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83BB2E" w14:textId="0151B506" w:rsidR="00301582" w:rsidRPr="005D2945" w:rsidRDefault="00301582" w:rsidP="0023387C">
      <w:pPr>
        <w:pStyle w:val="Titel"/>
        <w:jc w:val="center"/>
        <w:rPr>
          <w:lang w:val="en-US"/>
        </w:rPr>
      </w:pPr>
      <w:r w:rsidRPr="005D2945">
        <w:rPr>
          <w:noProof/>
        </w:rPr>
        <w:drawing>
          <wp:anchor distT="0" distB="0" distL="114300" distR="114300" simplePos="0" relativeHeight="251664383" behindDoc="1" locked="0" layoutInCell="1" allowOverlap="1" wp14:anchorId="05D70E99" wp14:editId="5CABA8F9">
            <wp:simplePos x="0" y="0"/>
            <wp:positionH relativeFrom="page">
              <wp:posOffset>15240</wp:posOffset>
            </wp:positionH>
            <wp:positionV relativeFrom="page">
              <wp:posOffset>-7620</wp:posOffset>
            </wp:positionV>
            <wp:extent cx="7696200" cy="10737215"/>
            <wp:effectExtent l="0" t="0" r="0" b="6985"/>
            <wp:wrapNone/>
            <wp:docPr id="245" name="Afbeelding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Omslag.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696200" cy="10737215"/>
                    </a:xfrm>
                    <a:prstGeom prst="rect">
                      <a:avLst/>
                    </a:prstGeom>
                  </pic:spPr>
                </pic:pic>
              </a:graphicData>
            </a:graphic>
            <wp14:sizeRelH relativeFrom="margin">
              <wp14:pctWidth>0</wp14:pctWidth>
            </wp14:sizeRelH>
            <wp14:sizeRelV relativeFrom="margin">
              <wp14:pctHeight>0</wp14:pctHeight>
            </wp14:sizeRelV>
          </wp:anchor>
        </w:drawing>
      </w:r>
      <w:r w:rsidR="00BA205D" w:rsidRPr="005D2945">
        <w:rPr>
          <w:lang w:val="en-US"/>
        </w:rPr>
        <w:t>T</w:t>
      </w:r>
      <w:bookmarkStart w:id="0" w:name="_Hlk77586088"/>
      <w:r w:rsidR="00BA205D" w:rsidRPr="005D2945">
        <w:rPr>
          <w:lang w:val="en-US"/>
        </w:rPr>
        <w:t xml:space="preserve">hrowing </w:t>
      </w:r>
      <w:r w:rsidR="00336A35" w:rsidRPr="005D2945">
        <w:rPr>
          <w:lang w:val="en-US"/>
        </w:rPr>
        <w:t xml:space="preserve">a </w:t>
      </w:r>
      <w:r w:rsidR="00BA205D" w:rsidRPr="005D2945">
        <w:rPr>
          <w:lang w:val="en-US"/>
        </w:rPr>
        <w:t xml:space="preserve">Rock </w:t>
      </w:r>
      <w:r w:rsidRPr="005D2945">
        <w:rPr>
          <w:lang w:val="en-US"/>
        </w:rPr>
        <w:t>from</w:t>
      </w:r>
      <w:r w:rsidR="00BA205D" w:rsidRPr="005D2945">
        <w:rPr>
          <w:lang w:val="en-US"/>
        </w:rPr>
        <w:t xml:space="preserve"> a Glass House</w:t>
      </w:r>
      <w:r w:rsidR="00336A35" w:rsidRPr="005D2945">
        <w:rPr>
          <w:lang w:val="en-US"/>
        </w:rPr>
        <w:t>:</w:t>
      </w:r>
    </w:p>
    <w:p w14:paraId="0726C2D3" w14:textId="3D259EC0" w:rsidR="00E177CC" w:rsidRPr="005D2945" w:rsidRDefault="00E177CC" w:rsidP="0023387C">
      <w:pPr>
        <w:pStyle w:val="Ondertitel"/>
        <w:spacing w:line="240" w:lineRule="auto"/>
        <w:jc w:val="center"/>
        <w:rPr>
          <w:rFonts w:asciiTheme="majorHAnsi" w:hAnsiTheme="majorHAnsi" w:cstheme="majorHAnsi"/>
          <w:color w:val="auto"/>
          <w:sz w:val="28"/>
          <w:szCs w:val="28"/>
          <w:lang w:val="en-US"/>
        </w:rPr>
      </w:pPr>
      <w:r w:rsidRPr="005D2945">
        <w:rPr>
          <w:rFonts w:asciiTheme="majorHAnsi" w:hAnsiTheme="majorHAnsi" w:cstheme="majorHAnsi"/>
          <w:color w:val="auto"/>
          <w:sz w:val="28"/>
          <w:szCs w:val="28"/>
          <w:lang w:val="en-US"/>
        </w:rPr>
        <w:t>Strategic Considerations o</w:t>
      </w:r>
      <w:r w:rsidR="00BA205D" w:rsidRPr="005D2945">
        <w:rPr>
          <w:rFonts w:asciiTheme="majorHAnsi" w:hAnsiTheme="majorHAnsi" w:cstheme="majorHAnsi"/>
          <w:color w:val="auto"/>
          <w:sz w:val="28"/>
          <w:szCs w:val="28"/>
          <w:lang w:val="en-US"/>
        </w:rPr>
        <w:t>n</w:t>
      </w:r>
      <w:r w:rsidRPr="005D2945">
        <w:rPr>
          <w:rFonts w:asciiTheme="majorHAnsi" w:hAnsiTheme="majorHAnsi" w:cstheme="majorHAnsi"/>
          <w:color w:val="auto"/>
          <w:sz w:val="28"/>
          <w:szCs w:val="28"/>
          <w:lang w:val="en-US"/>
        </w:rPr>
        <w:t xml:space="preserve"> the Adoption of an Offensive Cyber Strategy </w:t>
      </w:r>
      <w:r w:rsidR="00BA205D" w:rsidRPr="005D2945">
        <w:rPr>
          <w:rFonts w:asciiTheme="majorHAnsi" w:hAnsiTheme="majorHAnsi" w:cstheme="majorHAnsi"/>
          <w:color w:val="auto"/>
          <w:sz w:val="28"/>
          <w:szCs w:val="28"/>
          <w:lang w:val="en-US"/>
        </w:rPr>
        <w:t xml:space="preserve">by the Dutch </w:t>
      </w:r>
      <w:r w:rsidR="00336A35" w:rsidRPr="005D2945">
        <w:rPr>
          <w:rFonts w:asciiTheme="majorHAnsi" w:hAnsiTheme="majorHAnsi" w:cstheme="majorHAnsi"/>
          <w:color w:val="auto"/>
          <w:sz w:val="28"/>
          <w:szCs w:val="28"/>
          <w:lang w:val="en-US"/>
        </w:rPr>
        <w:t>Cyber Command</w:t>
      </w:r>
    </w:p>
    <w:bookmarkEnd w:id="0"/>
    <w:p w14:paraId="2CC5F8DB" w14:textId="3AF0050D" w:rsidR="00C91C09" w:rsidRPr="005D2945" w:rsidRDefault="00C91C09" w:rsidP="0023387C">
      <w:pPr>
        <w:spacing w:line="240" w:lineRule="auto"/>
        <w:jc w:val="both"/>
        <w:rPr>
          <w:lang w:val="en-US"/>
        </w:rPr>
      </w:pPr>
    </w:p>
    <w:p w14:paraId="5C626D38" w14:textId="686CCE03" w:rsidR="00301582" w:rsidRPr="005D2945" w:rsidRDefault="00301582" w:rsidP="0023387C">
      <w:pPr>
        <w:spacing w:line="240" w:lineRule="auto"/>
        <w:jc w:val="center"/>
        <w:rPr>
          <w:lang w:val="en-US"/>
        </w:rPr>
      </w:pPr>
    </w:p>
    <w:p w14:paraId="23AB2A9D" w14:textId="77777777" w:rsidR="00301582" w:rsidRPr="005D2945" w:rsidRDefault="00301582" w:rsidP="0023387C">
      <w:pPr>
        <w:spacing w:line="240" w:lineRule="auto"/>
        <w:jc w:val="center"/>
        <w:rPr>
          <w:lang w:val="en-US"/>
        </w:rPr>
      </w:pPr>
    </w:p>
    <w:p w14:paraId="24FEA38F" w14:textId="7627E771" w:rsidR="00301582" w:rsidRPr="005D2945" w:rsidRDefault="00301582" w:rsidP="0023387C">
      <w:pPr>
        <w:spacing w:line="240" w:lineRule="auto"/>
        <w:jc w:val="center"/>
        <w:rPr>
          <w:lang w:val="en-US"/>
        </w:rPr>
      </w:pPr>
      <w:proofErr w:type="spellStart"/>
      <w:r w:rsidRPr="005D2945">
        <w:rPr>
          <w:lang w:val="en-US"/>
        </w:rPr>
        <w:t>Folkert</w:t>
      </w:r>
      <w:proofErr w:type="spellEnd"/>
      <w:r w:rsidRPr="005D2945">
        <w:rPr>
          <w:lang w:val="en-US"/>
        </w:rPr>
        <w:t xml:space="preserve"> </w:t>
      </w:r>
      <w:proofErr w:type="spellStart"/>
      <w:r w:rsidRPr="005D2945">
        <w:rPr>
          <w:lang w:val="en-US"/>
        </w:rPr>
        <w:t>Kracht</w:t>
      </w:r>
      <w:proofErr w:type="spellEnd"/>
      <w:r w:rsidRPr="005D2945">
        <w:rPr>
          <w:lang w:val="en-US"/>
        </w:rPr>
        <w:t xml:space="preserve"> (s1010617)</w:t>
      </w:r>
    </w:p>
    <w:p w14:paraId="5D7DDEB6" w14:textId="122CB0A2" w:rsidR="00301582" w:rsidRPr="005D2945" w:rsidRDefault="00301582" w:rsidP="0023387C">
      <w:pPr>
        <w:spacing w:line="240" w:lineRule="auto"/>
        <w:jc w:val="center"/>
        <w:rPr>
          <w:lang w:val="en-US"/>
        </w:rPr>
      </w:pPr>
      <w:r w:rsidRPr="005D2945">
        <w:rPr>
          <w:lang w:val="en-US"/>
        </w:rPr>
        <w:t>Master Human Geography: Conflicts, Territories, and Identities</w:t>
      </w:r>
    </w:p>
    <w:p w14:paraId="38215466" w14:textId="4FC0CE24" w:rsidR="00301582" w:rsidRPr="005D2945" w:rsidRDefault="00301582" w:rsidP="0023387C">
      <w:pPr>
        <w:spacing w:line="240" w:lineRule="auto"/>
        <w:jc w:val="center"/>
        <w:rPr>
          <w:lang w:val="en-US"/>
        </w:rPr>
      </w:pPr>
      <w:r w:rsidRPr="005D2945">
        <w:rPr>
          <w:lang w:val="en-US"/>
        </w:rPr>
        <w:t>Radboud Universit</w:t>
      </w:r>
      <w:r w:rsidR="00662F70" w:rsidRPr="005D2945">
        <w:rPr>
          <w:lang w:val="en-US"/>
        </w:rPr>
        <w:t>y</w:t>
      </w:r>
      <w:r w:rsidRPr="005D2945">
        <w:rPr>
          <w:lang w:val="en-US"/>
        </w:rPr>
        <w:t xml:space="preserve"> Nijmegen</w:t>
      </w:r>
    </w:p>
    <w:p w14:paraId="242DD298" w14:textId="743FD960" w:rsidR="00301582" w:rsidRPr="005D2945" w:rsidRDefault="00301582" w:rsidP="0023387C">
      <w:pPr>
        <w:spacing w:line="240" w:lineRule="auto"/>
        <w:jc w:val="center"/>
        <w:rPr>
          <w:lang w:val="en-US"/>
        </w:rPr>
      </w:pPr>
      <w:r w:rsidRPr="005D2945">
        <w:rPr>
          <w:lang w:val="en-US"/>
        </w:rPr>
        <w:t>1</w:t>
      </w:r>
      <w:r w:rsidR="000044A0">
        <w:rPr>
          <w:lang w:val="en-US"/>
        </w:rPr>
        <w:t>3</w:t>
      </w:r>
      <w:r w:rsidRPr="005D2945">
        <w:rPr>
          <w:lang w:val="en-US"/>
        </w:rPr>
        <w:t xml:space="preserve"> </w:t>
      </w:r>
      <w:r w:rsidR="00673261">
        <w:rPr>
          <w:lang w:val="en-US"/>
        </w:rPr>
        <w:t>August</w:t>
      </w:r>
      <w:r w:rsidRPr="005D2945">
        <w:rPr>
          <w:lang w:val="en-US"/>
        </w:rPr>
        <w:t xml:space="preserve"> 2021</w:t>
      </w:r>
    </w:p>
    <w:p w14:paraId="7CD8CAF5" w14:textId="60C41A78" w:rsidR="00301582" w:rsidRPr="005D2945" w:rsidRDefault="00301582" w:rsidP="0023387C">
      <w:pPr>
        <w:spacing w:line="240" w:lineRule="auto"/>
        <w:jc w:val="center"/>
        <w:rPr>
          <w:lang w:val="en-US"/>
        </w:rPr>
      </w:pPr>
      <w:r w:rsidRPr="005D2945">
        <w:rPr>
          <w:lang w:val="en-US"/>
        </w:rPr>
        <w:t>Word count: 3</w:t>
      </w:r>
      <w:r w:rsidR="00CC4442" w:rsidRPr="005D2945">
        <w:rPr>
          <w:lang w:val="en-US"/>
        </w:rPr>
        <w:t>4.</w:t>
      </w:r>
      <w:r w:rsidR="00B24CA0">
        <w:rPr>
          <w:lang w:val="en-US"/>
        </w:rPr>
        <w:t>7</w:t>
      </w:r>
      <w:r w:rsidR="006600FE">
        <w:rPr>
          <w:lang w:val="en-US"/>
        </w:rPr>
        <w:t>39</w:t>
      </w:r>
      <w:r w:rsidRPr="005D2945">
        <w:rPr>
          <w:lang w:val="en-US"/>
        </w:rPr>
        <w:t xml:space="preserve"> (</w:t>
      </w:r>
      <w:r w:rsidR="000965B3">
        <w:rPr>
          <w:lang w:val="en-US"/>
        </w:rPr>
        <w:t xml:space="preserve">counted </w:t>
      </w:r>
      <w:r w:rsidR="00F42A7C">
        <w:rPr>
          <w:lang w:val="en-US"/>
        </w:rPr>
        <w:t>from Chapter 1</w:t>
      </w:r>
      <w:r w:rsidRPr="005D2945">
        <w:rPr>
          <w:lang w:val="en-US"/>
        </w:rPr>
        <w:t>,</w:t>
      </w:r>
      <w:r w:rsidR="00F42A7C">
        <w:rPr>
          <w:lang w:val="en-US"/>
        </w:rPr>
        <w:t xml:space="preserve"> excl. </w:t>
      </w:r>
      <w:r w:rsidRPr="005D2945">
        <w:rPr>
          <w:lang w:val="en-US"/>
        </w:rPr>
        <w:t>references)</w:t>
      </w:r>
    </w:p>
    <w:p w14:paraId="10287E49" w14:textId="7C8180EC" w:rsidR="00301582" w:rsidRPr="005D2945" w:rsidRDefault="00301582" w:rsidP="0023387C">
      <w:pPr>
        <w:spacing w:line="240" w:lineRule="auto"/>
        <w:jc w:val="center"/>
        <w:rPr>
          <w:lang w:val="en-US"/>
        </w:rPr>
      </w:pPr>
    </w:p>
    <w:p w14:paraId="0F3BC5BD" w14:textId="031D9BA3" w:rsidR="00301582" w:rsidRPr="005D2945" w:rsidRDefault="00301582" w:rsidP="0023387C">
      <w:pPr>
        <w:spacing w:line="240" w:lineRule="auto"/>
        <w:jc w:val="center"/>
        <w:rPr>
          <w:lang w:val="en-US"/>
        </w:rPr>
      </w:pPr>
    </w:p>
    <w:p w14:paraId="21E863A1" w14:textId="20367A1F" w:rsidR="00301582" w:rsidRPr="005D2945" w:rsidRDefault="00441B54" w:rsidP="0023387C">
      <w:pPr>
        <w:spacing w:line="240" w:lineRule="auto"/>
        <w:jc w:val="center"/>
        <w:rPr>
          <w:lang w:val="en-US"/>
        </w:rPr>
      </w:pPr>
      <w:r w:rsidRPr="005D2945">
        <w:rPr>
          <w:lang w:val="en-US"/>
        </w:rPr>
        <w:t xml:space="preserve">Thesis Supervisor: dr. H.W. </w:t>
      </w:r>
      <w:proofErr w:type="spellStart"/>
      <w:r w:rsidRPr="005D2945">
        <w:rPr>
          <w:lang w:val="en-US"/>
        </w:rPr>
        <w:t>Bomert</w:t>
      </w:r>
      <w:proofErr w:type="spellEnd"/>
    </w:p>
    <w:p w14:paraId="1796470A" w14:textId="38630854" w:rsidR="00441B54" w:rsidRPr="005D2945" w:rsidRDefault="00441B54" w:rsidP="0023387C">
      <w:pPr>
        <w:spacing w:line="240" w:lineRule="auto"/>
        <w:jc w:val="center"/>
        <w:rPr>
          <w:lang w:val="en-US"/>
        </w:rPr>
      </w:pPr>
      <w:r w:rsidRPr="005D2945">
        <w:rPr>
          <w:lang w:val="en-US"/>
        </w:rPr>
        <w:t>Second Reader:</w:t>
      </w:r>
      <w:r w:rsidR="00C35B52">
        <w:rPr>
          <w:lang w:val="en-US"/>
        </w:rPr>
        <w:t xml:space="preserve"> prof. dr. H. </w:t>
      </w:r>
      <w:proofErr w:type="spellStart"/>
      <w:r w:rsidR="00C35B52">
        <w:rPr>
          <w:lang w:val="en-US"/>
        </w:rPr>
        <w:t>Ernste</w:t>
      </w:r>
      <w:proofErr w:type="spellEnd"/>
    </w:p>
    <w:p w14:paraId="0BB6FAC4" w14:textId="7149BA61" w:rsidR="00441B54" w:rsidRPr="005D2945" w:rsidRDefault="00441B54" w:rsidP="0023387C">
      <w:pPr>
        <w:spacing w:line="240" w:lineRule="auto"/>
        <w:jc w:val="center"/>
        <w:rPr>
          <w:lang w:val="en-US"/>
        </w:rPr>
      </w:pPr>
      <w:r w:rsidRPr="005D2945">
        <w:rPr>
          <w:lang w:val="en-US"/>
        </w:rPr>
        <w:t xml:space="preserve">Internship Supervisor: </w:t>
      </w:r>
      <w:proofErr w:type="spellStart"/>
      <w:r w:rsidRPr="005D2945">
        <w:rPr>
          <w:lang w:val="en-US"/>
        </w:rPr>
        <w:t>drs.</w:t>
      </w:r>
      <w:proofErr w:type="spellEnd"/>
      <w:r w:rsidRPr="005D2945">
        <w:rPr>
          <w:lang w:val="en-US"/>
        </w:rPr>
        <w:t xml:space="preserve"> S. van </w:t>
      </w:r>
      <w:proofErr w:type="spellStart"/>
      <w:r w:rsidRPr="005D2945">
        <w:rPr>
          <w:lang w:val="en-US"/>
        </w:rPr>
        <w:t>Dorst</w:t>
      </w:r>
      <w:proofErr w:type="spellEnd"/>
    </w:p>
    <w:p w14:paraId="0CAD91C3" w14:textId="77777777" w:rsidR="00896349" w:rsidRPr="005D2945" w:rsidRDefault="00896349" w:rsidP="0023387C">
      <w:pPr>
        <w:spacing w:line="276" w:lineRule="auto"/>
        <w:rPr>
          <w:lang w:val="en-US"/>
        </w:rPr>
      </w:pPr>
    </w:p>
    <w:p w14:paraId="7AC93D6C" w14:textId="77777777" w:rsidR="00896349" w:rsidRPr="005D2945" w:rsidRDefault="00896349" w:rsidP="0023387C">
      <w:pPr>
        <w:spacing w:line="276" w:lineRule="auto"/>
        <w:rPr>
          <w:lang w:val="en-US"/>
        </w:rPr>
      </w:pPr>
    </w:p>
    <w:p w14:paraId="43A23621" w14:textId="77777777" w:rsidR="00896349" w:rsidRPr="005D2945" w:rsidRDefault="00896349" w:rsidP="0023387C">
      <w:pPr>
        <w:spacing w:line="276" w:lineRule="auto"/>
        <w:rPr>
          <w:lang w:val="en-US"/>
        </w:rPr>
      </w:pPr>
    </w:p>
    <w:p w14:paraId="39F467B7" w14:textId="77777777" w:rsidR="00896349" w:rsidRPr="005D2945" w:rsidRDefault="00896349" w:rsidP="0023387C">
      <w:pPr>
        <w:spacing w:line="276" w:lineRule="auto"/>
        <w:rPr>
          <w:lang w:val="en-US"/>
        </w:rPr>
      </w:pPr>
    </w:p>
    <w:p w14:paraId="3CEEC9E2" w14:textId="77777777" w:rsidR="00896349" w:rsidRPr="005D2945" w:rsidRDefault="00896349" w:rsidP="0023387C">
      <w:pPr>
        <w:spacing w:line="276" w:lineRule="auto"/>
        <w:rPr>
          <w:lang w:val="en-US"/>
        </w:rPr>
      </w:pPr>
    </w:p>
    <w:p w14:paraId="04312FD9" w14:textId="77777777" w:rsidR="00896349" w:rsidRPr="005D2945" w:rsidRDefault="00896349" w:rsidP="0023387C">
      <w:pPr>
        <w:spacing w:line="276" w:lineRule="auto"/>
        <w:rPr>
          <w:lang w:val="en-US"/>
        </w:rPr>
      </w:pPr>
    </w:p>
    <w:p w14:paraId="597AC626" w14:textId="77777777" w:rsidR="00896349" w:rsidRPr="005D2945" w:rsidRDefault="00896349" w:rsidP="0023387C">
      <w:pPr>
        <w:spacing w:line="276" w:lineRule="auto"/>
        <w:rPr>
          <w:lang w:val="en-US"/>
        </w:rPr>
      </w:pPr>
    </w:p>
    <w:p w14:paraId="5447DBE2" w14:textId="77777777" w:rsidR="00896349" w:rsidRPr="005D2945" w:rsidRDefault="00896349" w:rsidP="0023387C">
      <w:pPr>
        <w:spacing w:line="276" w:lineRule="auto"/>
        <w:rPr>
          <w:lang w:val="en-US"/>
        </w:rPr>
      </w:pPr>
    </w:p>
    <w:p w14:paraId="0B307D69" w14:textId="77777777" w:rsidR="00896349" w:rsidRPr="005D2945" w:rsidRDefault="00896349" w:rsidP="0023387C">
      <w:pPr>
        <w:spacing w:line="276" w:lineRule="auto"/>
        <w:rPr>
          <w:lang w:val="en-US"/>
        </w:rPr>
      </w:pPr>
    </w:p>
    <w:p w14:paraId="0889F831" w14:textId="77777777" w:rsidR="00896349" w:rsidRPr="005D2945" w:rsidRDefault="00896349" w:rsidP="0023387C">
      <w:pPr>
        <w:spacing w:line="276" w:lineRule="auto"/>
        <w:rPr>
          <w:lang w:val="en-US"/>
        </w:rPr>
      </w:pPr>
    </w:p>
    <w:p w14:paraId="03B7E91B" w14:textId="77777777" w:rsidR="00896349" w:rsidRPr="005D2945" w:rsidRDefault="00896349" w:rsidP="0023387C">
      <w:pPr>
        <w:spacing w:line="276" w:lineRule="auto"/>
        <w:rPr>
          <w:lang w:val="en-US"/>
        </w:rPr>
      </w:pPr>
    </w:p>
    <w:p w14:paraId="77118941" w14:textId="77777777" w:rsidR="00896349" w:rsidRPr="005D2945" w:rsidRDefault="00896349" w:rsidP="0023387C">
      <w:pPr>
        <w:spacing w:line="276" w:lineRule="auto"/>
        <w:rPr>
          <w:lang w:val="en-US"/>
        </w:rPr>
      </w:pPr>
    </w:p>
    <w:p w14:paraId="79D08D60" w14:textId="77777777" w:rsidR="00896349" w:rsidRPr="005D2945" w:rsidRDefault="00896349" w:rsidP="0023387C">
      <w:pPr>
        <w:spacing w:line="276" w:lineRule="auto"/>
        <w:rPr>
          <w:lang w:val="en-US"/>
        </w:rPr>
      </w:pPr>
    </w:p>
    <w:p w14:paraId="5275D511" w14:textId="77777777" w:rsidR="00896349" w:rsidRPr="005D2945" w:rsidRDefault="00896349" w:rsidP="0023387C">
      <w:pPr>
        <w:spacing w:line="276" w:lineRule="auto"/>
        <w:rPr>
          <w:lang w:val="en-US"/>
        </w:rPr>
      </w:pPr>
    </w:p>
    <w:p w14:paraId="2BF33661" w14:textId="3BB48EA7" w:rsidR="00896349" w:rsidRPr="005D2945" w:rsidRDefault="009739FA" w:rsidP="0023387C">
      <w:pPr>
        <w:spacing w:line="276" w:lineRule="auto"/>
        <w:rPr>
          <w:lang w:val="en-US"/>
        </w:rPr>
      </w:pPr>
      <w:r w:rsidRPr="005D2945">
        <w:rPr>
          <w:noProof/>
          <w:lang w:val="en-US"/>
        </w:rPr>
        <w:drawing>
          <wp:anchor distT="0" distB="0" distL="114300" distR="114300" simplePos="0" relativeHeight="251673600" behindDoc="1" locked="0" layoutInCell="1" allowOverlap="1" wp14:anchorId="690FD0EA" wp14:editId="3006B4C6">
            <wp:simplePos x="0" y="0"/>
            <wp:positionH relativeFrom="column">
              <wp:posOffset>-671195</wp:posOffset>
            </wp:positionH>
            <wp:positionV relativeFrom="page">
              <wp:posOffset>9118600</wp:posOffset>
            </wp:positionV>
            <wp:extent cx="840105" cy="1024255"/>
            <wp:effectExtent l="0" t="0" r="0" b="4445"/>
            <wp:wrapThrough wrapText="bothSides">
              <wp:wrapPolygon edited="0">
                <wp:start x="0" y="0"/>
                <wp:lineTo x="0" y="14462"/>
                <wp:lineTo x="4408" y="21292"/>
                <wp:lineTo x="10286" y="21292"/>
                <wp:lineTo x="11265" y="21292"/>
                <wp:lineTo x="18612" y="19685"/>
                <wp:lineTo x="19102" y="19283"/>
                <wp:lineTo x="12735" y="12856"/>
                <wp:lineTo x="21061" y="12454"/>
                <wp:lineTo x="21061" y="4017"/>
                <wp:lineTo x="11755" y="803"/>
                <wp:lineTo x="1959" y="0"/>
                <wp:lineTo x="0" y="0"/>
              </wp:wrapPolygon>
            </wp:wrapThrough>
            <wp:docPr id="4" name="Afbeelding 4"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fbeelding 4" descr="Afbeelding met tekst&#10;&#10;Automatisch gegenereerde beschrijvi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40105" cy="1024255"/>
                    </a:xfrm>
                    <a:prstGeom prst="rect">
                      <a:avLst/>
                    </a:prstGeom>
                    <a:noFill/>
                    <a:ln>
                      <a:noFill/>
                    </a:ln>
                  </pic:spPr>
                </pic:pic>
              </a:graphicData>
            </a:graphic>
            <wp14:sizeRelH relativeFrom="page">
              <wp14:pctWidth>0</wp14:pctWidth>
            </wp14:sizeRelH>
            <wp14:sizeRelV relativeFrom="page">
              <wp14:pctHeight>0</wp14:pctHeight>
            </wp14:sizeRelV>
          </wp:anchor>
        </w:drawing>
      </w:r>
      <w:r w:rsidR="0060046A" w:rsidRPr="005D2945">
        <w:rPr>
          <w:noProof/>
        </w:rPr>
        <w:drawing>
          <wp:anchor distT="0" distB="0" distL="114300" distR="114300" simplePos="0" relativeHeight="251671552" behindDoc="0" locked="0" layoutInCell="1" allowOverlap="1" wp14:anchorId="5CE6E707" wp14:editId="1A637355">
            <wp:simplePos x="0" y="0"/>
            <wp:positionH relativeFrom="page">
              <wp:posOffset>822959</wp:posOffset>
            </wp:positionH>
            <wp:positionV relativeFrom="page">
              <wp:posOffset>8843010</wp:posOffset>
            </wp:positionV>
            <wp:extent cx="1679529" cy="1672590"/>
            <wp:effectExtent l="0" t="0" r="0" b="0"/>
            <wp:wrapThrough wrapText="bothSides">
              <wp:wrapPolygon edited="0">
                <wp:start x="4411" y="2952"/>
                <wp:lineTo x="3676" y="5658"/>
                <wp:lineTo x="3921" y="12055"/>
                <wp:lineTo x="6617" y="15253"/>
                <wp:lineTo x="12499" y="16729"/>
                <wp:lineTo x="12989" y="17221"/>
                <wp:lineTo x="13970" y="17221"/>
                <wp:lineTo x="14215" y="16729"/>
                <wp:lineTo x="15685" y="15253"/>
                <wp:lineTo x="17401" y="11317"/>
                <wp:lineTo x="17891" y="6642"/>
                <wp:lineTo x="15930" y="5904"/>
                <wp:lineTo x="5392" y="2952"/>
                <wp:lineTo x="4411" y="2952"/>
              </wp:wrapPolygon>
            </wp:wrapThrough>
            <wp:docPr id="6" name="Afbeelding 6" descr="Afbeelding met illustrati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fbeelding 5" descr="Afbeelding met illustratie&#10;&#10;Automatisch gegenereerde beschrijving"/>
                    <pic:cNvPicPr/>
                  </pic:nvPicPr>
                  <pic:blipFill>
                    <a:blip r:embed="rId10">
                      <a:extLst>
                        <a:ext uri="{28A0092B-C50C-407E-A947-70E740481C1C}">
                          <a14:useLocalDpi xmlns:a14="http://schemas.microsoft.com/office/drawing/2010/main" val="0"/>
                        </a:ext>
                      </a:extLst>
                    </a:blip>
                    <a:stretch>
                      <a:fillRect/>
                    </a:stretch>
                  </pic:blipFill>
                  <pic:spPr>
                    <a:xfrm>
                      <a:off x="0" y="0"/>
                      <a:ext cx="1685352" cy="1678389"/>
                    </a:xfrm>
                    <a:prstGeom prst="rect">
                      <a:avLst/>
                    </a:prstGeom>
                  </pic:spPr>
                </pic:pic>
              </a:graphicData>
            </a:graphic>
            <wp14:sizeRelH relativeFrom="margin">
              <wp14:pctWidth>0</wp14:pctWidth>
            </wp14:sizeRelH>
            <wp14:sizeRelV relativeFrom="margin">
              <wp14:pctHeight>0</wp14:pctHeight>
            </wp14:sizeRelV>
          </wp:anchor>
        </w:drawing>
      </w:r>
      <w:r w:rsidR="00E177CC" w:rsidRPr="005D2945">
        <w:rPr>
          <w:lang w:val="en-US"/>
        </w:rPr>
        <w:br w:type="page"/>
      </w:r>
    </w:p>
    <w:p w14:paraId="317224CA" w14:textId="0DAFB3DD" w:rsidR="00896349" w:rsidRPr="005D2945" w:rsidRDefault="00896349" w:rsidP="0023387C">
      <w:pPr>
        <w:pStyle w:val="Kop1"/>
        <w:spacing w:line="276" w:lineRule="auto"/>
        <w:jc w:val="center"/>
        <w:rPr>
          <w:color w:val="auto"/>
          <w:lang w:val="en-US"/>
        </w:rPr>
      </w:pPr>
      <w:bookmarkStart w:id="1" w:name="_Toc79748756"/>
      <w:r w:rsidRPr="005D2945">
        <w:rPr>
          <w:color w:val="auto"/>
          <w:lang w:val="en-US"/>
        </w:rPr>
        <w:lastRenderedPageBreak/>
        <w:t>Abstract</w:t>
      </w:r>
      <w:bookmarkEnd w:id="1"/>
    </w:p>
    <w:p w14:paraId="1AFE01DD" w14:textId="77777777" w:rsidR="00A65646" w:rsidRDefault="00A65646" w:rsidP="00C74EF3">
      <w:pPr>
        <w:pStyle w:val="Geenafstand"/>
        <w:rPr>
          <w:lang w:val="en-US"/>
        </w:rPr>
      </w:pPr>
    </w:p>
    <w:p w14:paraId="1BB70A69" w14:textId="7E602002" w:rsidR="00B24CA0" w:rsidRPr="007D48BC" w:rsidRDefault="00B24CA0" w:rsidP="00B24CA0">
      <w:pPr>
        <w:spacing w:line="276" w:lineRule="auto"/>
        <w:jc w:val="both"/>
        <w:rPr>
          <w:lang w:val="en-US"/>
        </w:rPr>
      </w:pPr>
      <w:r w:rsidRPr="007D48BC">
        <w:rPr>
          <w:lang w:val="en-US"/>
        </w:rPr>
        <w:t xml:space="preserve">Strategies for counteracting interference through cyberspace under the threshold of armed attack </w:t>
      </w:r>
      <w:r>
        <w:rPr>
          <w:lang w:val="en-US"/>
        </w:rPr>
        <w:t>are</w:t>
      </w:r>
      <w:r w:rsidRPr="007D48BC">
        <w:rPr>
          <w:lang w:val="en-US"/>
        </w:rPr>
        <w:t xml:space="preserve"> a complicated topic</w:t>
      </w:r>
      <w:r>
        <w:rPr>
          <w:lang w:val="en-US"/>
        </w:rPr>
        <w:t xml:space="preserve"> of research</w:t>
      </w:r>
      <w:r w:rsidRPr="007D48BC">
        <w:rPr>
          <w:lang w:val="en-US"/>
        </w:rPr>
        <w:t xml:space="preserve"> that is still heavily debated. The Dutch Cyber Strategy from 2018 pays much attention to this problem. Through deterrence and attribution, the Dutch government </w:t>
      </w:r>
      <w:r w:rsidR="00B41F56">
        <w:rPr>
          <w:lang w:val="en-US"/>
        </w:rPr>
        <w:t>aims</w:t>
      </w:r>
      <w:r w:rsidRPr="007D48BC">
        <w:rPr>
          <w:lang w:val="en-US"/>
        </w:rPr>
        <w:t xml:space="preserve"> to counter this interference. The main question that arises is: does this strategy work? To </w:t>
      </w:r>
      <w:r w:rsidR="00B41F56">
        <w:rPr>
          <w:lang w:val="en-US"/>
        </w:rPr>
        <w:t>provide an argument</w:t>
      </w:r>
      <w:r w:rsidRPr="007D48BC">
        <w:rPr>
          <w:lang w:val="en-US"/>
        </w:rPr>
        <w:t xml:space="preserve"> the Dutch cyber strategy was compared to the United States Cyber Commands’ strategy of Persistent Engagement as </w:t>
      </w:r>
      <w:r w:rsidR="00B41F56">
        <w:rPr>
          <w:lang w:val="en-US"/>
        </w:rPr>
        <w:t>both</w:t>
      </w:r>
      <w:r w:rsidRPr="007D48BC">
        <w:rPr>
          <w:lang w:val="en-US"/>
        </w:rPr>
        <w:t xml:space="preserve"> show similarities. Applying the theories of attribution, deterrence, and (the risk of) escalation to two case studies, the potential effectiveness of </w:t>
      </w:r>
      <w:r w:rsidR="00B41F56">
        <w:rPr>
          <w:lang w:val="en-US"/>
        </w:rPr>
        <w:t>P</w:t>
      </w:r>
      <w:r w:rsidRPr="007D48BC">
        <w:rPr>
          <w:lang w:val="en-US"/>
        </w:rPr>
        <w:t xml:space="preserve">ersistent </w:t>
      </w:r>
      <w:r w:rsidR="00B41F56">
        <w:rPr>
          <w:lang w:val="en-US"/>
        </w:rPr>
        <w:t>E</w:t>
      </w:r>
      <w:r w:rsidRPr="007D48BC">
        <w:rPr>
          <w:lang w:val="en-US"/>
        </w:rPr>
        <w:t xml:space="preserve">ngagement was assessed. This effectiveness is compared to the Dutch cyber capabilities, and implications for adopting and implementing a more ‘Persistent Engagement-like’ offensively minded cyber strategy are considered. I argue that the adoption of a more offensive cyber strategy as described in the Dutch Cyber Strategy 2018 is unfeasible and undesirable for the (geo)political position of the Netherlands as it would require – besides notable legal, organizational, and budgetary changes – a change in mindset from a reactive approach focused on international relations and political and economic stability </w:t>
      </w:r>
      <w:r w:rsidR="00B41F56">
        <w:rPr>
          <w:lang w:val="en-US"/>
        </w:rPr>
        <w:t xml:space="preserve">that the country follows </w:t>
      </w:r>
      <w:r w:rsidR="00900354">
        <w:rPr>
          <w:lang w:val="en-US"/>
        </w:rPr>
        <w:t>today</w:t>
      </w:r>
      <w:r w:rsidR="00B41F56">
        <w:rPr>
          <w:lang w:val="en-US"/>
        </w:rPr>
        <w:t xml:space="preserve">, </w:t>
      </w:r>
      <w:r w:rsidRPr="007D48BC">
        <w:rPr>
          <w:lang w:val="en-US"/>
        </w:rPr>
        <w:t xml:space="preserve">towards more </w:t>
      </w:r>
      <w:r w:rsidR="00B41F56">
        <w:rPr>
          <w:lang w:val="en-US"/>
        </w:rPr>
        <w:t xml:space="preserve">offensively, proactive, and </w:t>
      </w:r>
      <w:r w:rsidRPr="007D48BC">
        <w:rPr>
          <w:lang w:val="en-US"/>
        </w:rPr>
        <w:t xml:space="preserve">military-focused measures. The Netherlands must </w:t>
      </w:r>
      <w:r w:rsidR="00B41F56">
        <w:rPr>
          <w:lang w:val="en-US"/>
        </w:rPr>
        <w:t>come up</w:t>
      </w:r>
      <w:r w:rsidRPr="007D48BC">
        <w:rPr>
          <w:lang w:val="en-US"/>
        </w:rPr>
        <w:t xml:space="preserve"> with a whole-of-government approach tailored to its unique situation on the world stage to counter interference under the threshold of armed conflict successfully. Until that time, they suffer what they must. </w:t>
      </w:r>
    </w:p>
    <w:p w14:paraId="2893EBA5" w14:textId="77C16D7F" w:rsidR="00896349" w:rsidRPr="005D2945" w:rsidRDefault="00896349" w:rsidP="0023387C">
      <w:pPr>
        <w:spacing w:line="276" w:lineRule="auto"/>
        <w:jc w:val="both"/>
        <w:rPr>
          <w:lang w:val="en-US"/>
        </w:rPr>
      </w:pPr>
    </w:p>
    <w:p w14:paraId="457669C2" w14:textId="77777777" w:rsidR="00896349" w:rsidRPr="005D2945" w:rsidRDefault="00896349" w:rsidP="0023387C">
      <w:pPr>
        <w:spacing w:line="276" w:lineRule="auto"/>
        <w:rPr>
          <w:lang w:val="en-US"/>
        </w:rPr>
      </w:pPr>
      <w:r w:rsidRPr="005D2945">
        <w:rPr>
          <w:lang w:val="en-US"/>
        </w:rPr>
        <w:br w:type="page"/>
      </w:r>
    </w:p>
    <w:p w14:paraId="01A4E1E6" w14:textId="46489A53" w:rsidR="00896349" w:rsidRDefault="00896349" w:rsidP="0023387C">
      <w:pPr>
        <w:pStyle w:val="Kop1"/>
        <w:spacing w:line="276" w:lineRule="auto"/>
        <w:jc w:val="center"/>
        <w:rPr>
          <w:color w:val="auto"/>
          <w:lang w:val="en-US"/>
        </w:rPr>
      </w:pPr>
      <w:bookmarkStart w:id="2" w:name="_Toc79748757"/>
      <w:r w:rsidRPr="005D2945">
        <w:rPr>
          <w:color w:val="auto"/>
          <w:lang w:val="en-US"/>
        </w:rPr>
        <w:lastRenderedPageBreak/>
        <w:t>Acknowledgments</w:t>
      </w:r>
      <w:bookmarkEnd w:id="2"/>
    </w:p>
    <w:p w14:paraId="6A553C10" w14:textId="77777777" w:rsidR="00673261" w:rsidRPr="00673261" w:rsidRDefault="00673261" w:rsidP="00C74EF3">
      <w:pPr>
        <w:pStyle w:val="Geenafstand"/>
        <w:rPr>
          <w:lang w:val="en-US"/>
        </w:rPr>
      </w:pPr>
    </w:p>
    <w:p w14:paraId="73B5005F" w14:textId="6F5D9D88" w:rsidR="00126A24" w:rsidRDefault="00673261" w:rsidP="0023387C">
      <w:pPr>
        <w:spacing w:after="120" w:line="276" w:lineRule="auto"/>
        <w:jc w:val="both"/>
        <w:rPr>
          <w:lang w:val="en-US"/>
        </w:rPr>
      </w:pPr>
      <w:r>
        <w:rPr>
          <w:lang w:val="en-US"/>
        </w:rPr>
        <w:t xml:space="preserve">This thesis marks the </w:t>
      </w:r>
      <w:r w:rsidR="003B5E93">
        <w:rPr>
          <w:lang w:val="en-US"/>
        </w:rPr>
        <w:t>end of</w:t>
      </w:r>
      <w:r>
        <w:rPr>
          <w:lang w:val="en-US"/>
        </w:rPr>
        <w:t xml:space="preserve"> my four years of academic education at Radboud University</w:t>
      </w:r>
      <w:r w:rsidR="003B5E93">
        <w:rPr>
          <w:lang w:val="en-US"/>
        </w:rPr>
        <w:t xml:space="preserve"> and is the final product of the master</w:t>
      </w:r>
      <w:r w:rsidR="00B41F56">
        <w:rPr>
          <w:lang w:val="en-US"/>
        </w:rPr>
        <w:t>’s</w:t>
      </w:r>
      <w:r w:rsidR="003B5E93">
        <w:rPr>
          <w:lang w:val="en-US"/>
        </w:rPr>
        <w:t xml:space="preserve"> program Human Geography: Conflicts, Territories, and Identities. The last four years have flown by</w:t>
      </w:r>
      <w:r w:rsidR="003D7ADE">
        <w:rPr>
          <w:lang w:val="en-US"/>
        </w:rPr>
        <w:t xml:space="preserve"> and were</w:t>
      </w:r>
      <w:r w:rsidR="003B5E93">
        <w:rPr>
          <w:lang w:val="en-US"/>
        </w:rPr>
        <w:t xml:space="preserve"> a period where I learned a lot</w:t>
      </w:r>
      <w:r w:rsidR="00B41F56">
        <w:rPr>
          <w:lang w:val="en-US"/>
        </w:rPr>
        <w:t>. A</w:t>
      </w:r>
      <w:r w:rsidR="003B5E93">
        <w:rPr>
          <w:lang w:val="en-US"/>
        </w:rPr>
        <w:t xml:space="preserve">nd </w:t>
      </w:r>
      <w:r w:rsidR="00B41F56">
        <w:rPr>
          <w:lang w:val="en-US"/>
        </w:rPr>
        <w:t xml:space="preserve">it </w:t>
      </w:r>
      <w:r w:rsidR="003B5E93">
        <w:rPr>
          <w:lang w:val="en-US"/>
        </w:rPr>
        <w:t>was full of exciting experiences</w:t>
      </w:r>
      <w:r w:rsidR="00126A24">
        <w:rPr>
          <w:lang w:val="en-US"/>
        </w:rPr>
        <w:t>. I am proud to have finished my studies in a year that was full of surprises and obstacles.</w:t>
      </w:r>
      <w:r w:rsidR="003B5E93">
        <w:rPr>
          <w:lang w:val="en-US"/>
        </w:rPr>
        <w:t xml:space="preserve"> </w:t>
      </w:r>
      <w:r w:rsidR="003D7ADE">
        <w:rPr>
          <w:lang w:val="en-US"/>
        </w:rPr>
        <w:t>However, n</w:t>
      </w:r>
      <w:r w:rsidR="003B5E93">
        <w:rPr>
          <w:lang w:val="en-US"/>
        </w:rPr>
        <w:t xml:space="preserve">ot once did it deter me </w:t>
      </w:r>
      <w:r w:rsidR="003D7ADE">
        <w:rPr>
          <w:lang w:val="en-US"/>
        </w:rPr>
        <w:t>from doing</w:t>
      </w:r>
      <w:r w:rsidR="003B5E93">
        <w:rPr>
          <w:lang w:val="en-US"/>
        </w:rPr>
        <w:t xml:space="preserve"> what I </w:t>
      </w:r>
      <w:r w:rsidR="00B41F56">
        <w:rPr>
          <w:lang w:val="en-US"/>
        </w:rPr>
        <w:t>wanted</w:t>
      </w:r>
      <w:r w:rsidR="003B5E93">
        <w:rPr>
          <w:lang w:val="en-US"/>
        </w:rPr>
        <w:t xml:space="preserve"> to do.</w:t>
      </w:r>
      <w:r w:rsidR="00126A24">
        <w:rPr>
          <w:lang w:val="en-US"/>
        </w:rPr>
        <w:t xml:space="preserve"> First of all, I would like to thank my thesis supervisor</w:t>
      </w:r>
      <w:r w:rsidR="003D7ADE">
        <w:rPr>
          <w:lang w:val="en-US"/>
        </w:rPr>
        <w:t>,</w:t>
      </w:r>
      <w:r w:rsidR="00126A24">
        <w:rPr>
          <w:lang w:val="en-US"/>
        </w:rPr>
        <w:t xml:space="preserve"> dr. Bert </w:t>
      </w:r>
      <w:proofErr w:type="spellStart"/>
      <w:r w:rsidR="00126A24">
        <w:rPr>
          <w:lang w:val="en-US"/>
        </w:rPr>
        <w:t>Bomert</w:t>
      </w:r>
      <w:proofErr w:type="spellEnd"/>
      <w:r w:rsidR="00126A24">
        <w:rPr>
          <w:lang w:val="en-US"/>
        </w:rPr>
        <w:t>. Even though we never really met in ‘real-life’</w:t>
      </w:r>
      <w:r w:rsidR="00FE0A75">
        <w:rPr>
          <w:lang w:val="en-US"/>
        </w:rPr>
        <w:t xml:space="preserve"> d</w:t>
      </w:r>
      <w:r w:rsidR="00B41F56">
        <w:rPr>
          <w:lang w:val="en-US"/>
        </w:rPr>
        <w:t>ue to</w:t>
      </w:r>
      <w:r w:rsidR="00FE0A75">
        <w:rPr>
          <w:lang w:val="en-US"/>
        </w:rPr>
        <w:t xml:space="preserve"> COVID-19 measures</w:t>
      </w:r>
      <w:r w:rsidR="003D7ADE">
        <w:rPr>
          <w:lang w:val="en-US"/>
        </w:rPr>
        <w:t>, you still guided me through</w:t>
      </w:r>
      <w:r w:rsidR="00126A24">
        <w:rPr>
          <w:lang w:val="en-US"/>
        </w:rPr>
        <w:t xml:space="preserve"> writing a thesis with fast responses to my questions </w:t>
      </w:r>
      <w:r w:rsidR="003D7ADE">
        <w:rPr>
          <w:lang w:val="en-US"/>
        </w:rPr>
        <w:t xml:space="preserve">and by providing </w:t>
      </w:r>
      <w:r w:rsidR="00B41F56">
        <w:rPr>
          <w:lang w:val="en-US"/>
        </w:rPr>
        <w:t xml:space="preserve">me with </w:t>
      </w:r>
      <w:r w:rsidR="00126A24">
        <w:rPr>
          <w:lang w:val="en-US"/>
        </w:rPr>
        <w:t xml:space="preserve">helpful and extensive feedback. Thank you for all your time and advice. </w:t>
      </w:r>
    </w:p>
    <w:p w14:paraId="26594E8E" w14:textId="516FB611" w:rsidR="004A10C3" w:rsidRDefault="00126A24" w:rsidP="0023387C">
      <w:pPr>
        <w:spacing w:after="120" w:line="276" w:lineRule="auto"/>
        <w:jc w:val="both"/>
        <w:rPr>
          <w:lang w:val="en-US"/>
        </w:rPr>
      </w:pPr>
      <w:r>
        <w:rPr>
          <w:lang w:val="en-US"/>
        </w:rPr>
        <w:t>Second, I would like to thank the Cyber Warfare &amp; Training Center</w:t>
      </w:r>
      <w:r w:rsidR="004A10C3">
        <w:rPr>
          <w:lang w:val="en-US"/>
        </w:rPr>
        <w:t xml:space="preserve"> (CWTC)</w:t>
      </w:r>
      <w:r>
        <w:rPr>
          <w:lang w:val="en-US"/>
        </w:rPr>
        <w:t xml:space="preserve"> for being interested in my research and offering me the opportunity for a six</w:t>
      </w:r>
      <w:r w:rsidR="003D7ADE">
        <w:rPr>
          <w:lang w:val="en-US"/>
        </w:rPr>
        <w:t>-month-</w:t>
      </w:r>
      <w:r>
        <w:rPr>
          <w:lang w:val="en-US"/>
        </w:rPr>
        <w:t>long internship. This internship has provided me with great insights into the world of cyber</w:t>
      </w:r>
      <w:r w:rsidR="00E7211F">
        <w:rPr>
          <w:lang w:val="en-US"/>
        </w:rPr>
        <w:t xml:space="preserve"> and provided the opportunity to </w:t>
      </w:r>
      <w:r w:rsidR="00FE0A75">
        <w:rPr>
          <w:lang w:val="en-US"/>
        </w:rPr>
        <w:t xml:space="preserve">have a </w:t>
      </w:r>
      <w:r w:rsidR="00E7211F">
        <w:rPr>
          <w:lang w:val="en-US"/>
        </w:rPr>
        <w:t xml:space="preserve">look behind the doors of an organization that </w:t>
      </w:r>
      <w:r w:rsidR="003D7ADE">
        <w:rPr>
          <w:lang w:val="en-US"/>
        </w:rPr>
        <w:t xml:space="preserve">has </w:t>
      </w:r>
      <w:r w:rsidR="00E7211F">
        <w:rPr>
          <w:lang w:val="en-US"/>
        </w:rPr>
        <w:t xml:space="preserve">intrigued me for a </w:t>
      </w:r>
      <w:r w:rsidR="003D7ADE">
        <w:rPr>
          <w:lang w:val="en-US"/>
        </w:rPr>
        <w:t>while</w:t>
      </w:r>
      <w:r w:rsidR="00E7211F">
        <w:rPr>
          <w:lang w:val="en-US"/>
        </w:rPr>
        <w:t>. I want to thank all the colle</w:t>
      </w:r>
      <w:r w:rsidR="003D7ADE">
        <w:rPr>
          <w:lang w:val="en-US"/>
        </w:rPr>
        <w:t>a</w:t>
      </w:r>
      <w:r w:rsidR="00E7211F">
        <w:rPr>
          <w:lang w:val="en-US"/>
        </w:rPr>
        <w:t xml:space="preserve">gues for their hospitality and the great conversations I was able to have. </w:t>
      </w:r>
      <w:r w:rsidR="003D7ADE">
        <w:rPr>
          <w:lang w:val="en-US"/>
        </w:rPr>
        <w:t>S</w:t>
      </w:r>
      <w:r w:rsidR="00E7211F">
        <w:rPr>
          <w:lang w:val="en-US"/>
        </w:rPr>
        <w:t>pecifically</w:t>
      </w:r>
      <w:r w:rsidR="003D7ADE">
        <w:rPr>
          <w:lang w:val="en-US"/>
        </w:rPr>
        <w:t>,</w:t>
      </w:r>
      <w:r w:rsidR="00E7211F">
        <w:rPr>
          <w:lang w:val="en-US"/>
        </w:rPr>
        <w:t xml:space="preserve"> I would like to thank </w:t>
      </w:r>
      <w:r w:rsidR="00E36F1B">
        <w:rPr>
          <w:lang w:val="en-US"/>
        </w:rPr>
        <w:t xml:space="preserve">my internship supervisor </w:t>
      </w:r>
      <w:r w:rsidR="00E7211F">
        <w:rPr>
          <w:lang w:val="en-US"/>
        </w:rPr>
        <w:t xml:space="preserve">Sander van </w:t>
      </w:r>
      <w:proofErr w:type="spellStart"/>
      <w:r w:rsidR="00E7211F">
        <w:rPr>
          <w:lang w:val="en-US"/>
        </w:rPr>
        <w:t>Dorst</w:t>
      </w:r>
      <w:proofErr w:type="spellEnd"/>
      <w:r w:rsidR="00E7211F">
        <w:rPr>
          <w:lang w:val="en-US"/>
        </w:rPr>
        <w:t xml:space="preserve"> for providing me with endless ideas and insights into the topic. Without your</w:t>
      </w:r>
      <w:r w:rsidR="004A10C3">
        <w:rPr>
          <w:lang w:val="en-US"/>
        </w:rPr>
        <w:t xml:space="preserve"> many hours of</w:t>
      </w:r>
      <w:r w:rsidR="00E7211F">
        <w:rPr>
          <w:lang w:val="en-US"/>
        </w:rPr>
        <w:t xml:space="preserve"> input </w:t>
      </w:r>
      <w:r w:rsidR="004A10C3">
        <w:rPr>
          <w:lang w:val="en-US"/>
        </w:rPr>
        <w:t xml:space="preserve">and treasure of knowledge, I can honestly say that </w:t>
      </w:r>
      <w:r w:rsidR="00E7211F">
        <w:rPr>
          <w:lang w:val="en-US"/>
        </w:rPr>
        <w:t xml:space="preserve">this thesis would not exist. </w:t>
      </w:r>
      <w:r w:rsidR="004A10C3">
        <w:rPr>
          <w:lang w:val="en-US"/>
        </w:rPr>
        <w:t>Furthermore</w:t>
      </w:r>
      <w:r w:rsidR="003D7ADE">
        <w:rPr>
          <w:lang w:val="en-US"/>
        </w:rPr>
        <w:t>,</w:t>
      </w:r>
      <w:r w:rsidR="004A10C3">
        <w:rPr>
          <w:lang w:val="en-US"/>
        </w:rPr>
        <w:t xml:space="preserve"> I would like to thank all participant</w:t>
      </w:r>
      <w:r w:rsidR="009D38DF">
        <w:rPr>
          <w:lang w:val="en-US"/>
        </w:rPr>
        <w:t>s</w:t>
      </w:r>
      <w:r w:rsidR="004A10C3">
        <w:rPr>
          <w:lang w:val="en-US"/>
        </w:rPr>
        <w:t xml:space="preserve"> and informants within and outside the Ministry of Defense that helped me along the way.</w:t>
      </w:r>
    </w:p>
    <w:p w14:paraId="78E5E9F6" w14:textId="40267DE0" w:rsidR="004A10C3" w:rsidRDefault="004A10C3" w:rsidP="0023387C">
      <w:pPr>
        <w:spacing w:after="120" w:line="276" w:lineRule="auto"/>
        <w:jc w:val="both"/>
        <w:rPr>
          <w:lang w:val="en-US"/>
        </w:rPr>
      </w:pPr>
      <w:r>
        <w:rPr>
          <w:lang w:val="en-US"/>
        </w:rPr>
        <w:t>During this time</w:t>
      </w:r>
      <w:r w:rsidR="003D7ADE">
        <w:rPr>
          <w:lang w:val="en-US"/>
        </w:rPr>
        <w:t>,</w:t>
      </w:r>
      <w:r>
        <w:rPr>
          <w:lang w:val="en-US"/>
        </w:rPr>
        <w:t xml:space="preserve"> where there weren’t any physical classes meeting people and having welcome distractions from studying was not always easy. Therefore, I want to thank </w:t>
      </w:r>
      <w:r w:rsidR="00FE0A75">
        <w:rPr>
          <w:lang w:val="en-US"/>
        </w:rPr>
        <w:t xml:space="preserve">my friend </w:t>
      </w:r>
      <w:r>
        <w:rPr>
          <w:lang w:val="en-US"/>
        </w:rPr>
        <w:t xml:space="preserve">Alex </w:t>
      </w:r>
      <w:proofErr w:type="spellStart"/>
      <w:r>
        <w:rPr>
          <w:lang w:val="en-US"/>
        </w:rPr>
        <w:t>Koutras</w:t>
      </w:r>
      <w:proofErr w:type="spellEnd"/>
      <w:r>
        <w:rPr>
          <w:lang w:val="en-US"/>
        </w:rPr>
        <w:t xml:space="preserve"> for being there when I needed to talk </w:t>
      </w:r>
      <w:r w:rsidR="00B24CA0">
        <w:rPr>
          <w:lang w:val="en-US"/>
        </w:rPr>
        <w:t>things through</w:t>
      </w:r>
      <w:r>
        <w:rPr>
          <w:lang w:val="en-US"/>
        </w:rPr>
        <w:t>, both study</w:t>
      </w:r>
      <w:r w:rsidR="003D7ADE">
        <w:rPr>
          <w:lang w:val="en-US"/>
        </w:rPr>
        <w:t>-</w:t>
      </w:r>
      <w:r>
        <w:rPr>
          <w:lang w:val="en-US"/>
        </w:rPr>
        <w:t>related and other things, when I was stuck</w:t>
      </w:r>
      <w:r w:rsidR="00E36F1B">
        <w:rPr>
          <w:lang w:val="en-US"/>
        </w:rPr>
        <w:t xml:space="preserve">, </w:t>
      </w:r>
      <w:r>
        <w:rPr>
          <w:lang w:val="en-US"/>
        </w:rPr>
        <w:t xml:space="preserve">needed </w:t>
      </w:r>
      <w:r w:rsidR="00E36F1B">
        <w:rPr>
          <w:lang w:val="en-US"/>
        </w:rPr>
        <w:t xml:space="preserve">a </w:t>
      </w:r>
      <w:r>
        <w:rPr>
          <w:lang w:val="en-US"/>
        </w:rPr>
        <w:t>distraction</w:t>
      </w:r>
      <w:r w:rsidR="00900354">
        <w:rPr>
          <w:lang w:val="en-US"/>
        </w:rPr>
        <w:t>,</w:t>
      </w:r>
      <w:r w:rsidR="003B5E93">
        <w:rPr>
          <w:lang w:val="en-US"/>
        </w:rPr>
        <w:t xml:space="preserve"> or</w:t>
      </w:r>
      <w:r w:rsidR="00E36F1B">
        <w:rPr>
          <w:lang w:val="en-US"/>
        </w:rPr>
        <w:t xml:space="preserve"> </w:t>
      </w:r>
      <w:r w:rsidR="00900354">
        <w:rPr>
          <w:lang w:val="en-US"/>
        </w:rPr>
        <w:t xml:space="preserve">just </w:t>
      </w:r>
      <w:r w:rsidR="00E36F1B">
        <w:rPr>
          <w:lang w:val="en-US"/>
        </w:rPr>
        <w:t>some</w:t>
      </w:r>
      <w:r w:rsidR="003B5E93">
        <w:rPr>
          <w:lang w:val="en-US"/>
        </w:rPr>
        <w:t xml:space="preserve"> encouragement</w:t>
      </w:r>
      <w:r>
        <w:rPr>
          <w:lang w:val="en-US"/>
        </w:rPr>
        <w:t>.</w:t>
      </w:r>
    </w:p>
    <w:p w14:paraId="70471DF0" w14:textId="645D789C" w:rsidR="00896349" w:rsidRPr="005D2945" w:rsidRDefault="003B5E93" w:rsidP="0023387C">
      <w:pPr>
        <w:spacing w:after="120" w:line="276" w:lineRule="auto"/>
        <w:jc w:val="both"/>
        <w:rPr>
          <w:lang w:val="en-US"/>
        </w:rPr>
      </w:pPr>
      <w:r>
        <w:rPr>
          <w:lang w:val="en-US"/>
        </w:rPr>
        <w:t>Lastly, thanks to my friends and family for their steadfast support</w:t>
      </w:r>
      <w:r w:rsidR="00E36F1B">
        <w:rPr>
          <w:lang w:val="en-US"/>
        </w:rPr>
        <w:t xml:space="preserve"> through the years</w:t>
      </w:r>
      <w:r>
        <w:rPr>
          <w:lang w:val="en-US"/>
        </w:rPr>
        <w:t xml:space="preserve">. My parents never questioned my choices and always supported me to do what interests me. </w:t>
      </w:r>
      <w:r w:rsidR="00FE0A75">
        <w:rPr>
          <w:lang w:val="en-US"/>
        </w:rPr>
        <w:t xml:space="preserve">It </w:t>
      </w:r>
      <w:r w:rsidR="00900354">
        <w:rPr>
          <w:lang w:val="en-US"/>
        </w:rPr>
        <w:t xml:space="preserve">is </w:t>
      </w:r>
      <w:r w:rsidR="00FE0A75">
        <w:rPr>
          <w:lang w:val="en-US"/>
        </w:rPr>
        <w:t xml:space="preserve">also thanks to them that I could do what I wanted and finish my master’s in Human Geography. </w:t>
      </w:r>
      <w:r w:rsidR="00D4269A" w:rsidRPr="005D2945">
        <w:rPr>
          <w:lang w:val="en-US"/>
        </w:rPr>
        <w:br w:type="page"/>
      </w:r>
      <w:bookmarkStart w:id="3" w:name="_Toc68771074"/>
    </w:p>
    <w:sdt>
      <w:sdtPr>
        <w:rPr>
          <w:rFonts w:asciiTheme="minorHAnsi" w:eastAsiaTheme="minorHAnsi" w:hAnsiTheme="minorHAnsi" w:cstheme="minorBidi"/>
          <w:color w:val="auto"/>
          <w:sz w:val="22"/>
          <w:szCs w:val="22"/>
          <w:lang w:eastAsia="en-US"/>
        </w:rPr>
        <w:id w:val="-657760137"/>
        <w:docPartObj>
          <w:docPartGallery w:val="Table of Contents"/>
          <w:docPartUnique/>
        </w:docPartObj>
      </w:sdtPr>
      <w:sdtEndPr>
        <w:rPr>
          <w:b/>
          <w:bCs/>
        </w:rPr>
      </w:sdtEndPr>
      <w:sdtContent>
        <w:p w14:paraId="2A621978" w14:textId="0C6DC94B" w:rsidR="00896349" w:rsidRPr="005D2945" w:rsidRDefault="00896349" w:rsidP="0023387C">
          <w:pPr>
            <w:pStyle w:val="Kopvaninhoudsopgave"/>
            <w:spacing w:line="240" w:lineRule="auto"/>
            <w:rPr>
              <w:color w:val="auto"/>
            </w:rPr>
          </w:pPr>
          <w:r w:rsidRPr="005D2945">
            <w:rPr>
              <w:color w:val="auto"/>
            </w:rPr>
            <w:t>Contents</w:t>
          </w:r>
        </w:p>
        <w:p w14:paraId="62B811D4" w14:textId="7FF45922" w:rsidR="006C26F2" w:rsidRDefault="00896349">
          <w:pPr>
            <w:pStyle w:val="Inhopg1"/>
            <w:tabs>
              <w:tab w:val="right" w:leader="dot" w:pos="9062"/>
            </w:tabs>
            <w:rPr>
              <w:rFonts w:eastAsiaTheme="minorEastAsia"/>
              <w:noProof/>
              <w:lang w:eastAsia="nl-NL"/>
            </w:rPr>
          </w:pPr>
          <w:r w:rsidRPr="005D2945">
            <w:fldChar w:fldCharType="begin"/>
          </w:r>
          <w:r w:rsidRPr="005D2945">
            <w:instrText xml:space="preserve"> TOC \o "1-3" \h \z \u </w:instrText>
          </w:r>
          <w:r w:rsidRPr="005D2945">
            <w:fldChar w:fldCharType="separate"/>
          </w:r>
          <w:hyperlink w:anchor="_Toc79748756" w:history="1">
            <w:r w:rsidR="006C26F2" w:rsidRPr="007B07C6">
              <w:rPr>
                <w:rStyle w:val="Hyperlink"/>
                <w:noProof/>
                <w:lang w:val="en-US"/>
              </w:rPr>
              <w:t>Abstract</w:t>
            </w:r>
            <w:r w:rsidR="006C26F2">
              <w:rPr>
                <w:noProof/>
                <w:webHidden/>
              </w:rPr>
              <w:tab/>
            </w:r>
            <w:r w:rsidR="006C26F2">
              <w:rPr>
                <w:noProof/>
                <w:webHidden/>
              </w:rPr>
              <w:fldChar w:fldCharType="begin"/>
            </w:r>
            <w:r w:rsidR="006C26F2">
              <w:rPr>
                <w:noProof/>
                <w:webHidden/>
              </w:rPr>
              <w:instrText xml:space="preserve"> PAGEREF _Toc79748756 \h </w:instrText>
            </w:r>
            <w:r w:rsidR="006C26F2">
              <w:rPr>
                <w:noProof/>
                <w:webHidden/>
              </w:rPr>
            </w:r>
            <w:r w:rsidR="006C26F2">
              <w:rPr>
                <w:noProof/>
                <w:webHidden/>
              </w:rPr>
              <w:fldChar w:fldCharType="separate"/>
            </w:r>
            <w:r w:rsidR="00D619BF">
              <w:rPr>
                <w:noProof/>
                <w:webHidden/>
              </w:rPr>
              <w:t>2</w:t>
            </w:r>
            <w:r w:rsidR="006C26F2">
              <w:rPr>
                <w:noProof/>
                <w:webHidden/>
              </w:rPr>
              <w:fldChar w:fldCharType="end"/>
            </w:r>
          </w:hyperlink>
        </w:p>
        <w:p w14:paraId="4A90E1BC" w14:textId="67B7D860" w:rsidR="006C26F2" w:rsidRDefault="005609F9">
          <w:pPr>
            <w:pStyle w:val="Inhopg1"/>
            <w:tabs>
              <w:tab w:val="right" w:leader="dot" w:pos="9062"/>
            </w:tabs>
            <w:rPr>
              <w:rFonts w:eastAsiaTheme="minorEastAsia"/>
              <w:noProof/>
              <w:lang w:eastAsia="nl-NL"/>
            </w:rPr>
          </w:pPr>
          <w:hyperlink w:anchor="_Toc79748757" w:history="1">
            <w:r w:rsidR="006C26F2" w:rsidRPr="007B07C6">
              <w:rPr>
                <w:rStyle w:val="Hyperlink"/>
                <w:noProof/>
                <w:lang w:val="en-US"/>
              </w:rPr>
              <w:t>Acknowledgments</w:t>
            </w:r>
            <w:r w:rsidR="006C26F2">
              <w:rPr>
                <w:noProof/>
                <w:webHidden/>
              </w:rPr>
              <w:tab/>
            </w:r>
            <w:r w:rsidR="006C26F2">
              <w:rPr>
                <w:noProof/>
                <w:webHidden/>
              </w:rPr>
              <w:fldChar w:fldCharType="begin"/>
            </w:r>
            <w:r w:rsidR="006C26F2">
              <w:rPr>
                <w:noProof/>
                <w:webHidden/>
              </w:rPr>
              <w:instrText xml:space="preserve"> PAGEREF _Toc79748757 \h </w:instrText>
            </w:r>
            <w:r w:rsidR="006C26F2">
              <w:rPr>
                <w:noProof/>
                <w:webHidden/>
              </w:rPr>
            </w:r>
            <w:r w:rsidR="006C26F2">
              <w:rPr>
                <w:noProof/>
                <w:webHidden/>
              </w:rPr>
              <w:fldChar w:fldCharType="separate"/>
            </w:r>
            <w:r w:rsidR="00D619BF">
              <w:rPr>
                <w:noProof/>
                <w:webHidden/>
              </w:rPr>
              <w:t>3</w:t>
            </w:r>
            <w:r w:rsidR="006C26F2">
              <w:rPr>
                <w:noProof/>
                <w:webHidden/>
              </w:rPr>
              <w:fldChar w:fldCharType="end"/>
            </w:r>
          </w:hyperlink>
        </w:p>
        <w:p w14:paraId="3330BC78" w14:textId="549CB5EC" w:rsidR="006C26F2" w:rsidRDefault="005609F9">
          <w:pPr>
            <w:pStyle w:val="Inhopg1"/>
            <w:tabs>
              <w:tab w:val="right" w:leader="dot" w:pos="9062"/>
            </w:tabs>
            <w:rPr>
              <w:rFonts w:eastAsiaTheme="minorEastAsia"/>
              <w:noProof/>
              <w:lang w:eastAsia="nl-NL"/>
            </w:rPr>
          </w:pPr>
          <w:hyperlink w:anchor="_Toc79748758" w:history="1">
            <w:r w:rsidR="006C26F2" w:rsidRPr="007B07C6">
              <w:rPr>
                <w:rStyle w:val="Hyperlink"/>
                <w:noProof/>
                <w:lang w:val="en-US"/>
              </w:rPr>
              <w:t>Chapter 1: Introduction</w:t>
            </w:r>
            <w:r w:rsidR="006C26F2">
              <w:rPr>
                <w:noProof/>
                <w:webHidden/>
              </w:rPr>
              <w:tab/>
            </w:r>
            <w:r w:rsidR="006C26F2">
              <w:rPr>
                <w:noProof/>
                <w:webHidden/>
              </w:rPr>
              <w:fldChar w:fldCharType="begin"/>
            </w:r>
            <w:r w:rsidR="006C26F2">
              <w:rPr>
                <w:noProof/>
                <w:webHidden/>
              </w:rPr>
              <w:instrText xml:space="preserve"> PAGEREF _Toc79748758 \h </w:instrText>
            </w:r>
            <w:r w:rsidR="006C26F2">
              <w:rPr>
                <w:noProof/>
                <w:webHidden/>
              </w:rPr>
            </w:r>
            <w:r w:rsidR="006C26F2">
              <w:rPr>
                <w:noProof/>
                <w:webHidden/>
              </w:rPr>
              <w:fldChar w:fldCharType="separate"/>
            </w:r>
            <w:r w:rsidR="00D619BF">
              <w:rPr>
                <w:noProof/>
                <w:webHidden/>
              </w:rPr>
              <w:t>6</w:t>
            </w:r>
            <w:r w:rsidR="006C26F2">
              <w:rPr>
                <w:noProof/>
                <w:webHidden/>
              </w:rPr>
              <w:fldChar w:fldCharType="end"/>
            </w:r>
          </w:hyperlink>
        </w:p>
        <w:p w14:paraId="6FBB12E5" w14:textId="50EBE085" w:rsidR="006C26F2" w:rsidRDefault="005609F9">
          <w:pPr>
            <w:pStyle w:val="Inhopg2"/>
            <w:tabs>
              <w:tab w:val="right" w:leader="dot" w:pos="9062"/>
            </w:tabs>
            <w:rPr>
              <w:rFonts w:eastAsiaTheme="minorEastAsia"/>
              <w:noProof/>
              <w:lang w:eastAsia="nl-NL"/>
            </w:rPr>
          </w:pPr>
          <w:hyperlink w:anchor="_Toc79748759" w:history="1">
            <w:r w:rsidR="006C26F2" w:rsidRPr="007B07C6">
              <w:rPr>
                <w:rStyle w:val="Hyperlink"/>
                <w:noProof/>
                <w:lang w:val="en-US"/>
              </w:rPr>
              <w:t>1.1 Introduction to the topic</w:t>
            </w:r>
            <w:r w:rsidR="006C26F2">
              <w:rPr>
                <w:noProof/>
                <w:webHidden/>
              </w:rPr>
              <w:tab/>
            </w:r>
            <w:r w:rsidR="006C26F2">
              <w:rPr>
                <w:noProof/>
                <w:webHidden/>
              </w:rPr>
              <w:fldChar w:fldCharType="begin"/>
            </w:r>
            <w:r w:rsidR="006C26F2">
              <w:rPr>
                <w:noProof/>
                <w:webHidden/>
              </w:rPr>
              <w:instrText xml:space="preserve"> PAGEREF _Toc79748759 \h </w:instrText>
            </w:r>
            <w:r w:rsidR="006C26F2">
              <w:rPr>
                <w:noProof/>
                <w:webHidden/>
              </w:rPr>
            </w:r>
            <w:r w:rsidR="006C26F2">
              <w:rPr>
                <w:noProof/>
                <w:webHidden/>
              </w:rPr>
              <w:fldChar w:fldCharType="separate"/>
            </w:r>
            <w:r w:rsidR="00D619BF">
              <w:rPr>
                <w:noProof/>
                <w:webHidden/>
              </w:rPr>
              <w:t>6</w:t>
            </w:r>
            <w:r w:rsidR="006C26F2">
              <w:rPr>
                <w:noProof/>
                <w:webHidden/>
              </w:rPr>
              <w:fldChar w:fldCharType="end"/>
            </w:r>
          </w:hyperlink>
        </w:p>
        <w:p w14:paraId="76D0CA15" w14:textId="229D086D" w:rsidR="006C26F2" w:rsidRDefault="005609F9">
          <w:pPr>
            <w:pStyle w:val="Inhopg2"/>
            <w:tabs>
              <w:tab w:val="right" w:leader="dot" w:pos="9062"/>
            </w:tabs>
            <w:rPr>
              <w:rFonts w:eastAsiaTheme="minorEastAsia"/>
              <w:noProof/>
              <w:lang w:eastAsia="nl-NL"/>
            </w:rPr>
          </w:pPr>
          <w:hyperlink w:anchor="_Toc79748760" w:history="1">
            <w:r w:rsidR="006C26F2" w:rsidRPr="007B07C6">
              <w:rPr>
                <w:rStyle w:val="Hyperlink"/>
                <w:noProof/>
                <w:lang w:val="en-US"/>
              </w:rPr>
              <w:t xml:space="preserve">1.2 Societal </w:t>
            </w:r>
            <w:r w:rsidR="006C26F2">
              <w:rPr>
                <w:rStyle w:val="Hyperlink"/>
                <w:noProof/>
                <w:lang w:val="en-US"/>
              </w:rPr>
              <w:t>r</w:t>
            </w:r>
            <w:r w:rsidR="006C26F2" w:rsidRPr="007B07C6">
              <w:rPr>
                <w:rStyle w:val="Hyperlink"/>
                <w:noProof/>
                <w:lang w:val="en-US"/>
              </w:rPr>
              <w:t>elevance</w:t>
            </w:r>
            <w:r w:rsidR="006C26F2">
              <w:rPr>
                <w:noProof/>
                <w:webHidden/>
              </w:rPr>
              <w:tab/>
            </w:r>
            <w:r w:rsidR="006C26F2">
              <w:rPr>
                <w:noProof/>
                <w:webHidden/>
              </w:rPr>
              <w:fldChar w:fldCharType="begin"/>
            </w:r>
            <w:r w:rsidR="006C26F2">
              <w:rPr>
                <w:noProof/>
                <w:webHidden/>
              </w:rPr>
              <w:instrText xml:space="preserve"> PAGEREF _Toc79748760 \h </w:instrText>
            </w:r>
            <w:r w:rsidR="006C26F2">
              <w:rPr>
                <w:noProof/>
                <w:webHidden/>
              </w:rPr>
            </w:r>
            <w:r w:rsidR="006C26F2">
              <w:rPr>
                <w:noProof/>
                <w:webHidden/>
              </w:rPr>
              <w:fldChar w:fldCharType="separate"/>
            </w:r>
            <w:r w:rsidR="00D619BF">
              <w:rPr>
                <w:noProof/>
                <w:webHidden/>
              </w:rPr>
              <w:t>8</w:t>
            </w:r>
            <w:r w:rsidR="006C26F2">
              <w:rPr>
                <w:noProof/>
                <w:webHidden/>
              </w:rPr>
              <w:fldChar w:fldCharType="end"/>
            </w:r>
          </w:hyperlink>
        </w:p>
        <w:p w14:paraId="42E5813D" w14:textId="5D387D1E" w:rsidR="006C26F2" w:rsidRDefault="005609F9">
          <w:pPr>
            <w:pStyle w:val="Inhopg2"/>
            <w:tabs>
              <w:tab w:val="right" w:leader="dot" w:pos="9062"/>
            </w:tabs>
            <w:rPr>
              <w:rFonts w:eastAsiaTheme="minorEastAsia"/>
              <w:noProof/>
              <w:lang w:eastAsia="nl-NL"/>
            </w:rPr>
          </w:pPr>
          <w:hyperlink w:anchor="_Toc79748761" w:history="1">
            <w:r w:rsidR="006C26F2" w:rsidRPr="007B07C6">
              <w:rPr>
                <w:rStyle w:val="Hyperlink"/>
                <w:noProof/>
                <w:lang w:val="en-US"/>
              </w:rPr>
              <w:t xml:space="preserve">1.3 Scientific </w:t>
            </w:r>
            <w:r w:rsidR="006C26F2">
              <w:rPr>
                <w:rStyle w:val="Hyperlink"/>
                <w:noProof/>
                <w:lang w:val="en-US"/>
              </w:rPr>
              <w:t>r</w:t>
            </w:r>
            <w:r w:rsidR="006C26F2" w:rsidRPr="007B07C6">
              <w:rPr>
                <w:rStyle w:val="Hyperlink"/>
                <w:noProof/>
                <w:lang w:val="en-US"/>
              </w:rPr>
              <w:t>elevance</w:t>
            </w:r>
            <w:r w:rsidR="006C26F2">
              <w:rPr>
                <w:noProof/>
                <w:webHidden/>
              </w:rPr>
              <w:tab/>
            </w:r>
            <w:r w:rsidR="006C26F2">
              <w:rPr>
                <w:noProof/>
                <w:webHidden/>
              </w:rPr>
              <w:fldChar w:fldCharType="begin"/>
            </w:r>
            <w:r w:rsidR="006C26F2">
              <w:rPr>
                <w:noProof/>
                <w:webHidden/>
              </w:rPr>
              <w:instrText xml:space="preserve"> PAGEREF _Toc79748761 \h </w:instrText>
            </w:r>
            <w:r w:rsidR="006C26F2">
              <w:rPr>
                <w:noProof/>
                <w:webHidden/>
              </w:rPr>
            </w:r>
            <w:r w:rsidR="006C26F2">
              <w:rPr>
                <w:noProof/>
                <w:webHidden/>
              </w:rPr>
              <w:fldChar w:fldCharType="separate"/>
            </w:r>
            <w:r w:rsidR="00D619BF">
              <w:rPr>
                <w:noProof/>
                <w:webHidden/>
              </w:rPr>
              <w:t>9</w:t>
            </w:r>
            <w:r w:rsidR="006C26F2">
              <w:rPr>
                <w:noProof/>
                <w:webHidden/>
              </w:rPr>
              <w:fldChar w:fldCharType="end"/>
            </w:r>
          </w:hyperlink>
        </w:p>
        <w:p w14:paraId="799BD381" w14:textId="2EAD245D" w:rsidR="006C26F2" w:rsidRDefault="005609F9">
          <w:pPr>
            <w:pStyle w:val="Inhopg2"/>
            <w:tabs>
              <w:tab w:val="right" w:leader="dot" w:pos="9062"/>
            </w:tabs>
            <w:rPr>
              <w:rFonts w:eastAsiaTheme="minorEastAsia"/>
              <w:noProof/>
              <w:lang w:eastAsia="nl-NL"/>
            </w:rPr>
          </w:pPr>
          <w:hyperlink w:anchor="_Toc79748762" w:history="1">
            <w:r w:rsidR="006C26F2" w:rsidRPr="007B07C6">
              <w:rPr>
                <w:rStyle w:val="Hyperlink"/>
                <w:noProof/>
                <w:lang w:val="en-US"/>
              </w:rPr>
              <w:t xml:space="preserve">1.4 Thesis </w:t>
            </w:r>
            <w:r w:rsidR="006C26F2">
              <w:rPr>
                <w:rStyle w:val="Hyperlink"/>
                <w:noProof/>
                <w:lang w:val="en-US"/>
              </w:rPr>
              <w:t>o</w:t>
            </w:r>
            <w:r w:rsidR="006C26F2" w:rsidRPr="007B07C6">
              <w:rPr>
                <w:rStyle w:val="Hyperlink"/>
                <w:noProof/>
                <w:lang w:val="en-US"/>
              </w:rPr>
              <w:t>utline</w:t>
            </w:r>
            <w:r w:rsidR="006C26F2">
              <w:rPr>
                <w:noProof/>
                <w:webHidden/>
              </w:rPr>
              <w:tab/>
            </w:r>
            <w:r w:rsidR="006C26F2">
              <w:rPr>
                <w:noProof/>
                <w:webHidden/>
              </w:rPr>
              <w:fldChar w:fldCharType="begin"/>
            </w:r>
            <w:r w:rsidR="006C26F2">
              <w:rPr>
                <w:noProof/>
                <w:webHidden/>
              </w:rPr>
              <w:instrText xml:space="preserve"> PAGEREF _Toc79748762 \h </w:instrText>
            </w:r>
            <w:r w:rsidR="006C26F2">
              <w:rPr>
                <w:noProof/>
                <w:webHidden/>
              </w:rPr>
            </w:r>
            <w:r w:rsidR="006C26F2">
              <w:rPr>
                <w:noProof/>
                <w:webHidden/>
              </w:rPr>
              <w:fldChar w:fldCharType="separate"/>
            </w:r>
            <w:r w:rsidR="00D619BF">
              <w:rPr>
                <w:noProof/>
                <w:webHidden/>
              </w:rPr>
              <w:t>9</w:t>
            </w:r>
            <w:r w:rsidR="006C26F2">
              <w:rPr>
                <w:noProof/>
                <w:webHidden/>
              </w:rPr>
              <w:fldChar w:fldCharType="end"/>
            </w:r>
          </w:hyperlink>
        </w:p>
        <w:p w14:paraId="6A0DED9A" w14:textId="42CDD9B6" w:rsidR="006C26F2" w:rsidRDefault="005609F9">
          <w:pPr>
            <w:pStyle w:val="Inhopg1"/>
            <w:tabs>
              <w:tab w:val="right" w:leader="dot" w:pos="9062"/>
            </w:tabs>
            <w:rPr>
              <w:rFonts w:eastAsiaTheme="minorEastAsia"/>
              <w:noProof/>
              <w:lang w:eastAsia="nl-NL"/>
            </w:rPr>
          </w:pPr>
          <w:hyperlink w:anchor="_Toc79748763" w:history="1">
            <w:r w:rsidR="006C26F2" w:rsidRPr="007B07C6">
              <w:rPr>
                <w:rStyle w:val="Hyperlink"/>
                <w:noProof/>
                <w:lang w:val="en-US"/>
              </w:rPr>
              <w:t>Chapter 2: Theoretical Framework</w:t>
            </w:r>
            <w:r w:rsidR="006C26F2">
              <w:rPr>
                <w:noProof/>
                <w:webHidden/>
              </w:rPr>
              <w:tab/>
            </w:r>
            <w:r w:rsidR="006C26F2">
              <w:rPr>
                <w:noProof/>
                <w:webHidden/>
              </w:rPr>
              <w:fldChar w:fldCharType="begin"/>
            </w:r>
            <w:r w:rsidR="006C26F2">
              <w:rPr>
                <w:noProof/>
                <w:webHidden/>
              </w:rPr>
              <w:instrText xml:space="preserve"> PAGEREF _Toc79748763 \h </w:instrText>
            </w:r>
            <w:r w:rsidR="006C26F2">
              <w:rPr>
                <w:noProof/>
                <w:webHidden/>
              </w:rPr>
            </w:r>
            <w:r w:rsidR="006C26F2">
              <w:rPr>
                <w:noProof/>
                <w:webHidden/>
              </w:rPr>
              <w:fldChar w:fldCharType="separate"/>
            </w:r>
            <w:r w:rsidR="00D619BF">
              <w:rPr>
                <w:noProof/>
                <w:webHidden/>
              </w:rPr>
              <w:t>10</w:t>
            </w:r>
            <w:r w:rsidR="006C26F2">
              <w:rPr>
                <w:noProof/>
                <w:webHidden/>
              </w:rPr>
              <w:fldChar w:fldCharType="end"/>
            </w:r>
          </w:hyperlink>
        </w:p>
        <w:p w14:paraId="336122F5" w14:textId="419AA805" w:rsidR="006C26F2" w:rsidRDefault="005609F9">
          <w:pPr>
            <w:pStyle w:val="Inhopg2"/>
            <w:tabs>
              <w:tab w:val="right" w:leader="dot" w:pos="9062"/>
            </w:tabs>
            <w:rPr>
              <w:rFonts w:eastAsiaTheme="minorEastAsia"/>
              <w:noProof/>
              <w:lang w:eastAsia="nl-NL"/>
            </w:rPr>
          </w:pPr>
          <w:hyperlink w:anchor="_Toc79748764" w:history="1">
            <w:r w:rsidR="006C26F2" w:rsidRPr="007B07C6">
              <w:rPr>
                <w:rStyle w:val="Hyperlink"/>
                <w:noProof/>
                <w:lang w:val="en-US"/>
              </w:rPr>
              <w:t>2.1 Conceptualizing conflicts in cyberspace</w:t>
            </w:r>
            <w:r w:rsidR="006C26F2">
              <w:rPr>
                <w:noProof/>
                <w:webHidden/>
              </w:rPr>
              <w:tab/>
            </w:r>
            <w:r w:rsidR="006C26F2">
              <w:rPr>
                <w:noProof/>
                <w:webHidden/>
              </w:rPr>
              <w:fldChar w:fldCharType="begin"/>
            </w:r>
            <w:r w:rsidR="006C26F2">
              <w:rPr>
                <w:noProof/>
                <w:webHidden/>
              </w:rPr>
              <w:instrText xml:space="preserve"> PAGEREF _Toc79748764 \h </w:instrText>
            </w:r>
            <w:r w:rsidR="006C26F2">
              <w:rPr>
                <w:noProof/>
                <w:webHidden/>
              </w:rPr>
            </w:r>
            <w:r w:rsidR="006C26F2">
              <w:rPr>
                <w:noProof/>
                <w:webHidden/>
              </w:rPr>
              <w:fldChar w:fldCharType="separate"/>
            </w:r>
            <w:r w:rsidR="00D619BF">
              <w:rPr>
                <w:noProof/>
                <w:webHidden/>
              </w:rPr>
              <w:t>10</w:t>
            </w:r>
            <w:r w:rsidR="006C26F2">
              <w:rPr>
                <w:noProof/>
                <w:webHidden/>
              </w:rPr>
              <w:fldChar w:fldCharType="end"/>
            </w:r>
          </w:hyperlink>
        </w:p>
        <w:p w14:paraId="3086EE11" w14:textId="7CFA736C" w:rsidR="006C26F2" w:rsidRDefault="005609F9">
          <w:pPr>
            <w:pStyle w:val="Inhopg3"/>
            <w:tabs>
              <w:tab w:val="right" w:leader="dot" w:pos="9062"/>
            </w:tabs>
            <w:rPr>
              <w:rFonts w:eastAsiaTheme="minorEastAsia"/>
              <w:noProof/>
              <w:lang w:eastAsia="nl-NL"/>
            </w:rPr>
          </w:pPr>
          <w:hyperlink w:anchor="_Toc79748765" w:history="1">
            <w:r w:rsidR="006C26F2" w:rsidRPr="007B07C6">
              <w:rPr>
                <w:rStyle w:val="Hyperlink"/>
                <w:noProof/>
                <w:lang w:val="en-US"/>
              </w:rPr>
              <w:t>2.1.1 Characterizing conflicts in cyberspace</w:t>
            </w:r>
            <w:r w:rsidR="006C26F2">
              <w:rPr>
                <w:noProof/>
                <w:webHidden/>
              </w:rPr>
              <w:tab/>
            </w:r>
            <w:r w:rsidR="006C26F2">
              <w:rPr>
                <w:noProof/>
                <w:webHidden/>
              </w:rPr>
              <w:fldChar w:fldCharType="begin"/>
            </w:r>
            <w:r w:rsidR="006C26F2">
              <w:rPr>
                <w:noProof/>
                <w:webHidden/>
              </w:rPr>
              <w:instrText xml:space="preserve"> PAGEREF _Toc79748765 \h </w:instrText>
            </w:r>
            <w:r w:rsidR="006C26F2">
              <w:rPr>
                <w:noProof/>
                <w:webHidden/>
              </w:rPr>
            </w:r>
            <w:r w:rsidR="006C26F2">
              <w:rPr>
                <w:noProof/>
                <w:webHidden/>
              </w:rPr>
              <w:fldChar w:fldCharType="separate"/>
            </w:r>
            <w:r w:rsidR="00D619BF">
              <w:rPr>
                <w:noProof/>
                <w:webHidden/>
              </w:rPr>
              <w:t>10</w:t>
            </w:r>
            <w:r w:rsidR="006C26F2">
              <w:rPr>
                <w:noProof/>
                <w:webHidden/>
              </w:rPr>
              <w:fldChar w:fldCharType="end"/>
            </w:r>
          </w:hyperlink>
        </w:p>
        <w:p w14:paraId="4367CC94" w14:textId="1EE3B0F0" w:rsidR="006C26F2" w:rsidRDefault="005609F9">
          <w:pPr>
            <w:pStyle w:val="Inhopg3"/>
            <w:tabs>
              <w:tab w:val="right" w:leader="dot" w:pos="9062"/>
            </w:tabs>
            <w:rPr>
              <w:rFonts w:eastAsiaTheme="minorEastAsia"/>
              <w:noProof/>
              <w:lang w:eastAsia="nl-NL"/>
            </w:rPr>
          </w:pPr>
          <w:hyperlink w:anchor="_Toc79748766" w:history="1">
            <w:r w:rsidR="006C26F2" w:rsidRPr="007B07C6">
              <w:rPr>
                <w:rStyle w:val="Hyperlink"/>
                <w:noProof/>
                <w:lang w:val="en-US"/>
              </w:rPr>
              <w:t>2.1.2 Geopolitics of cyberspace</w:t>
            </w:r>
            <w:r w:rsidR="006C26F2">
              <w:rPr>
                <w:noProof/>
                <w:webHidden/>
              </w:rPr>
              <w:tab/>
            </w:r>
            <w:r w:rsidR="006C26F2">
              <w:rPr>
                <w:noProof/>
                <w:webHidden/>
              </w:rPr>
              <w:fldChar w:fldCharType="begin"/>
            </w:r>
            <w:r w:rsidR="006C26F2">
              <w:rPr>
                <w:noProof/>
                <w:webHidden/>
              </w:rPr>
              <w:instrText xml:space="preserve"> PAGEREF _Toc79748766 \h </w:instrText>
            </w:r>
            <w:r w:rsidR="006C26F2">
              <w:rPr>
                <w:noProof/>
                <w:webHidden/>
              </w:rPr>
            </w:r>
            <w:r w:rsidR="006C26F2">
              <w:rPr>
                <w:noProof/>
                <w:webHidden/>
              </w:rPr>
              <w:fldChar w:fldCharType="separate"/>
            </w:r>
            <w:r w:rsidR="00D619BF">
              <w:rPr>
                <w:noProof/>
                <w:webHidden/>
              </w:rPr>
              <w:t>11</w:t>
            </w:r>
            <w:r w:rsidR="006C26F2">
              <w:rPr>
                <w:noProof/>
                <w:webHidden/>
              </w:rPr>
              <w:fldChar w:fldCharType="end"/>
            </w:r>
          </w:hyperlink>
        </w:p>
        <w:p w14:paraId="002031C5" w14:textId="5E6C2170" w:rsidR="006C26F2" w:rsidRDefault="005609F9">
          <w:pPr>
            <w:pStyle w:val="Inhopg3"/>
            <w:tabs>
              <w:tab w:val="right" w:leader="dot" w:pos="9062"/>
            </w:tabs>
            <w:rPr>
              <w:rFonts w:eastAsiaTheme="minorEastAsia"/>
              <w:noProof/>
              <w:lang w:eastAsia="nl-NL"/>
            </w:rPr>
          </w:pPr>
          <w:hyperlink w:anchor="_Toc79748767" w:history="1">
            <w:r w:rsidR="006C26F2" w:rsidRPr="007B07C6">
              <w:rPr>
                <w:rStyle w:val="Hyperlink"/>
                <w:noProof/>
                <w:lang w:val="en-US"/>
              </w:rPr>
              <w:t>2.1.3 Roles of the military in cyberspace</w:t>
            </w:r>
            <w:r w:rsidR="006C26F2">
              <w:rPr>
                <w:noProof/>
                <w:webHidden/>
              </w:rPr>
              <w:tab/>
            </w:r>
            <w:r w:rsidR="006C26F2">
              <w:rPr>
                <w:noProof/>
                <w:webHidden/>
              </w:rPr>
              <w:fldChar w:fldCharType="begin"/>
            </w:r>
            <w:r w:rsidR="006C26F2">
              <w:rPr>
                <w:noProof/>
                <w:webHidden/>
              </w:rPr>
              <w:instrText xml:space="preserve"> PAGEREF _Toc79748767 \h </w:instrText>
            </w:r>
            <w:r w:rsidR="006C26F2">
              <w:rPr>
                <w:noProof/>
                <w:webHidden/>
              </w:rPr>
            </w:r>
            <w:r w:rsidR="006C26F2">
              <w:rPr>
                <w:noProof/>
                <w:webHidden/>
              </w:rPr>
              <w:fldChar w:fldCharType="separate"/>
            </w:r>
            <w:r w:rsidR="00D619BF">
              <w:rPr>
                <w:noProof/>
                <w:webHidden/>
              </w:rPr>
              <w:t>12</w:t>
            </w:r>
            <w:r w:rsidR="006C26F2">
              <w:rPr>
                <w:noProof/>
                <w:webHidden/>
              </w:rPr>
              <w:fldChar w:fldCharType="end"/>
            </w:r>
          </w:hyperlink>
        </w:p>
        <w:p w14:paraId="6E220A89" w14:textId="73085AA2" w:rsidR="006C26F2" w:rsidRDefault="005609F9">
          <w:pPr>
            <w:pStyle w:val="Inhopg3"/>
            <w:tabs>
              <w:tab w:val="right" w:leader="dot" w:pos="9062"/>
            </w:tabs>
            <w:rPr>
              <w:rFonts w:eastAsiaTheme="minorEastAsia"/>
              <w:noProof/>
              <w:lang w:eastAsia="nl-NL"/>
            </w:rPr>
          </w:pPr>
          <w:hyperlink w:anchor="_Toc79748768" w:history="1">
            <w:r w:rsidR="006C26F2" w:rsidRPr="007B07C6">
              <w:rPr>
                <w:rStyle w:val="Hyperlink"/>
                <w:noProof/>
                <w:lang w:val="en-US"/>
              </w:rPr>
              <w:t>2.1.4 What is the theoretical puzzle?</w:t>
            </w:r>
            <w:r w:rsidR="006C26F2">
              <w:rPr>
                <w:noProof/>
                <w:webHidden/>
              </w:rPr>
              <w:tab/>
            </w:r>
            <w:r w:rsidR="006C26F2">
              <w:rPr>
                <w:noProof/>
                <w:webHidden/>
              </w:rPr>
              <w:fldChar w:fldCharType="begin"/>
            </w:r>
            <w:r w:rsidR="006C26F2">
              <w:rPr>
                <w:noProof/>
                <w:webHidden/>
              </w:rPr>
              <w:instrText xml:space="preserve"> PAGEREF _Toc79748768 \h </w:instrText>
            </w:r>
            <w:r w:rsidR="006C26F2">
              <w:rPr>
                <w:noProof/>
                <w:webHidden/>
              </w:rPr>
            </w:r>
            <w:r w:rsidR="006C26F2">
              <w:rPr>
                <w:noProof/>
                <w:webHidden/>
              </w:rPr>
              <w:fldChar w:fldCharType="separate"/>
            </w:r>
            <w:r w:rsidR="00D619BF">
              <w:rPr>
                <w:noProof/>
                <w:webHidden/>
              </w:rPr>
              <w:t>15</w:t>
            </w:r>
            <w:r w:rsidR="006C26F2">
              <w:rPr>
                <w:noProof/>
                <w:webHidden/>
              </w:rPr>
              <w:fldChar w:fldCharType="end"/>
            </w:r>
          </w:hyperlink>
        </w:p>
        <w:p w14:paraId="2AFB1DE9" w14:textId="1F27C23C" w:rsidR="006C26F2" w:rsidRDefault="005609F9">
          <w:pPr>
            <w:pStyle w:val="Inhopg2"/>
            <w:tabs>
              <w:tab w:val="right" w:leader="dot" w:pos="9062"/>
            </w:tabs>
            <w:rPr>
              <w:rFonts w:eastAsiaTheme="minorEastAsia"/>
              <w:noProof/>
              <w:lang w:eastAsia="nl-NL"/>
            </w:rPr>
          </w:pPr>
          <w:hyperlink w:anchor="_Toc79748769" w:history="1">
            <w:r w:rsidR="006C26F2" w:rsidRPr="007B07C6">
              <w:rPr>
                <w:rStyle w:val="Hyperlink"/>
                <w:noProof/>
                <w:lang w:val="en-US"/>
              </w:rPr>
              <w:t>2.2 United States Cyber Command &amp; Persistent Engagement</w:t>
            </w:r>
            <w:r w:rsidR="006C26F2">
              <w:rPr>
                <w:noProof/>
                <w:webHidden/>
              </w:rPr>
              <w:tab/>
            </w:r>
            <w:r w:rsidR="006C26F2">
              <w:rPr>
                <w:noProof/>
                <w:webHidden/>
              </w:rPr>
              <w:fldChar w:fldCharType="begin"/>
            </w:r>
            <w:r w:rsidR="006C26F2">
              <w:rPr>
                <w:noProof/>
                <w:webHidden/>
              </w:rPr>
              <w:instrText xml:space="preserve"> PAGEREF _Toc79748769 \h </w:instrText>
            </w:r>
            <w:r w:rsidR="006C26F2">
              <w:rPr>
                <w:noProof/>
                <w:webHidden/>
              </w:rPr>
            </w:r>
            <w:r w:rsidR="006C26F2">
              <w:rPr>
                <w:noProof/>
                <w:webHidden/>
              </w:rPr>
              <w:fldChar w:fldCharType="separate"/>
            </w:r>
            <w:r w:rsidR="00D619BF">
              <w:rPr>
                <w:noProof/>
                <w:webHidden/>
              </w:rPr>
              <w:t>15</w:t>
            </w:r>
            <w:r w:rsidR="006C26F2">
              <w:rPr>
                <w:noProof/>
                <w:webHidden/>
              </w:rPr>
              <w:fldChar w:fldCharType="end"/>
            </w:r>
          </w:hyperlink>
        </w:p>
        <w:p w14:paraId="7EB74A55" w14:textId="3CF71CD4" w:rsidR="006C26F2" w:rsidRDefault="005609F9">
          <w:pPr>
            <w:pStyle w:val="Inhopg3"/>
            <w:tabs>
              <w:tab w:val="right" w:leader="dot" w:pos="9062"/>
            </w:tabs>
            <w:rPr>
              <w:rFonts w:eastAsiaTheme="minorEastAsia"/>
              <w:noProof/>
              <w:lang w:eastAsia="nl-NL"/>
            </w:rPr>
          </w:pPr>
          <w:hyperlink w:anchor="_Toc79748770" w:history="1">
            <w:r w:rsidR="006C26F2" w:rsidRPr="007B07C6">
              <w:rPr>
                <w:rStyle w:val="Hyperlink"/>
                <w:noProof/>
                <w:lang w:val="en-US"/>
              </w:rPr>
              <w:t>2.2.1 History and background of USCYBERCOM and its relationship with the NSA</w:t>
            </w:r>
            <w:r w:rsidR="006C26F2">
              <w:rPr>
                <w:noProof/>
                <w:webHidden/>
              </w:rPr>
              <w:tab/>
            </w:r>
            <w:r w:rsidR="006C26F2">
              <w:rPr>
                <w:noProof/>
                <w:webHidden/>
              </w:rPr>
              <w:fldChar w:fldCharType="begin"/>
            </w:r>
            <w:r w:rsidR="006C26F2">
              <w:rPr>
                <w:noProof/>
                <w:webHidden/>
              </w:rPr>
              <w:instrText xml:space="preserve"> PAGEREF _Toc79748770 \h </w:instrText>
            </w:r>
            <w:r w:rsidR="006C26F2">
              <w:rPr>
                <w:noProof/>
                <w:webHidden/>
              </w:rPr>
            </w:r>
            <w:r w:rsidR="006C26F2">
              <w:rPr>
                <w:noProof/>
                <w:webHidden/>
              </w:rPr>
              <w:fldChar w:fldCharType="separate"/>
            </w:r>
            <w:r w:rsidR="00D619BF">
              <w:rPr>
                <w:noProof/>
                <w:webHidden/>
              </w:rPr>
              <w:t>15</w:t>
            </w:r>
            <w:r w:rsidR="006C26F2">
              <w:rPr>
                <w:noProof/>
                <w:webHidden/>
              </w:rPr>
              <w:fldChar w:fldCharType="end"/>
            </w:r>
          </w:hyperlink>
        </w:p>
        <w:p w14:paraId="58ABA526" w14:textId="4BE12139" w:rsidR="006C26F2" w:rsidRDefault="005609F9">
          <w:pPr>
            <w:pStyle w:val="Inhopg3"/>
            <w:tabs>
              <w:tab w:val="right" w:leader="dot" w:pos="9062"/>
            </w:tabs>
            <w:rPr>
              <w:rFonts w:eastAsiaTheme="minorEastAsia"/>
              <w:noProof/>
              <w:lang w:eastAsia="nl-NL"/>
            </w:rPr>
          </w:pPr>
          <w:hyperlink w:anchor="_Toc79748771" w:history="1">
            <w:r w:rsidR="006C26F2" w:rsidRPr="007B07C6">
              <w:rPr>
                <w:rStyle w:val="Hyperlink"/>
                <w:noProof/>
                <w:lang w:val="en-US"/>
              </w:rPr>
              <w:t>2.2.2 What is Persistent Engagement, and what are its goals?</w:t>
            </w:r>
            <w:r w:rsidR="006C26F2">
              <w:rPr>
                <w:noProof/>
                <w:webHidden/>
              </w:rPr>
              <w:tab/>
            </w:r>
            <w:r w:rsidR="006C26F2">
              <w:rPr>
                <w:noProof/>
                <w:webHidden/>
              </w:rPr>
              <w:fldChar w:fldCharType="begin"/>
            </w:r>
            <w:r w:rsidR="006C26F2">
              <w:rPr>
                <w:noProof/>
                <w:webHidden/>
              </w:rPr>
              <w:instrText xml:space="preserve"> PAGEREF _Toc79748771 \h </w:instrText>
            </w:r>
            <w:r w:rsidR="006C26F2">
              <w:rPr>
                <w:noProof/>
                <w:webHidden/>
              </w:rPr>
            </w:r>
            <w:r w:rsidR="006C26F2">
              <w:rPr>
                <w:noProof/>
                <w:webHidden/>
              </w:rPr>
              <w:fldChar w:fldCharType="separate"/>
            </w:r>
            <w:r w:rsidR="00D619BF">
              <w:rPr>
                <w:noProof/>
                <w:webHidden/>
              </w:rPr>
              <w:t>17</w:t>
            </w:r>
            <w:r w:rsidR="006C26F2">
              <w:rPr>
                <w:noProof/>
                <w:webHidden/>
              </w:rPr>
              <w:fldChar w:fldCharType="end"/>
            </w:r>
          </w:hyperlink>
        </w:p>
        <w:p w14:paraId="4BEB8FD3" w14:textId="04EAE00A" w:rsidR="006C26F2" w:rsidRDefault="005609F9">
          <w:pPr>
            <w:pStyle w:val="Inhopg2"/>
            <w:tabs>
              <w:tab w:val="right" w:leader="dot" w:pos="9062"/>
            </w:tabs>
            <w:rPr>
              <w:rFonts w:eastAsiaTheme="minorEastAsia"/>
              <w:noProof/>
              <w:lang w:eastAsia="nl-NL"/>
            </w:rPr>
          </w:pPr>
          <w:hyperlink w:anchor="_Toc79748772" w:history="1">
            <w:r w:rsidR="006C26F2" w:rsidRPr="007B07C6">
              <w:rPr>
                <w:rStyle w:val="Hyperlink"/>
                <w:noProof/>
                <w:lang w:val="en-US"/>
              </w:rPr>
              <w:t>2.3 The role of the DCC</w:t>
            </w:r>
            <w:r w:rsidR="006C26F2">
              <w:rPr>
                <w:noProof/>
                <w:webHidden/>
              </w:rPr>
              <w:tab/>
            </w:r>
            <w:r w:rsidR="006C26F2">
              <w:rPr>
                <w:noProof/>
                <w:webHidden/>
              </w:rPr>
              <w:fldChar w:fldCharType="begin"/>
            </w:r>
            <w:r w:rsidR="006C26F2">
              <w:rPr>
                <w:noProof/>
                <w:webHidden/>
              </w:rPr>
              <w:instrText xml:space="preserve"> PAGEREF _Toc79748772 \h </w:instrText>
            </w:r>
            <w:r w:rsidR="006C26F2">
              <w:rPr>
                <w:noProof/>
                <w:webHidden/>
              </w:rPr>
            </w:r>
            <w:r w:rsidR="006C26F2">
              <w:rPr>
                <w:noProof/>
                <w:webHidden/>
              </w:rPr>
              <w:fldChar w:fldCharType="separate"/>
            </w:r>
            <w:r w:rsidR="00D619BF">
              <w:rPr>
                <w:noProof/>
                <w:webHidden/>
              </w:rPr>
              <w:t>19</w:t>
            </w:r>
            <w:r w:rsidR="006C26F2">
              <w:rPr>
                <w:noProof/>
                <w:webHidden/>
              </w:rPr>
              <w:fldChar w:fldCharType="end"/>
            </w:r>
          </w:hyperlink>
        </w:p>
        <w:p w14:paraId="26F97682" w14:textId="6CBE000D" w:rsidR="006C26F2" w:rsidRDefault="005609F9">
          <w:pPr>
            <w:pStyle w:val="Inhopg3"/>
            <w:tabs>
              <w:tab w:val="right" w:leader="dot" w:pos="9062"/>
            </w:tabs>
            <w:rPr>
              <w:rFonts w:eastAsiaTheme="minorEastAsia"/>
              <w:noProof/>
              <w:lang w:eastAsia="nl-NL"/>
            </w:rPr>
          </w:pPr>
          <w:hyperlink w:anchor="_Toc79748773" w:history="1">
            <w:r w:rsidR="006C26F2" w:rsidRPr="007B07C6">
              <w:rPr>
                <w:rStyle w:val="Hyperlink"/>
                <w:noProof/>
                <w:lang w:val="en-US"/>
              </w:rPr>
              <w:t>2.3.1 Position of the DCC within the web of cyber organizations in the Netherlands</w:t>
            </w:r>
            <w:r w:rsidR="006C26F2">
              <w:rPr>
                <w:noProof/>
                <w:webHidden/>
              </w:rPr>
              <w:tab/>
            </w:r>
            <w:r w:rsidR="006C26F2">
              <w:rPr>
                <w:noProof/>
                <w:webHidden/>
              </w:rPr>
              <w:fldChar w:fldCharType="begin"/>
            </w:r>
            <w:r w:rsidR="006C26F2">
              <w:rPr>
                <w:noProof/>
                <w:webHidden/>
              </w:rPr>
              <w:instrText xml:space="preserve"> PAGEREF _Toc79748773 \h </w:instrText>
            </w:r>
            <w:r w:rsidR="006C26F2">
              <w:rPr>
                <w:noProof/>
                <w:webHidden/>
              </w:rPr>
            </w:r>
            <w:r w:rsidR="006C26F2">
              <w:rPr>
                <w:noProof/>
                <w:webHidden/>
              </w:rPr>
              <w:fldChar w:fldCharType="separate"/>
            </w:r>
            <w:r w:rsidR="00D619BF">
              <w:rPr>
                <w:noProof/>
                <w:webHidden/>
              </w:rPr>
              <w:t>19</w:t>
            </w:r>
            <w:r w:rsidR="006C26F2">
              <w:rPr>
                <w:noProof/>
                <w:webHidden/>
              </w:rPr>
              <w:fldChar w:fldCharType="end"/>
            </w:r>
          </w:hyperlink>
        </w:p>
        <w:p w14:paraId="4B441F6F" w14:textId="4C7399F8" w:rsidR="006C26F2" w:rsidRDefault="005609F9">
          <w:pPr>
            <w:pStyle w:val="Inhopg3"/>
            <w:tabs>
              <w:tab w:val="right" w:leader="dot" w:pos="9062"/>
            </w:tabs>
            <w:rPr>
              <w:rFonts w:eastAsiaTheme="minorEastAsia"/>
              <w:noProof/>
              <w:lang w:eastAsia="nl-NL"/>
            </w:rPr>
          </w:pPr>
          <w:hyperlink w:anchor="_Toc79748774" w:history="1">
            <w:r w:rsidR="006C26F2" w:rsidRPr="007B07C6">
              <w:rPr>
                <w:rStyle w:val="Hyperlink"/>
                <w:noProof/>
                <w:lang w:val="en-US"/>
              </w:rPr>
              <w:t>2.3.2 Position of the DCC in relation to the intelligence services</w:t>
            </w:r>
            <w:r w:rsidR="006C26F2">
              <w:rPr>
                <w:noProof/>
                <w:webHidden/>
              </w:rPr>
              <w:tab/>
            </w:r>
            <w:r w:rsidR="006C26F2">
              <w:rPr>
                <w:noProof/>
                <w:webHidden/>
              </w:rPr>
              <w:fldChar w:fldCharType="begin"/>
            </w:r>
            <w:r w:rsidR="006C26F2">
              <w:rPr>
                <w:noProof/>
                <w:webHidden/>
              </w:rPr>
              <w:instrText xml:space="preserve"> PAGEREF _Toc79748774 \h </w:instrText>
            </w:r>
            <w:r w:rsidR="006C26F2">
              <w:rPr>
                <w:noProof/>
                <w:webHidden/>
              </w:rPr>
            </w:r>
            <w:r w:rsidR="006C26F2">
              <w:rPr>
                <w:noProof/>
                <w:webHidden/>
              </w:rPr>
              <w:fldChar w:fldCharType="separate"/>
            </w:r>
            <w:r w:rsidR="00D619BF">
              <w:rPr>
                <w:noProof/>
                <w:webHidden/>
              </w:rPr>
              <w:t>20</w:t>
            </w:r>
            <w:r w:rsidR="006C26F2">
              <w:rPr>
                <w:noProof/>
                <w:webHidden/>
              </w:rPr>
              <w:fldChar w:fldCharType="end"/>
            </w:r>
          </w:hyperlink>
        </w:p>
        <w:p w14:paraId="0F76C6BC" w14:textId="6DC54329" w:rsidR="006C26F2" w:rsidRDefault="005609F9">
          <w:pPr>
            <w:pStyle w:val="Inhopg3"/>
            <w:tabs>
              <w:tab w:val="right" w:leader="dot" w:pos="9062"/>
            </w:tabs>
            <w:rPr>
              <w:rFonts w:eastAsiaTheme="minorEastAsia"/>
              <w:noProof/>
              <w:lang w:eastAsia="nl-NL"/>
            </w:rPr>
          </w:pPr>
          <w:hyperlink w:anchor="_Toc79748775" w:history="1">
            <w:r w:rsidR="006C26F2" w:rsidRPr="007B07C6">
              <w:rPr>
                <w:rStyle w:val="Hyperlink"/>
                <w:noProof/>
                <w:lang w:val="en-US"/>
              </w:rPr>
              <w:t>2.3.3 Characteristics of the DCC</w:t>
            </w:r>
            <w:r w:rsidR="006C26F2">
              <w:rPr>
                <w:noProof/>
                <w:webHidden/>
              </w:rPr>
              <w:tab/>
            </w:r>
            <w:r w:rsidR="006C26F2">
              <w:rPr>
                <w:noProof/>
                <w:webHidden/>
              </w:rPr>
              <w:fldChar w:fldCharType="begin"/>
            </w:r>
            <w:r w:rsidR="006C26F2">
              <w:rPr>
                <w:noProof/>
                <w:webHidden/>
              </w:rPr>
              <w:instrText xml:space="preserve"> PAGEREF _Toc79748775 \h </w:instrText>
            </w:r>
            <w:r w:rsidR="006C26F2">
              <w:rPr>
                <w:noProof/>
                <w:webHidden/>
              </w:rPr>
            </w:r>
            <w:r w:rsidR="006C26F2">
              <w:rPr>
                <w:noProof/>
                <w:webHidden/>
              </w:rPr>
              <w:fldChar w:fldCharType="separate"/>
            </w:r>
            <w:r w:rsidR="00D619BF">
              <w:rPr>
                <w:noProof/>
                <w:webHidden/>
              </w:rPr>
              <w:t>21</w:t>
            </w:r>
            <w:r w:rsidR="006C26F2">
              <w:rPr>
                <w:noProof/>
                <w:webHidden/>
              </w:rPr>
              <w:fldChar w:fldCharType="end"/>
            </w:r>
          </w:hyperlink>
        </w:p>
        <w:p w14:paraId="5AB2D2DE" w14:textId="132CF2D6" w:rsidR="006C26F2" w:rsidRDefault="005609F9">
          <w:pPr>
            <w:pStyle w:val="Inhopg1"/>
            <w:tabs>
              <w:tab w:val="right" w:leader="dot" w:pos="9062"/>
            </w:tabs>
            <w:rPr>
              <w:rFonts w:eastAsiaTheme="minorEastAsia"/>
              <w:noProof/>
              <w:lang w:eastAsia="nl-NL"/>
            </w:rPr>
          </w:pPr>
          <w:hyperlink w:anchor="_Toc79748776" w:history="1">
            <w:r w:rsidR="006C26F2" w:rsidRPr="007B07C6">
              <w:rPr>
                <w:rStyle w:val="Hyperlink"/>
                <w:noProof/>
                <w:lang w:val="en-US"/>
              </w:rPr>
              <w:t>Chapter 3: Methodology</w:t>
            </w:r>
            <w:r w:rsidR="006C26F2">
              <w:rPr>
                <w:noProof/>
                <w:webHidden/>
              </w:rPr>
              <w:tab/>
            </w:r>
            <w:r w:rsidR="006C26F2">
              <w:rPr>
                <w:noProof/>
                <w:webHidden/>
              </w:rPr>
              <w:fldChar w:fldCharType="begin"/>
            </w:r>
            <w:r w:rsidR="006C26F2">
              <w:rPr>
                <w:noProof/>
                <w:webHidden/>
              </w:rPr>
              <w:instrText xml:space="preserve"> PAGEREF _Toc79748776 \h </w:instrText>
            </w:r>
            <w:r w:rsidR="006C26F2">
              <w:rPr>
                <w:noProof/>
                <w:webHidden/>
              </w:rPr>
            </w:r>
            <w:r w:rsidR="006C26F2">
              <w:rPr>
                <w:noProof/>
                <w:webHidden/>
              </w:rPr>
              <w:fldChar w:fldCharType="separate"/>
            </w:r>
            <w:r w:rsidR="00D619BF">
              <w:rPr>
                <w:noProof/>
                <w:webHidden/>
              </w:rPr>
              <w:t>23</w:t>
            </w:r>
            <w:r w:rsidR="006C26F2">
              <w:rPr>
                <w:noProof/>
                <w:webHidden/>
              </w:rPr>
              <w:fldChar w:fldCharType="end"/>
            </w:r>
          </w:hyperlink>
        </w:p>
        <w:p w14:paraId="19506DCF" w14:textId="6B625F50" w:rsidR="006C26F2" w:rsidRDefault="005609F9">
          <w:pPr>
            <w:pStyle w:val="Inhopg2"/>
            <w:tabs>
              <w:tab w:val="right" w:leader="dot" w:pos="9062"/>
            </w:tabs>
            <w:rPr>
              <w:rFonts w:eastAsiaTheme="minorEastAsia"/>
              <w:noProof/>
              <w:lang w:eastAsia="nl-NL"/>
            </w:rPr>
          </w:pPr>
          <w:hyperlink w:anchor="_Toc79748777" w:history="1">
            <w:r w:rsidR="006C26F2" w:rsidRPr="007B07C6">
              <w:rPr>
                <w:rStyle w:val="Hyperlink"/>
                <w:noProof/>
                <w:lang w:val="en-US"/>
              </w:rPr>
              <w:t>3.1 Research objective and scope</w:t>
            </w:r>
            <w:r w:rsidR="006C26F2">
              <w:rPr>
                <w:noProof/>
                <w:webHidden/>
              </w:rPr>
              <w:tab/>
            </w:r>
            <w:r w:rsidR="006C26F2">
              <w:rPr>
                <w:noProof/>
                <w:webHidden/>
              </w:rPr>
              <w:fldChar w:fldCharType="begin"/>
            </w:r>
            <w:r w:rsidR="006C26F2">
              <w:rPr>
                <w:noProof/>
                <w:webHidden/>
              </w:rPr>
              <w:instrText xml:space="preserve"> PAGEREF _Toc79748777 \h </w:instrText>
            </w:r>
            <w:r w:rsidR="006C26F2">
              <w:rPr>
                <w:noProof/>
                <w:webHidden/>
              </w:rPr>
            </w:r>
            <w:r w:rsidR="006C26F2">
              <w:rPr>
                <w:noProof/>
                <w:webHidden/>
              </w:rPr>
              <w:fldChar w:fldCharType="separate"/>
            </w:r>
            <w:r w:rsidR="00D619BF">
              <w:rPr>
                <w:noProof/>
                <w:webHidden/>
              </w:rPr>
              <w:t>23</w:t>
            </w:r>
            <w:r w:rsidR="006C26F2">
              <w:rPr>
                <w:noProof/>
                <w:webHidden/>
              </w:rPr>
              <w:fldChar w:fldCharType="end"/>
            </w:r>
          </w:hyperlink>
        </w:p>
        <w:p w14:paraId="3D916BE6" w14:textId="79B3E6E6" w:rsidR="006C26F2" w:rsidRDefault="005609F9">
          <w:pPr>
            <w:pStyle w:val="Inhopg2"/>
            <w:tabs>
              <w:tab w:val="right" w:leader="dot" w:pos="9062"/>
            </w:tabs>
            <w:rPr>
              <w:rFonts w:eastAsiaTheme="minorEastAsia"/>
              <w:noProof/>
              <w:lang w:eastAsia="nl-NL"/>
            </w:rPr>
          </w:pPr>
          <w:hyperlink w:anchor="_Toc79748778" w:history="1">
            <w:r w:rsidR="006C26F2" w:rsidRPr="007B07C6">
              <w:rPr>
                <w:rStyle w:val="Hyperlink"/>
                <w:noProof/>
                <w:lang w:val="en-US"/>
              </w:rPr>
              <w:t>3.2 Research design</w:t>
            </w:r>
            <w:r w:rsidR="006C26F2">
              <w:rPr>
                <w:noProof/>
                <w:webHidden/>
              </w:rPr>
              <w:tab/>
            </w:r>
            <w:r w:rsidR="006C26F2">
              <w:rPr>
                <w:noProof/>
                <w:webHidden/>
              </w:rPr>
              <w:fldChar w:fldCharType="begin"/>
            </w:r>
            <w:r w:rsidR="006C26F2">
              <w:rPr>
                <w:noProof/>
                <w:webHidden/>
              </w:rPr>
              <w:instrText xml:space="preserve"> PAGEREF _Toc79748778 \h </w:instrText>
            </w:r>
            <w:r w:rsidR="006C26F2">
              <w:rPr>
                <w:noProof/>
                <w:webHidden/>
              </w:rPr>
            </w:r>
            <w:r w:rsidR="006C26F2">
              <w:rPr>
                <w:noProof/>
                <w:webHidden/>
              </w:rPr>
              <w:fldChar w:fldCharType="separate"/>
            </w:r>
            <w:r w:rsidR="00D619BF">
              <w:rPr>
                <w:noProof/>
                <w:webHidden/>
              </w:rPr>
              <w:t>24</w:t>
            </w:r>
            <w:r w:rsidR="006C26F2">
              <w:rPr>
                <w:noProof/>
                <w:webHidden/>
              </w:rPr>
              <w:fldChar w:fldCharType="end"/>
            </w:r>
          </w:hyperlink>
        </w:p>
        <w:p w14:paraId="0EE53E42" w14:textId="7EACE5FA" w:rsidR="006C26F2" w:rsidRDefault="005609F9">
          <w:pPr>
            <w:pStyle w:val="Inhopg2"/>
            <w:tabs>
              <w:tab w:val="right" w:leader="dot" w:pos="9062"/>
            </w:tabs>
            <w:rPr>
              <w:rFonts w:eastAsiaTheme="minorEastAsia"/>
              <w:noProof/>
              <w:lang w:eastAsia="nl-NL"/>
            </w:rPr>
          </w:pPr>
          <w:hyperlink w:anchor="_Toc79748779" w:history="1">
            <w:r w:rsidR="006C26F2" w:rsidRPr="007B07C6">
              <w:rPr>
                <w:rStyle w:val="Hyperlink"/>
                <w:noProof/>
                <w:lang w:val="en-US"/>
              </w:rPr>
              <w:t>3.3 Operationalization of the research questions</w:t>
            </w:r>
            <w:r w:rsidR="006C26F2">
              <w:rPr>
                <w:noProof/>
                <w:webHidden/>
              </w:rPr>
              <w:tab/>
            </w:r>
            <w:r w:rsidR="006C26F2">
              <w:rPr>
                <w:noProof/>
                <w:webHidden/>
              </w:rPr>
              <w:fldChar w:fldCharType="begin"/>
            </w:r>
            <w:r w:rsidR="006C26F2">
              <w:rPr>
                <w:noProof/>
                <w:webHidden/>
              </w:rPr>
              <w:instrText xml:space="preserve"> PAGEREF _Toc79748779 \h </w:instrText>
            </w:r>
            <w:r w:rsidR="006C26F2">
              <w:rPr>
                <w:noProof/>
                <w:webHidden/>
              </w:rPr>
            </w:r>
            <w:r w:rsidR="006C26F2">
              <w:rPr>
                <w:noProof/>
                <w:webHidden/>
              </w:rPr>
              <w:fldChar w:fldCharType="separate"/>
            </w:r>
            <w:r w:rsidR="00D619BF">
              <w:rPr>
                <w:noProof/>
                <w:webHidden/>
              </w:rPr>
              <w:t>26</w:t>
            </w:r>
            <w:r w:rsidR="006C26F2">
              <w:rPr>
                <w:noProof/>
                <w:webHidden/>
              </w:rPr>
              <w:fldChar w:fldCharType="end"/>
            </w:r>
          </w:hyperlink>
        </w:p>
        <w:p w14:paraId="0B922C71" w14:textId="71115229" w:rsidR="006C26F2" w:rsidRDefault="005609F9">
          <w:pPr>
            <w:pStyle w:val="Inhopg3"/>
            <w:tabs>
              <w:tab w:val="right" w:leader="dot" w:pos="9062"/>
            </w:tabs>
            <w:rPr>
              <w:rFonts w:eastAsiaTheme="minorEastAsia"/>
              <w:noProof/>
              <w:lang w:eastAsia="nl-NL"/>
            </w:rPr>
          </w:pPr>
          <w:hyperlink w:anchor="_Toc79748780" w:history="1">
            <w:r w:rsidR="006C26F2" w:rsidRPr="007B07C6">
              <w:rPr>
                <w:rStyle w:val="Hyperlink"/>
                <w:noProof/>
                <w:lang w:val="en-US"/>
              </w:rPr>
              <w:t>3.3.1 SQ1: theoretical framework and case studies</w:t>
            </w:r>
            <w:r w:rsidR="006C26F2">
              <w:rPr>
                <w:noProof/>
                <w:webHidden/>
              </w:rPr>
              <w:tab/>
            </w:r>
            <w:r w:rsidR="006C26F2">
              <w:rPr>
                <w:noProof/>
                <w:webHidden/>
              </w:rPr>
              <w:fldChar w:fldCharType="begin"/>
            </w:r>
            <w:r w:rsidR="006C26F2">
              <w:rPr>
                <w:noProof/>
                <w:webHidden/>
              </w:rPr>
              <w:instrText xml:space="preserve"> PAGEREF _Toc79748780 \h </w:instrText>
            </w:r>
            <w:r w:rsidR="006C26F2">
              <w:rPr>
                <w:noProof/>
                <w:webHidden/>
              </w:rPr>
            </w:r>
            <w:r w:rsidR="006C26F2">
              <w:rPr>
                <w:noProof/>
                <w:webHidden/>
              </w:rPr>
              <w:fldChar w:fldCharType="separate"/>
            </w:r>
            <w:r w:rsidR="00D619BF">
              <w:rPr>
                <w:noProof/>
                <w:webHidden/>
              </w:rPr>
              <w:t>26</w:t>
            </w:r>
            <w:r w:rsidR="006C26F2">
              <w:rPr>
                <w:noProof/>
                <w:webHidden/>
              </w:rPr>
              <w:fldChar w:fldCharType="end"/>
            </w:r>
          </w:hyperlink>
        </w:p>
        <w:p w14:paraId="01BFA2F4" w14:textId="05D48D59" w:rsidR="006C26F2" w:rsidRDefault="005609F9">
          <w:pPr>
            <w:pStyle w:val="Inhopg3"/>
            <w:tabs>
              <w:tab w:val="right" w:leader="dot" w:pos="9062"/>
            </w:tabs>
            <w:rPr>
              <w:rFonts w:eastAsiaTheme="minorEastAsia"/>
              <w:noProof/>
              <w:lang w:eastAsia="nl-NL"/>
            </w:rPr>
          </w:pPr>
          <w:hyperlink w:anchor="_Toc79748781" w:history="1">
            <w:r w:rsidR="006C26F2" w:rsidRPr="007B07C6">
              <w:rPr>
                <w:rStyle w:val="Hyperlink"/>
                <w:noProof/>
                <w:lang w:val="en-US"/>
              </w:rPr>
              <w:t>3.3.2 SQ2: comparing offensive cyber capabilities</w:t>
            </w:r>
            <w:r w:rsidR="006C26F2">
              <w:rPr>
                <w:noProof/>
                <w:webHidden/>
              </w:rPr>
              <w:tab/>
            </w:r>
            <w:r w:rsidR="006C26F2">
              <w:rPr>
                <w:noProof/>
                <w:webHidden/>
              </w:rPr>
              <w:fldChar w:fldCharType="begin"/>
            </w:r>
            <w:r w:rsidR="006C26F2">
              <w:rPr>
                <w:noProof/>
                <w:webHidden/>
              </w:rPr>
              <w:instrText xml:space="preserve"> PAGEREF _Toc79748781 \h </w:instrText>
            </w:r>
            <w:r w:rsidR="006C26F2">
              <w:rPr>
                <w:noProof/>
                <w:webHidden/>
              </w:rPr>
            </w:r>
            <w:r w:rsidR="006C26F2">
              <w:rPr>
                <w:noProof/>
                <w:webHidden/>
              </w:rPr>
              <w:fldChar w:fldCharType="separate"/>
            </w:r>
            <w:r w:rsidR="00D619BF">
              <w:rPr>
                <w:noProof/>
                <w:webHidden/>
              </w:rPr>
              <w:t>29</w:t>
            </w:r>
            <w:r w:rsidR="006C26F2">
              <w:rPr>
                <w:noProof/>
                <w:webHidden/>
              </w:rPr>
              <w:fldChar w:fldCharType="end"/>
            </w:r>
          </w:hyperlink>
        </w:p>
        <w:p w14:paraId="2FDB0B16" w14:textId="050F6412" w:rsidR="006C26F2" w:rsidRDefault="005609F9">
          <w:pPr>
            <w:pStyle w:val="Inhopg3"/>
            <w:tabs>
              <w:tab w:val="right" w:leader="dot" w:pos="9062"/>
            </w:tabs>
            <w:rPr>
              <w:rFonts w:eastAsiaTheme="minorEastAsia"/>
              <w:noProof/>
              <w:lang w:eastAsia="nl-NL"/>
            </w:rPr>
          </w:pPr>
          <w:hyperlink w:anchor="_Toc79748782" w:history="1">
            <w:r w:rsidR="006C26F2" w:rsidRPr="007B07C6">
              <w:rPr>
                <w:rStyle w:val="Hyperlink"/>
                <w:noProof/>
                <w:lang w:val="en-US"/>
              </w:rPr>
              <w:t>3.3.3 SQ3: implications of implementation</w:t>
            </w:r>
            <w:r w:rsidR="006C26F2">
              <w:rPr>
                <w:noProof/>
                <w:webHidden/>
              </w:rPr>
              <w:tab/>
            </w:r>
            <w:r w:rsidR="006C26F2">
              <w:rPr>
                <w:noProof/>
                <w:webHidden/>
              </w:rPr>
              <w:fldChar w:fldCharType="begin"/>
            </w:r>
            <w:r w:rsidR="006C26F2">
              <w:rPr>
                <w:noProof/>
                <w:webHidden/>
              </w:rPr>
              <w:instrText xml:space="preserve"> PAGEREF _Toc79748782 \h </w:instrText>
            </w:r>
            <w:r w:rsidR="006C26F2">
              <w:rPr>
                <w:noProof/>
                <w:webHidden/>
              </w:rPr>
            </w:r>
            <w:r w:rsidR="006C26F2">
              <w:rPr>
                <w:noProof/>
                <w:webHidden/>
              </w:rPr>
              <w:fldChar w:fldCharType="separate"/>
            </w:r>
            <w:r w:rsidR="00D619BF">
              <w:rPr>
                <w:noProof/>
                <w:webHidden/>
              </w:rPr>
              <w:t>30</w:t>
            </w:r>
            <w:r w:rsidR="006C26F2">
              <w:rPr>
                <w:noProof/>
                <w:webHidden/>
              </w:rPr>
              <w:fldChar w:fldCharType="end"/>
            </w:r>
          </w:hyperlink>
        </w:p>
        <w:p w14:paraId="0145176D" w14:textId="2CBB45B8" w:rsidR="006C26F2" w:rsidRDefault="005609F9">
          <w:pPr>
            <w:pStyle w:val="Inhopg3"/>
            <w:tabs>
              <w:tab w:val="right" w:leader="dot" w:pos="9062"/>
            </w:tabs>
            <w:rPr>
              <w:rFonts w:eastAsiaTheme="minorEastAsia"/>
              <w:noProof/>
              <w:lang w:eastAsia="nl-NL"/>
            </w:rPr>
          </w:pPr>
          <w:hyperlink w:anchor="_Toc79748783" w:history="1">
            <w:r w:rsidR="006C26F2" w:rsidRPr="007B07C6">
              <w:rPr>
                <w:rStyle w:val="Hyperlink"/>
                <w:noProof/>
                <w:lang w:val="en-US"/>
              </w:rPr>
              <w:t>3.3.4 Main research question</w:t>
            </w:r>
            <w:r w:rsidR="006C26F2">
              <w:rPr>
                <w:noProof/>
                <w:webHidden/>
              </w:rPr>
              <w:tab/>
            </w:r>
            <w:r w:rsidR="006C26F2">
              <w:rPr>
                <w:noProof/>
                <w:webHidden/>
              </w:rPr>
              <w:fldChar w:fldCharType="begin"/>
            </w:r>
            <w:r w:rsidR="006C26F2">
              <w:rPr>
                <w:noProof/>
                <w:webHidden/>
              </w:rPr>
              <w:instrText xml:space="preserve"> PAGEREF _Toc79748783 \h </w:instrText>
            </w:r>
            <w:r w:rsidR="006C26F2">
              <w:rPr>
                <w:noProof/>
                <w:webHidden/>
              </w:rPr>
            </w:r>
            <w:r w:rsidR="006C26F2">
              <w:rPr>
                <w:noProof/>
                <w:webHidden/>
              </w:rPr>
              <w:fldChar w:fldCharType="separate"/>
            </w:r>
            <w:r w:rsidR="00D619BF">
              <w:rPr>
                <w:noProof/>
                <w:webHidden/>
              </w:rPr>
              <w:t>31</w:t>
            </w:r>
            <w:r w:rsidR="006C26F2">
              <w:rPr>
                <w:noProof/>
                <w:webHidden/>
              </w:rPr>
              <w:fldChar w:fldCharType="end"/>
            </w:r>
          </w:hyperlink>
        </w:p>
        <w:p w14:paraId="52A05F34" w14:textId="523AB261" w:rsidR="006C26F2" w:rsidRDefault="005609F9">
          <w:pPr>
            <w:pStyle w:val="Inhopg2"/>
            <w:tabs>
              <w:tab w:val="right" w:leader="dot" w:pos="9062"/>
            </w:tabs>
            <w:rPr>
              <w:rFonts w:eastAsiaTheme="minorEastAsia"/>
              <w:noProof/>
              <w:lang w:eastAsia="nl-NL"/>
            </w:rPr>
          </w:pPr>
          <w:hyperlink w:anchor="_Toc79748784" w:history="1">
            <w:r w:rsidR="006C26F2" w:rsidRPr="007B07C6">
              <w:rPr>
                <w:rStyle w:val="Hyperlink"/>
                <w:noProof/>
                <w:lang w:val="en-US"/>
              </w:rPr>
              <w:t>3.4 Interviews and fieldwork</w:t>
            </w:r>
            <w:r w:rsidR="006C26F2">
              <w:rPr>
                <w:noProof/>
                <w:webHidden/>
              </w:rPr>
              <w:tab/>
            </w:r>
            <w:r w:rsidR="006C26F2">
              <w:rPr>
                <w:noProof/>
                <w:webHidden/>
              </w:rPr>
              <w:fldChar w:fldCharType="begin"/>
            </w:r>
            <w:r w:rsidR="006C26F2">
              <w:rPr>
                <w:noProof/>
                <w:webHidden/>
              </w:rPr>
              <w:instrText xml:space="preserve"> PAGEREF _Toc79748784 \h </w:instrText>
            </w:r>
            <w:r w:rsidR="006C26F2">
              <w:rPr>
                <w:noProof/>
                <w:webHidden/>
              </w:rPr>
            </w:r>
            <w:r w:rsidR="006C26F2">
              <w:rPr>
                <w:noProof/>
                <w:webHidden/>
              </w:rPr>
              <w:fldChar w:fldCharType="separate"/>
            </w:r>
            <w:r w:rsidR="00D619BF">
              <w:rPr>
                <w:noProof/>
                <w:webHidden/>
              </w:rPr>
              <w:t>33</w:t>
            </w:r>
            <w:r w:rsidR="006C26F2">
              <w:rPr>
                <w:noProof/>
                <w:webHidden/>
              </w:rPr>
              <w:fldChar w:fldCharType="end"/>
            </w:r>
          </w:hyperlink>
        </w:p>
        <w:p w14:paraId="6D7126FB" w14:textId="384E68C6" w:rsidR="006C26F2" w:rsidRDefault="005609F9">
          <w:pPr>
            <w:pStyle w:val="Inhopg1"/>
            <w:tabs>
              <w:tab w:val="right" w:leader="dot" w:pos="9062"/>
            </w:tabs>
            <w:rPr>
              <w:rFonts w:eastAsiaTheme="minorEastAsia"/>
              <w:noProof/>
              <w:lang w:eastAsia="nl-NL"/>
            </w:rPr>
          </w:pPr>
          <w:hyperlink w:anchor="_Toc79748785" w:history="1">
            <w:r w:rsidR="006C26F2" w:rsidRPr="007B07C6">
              <w:rPr>
                <w:rStyle w:val="Hyperlink"/>
                <w:noProof/>
                <w:lang w:val="en-US"/>
              </w:rPr>
              <w:t>Chapter 4: Attribution, deterrence, and escalation in relation to Persistent Engagement</w:t>
            </w:r>
            <w:r w:rsidR="006C26F2">
              <w:rPr>
                <w:noProof/>
                <w:webHidden/>
              </w:rPr>
              <w:tab/>
            </w:r>
            <w:r w:rsidR="006C26F2">
              <w:rPr>
                <w:noProof/>
                <w:webHidden/>
              </w:rPr>
              <w:fldChar w:fldCharType="begin"/>
            </w:r>
            <w:r w:rsidR="006C26F2">
              <w:rPr>
                <w:noProof/>
                <w:webHidden/>
              </w:rPr>
              <w:instrText xml:space="preserve"> PAGEREF _Toc79748785 \h </w:instrText>
            </w:r>
            <w:r w:rsidR="006C26F2">
              <w:rPr>
                <w:noProof/>
                <w:webHidden/>
              </w:rPr>
            </w:r>
            <w:r w:rsidR="006C26F2">
              <w:rPr>
                <w:noProof/>
                <w:webHidden/>
              </w:rPr>
              <w:fldChar w:fldCharType="separate"/>
            </w:r>
            <w:r w:rsidR="00D619BF">
              <w:rPr>
                <w:noProof/>
                <w:webHidden/>
              </w:rPr>
              <w:t>36</w:t>
            </w:r>
            <w:r w:rsidR="006C26F2">
              <w:rPr>
                <w:noProof/>
                <w:webHidden/>
              </w:rPr>
              <w:fldChar w:fldCharType="end"/>
            </w:r>
          </w:hyperlink>
        </w:p>
        <w:p w14:paraId="28F14F5D" w14:textId="79D1EED0" w:rsidR="006C26F2" w:rsidRDefault="005609F9">
          <w:pPr>
            <w:pStyle w:val="Inhopg2"/>
            <w:tabs>
              <w:tab w:val="right" w:leader="dot" w:pos="9062"/>
            </w:tabs>
            <w:rPr>
              <w:rFonts w:eastAsiaTheme="minorEastAsia"/>
              <w:noProof/>
              <w:lang w:eastAsia="nl-NL"/>
            </w:rPr>
          </w:pPr>
          <w:hyperlink w:anchor="_Toc79748786" w:history="1">
            <w:r w:rsidR="006C26F2" w:rsidRPr="007B07C6">
              <w:rPr>
                <w:rStyle w:val="Hyperlink"/>
                <w:noProof/>
                <w:lang w:val="en-US"/>
              </w:rPr>
              <w:t>4.1 Effectiveness of attribution, deterrence, and escalation</w:t>
            </w:r>
            <w:r w:rsidR="006C26F2">
              <w:rPr>
                <w:noProof/>
                <w:webHidden/>
              </w:rPr>
              <w:tab/>
            </w:r>
            <w:r w:rsidR="006C26F2">
              <w:rPr>
                <w:noProof/>
                <w:webHidden/>
              </w:rPr>
              <w:fldChar w:fldCharType="begin"/>
            </w:r>
            <w:r w:rsidR="006C26F2">
              <w:rPr>
                <w:noProof/>
                <w:webHidden/>
              </w:rPr>
              <w:instrText xml:space="preserve"> PAGEREF _Toc79748786 \h </w:instrText>
            </w:r>
            <w:r w:rsidR="006C26F2">
              <w:rPr>
                <w:noProof/>
                <w:webHidden/>
              </w:rPr>
            </w:r>
            <w:r w:rsidR="006C26F2">
              <w:rPr>
                <w:noProof/>
                <w:webHidden/>
              </w:rPr>
              <w:fldChar w:fldCharType="separate"/>
            </w:r>
            <w:r w:rsidR="00D619BF">
              <w:rPr>
                <w:noProof/>
                <w:webHidden/>
              </w:rPr>
              <w:t>36</w:t>
            </w:r>
            <w:r w:rsidR="006C26F2">
              <w:rPr>
                <w:noProof/>
                <w:webHidden/>
              </w:rPr>
              <w:fldChar w:fldCharType="end"/>
            </w:r>
          </w:hyperlink>
        </w:p>
        <w:p w14:paraId="4C7E7714" w14:textId="3C051AAE" w:rsidR="006C26F2" w:rsidRDefault="005609F9">
          <w:pPr>
            <w:pStyle w:val="Inhopg3"/>
            <w:tabs>
              <w:tab w:val="right" w:leader="dot" w:pos="9062"/>
            </w:tabs>
            <w:rPr>
              <w:rFonts w:eastAsiaTheme="minorEastAsia"/>
              <w:noProof/>
              <w:lang w:eastAsia="nl-NL"/>
            </w:rPr>
          </w:pPr>
          <w:hyperlink w:anchor="_Toc79748787" w:history="1">
            <w:r w:rsidR="006C26F2" w:rsidRPr="007B07C6">
              <w:rPr>
                <w:rStyle w:val="Hyperlink"/>
                <w:noProof/>
                <w:lang w:val="en-US"/>
              </w:rPr>
              <w:t>4.1.1 Attribution</w:t>
            </w:r>
            <w:r w:rsidR="006C26F2">
              <w:rPr>
                <w:noProof/>
                <w:webHidden/>
              </w:rPr>
              <w:tab/>
            </w:r>
            <w:r w:rsidR="006C26F2">
              <w:rPr>
                <w:noProof/>
                <w:webHidden/>
              </w:rPr>
              <w:fldChar w:fldCharType="begin"/>
            </w:r>
            <w:r w:rsidR="006C26F2">
              <w:rPr>
                <w:noProof/>
                <w:webHidden/>
              </w:rPr>
              <w:instrText xml:space="preserve"> PAGEREF _Toc79748787 \h </w:instrText>
            </w:r>
            <w:r w:rsidR="006C26F2">
              <w:rPr>
                <w:noProof/>
                <w:webHidden/>
              </w:rPr>
            </w:r>
            <w:r w:rsidR="006C26F2">
              <w:rPr>
                <w:noProof/>
                <w:webHidden/>
              </w:rPr>
              <w:fldChar w:fldCharType="separate"/>
            </w:r>
            <w:r w:rsidR="00D619BF">
              <w:rPr>
                <w:noProof/>
                <w:webHidden/>
              </w:rPr>
              <w:t>36</w:t>
            </w:r>
            <w:r w:rsidR="006C26F2">
              <w:rPr>
                <w:noProof/>
                <w:webHidden/>
              </w:rPr>
              <w:fldChar w:fldCharType="end"/>
            </w:r>
          </w:hyperlink>
        </w:p>
        <w:p w14:paraId="2AAB215E" w14:textId="0769805C" w:rsidR="006C26F2" w:rsidRDefault="005609F9">
          <w:pPr>
            <w:pStyle w:val="Inhopg3"/>
            <w:tabs>
              <w:tab w:val="right" w:leader="dot" w:pos="9062"/>
            </w:tabs>
            <w:rPr>
              <w:rFonts w:eastAsiaTheme="minorEastAsia"/>
              <w:noProof/>
              <w:lang w:eastAsia="nl-NL"/>
            </w:rPr>
          </w:pPr>
          <w:hyperlink w:anchor="_Toc79748788" w:history="1">
            <w:r w:rsidR="006C26F2" w:rsidRPr="007B07C6">
              <w:rPr>
                <w:rStyle w:val="Hyperlink"/>
                <w:noProof/>
                <w:lang w:val="en-US"/>
              </w:rPr>
              <w:t>4.1.2 Deterrence</w:t>
            </w:r>
            <w:r w:rsidR="006C26F2">
              <w:rPr>
                <w:noProof/>
                <w:webHidden/>
              </w:rPr>
              <w:tab/>
            </w:r>
            <w:r w:rsidR="006C26F2">
              <w:rPr>
                <w:noProof/>
                <w:webHidden/>
              </w:rPr>
              <w:fldChar w:fldCharType="begin"/>
            </w:r>
            <w:r w:rsidR="006C26F2">
              <w:rPr>
                <w:noProof/>
                <w:webHidden/>
              </w:rPr>
              <w:instrText xml:space="preserve"> PAGEREF _Toc79748788 \h </w:instrText>
            </w:r>
            <w:r w:rsidR="006C26F2">
              <w:rPr>
                <w:noProof/>
                <w:webHidden/>
              </w:rPr>
            </w:r>
            <w:r w:rsidR="006C26F2">
              <w:rPr>
                <w:noProof/>
                <w:webHidden/>
              </w:rPr>
              <w:fldChar w:fldCharType="separate"/>
            </w:r>
            <w:r w:rsidR="00D619BF">
              <w:rPr>
                <w:noProof/>
                <w:webHidden/>
              </w:rPr>
              <w:t>37</w:t>
            </w:r>
            <w:r w:rsidR="006C26F2">
              <w:rPr>
                <w:noProof/>
                <w:webHidden/>
              </w:rPr>
              <w:fldChar w:fldCharType="end"/>
            </w:r>
          </w:hyperlink>
        </w:p>
        <w:p w14:paraId="022BEA98" w14:textId="15F0C7B9" w:rsidR="006C26F2" w:rsidRDefault="005609F9">
          <w:pPr>
            <w:pStyle w:val="Inhopg3"/>
            <w:tabs>
              <w:tab w:val="right" w:leader="dot" w:pos="9062"/>
            </w:tabs>
            <w:rPr>
              <w:rFonts w:eastAsiaTheme="minorEastAsia"/>
              <w:noProof/>
              <w:lang w:eastAsia="nl-NL"/>
            </w:rPr>
          </w:pPr>
          <w:hyperlink w:anchor="_Toc79748789" w:history="1">
            <w:r w:rsidR="006C26F2" w:rsidRPr="007B07C6">
              <w:rPr>
                <w:rStyle w:val="Hyperlink"/>
                <w:noProof/>
                <w:lang w:val="en-US"/>
              </w:rPr>
              <w:t>4.1.3 Escalation</w:t>
            </w:r>
            <w:r w:rsidR="006C26F2">
              <w:rPr>
                <w:noProof/>
                <w:webHidden/>
              </w:rPr>
              <w:tab/>
            </w:r>
            <w:r w:rsidR="006C26F2">
              <w:rPr>
                <w:noProof/>
                <w:webHidden/>
              </w:rPr>
              <w:fldChar w:fldCharType="begin"/>
            </w:r>
            <w:r w:rsidR="006C26F2">
              <w:rPr>
                <w:noProof/>
                <w:webHidden/>
              </w:rPr>
              <w:instrText xml:space="preserve"> PAGEREF _Toc79748789 \h </w:instrText>
            </w:r>
            <w:r w:rsidR="006C26F2">
              <w:rPr>
                <w:noProof/>
                <w:webHidden/>
              </w:rPr>
            </w:r>
            <w:r w:rsidR="006C26F2">
              <w:rPr>
                <w:noProof/>
                <w:webHidden/>
              </w:rPr>
              <w:fldChar w:fldCharType="separate"/>
            </w:r>
            <w:r w:rsidR="00D619BF">
              <w:rPr>
                <w:noProof/>
                <w:webHidden/>
              </w:rPr>
              <w:t>39</w:t>
            </w:r>
            <w:r w:rsidR="006C26F2">
              <w:rPr>
                <w:noProof/>
                <w:webHidden/>
              </w:rPr>
              <w:fldChar w:fldCharType="end"/>
            </w:r>
          </w:hyperlink>
        </w:p>
        <w:p w14:paraId="69D37BB8" w14:textId="70DAEEF7" w:rsidR="006C26F2" w:rsidRDefault="005609F9">
          <w:pPr>
            <w:pStyle w:val="Inhopg2"/>
            <w:tabs>
              <w:tab w:val="right" w:leader="dot" w:pos="9062"/>
            </w:tabs>
            <w:rPr>
              <w:rFonts w:eastAsiaTheme="minorEastAsia"/>
              <w:noProof/>
              <w:lang w:eastAsia="nl-NL"/>
            </w:rPr>
          </w:pPr>
          <w:hyperlink w:anchor="_Toc79748790" w:history="1">
            <w:r w:rsidR="006C26F2" w:rsidRPr="007B07C6">
              <w:rPr>
                <w:rStyle w:val="Hyperlink"/>
                <w:noProof/>
                <w:lang w:val="en-US"/>
              </w:rPr>
              <w:t>4.2 Efficiency of attribution, deterrence, and escalation</w:t>
            </w:r>
            <w:r w:rsidR="006C26F2">
              <w:rPr>
                <w:noProof/>
                <w:webHidden/>
              </w:rPr>
              <w:tab/>
            </w:r>
            <w:r w:rsidR="006C26F2">
              <w:rPr>
                <w:noProof/>
                <w:webHidden/>
              </w:rPr>
              <w:fldChar w:fldCharType="begin"/>
            </w:r>
            <w:r w:rsidR="006C26F2">
              <w:rPr>
                <w:noProof/>
                <w:webHidden/>
              </w:rPr>
              <w:instrText xml:space="preserve"> PAGEREF _Toc79748790 \h </w:instrText>
            </w:r>
            <w:r w:rsidR="006C26F2">
              <w:rPr>
                <w:noProof/>
                <w:webHidden/>
              </w:rPr>
            </w:r>
            <w:r w:rsidR="006C26F2">
              <w:rPr>
                <w:noProof/>
                <w:webHidden/>
              </w:rPr>
              <w:fldChar w:fldCharType="separate"/>
            </w:r>
            <w:r w:rsidR="00D619BF">
              <w:rPr>
                <w:noProof/>
                <w:webHidden/>
              </w:rPr>
              <w:t>39</w:t>
            </w:r>
            <w:r w:rsidR="006C26F2">
              <w:rPr>
                <w:noProof/>
                <w:webHidden/>
              </w:rPr>
              <w:fldChar w:fldCharType="end"/>
            </w:r>
          </w:hyperlink>
        </w:p>
        <w:p w14:paraId="713E2C04" w14:textId="3668EE98" w:rsidR="006C26F2" w:rsidRDefault="005609F9">
          <w:pPr>
            <w:pStyle w:val="Inhopg3"/>
            <w:tabs>
              <w:tab w:val="right" w:leader="dot" w:pos="9062"/>
            </w:tabs>
            <w:rPr>
              <w:rFonts w:eastAsiaTheme="minorEastAsia"/>
              <w:noProof/>
              <w:lang w:eastAsia="nl-NL"/>
            </w:rPr>
          </w:pPr>
          <w:hyperlink w:anchor="_Toc79748791" w:history="1">
            <w:r w:rsidR="006C26F2" w:rsidRPr="007B07C6">
              <w:rPr>
                <w:rStyle w:val="Hyperlink"/>
                <w:noProof/>
                <w:lang w:val="en-US"/>
              </w:rPr>
              <w:t>4.2.1 Attribution</w:t>
            </w:r>
            <w:r w:rsidR="006C26F2">
              <w:rPr>
                <w:noProof/>
                <w:webHidden/>
              </w:rPr>
              <w:tab/>
            </w:r>
            <w:r w:rsidR="006C26F2">
              <w:rPr>
                <w:noProof/>
                <w:webHidden/>
              </w:rPr>
              <w:fldChar w:fldCharType="begin"/>
            </w:r>
            <w:r w:rsidR="006C26F2">
              <w:rPr>
                <w:noProof/>
                <w:webHidden/>
              </w:rPr>
              <w:instrText xml:space="preserve"> PAGEREF _Toc79748791 \h </w:instrText>
            </w:r>
            <w:r w:rsidR="006C26F2">
              <w:rPr>
                <w:noProof/>
                <w:webHidden/>
              </w:rPr>
            </w:r>
            <w:r w:rsidR="006C26F2">
              <w:rPr>
                <w:noProof/>
                <w:webHidden/>
              </w:rPr>
              <w:fldChar w:fldCharType="separate"/>
            </w:r>
            <w:r w:rsidR="00D619BF">
              <w:rPr>
                <w:noProof/>
                <w:webHidden/>
              </w:rPr>
              <w:t>39</w:t>
            </w:r>
            <w:r w:rsidR="006C26F2">
              <w:rPr>
                <w:noProof/>
                <w:webHidden/>
              </w:rPr>
              <w:fldChar w:fldCharType="end"/>
            </w:r>
          </w:hyperlink>
        </w:p>
        <w:p w14:paraId="792B950E" w14:textId="7EEBFB10" w:rsidR="006C26F2" w:rsidRDefault="005609F9">
          <w:pPr>
            <w:pStyle w:val="Inhopg3"/>
            <w:tabs>
              <w:tab w:val="right" w:leader="dot" w:pos="9062"/>
            </w:tabs>
            <w:rPr>
              <w:rFonts w:eastAsiaTheme="minorEastAsia"/>
              <w:noProof/>
              <w:lang w:eastAsia="nl-NL"/>
            </w:rPr>
          </w:pPr>
          <w:hyperlink w:anchor="_Toc79748792" w:history="1">
            <w:r w:rsidR="006C26F2" w:rsidRPr="007B07C6">
              <w:rPr>
                <w:rStyle w:val="Hyperlink"/>
                <w:noProof/>
                <w:lang w:val="en-US"/>
              </w:rPr>
              <w:t>4.2.2 Deterrence</w:t>
            </w:r>
            <w:r w:rsidR="006C26F2">
              <w:rPr>
                <w:noProof/>
                <w:webHidden/>
              </w:rPr>
              <w:tab/>
            </w:r>
            <w:r w:rsidR="006C26F2">
              <w:rPr>
                <w:noProof/>
                <w:webHidden/>
              </w:rPr>
              <w:fldChar w:fldCharType="begin"/>
            </w:r>
            <w:r w:rsidR="006C26F2">
              <w:rPr>
                <w:noProof/>
                <w:webHidden/>
              </w:rPr>
              <w:instrText xml:space="preserve"> PAGEREF _Toc79748792 \h </w:instrText>
            </w:r>
            <w:r w:rsidR="006C26F2">
              <w:rPr>
                <w:noProof/>
                <w:webHidden/>
              </w:rPr>
            </w:r>
            <w:r w:rsidR="006C26F2">
              <w:rPr>
                <w:noProof/>
                <w:webHidden/>
              </w:rPr>
              <w:fldChar w:fldCharType="separate"/>
            </w:r>
            <w:r w:rsidR="00D619BF">
              <w:rPr>
                <w:noProof/>
                <w:webHidden/>
              </w:rPr>
              <w:t>42</w:t>
            </w:r>
            <w:r w:rsidR="006C26F2">
              <w:rPr>
                <w:noProof/>
                <w:webHidden/>
              </w:rPr>
              <w:fldChar w:fldCharType="end"/>
            </w:r>
          </w:hyperlink>
        </w:p>
        <w:p w14:paraId="180220D1" w14:textId="5D498D3C" w:rsidR="006C26F2" w:rsidRDefault="005609F9">
          <w:pPr>
            <w:pStyle w:val="Inhopg3"/>
            <w:tabs>
              <w:tab w:val="right" w:leader="dot" w:pos="9062"/>
            </w:tabs>
            <w:rPr>
              <w:rFonts w:eastAsiaTheme="minorEastAsia"/>
              <w:noProof/>
              <w:lang w:eastAsia="nl-NL"/>
            </w:rPr>
          </w:pPr>
          <w:hyperlink w:anchor="_Toc79748793" w:history="1">
            <w:r w:rsidR="006C26F2" w:rsidRPr="007B07C6">
              <w:rPr>
                <w:rStyle w:val="Hyperlink"/>
                <w:noProof/>
                <w:lang w:val="en-US"/>
              </w:rPr>
              <w:t>4.2.3 Escalation</w:t>
            </w:r>
            <w:r w:rsidR="006C26F2">
              <w:rPr>
                <w:noProof/>
                <w:webHidden/>
              </w:rPr>
              <w:tab/>
            </w:r>
            <w:r w:rsidR="006C26F2">
              <w:rPr>
                <w:noProof/>
                <w:webHidden/>
              </w:rPr>
              <w:fldChar w:fldCharType="begin"/>
            </w:r>
            <w:r w:rsidR="006C26F2">
              <w:rPr>
                <w:noProof/>
                <w:webHidden/>
              </w:rPr>
              <w:instrText xml:space="preserve"> PAGEREF _Toc79748793 \h </w:instrText>
            </w:r>
            <w:r w:rsidR="006C26F2">
              <w:rPr>
                <w:noProof/>
                <w:webHidden/>
              </w:rPr>
            </w:r>
            <w:r w:rsidR="006C26F2">
              <w:rPr>
                <w:noProof/>
                <w:webHidden/>
              </w:rPr>
              <w:fldChar w:fldCharType="separate"/>
            </w:r>
            <w:r w:rsidR="00D619BF">
              <w:rPr>
                <w:noProof/>
                <w:webHidden/>
              </w:rPr>
              <w:t>42</w:t>
            </w:r>
            <w:r w:rsidR="006C26F2">
              <w:rPr>
                <w:noProof/>
                <w:webHidden/>
              </w:rPr>
              <w:fldChar w:fldCharType="end"/>
            </w:r>
          </w:hyperlink>
        </w:p>
        <w:p w14:paraId="24B1A69A" w14:textId="6F022CF2" w:rsidR="006C26F2" w:rsidRDefault="005609F9">
          <w:pPr>
            <w:pStyle w:val="Inhopg2"/>
            <w:tabs>
              <w:tab w:val="right" w:leader="dot" w:pos="9062"/>
            </w:tabs>
            <w:rPr>
              <w:rFonts w:eastAsiaTheme="minorEastAsia"/>
              <w:noProof/>
              <w:lang w:eastAsia="nl-NL"/>
            </w:rPr>
          </w:pPr>
          <w:hyperlink w:anchor="_Toc79748794" w:history="1">
            <w:r w:rsidR="006C26F2" w:rsidRPr="007B07C6">
              <w:rPr>
                <w:rStyle w:val="Hyperlink"/>
                <w:noProof/>
                <w:lang w:val="en-US"/>
              </w:rPr>
              <w:t>4.3 Equity of attribution, deterrence, and escalation</w:t>
            </w:r>
            <w:r w:rsidR="006C26F2">
              <w:rPr>
                <w:noProof/>
                <w:webHidden/>
              </w:rPr>
              <w:tab/>
            </w:r>
            <w:r w:rsidR="006C26F2">
              <w:rPr>
                <w:noProof/>
                <w:webHidden/>
              </w:rPr>
              <w:fldChar w:fldCharType="begin"/>
            </w:r>
            <w:r w:rsidR="006C26F2">
              <w:rPr>
                <w:noProof/>
                <w:webHidden/>
              </w:rPr>
              <w:instrText xml:space="preserve"> PAGEREF _Toc79748794 \h </w:instrText>
            </w:r>
            <w:r w:rsidR="006C26F2">
              <w:rPr>
                <w:noProof/>
                <w:webHidden/>
              </w:rPr>
            </w:r>
            <w:r w:rsidR="006C26F2">
              <w:rPr>
                <w:noProof/>
                <w:webHidden/>
              </w:rPr>
              <w:fldChar w:fldCharType="separate"/>
            </w:r>
            <w:r w:rsidR="00D619BF">
              <w:rPr>
                <w:noProof/>
                <w:webHidden/>
              </w:rPr>
              <w:t>44</w:t>
            </w:r>
            <w:r w:rsidR="006C26F2">
              <w:rPr>
                <w:noProof/>
                <w:webHidden/>
              </w:rPr>
              <w:fldChar w:fldCharType="end"/>
            </w:r>
          </w:hyperlink>
        </w:p>
        <w:p w14:paraId="4E513005" w14:textId="5FAA99D3" w:rsidR="006C26F2" w:rsidRDefault="005609F9">
          <w:pPr>
            <w:pStyle w:val="Inhopg3"/>
            <w:tabs>
              <w:tab w:val="right" w:leader="dot" w:pos="9062"/>
            </w:tabs>
            <w:rPr>
              <w:rFonts w:eastAsiaTheme="minorEastAsia"/>
              <w:noProof/>
              <w:lang w:eastAsia="nl-NL"/>
            </w:rPr>
          </w:pPr>
          <w:hyperlink w:anchor="_Toc79748795" w:history="1">
            <w:r w:rsidR="006C26F2" w:rsidRPr="007B07C6">
              <w:rPr>
                <w:rStyle w:val="Hyperlink"/>
                <w:noProof/>
                <w:lang w:val="en-US"/>
              </w:rPr>
              <w:t>4.3.1 Equity based on the 2016 Germany case</w:t>
            </w:r>
            <w:r w:rsidR="006C26F2">
              <w:rPr>
                <w:noProof/>
                <w:webHidden/>
              </w:rPr>
              <w:tab/>
            </w:r>
            <w:r w:rsidR="006C26F2">
              <w:rPr>
                <w:noProof/>
                <w:webHidden/>
              </w:rPr>
              <w:fldChar w:fldCharType="begin"/>
            </w:r>
            <w:r w:rsidR="006C26F2">
              <w:rPr>
                <w:noProof/>
                <w:webHidden/>
              </w:rPr>
              <w:instrText xml:space="preserve"> PAGEREF _Toc79748795 \h </w:instrText>
            </w:r>
            <w:r w:rsidR="006C26F2">
              <w:rPr>
                <w:noProof/>
                <w:webHidden/>
              </w:rPr>
            </w:r>
            <w:r w:rsidR="006C26F2">
              <w:rPr>
                <w:noProof/>
                <w:webHidden/>
              </w:rPr>
              <w:fldChar w:fldCharType="separate"/>
            </w:r>
            <w:r w:rsidR="00D619BF">
              <w:rPr>
                <w:noProof/>
                <w:webHidden/>
              </w:rPr>
              <w:t>44</w:t>
            </w:r>
            <w:r w:rsidR="006C26F2">
              <w:rPr>
                <w:noProof/>
                <w:webHidden/>
              </w:rPr>
              <w:fldChar w:fldCharType="end"/>
            </w:r>
          </w:hyperlink>
        </w:p>
        <w:p w14:paraId="1BAC1400" w14:textId="4C76FB81" w:rsidR="006C26F2" w:rsidRDefault="005609F9">
          <w:pPr>
            <w:pStyle w:val="Inhopg3"/>
            <w:tabs>
              <w:tab w:val="right" w:leader="dot" w:pos="9062"/>
            </w:tabs>
            <w:rPr>
              <w:rFonts w:eastAsiaTheme="minorEastAsia"/>
              <w:noProof/>
              <w:lang w:eastAsia="nl-NL"/>
            </w:rPr>
          </w:pPr>
          <w:hyperlink w:anchor="_Toc79748796" w:history="1">
            <w:r w:rsidR="006C26F2" w:rsidRPr="007B07C6">
              <w:rPr>
                <w:rStyle w:val="Hyperlink"/>
                <w:noProof/>
                <w:lang w:val="en-US"/>
              </w:rPr>
              <w:t>4.3.2 Equity based on the 2018 IRA case</w:t>
            </w:r>
            <w:r w:rsidR="006C26F2">
              <w:rPr>
                <w:noProof/>
                <w:webHidden/>
              </w:rPr>
              <w:tab/>
            </w:r>
            <w:r w:rsidR="006C26F2">
              <w:rPr>
                <w:noProof/>
                <w:webHidden/>
              </w:rPr>
              <w:fldChar w:fldCharType="begin"/>
            </w:r>
            <w:r w:rsidR="006C26F2">
              <w:rPr>
                <w:noProof/>
                <w:webHidden/>
              </w:rPr>
              <w:instrText xml:space="preserve"> PAGEREF _Toc79748796 \h </w:instrText>
            </w:r>
            <w:r w:rsidR="006C26F2">
              <w:rPr>
                <w:noProof/>
                <w:webHidden/>
              </w:rPr>
            </w:r>
            <w:r w:rsidR="006C26F2">
              <w:rPr>
                <w:noProof/>
                <w:webHidden/>
              </w:rPr>
              <w:fldChar w:fldCharType="separate"/>
            </w:r>
            <w:r w:rsidR="00D619BF">
              <w:rPr>
                <w:noProof/>
                <w:webHidden/>
              </w:rPr>
              <w:t>46</w:t>
            </w:r>
            <w:r w:rsidR="006C26F2">
              <w:rPr>
                <w:noProof/>
                <w:webHidden/>
              </w:rPr>
              <w:fldChar w:fldCharType="end"/>
            </w:r>
          </w:hyperlink>
        </w:p>
        <w:p w14:paraId="3387F1DB" w14:textId="61EAF99F" w:rsidR="006C26F2" w:rsidRDefault="005609F9">
          <w:pPr>
            <w:pStyle w:val="Inhopg2"/>
            <w:tabs>
              <w:tab w:val="right" w:leader="dot" w:pos="9062"/>
            </w:tabs>
            <w:rPr>
              <w:rFonts w:eastAsiaTheme="minorEastAsia"/>
              <w:noProof/>
              <w:lang w:eastAsia="nl-NL"/>
            </w:rPr>
          </w:pPr>
          <w:hyperlink w:anchor="_Toc79748797" w:history="1">
            <w:r w:rsidR="006C26F2" w:rsidRPr="007B07C6">
              <w:rPr>
                <w:rStyle w:val="Hyperlink"/>
                <w:noProof/>
                <w:lang w:val="en-US"/>
              </w:rPr>
              <w:t>4.4 Conclusion Sub-question 1</w:t>
            </w:r>
            <w:r w:rsidR="006C26F2">
              <w:rPr>
                <w:noProof/>
                <w:webHidden/>
              </w:rPr>
              <w:tab/>
            </w:r>
            <w:r w:rsidR="006C26F2">
              <w:rPr>
                <w:noProof/>
                <w:webHidden/>
              </w:rPr>
              <w:fldChar w:fldCharType="begin"/>
            </w:r>
            <w:r w:rsidR="006C26F2">
              <w:rPr>
                <w:noProof/>
                <w:webHidden/>
              </w:rPr>
              <w:instrText xml:space="preserve"> PAGEREF _Toc79748797 \h </w:instrText>
            </w:r>
            <w:r w:rsidR="006C26F2">
              <w:rPr>
                <w:noProof/>
                <w:webHidden/>
              </w:rPr>
            </w:r>
            <w:r w:rsidR="006C26F2">
              <w:rPr>
                <w:noProof/>
                <w:webHidden/>
              </w:rPr>
              <w:fldChar w:fldCharType="separate"/>
            </w:r>
            <w:r w:rsidR="00D619BF">
              <w:rPr>
                <w:noProof/>
                <w:webHidden/>
              </w:rPr>
              <w:t>49</w:t>
            </w:r>
            <w:r w:rsidR="006C26F2">
              <w:rPr>
                <w:noProof/>
                <w:webHidden/>
              </w:rPr>
              <w:fldChar w:fldCharType="end"/>
            </w:r>
          </w:hyperlink>
        </w:p>
        <w:p w14:paraId="01563EB2" w14:textId="0EF53766" w:rsidR="006C26F2" w:rsidRDefault="005609F9">
          <w:pPr>
            <w:pStyle w:val="Inhopg1"/>
            <w:tabs>
              <w:tab w:val="right" w:leader="dot" w:pos="9062"/>
            </w:tabs>
            <w:rPr>
              <w:rFonts w:eastAsiaTheme="minorEastAsia"/>
              <w:noProof/>
              <w:lang w:eastAsia="nl-NL"/>
            </w:rPr>
          </w:pPr>
          <w:hyperlink w:anchor="_Toc79748798" w:history="1">
            <w:r w:rsidR="006C26F2" w:rsidRPr="007B07C6">
              <w:rPr>
                <w:rStyle w:val="Hyperlink"/>
                <w:noProof/>
                <w:lang w:val="en-US"/>
              </w:rPr>
              <w:t>Chapter 5: Assessing potential offensive cyber capabilities</w:t>
            </w:r>
            <w:r w:rsidR="006C26F2">
              <w:rPr>
                <w:noProof/>
                <w:webHidden/>
              </w:rPr>
              <w:tab/>
            </w:r>
            <w:r w:rsidR="006C26F2">
              <w:rPr>
                <w:noProof/>
                <w:webHidden/>
              </w:rPr>
              <w:fldChar w:fldCharType="begin"/>
            </w:r>
            <w:r w:rsidR="006C26F2">
              <w:rPr>
                <w:noProof/>
                <w:webHidden/>
              </w:rPr>
              <w:instrText xml:space="preserve"> PAGEREF _Toc79748798 \h </w:instrText>
            </w:r>
            <w:r w:rsidR="006C26F2">
              <w:rPr>
                <w:noProof/>
                <w:webHidden/>
              </w:rPr>
            </w:r>
            <w:r w:rsidR="006C26F2">
              <w:rPr>
                <w:noProof/>
                <w:webHidden/>
              </w:rPr>
              <w:fldChar w:fldCharType="separate"/>
            </w:r>
            <w:r w:rsidR="00D619BF">
              <w:rPr>
                <w:noProof/>
                <w:webHidden/>
              </w:rPr>
              <w:t>51</w:t>
            </w:r>
            <w:r w:rsidR="006C26F2">
              <w:rPr>
                <w:noProof/>
                <w:webHidden/>
              </w:rPr>
              <w:fldChar w:fldCharType="end"/>
            </w:r>
          </w:hyperlink>
        </w:p>
        <w:p w14:paraId="64AFE7DC" w14:textId="702CA7AA" w:rsidR="006C26F2" w:rsidRDefault="005609F9">
          <w:pPr>
            <w:pStyle w:val="Inhopg2"/>
            <w:tabs>
              <w:tab w:val="right" w:leader="dot" w:pos="9062"/>
            </w:tabs>
            <w:rPr>
              <w:rFonts w:eastAsiaTheme="minorEastAsia"/>
              <w:noProof/>
              <w:lang w:eastAsia="nl-NL"/>
            </w:rPr>
          </w:pPr>
          <w:hyperlink w:anchor="_Toc79748799" w:history="1">
            <w:r w:rsidR="006C26F2" w:rsidRPr="007B07C6">
              <w:rPr>
                <w:rStyle w:val="Hyperlink"/>
                <w:noProof/>
                <w:lang w:val="en-US"/>
              </w:rPr>
              <w:t>5.1 Overview of the Dutch mandate</w:t>
            </w:r>
            <w:r w:rsidR="006C26F2">
              <w:rPr>
                <w:noProof/>
                <w:webHidden/>
              </w:rPr>
              <w:tab/>
            </w:r>
            <w:r w:rsidR="006C26F2">
              <w:rPr>
                <w:noProof/>
                <w:webHidden/>
              </w:rPr>
              <w:fldChar w:fldCharType="begin"/>
            </w:r>
            <w:r w:rsidR="006C26F2">
              <w:rPr>
                <w:noProof/>
                <w:webHidden/>
              </w:rPr>
              <w:instrText xml:space="preserve"> PAGEREF _Toc79748799 \h </w:instrText>
            </w:r>
            <w:r w:rsidR="006C26F2">
              <w:rPr>
                <w:noProof/>
                <w:webHidden/>
              </w:rPr>
            </w:r>
            <w:r w:rsidR="006C26F2">
              <w:rPr>
                <w:noProof/>
                <w:webHidden/>
              </w:rPr>
              <w:fldChar w:fldCharType="separate"/>
            </w:r>
            <w:r w:rsidR="00D619BF">
              <w:rPr>
                <w:noProof/>
                <w:webHidden/>
              </w:rPr>
              <w:t>51</w:t>
            </w:r>
            <w:r w:rsidR="006C26F2">
              <w:rPr>
                <w:noProof/>
                <w:webHidden/>
              </w:rPr>
              <w:fldChar w:fldCharType="end"/>
            </w:r>
          </w:hyperlink>
        </w:p>
        <w:p w14:paraId="4B5EE1C7" w14:textId="51FA3D6C" w:rsidR="006C26F2" w:rsidRDefault="005609F9">
          <w:pPr>
            <w:pStyle w:val="Inhopg2"/>
            <w:tabs>
              <w:tab w:val="right" w:leader="dot" w:pos="9062"/>
            </w:tabs>
            <w:rPr>
              <w:rFonts w:eastAsiaTheme="minorEastAsia"/>
              <w:noProof/>
              <w:lang w:eastAsia="nl-NL"/>
            </w:rPr>
          </w:pPr>
          <w:hyperlink w:anchor="_Toc79748800" w:history="1">
            <w:r w:rsidR="006C26F2" w:rsidRPr="007B07C6">
              <w:rPr>
                <w:rStyle w:val="Hyperlink"/>
                <w:noProof/>
                <w:lang w:val="en-US"/>
              </w:rPr>
              <w:t>5.2 Overview of capabilities</w:t>
            </w:r>
            <w:r w:rsidR="006C26F2">
              <w:rPr>
                <w:noProof/>
                <w:webHidden/>
              </w:rPr>
              <w:tab/>
            </w:r>
            <w:r w:rsidR="006C26F2">
              <w:rPr>
                <w:noProof/>
                <w:webHidden/>
              </w:rPr>
              <w:fldChar w:fldCharType="begin"/>
            </w:r>
            <w:r w:rsidR="006C26F2">
              <w:rPr>
                <w:noProof/>
                <w:webHidden/>
              </w:rPr>
              <w:instrText xml:space="preserve"> PAGEREF _Toc79748800 \h </w:instrText>
            </w:r>
            <w:r w:rsidR="006C26F2">
              <w:rPr>
                <w:noProof/>
                <w:webHidden/>
              </w:rPr>
            </w:r>
            <w:r w:rsidR="006C26F2">
              <w:rPr>
                <w:noProof/>
                <w:webHidden/>
              </w:rPr>
              <w:fldChar w:fldCharType="separate"/>
            </w:r>
            <w:r w:rsidR="00D619BF">
              <w:rPr>
                <w:noProof/>
                <w:webHidden/>
              </w:rPr>
              <w:t>53</w:t>
            </w:r>
            <w:r w:rsidR="006C26F2">
              <w:rPr>
                <w:noProof/>
                <w:webHidden/>
              </w:rPr>
              <w:fldChar w:fldCharType="end"/>
            </w:r>
          </w:hyperlink>
        </w:p>
        <w:p w14:paraId="12086218" w14:textId="66043716" w:rsidR="006C26F2" w:rsidRDefault="005609F9">
          <w:pPr>
            <w:pStyle w:val="Inhopg2"/>
            <w:tabs>
              <w:tab w:val="right" w:leader="dot" w:pos="9062"/>
            </w:tabs>
            <w:rPr>
              <w:rFonts w:eastAsiaTheme="minorEastAsia"/>
              <w:noProof/>
              <w:lang w:eastAsia="nl-NL"/>
            </w:rPr>
          </w:pPr>
          <w:hyperlink w:anchor="_Toc79748801" w:history="1">
            <w:r w:rsidR="006C26F2" w:rsidRPr="007B07C6">
              <w:rPr>
                <w:rStyle w:val="Hyperlink"/>
                <w:noProof/>
                <w:lang w:val="en-US"/>
              </w:rPr>
              <w:t>5.3 Overview of the MoD in the range of DIMEFIL resources</w:t>
            </w:r>
            <w:r w:rsidR="006C26F2">
              <w:rPr>
                <w:noProof/>
                <w:webHidden/>
              </w:rPr>
              <w:tab/>
            </w:r>
            <w:r w:rsidR="006C26F2">
              <w:rPr>
                <w:noProof/>
                <w:webHidden/>
              </w:rPr>
              <w:fldChar w:fldCharType="begin"/>
            </w:r>
            <w:r w:rsidR="006C26F2">
              <w:rPr>
                <w:noProof/>
                <w:webHidden/>
              </w:rPr>
              <w:instrText xml:space="preserve"> PAGEREF _Toc79748801 \h </w:instrText>
            </w:r>
            <w:r w:rsidR="006C26F2">
              <w:rPr>
                <w:noProof/>
                <w:webHidden/>
              </w:rPr>
            </w:r>
            <w:r w:rsidR="006C26F2">
              <w:rPr>
                <w:noProof/>
                <w:webHidden/>
              </w:rPr>
              <w:fldChar w:fldCharType="separate"/>
            </w:r>
            <w:r w:rsidR="00D619BF">
              <w:rPr>
                <w:noProof/>
                <w:webHidden/>
              </w:rPr>
              <w:t>55</w:t>
            </w:r>
            <w:r w:rsidR="006C26F2">
              <w:rPr>
                <w:noProof/>
                <w:webHidden/>
              </w:rPr>
              <w:fldChar w:fldCharType="end"/>
            </w:r>
          </w:hyperlink>
        </w:p>
        <w:p w14:paraId="66A7DB2E" w14:textId="174C7C34" w:rsidR="006C26F2" w:rsidRDefault="005609F9">
          <w:pPr>
            <w:pStyle w:val="Inhopg2"/>
            <w:tabs>
              <w:tab w:val="right" w:leader="dot" w:pos="9062"/>
            </w:tabs>
            <w:rPr>
              <w:rFonts w:eastAsiaTheme="minorEastAsia"/>
              <w:noProof/>
              <w:lang w:eastAsia="nl-NL"/>
            </w:rPr>
          </w:pPr>
          <w:hyperlink w:anchor="_Toc79748802" w:history="1">
            <w:r w:rsidR="006C26F2" w:rsidRPr="007B07C6">
              <w:rPr>
                <w:rStyle w:val="Hyperlink"/>
                <w:noProof/>
                <w:lang w:val="en-US"/>
              </w:rPr>
              <w:t>5.4 Consideration on attribution, deterrence, and escalation potential</w:t>
            </w:r>
            <w:r w:rsidR="006C26F2">
              <w:rPr>
                <w:noProof/>
                <w:webHidden/>
              </w:rPr>
              <w:tab/>
            </w:r>
            <w:r w:rsidR="006C26F2">
              <w:rPr>
                <w:noProof/>
                <w:webHidden/>
              </w:rPr>
              <w:fldChar w:fldCharType="begin"/>
            </w:r>
            <w:r w:rsidR="006C26F2">
              <w:rPr>
                <w:noProof/>
                <w:webHidden/>
              </w:rPr>
              <w:instrText xml:space="preserve"> PAGEREF _Toc79748802 \h </w:instrText>
            </w:r>
            <w:r w:rsidR="006C26F2">
              <w:rPr>
                <w:noProof/>
                <w:webHidden/>
              </w:rPr>
            </w:r>
            <w:r w:rsidR="006C26F2">
              <w:rPr>
                <w:noProof/>
                <w:webHidden/>
              </w:rPr>
              <w:fldChar w:fldCharType="separate"/>
            </w:r>
            <w:r w:rsidR="00D619BF">
              <w:rPr>
                <w:noProof/>
                <w:webHidden/>
              </w:rPr>
              <w:t>56</w:t>
            </w:r>
            <w:r w:rsidR="006C26F2">
              <w:rPr>
                <w:noProof/>
                <w:webHidden/>
              </w:rPr>
              <w:fldChar w:fldCharType="end"/>
            </w:r>
          </w:hyperlink>
        </w:p>
        <w:p w14:paraId="509050D9" w14:textId="46E4DB43" w:rsidR="006C26F2" w:rsidRDefault="005609F9">
          <w:pPr>
            <w:pStyle w:val="Inhopg2"/>
            <w:tabs>
              <w:tab w:val="right" w:leader="dot" w:pos="9062"/>
            </w:tabs>
            <w:rPr>
              <w:rFonts w:eastAsiaTheme="minorEastAsia"/>
              <w:noProof/>
              <w:lang w:eastAsia="nl-NL"/>
            </w:rPr>
          </w:pPr>
          <w:hyperlink w:anchor="_Toc79748803" w:history="1">
            <w:r w:rsidR="006C26F2" w:rsidRPr="007B07C6">
              <w:rPr>
                <w:rStyle w:val="Hyperlink"/>
                <w:noProof/>
                <w:lang w:val="en-US"/>
              </w:rPr>
              <w:t>5.5 Conclusion sub-question 2</w:t>
            </w:r>
            <w:r w:rsidR="006C26F2">
              <w:rPr>
                <w:noProof/>
                <w:webHidden/>
              </w:rPr>
              <w:tab/>
            </w:r>
            <w:r w:rsidR="006C26F2">
              <w:rPr>
                <w:noProof/>
                <w:webHidden/>
              </w:rPr>
              <w:fldChar w:fldCharType="begin"/>
            </w:r>
            <w:r w:rsidR="006C26F2">
              <w:rPr>
                <w:noProof/>
                <w:webHidden/>
              </w:rPr>
              <w:instrText xml:space="preserve"> PAGEREF _Toc79748803 \h </w:instrText>
            </w:r>
            <w:r w:rsidR="006C26F2">
              <w:rPr>
                <w:noProof/>
                <w:webHidden/>
              </w:rPr>
            </w:r>
            <w:r w:rsidR="006C26F2">
              <w:rPr>
                <w:noProof/>
                <w:webHidden/>
              </w:rPr>
              <w:fldChar w:fldCharType="separate"/>
            </w:r>
            <w:r w:rsidR="00D619BF">
              <w:rPr>
                <w:noProof/>
                <w:webHidden/>
              </w:rPr>
              <w:t>58</w:t>
            </w:r>
            <w:r w:rsidR="006C26F2">
              <w:rPr>
                <w:noProof/>
                <w:webHidden/>
              </w:rPr>
              <w:fldChar w:fldCharType="end"/>
            </w:r>
          </w:hyperlink>
        </w:p>
        <w:p w14:paraId="4B7A6634" w14:textId="5E72E82C" w:rsidR="006C26F2" w:rsidRDefault="005609F9">
          <w:pPr>
            <w:pStyle w:val="Inhopg1"/>
            <w:tabs>
              <w:tab w:val="right" w:leader="dot" w:pos="9062"/>
            </w:tabs>
            <w:rPr>
              <w:rFonts w:eastAsiaTheme="minorEastAsia"/>
              <w:noProof/>
              <w:lang w:eastAsia="nl-NL"/>
            </w:rPr>
          </w:pPr>
          <w:hyperlink w:anchor="_Toc79748804" w:history="1">
            <w:r w:rsidR="006C26F2" w:rsidRPr="007B07C6">
              <w:rPr>
                <w:rStyle w:val="Hyperlink"/>
                <w:noProof/>
                <w:lang w:val="en-US"/>
              </w:rPr>
              <w:t>Chapter 6: Implications of the adoption of an offensive cyber strategy</w:t>
            </w:r>
            <w:r w:rsidR="006C26F2">
              <w:rPr>
                <w:noProof/>
                <w:webHidden/>
              </w:rPr>
              <w:tab/>
            </w:r>
            <w:r w:rsidR="006C26F2">
              <w:rPr>
                <w:noProof/>
                <w:webHidden/>
              </w:rPr>
              <w:fldChar w:fldCharType="begin"/>
            </w:r>
            <w:r w:rsidR="006C26F2">
              <w:rPr>
                <w:noProof/>
                <w:webHidden/>
              </w:rPr>
              <w:instrText xml:space="preserve"> PAGEREF _Toc79748804 \h </w:instrText>
            </w:r>
            <w:r w:rsidR="006C26F2">
              <w:rPr>
                <w:noProof/>
                <w:webHidden/>
              </w:rPr>
            </w:r>
            <w:r w:rsidR="006C26F2">
              <w:rPr>
                <w:noProof/>
                <w:webHidden/>
              </w:rPr>
              <w:fldChar w:fldCharType="separate"/>
            </w:r>
            <w:r w:rsidR="00D619BF">
              <w:rPr>
                <w:noProof/>
                <w:webHidden/>
              </w:rPr>
              <w:t>60</w:t>
            </w:r>
            <w:r w:rsidR="006C26F2">
              <w:rPr>
                <w:noProof/>
                <w:webHidden/>
              </w:rPr>
              <w:fldChar w:fldCharType="end"/>
            </w:r>
          </w:hyperlink>
        </w:p>
        <w:p w14:paraId="31AFBCC5" w14:textId="6BA4CCC0" w:rsidR="006C26F2" w:rsidRDefault="005609F9">
          <w:pPr>
            <w:pStyle w:val="Inhopg2"/>
            <w:tabs>
              <w:tab w:val="right" w:leader="dot" w:pos="9062"/>
            </w:tabs>
            <w:rPr>
              <w:rFonts w:eastAsiaTheme="minorEastAsia"/>
              <w:noProof/>
              <w:lang w:eastAsia="nl-NL"/>
            </w:rPr>
          </w:pPr>
          <w:hyperlink w:anchor="_Toc79748805" w:history="1">
            <w:r w:rsidR="006C26F2" w:rsidRPr="007B07C6">
              <w:rPr>
                <w:rStyle w:val="Hyperlink"/>
                <w:noProof/>
                <w:lang w:val="en-US"/>
              </w:rPr>
              <w:t>6.1 The implications</w:t>
            </w:r>
            <w:r w:rsidR="006C26F2">
              <w:rPr>
                <w:noProof/>
                <w:webHidden/>
              </w:rPr>
              <w:tab/>
            </w:r>
            <w:r w:rsidR="006C26F2">
              <w:rPr>
                <w:noProof/>
                <w:webHidden/>
              </w:rPr>
              <w:fldChar w:fldCharType="begin"/>
            </w:r>
            <w:r w:rsidR="006C26F2">
              <w:rPr>
                <w:noProof/>
                <w:webHidden/>
              </w:rPr>
              <w:instrText xml:space="preserve"> PAGEREF _Toc79748805 \h </w:instrText>
            </w:r>
            <w:r w:rsidR="006C26F2">
              <w:rPr>
                <w:noProof/>
                <w:webHidden/>
              </w:rPr>
            </w:r>
            <w:r w:rsidR="006C26F2">
              <w:rPr>
                <w:noProof/>
                <w:webHidden/>
              </w:rPr>
              <w:fldChar w:fldCharType="separate"/>
            </w:r>
            <w:r w:rsidR="00D619BF">
              <w:rPr>
                <w:noProof/>
                <w:webHidden/>
              </w:rPr>
              <w:t>60</w:t>
            </w:r>
            <w:r w:rsidR="006C26F2">
              <w:rPr>
                <w:noProof/>
                <w:webHidden/>
              </w:rPr>
              <w:fldChar w:fldCharType="end"/>
            </w:r>
          </w:hyperlink>
        </w:p>
        <w:p w14:paraId="3DE9B047" w14:textId="0D2F3B53" w:rsidR="006C26F2" w:rsidRDefault="005609F9">
          <w:pPr>
            <w:pStyle w:val="Inhopg3"/>
            <w:tabs>
              <w:tab w:val="right" w:leader="dot" w:pos="9062"/>
            </w:tabs>
            <w:rPr>
              <w:rFonts w:eastAsiaTheme="minorEastAsia"/>
              <w:noProof/>
              <w:lang w:eastAsia="nl-NL"/>
            </w:rPr>
          </w:pPr>
          <w:hyperlink w:anchor="_Toc79748806" w:history="1">
            <w:r w:rsidR="006C26F2" w:rsidRPr="007B07C6">
              <w:rPr>
                <w:rStyle w:val="Hyperlink"/>
                <w:noProof/>
                <w:lang w:val="en-US"/>
              </w:rPr>
              <w:t>6.1.1 Mandate</w:t>
            </w:r>
            <w:r w:rsidR="006C26F2">
              <w:rPr>
                <w:noProof/>
                <w:webHidden/>
              </w:rPr>
              <w:tab/>
            </w:r>
            <w:r w:rsidR="006C26F2">
              <w:rPr>
                <w:noProof/>
                <w:webHidden/>
              </w:rPr>
              <w:fldChar w:fldCharType="begin"/>
            </w:r>
            <w:r w:rsidR="006C26F2">
              <w:rPr>
                <w:noProof/>
                <w:webHidden/>
              </w:rPr>
              <w:instrText xml:space="preserve"> PAGEREF _Toc79748806 \h </w:instrText>
            </w:r>
            <w:r w:rsidR="006C26F2">
              <w:rPr>
                <w:noProof/>
                <w:webHidden/>
              </w:rPr>
            </w:r>
            <w:r w:rsidR="006C26F2">
              <w:rPr>
                <w:noProof/>
                <w:webHidden/>
              </w:rPr>
              <w:fldChar w:fldCharType="separate"/>
            </w:r>
            <w:r w:rsidR="00D619BF">
              <w:rPr>
                <w:noProof/>
                <w:webHidden/>
              </w:rPr>
              <w:t>60</w:t>
            </w:r>
            <w:r w:rsidR="006C26F2">
              <w:rPr>
                <w:noProof/>
                <w:webHidden/>
              </w:rPr>
              <w:fldChar w:fldCharType="end"/>
            </w:r>
          </w:hyperlink>
        </w:p>
        <w:p w14:paraId="491C5E0C" w14:textId="6E420375" w:rsidR="006C26F2" w:rsidRDefault="005609F9">
          <w:pPr>
            <w:pStyle w:val="Inhopg3"/>
            <w:tabs>
              <w:tab w:val="right" w:leader="dot" w:pos="9062"/>
            </w:tabs>
            <w:rPr>
              <w:rFonts w:eastAsiaTheme="minorEastAsia"/>
              <w:noProof/>
              <w:lang w:eastAsia="nl-NL"/>
            </w:rPr>
          </w:pPr>
          <w:hyperlink w:anchor="_Toc79748807" w:history="1">
            <w:r w:rsidR="006C26F2" w:rsidRPr="007B07C6">
              <w:rPr>
                <w:rStyle w:val="Hyperlink"/>
                <w:noProof/>
                <w:lang w:val="en-US"/>
              </w:rPr>
              <w:t>6.1.2 Capabilities</w:t>
            </w:r>
            <w:r w:rsidR="006C26F2">
              <w:rPr>
                <w:noProof/>
                <w:webHidden/>
              </w:rPr>
              <w:tab/>
            </w:r>
            <w:r w:rsidR="006C26F2">
              <w:rPr>
                <w:noProof/>
                <w:webHidden/>
              </w:rPr>
              <w:fldChar w:fldCharType="begin"/>
            </w:r>
            <w:r w:rsidR="006C26F2">
              <w:rPr>
                <w:noProof/>
                <w:webHidden/>
              </w:rPr>
              <w:instrText xml:space="preserve"> PAGEREF _Toc79748807 \h </w:instrText>
            </w:r>
            <w:r w:rsidR="006C26F2">
              <w:rPr>
                <w:noProof/>
                <w:webHidden/>
              </w:rPr>
            </w:r>
            <w:r w:rsidR="006C26F2">
              <w:rPr>
                <w:noProof/>
                <w:webHidden/>
              </w:rPr>
              <w:fldChar w:fldCharType="separate"/>
            </w:r>
            <w:r w:rsidR="00D619BF">
              <w:rPr>
                <w:noProof/>
                <w:webHidden/>
              </w:rPr>
              <w:t>61</w:t>
            </w:r>
            <w:r w:rsidR="006C26F2">
              <w:rPr>
                <w:noProof/>
                <w:webHidden/>
              </w:rPr>
              <w:fldChar w:fldCharType="end"/>
            </w:r>
          </w:hyperlink>
        </w:p>
        <w:p w14:paraId="6050CC6C" w14:textId="056FB77A" w:rsidR="006C26F2" w:rsidRDefault="005609F9">
          <w:pPr>
            <w:pStyle w:val="Inhopg3"/>
            <w:tabs>
              <w:tab w:val="right" w:leader="dot" w:pos="9062"/>
            </w:tabs>
            <w:rPr>
              <w:rFonts w:eastAsiaTheme="minorEastAsia"/>
              <w:noProof/>
              <w:lang w:eastAsia="nl-NL"/>
            </w:rPr>
          </w:pPr>
          <w:hyperlink w:anchor="_Toc79748808" w:history="1">
            <w:r w:rsidR="006C26F2" w:rsidRPr="007B07C6">
              <w:rPr>
                <w:rStyle w:val="Hyperlink"/>
                <w:noProof/>
                <w:lang w:val="en-US"/>
              </w:rPr>
              <w:t>6.1.3 Risks</w:t>
            </w:r>
            <w:r w:rsidR="006C26F2">
              <w:rPr>
                <w:noProof/>
                <w:webHidden/>
              </w:rPr>
              <w:tab/>
            </w:r>
            <w:r w:rsidR="006C26F2">
              <w:rPr>
                <w:noProof/>
                <w:webHidden/>
              </w:rPr>
              <w:fldChar w:fldCharType="begin"/>
            </w:r>
            <w:r w:rsidR="006C26F2">
              <w:rPr>
                <w:noProof/>
                <w:webHidden/>
              </w:rPr>
              <w:instrText xml:space="preserve"> PAGEREF _Toc79748808 \h </w:instrText>
            </w:r>
            <w:r w:rsidR="006C26F2">
              <w:rPr>
                <w:noProof/>
                <w:webHidden/>
              </w:rPr>
            </w:r>
            <w:r w:rsidR="006C26F2">
              <w:rPr>
                <w:noProof/>
                <w:webHidden/>
              </w:rPr>
              <w:fldChar w:fldCharType="separate"/>
            </w:r>
            <w:r w:rsidR="00D619BF">
              <w:rPr>
                <w:noProof/>
                <w:webHidden/>
              </w:rPr>
              <w:t>61</w:t>
            </w:r>
            <w:r w:rsidR="006C26F2">
              <w:rPr>
                <w:noProof/>
                <w:webHidden/>
              </w:rPr>
              <w:fldChar w:fldCharType="end"/>
            </w:r>
          </w:hyperlink>
        </w:p>
        <w:p w14:paraId="16BF31D0" w14:textId="5715BB0E" w:rsidR="006C26F2" w:rsidRDefault="005609F9">
          <w:pPr>
            <w:pStyle w:val="Inhopg2"/>
            <w:tabs>
              <w:tab w:val="right" w:leader="dot" w:pos="9062"/>
            </w:tabs>
            <w:rPr>
              <w:rFonts w:eastAsiaTheme="minorEastAsia"/>
              <w:noProof/>
              <w:lang w:eastAsia="nl-NL"/>
            </w:rPr>
          </w:pPr>
          <w:hyperlink w:anchor="_Toc79748809" w:history="1">
            <w:r w:rsidR="006C26F2" w:rsidRPr="007B07C6">
              <w:rPr>
                <w:rStyle w:val="Hyperlink"/>
                <w:noProof/>
                <w:lang w:val="en-US"/>
              </w:rPr>
              <w:t>6.2 Other considerations</w:t>
            </w:r>
            <w:r w:rsidR="006C26F2">
              <w:rPr>
                <w:noProof/>
                <w:webHidden/>
              </w:rPr>
              <w:tab/>
            </w:r>
            <w:r w:rsidR="006C26F2">
              <w:rPr>
                <w:noProof/>
                <w:webHidden/>
              </w:rPr>
              <w:fldChar w:fldCharType="begin"/>
            </w:r>
            <w:r w:rsidR="006C26F2">
              <w:rPr>
                <w:noProof/>
                <w:webHidden/>
              </w:rPr>
              <w:instrText xml:space="preserve"> PAGEREF _Toc79748809 \h </w:instrText>
            </w:r>
            <w:r w:rsidR="006C26F2">
              <w:rPr>
                <w:noProof/>
                <w:webHidden/>
              </w:rPr>
            </w:r>
            <w:r w:rsidR="006C26F2">
              <w:rPr>
                <w:noProof/>
                <w:webHidden/>
              </w:rPr>
              <w:fldChar w:fldCharType="separate"/>
            </w:r>
            <w:r w:rsidR="00D619BF">
              <w:rPr>
                <w:noProof/>
                <w:webHidden/>
              </w:rPr>
              <w:t>62</w:t>
            </w:r>
            <w:r w:rsidR="006C26F2">
              <w:rPr>
                <w:noProof/>
                <w:webHidden/>
              </w:rPr>
              <w:fldChar w:fldCharType="end"/>
            </w:r>
          </w:hyperlink>
        </w:p>
        <w:p w14:paraId="3FE6C597" w14:textId="19F93822" w:rsidR="006C26F2" w:rsidRDefault="005609F9">
          <w:pPr>
            <w:pStyle w:val="Inhopg2"/>
            <w:tabs>
              <w:tab w:val="right" w:leader="dot" w:pos="9062"/>
            </w:tabs>
            <w:rPr>
              <w:rFonts w:eastAsiaTheme="minorEastAsia"/>
              <w:noProof/>
              <w:lang w:eastAsia="nl-NL"/>
            </w:rPr>
          </w:pPr>
          <w:hyperlink w:anchor="_Toc79748810" w:history="1">
            <w:r w:rsidR="006C26F2" w:rsidRPr="007B07C6">
              <w:rPr>
                <w:rStyle w:val="Hyperlink"/>
                <w:noProof/>
                <w:lang w:val="en-US"/>
              </w:rPr>
              <w:t>6.3 Conclusion sub-question 3</w:t>
            </w:r>
            <w:r w:rsidR="006C26F2">
              <w:rPr>
                <w:noProof/>
                <w:webHidden/>
              </w:rPr>
              <w:tab/>
            </w:r>
            <w:r w:rsidR="006C26F2">
              <w:rPr>
                <w:noProof/>
                <w:webHidden/>
              </w:rPr>
              <w:fldChar w:fldCharType="begin"/>
            </w:r>
            <w:r w:rsidR="006C26F2">
              <w:rPr>
                <w:noProof/>
                <w:webHidden/>
              </w:rPr>
              <w:instrText xml:space="preserve"> PAGEREF _Toc79748810 \h </w:instrText>
            </w:r>
            <w:r w:rsidR="006C26F2">
              <w:rPr>
                <w:noProof/>
                <w:webHidden/>
              </w:rPr>
            </w:r>
            <w:r w:rsidR="006C26F2">
              <w:rPr>
                <w:noProof/>
                <w:webHidden/>
              </w:rPr>
              <w:fldChar w:fldCharType="separate"/>
            </w:r>
            <w:r w:rsidR="00D619BF">
              <w:rPr>
                <w:noProof/>
                <w:webHidden/>
              </w:rPr>
              <w:t>63</w:t>
            </w:r>
            <w:r w:rsidR="006C26F2">
              <w:rPr>
                <w:noProof/>
                <w:webHidden/>
              </w:rPr>
              <w:fldChar w:fldCharType="end"/>
            </w:r>
          </w:hyperlink>
        </w:p>
        <w:p w14:paraId="13370135" w14:textId="3EFB5700" w:rsidR="006C26F2" w:rsidRDefault="005609F9">
          <w:pPr>
            <w:pStyle w:val="Inhopg1"/>
            <w:tabs>
              <w:tab w:val="right" w:leader="dot" w:pos="9062"/>
            </w:tabs>
            <w:rPr>
              <w:rFonts w:eastAsiaTheme="minorEastAsia"/>
              <w:noProof/>
              <w:lang w:eastAsia="nl-NL"/>
            </w:rPr>
          </w:pPr>
          <w:hyperlink w:anchor="_Toc79748811" w:history="1">
            <w:r w:rsidR="006C26F2" w:rsidRPr="007B07C6">
              <w:rPr>
                <w:rStyle w:val="Hyperlink"/>
                <w:noProof/>
                <w:lang w:val="en-US"/>
              </w:rPr>
              <w:t>Chapter 7: Considering feasibility and desirability</w:t>
            </w:r>
            <w:r w:rsidR="006C26F2">
              <w:rPr>
                <w:noProof/>
                <w:webHidden/>
              </w:rPr>
              <w:tab/>
            </w:r>
            <w:r w:rsidR="006C26F2">
              <w:rPr>
                <w:noProof/>
                <w:webHidden/>
              </w:rPr>
              <w:fldChar w:fldCharType="begin"/>
            </w:r>
            <w:r w:rsidR="006C26F2">
              <w:rPr>
                <w:noProof/>
                <w:webHidden/>
              </w:rPr>
              <w:instrText xml:space="preserve"> PAGEREF _Toc79748811 \h </w:instrText>
            </w:r>
            <w:r w:rsidR="006C26F2">
              <w:rPr>
                <w:noProof/>
                <w:webHidden/>
              </w:rPr>
            </w:r>
            <w:r w:rsidR="006C26F2">
              <w:rPr>
                <w:noProof/>
                <w:webHidden/>
              </w:rPr>
              <w:fldChar w:fldCharType="separate"/>
            </w:r>
            <w:r w:rsidR="00D619BF">
              <w:rPr>
                <w:noProof/>
                <w:webHidden/>
              </w:rPr>
              <w:t>65</w:t>
            </w:r>
            <w:r w:rsidR="006C26F2">
              <w:rPr>
                <w:noProof/>
                <w:webHidden/>
              </w:rPr>
              <w:fldChar w:fldCharType="end"/>
            </w:r>
          </w:hyperlink>
        </w:p>
        <w:p w14:paraId="40360F71" w14:textId="41080024" w:rsidR="006C26F2" w:rsidRDefault="005609F9">
          <w:pPr>
            <w:pStyle w:val="Inhopg2"/>
            <w:tabs>
              <w:tab w:val="right" w:leader="dot" w:pos="9062"/>
            </w:tabs>
            <w:rPr>
              <w:rFonts w:eastAsiaTheme="minorEastAsia"/>
              <w:noProof/>
              <w:lang w:eastAsia="nl-NL"/>
            </w:rPr>
          </w:pPr>
          <w:hyperlink w:anchor="_Toc79748812" w:history="1">
            <w:r w:rsidR="006C26F2" w:rsidRPr="007B07C6">
              <w:rPr>
                <w:rStyle w:val="Hyperlink"/>
                <w:noProof/>
                <w:lang w:val="en-US"/>
              </w:rPr>
              <w:t>7.1 Considering feasibility</w:t>
            </w:r>
            <w:r w:rsidR="006C26F2">
              <w:rPr>
                <w:noProof/>
                <w:webHidden/>
              </w:rPr>
              <w:tab/>
            </w:r>
            <w:r w:rsidR="006C26F2">
              <w:rPr>
                <w:noProof/>
                <w:webHidden/>
              </w:rPr>
              <w:fldChar w:fldCharType="begin"/>
            </w:r>
            <w:r w:rsidR="006C26F2">
              <w:rPr>
                <w:noProof/>
                <w:webHidden/>
              </w:rPr>
              <w:instrText xml:space="preserve"> PAGEREF _Toc79748812 \h </w:instrText>
            </w:r>
            <w:r w:rsidR="006C26F2">
              <w:rPr>
                <w:noProof/>
                <w:webHidden/>
              </w:rPr>
            </w:r>
            <w:r w:rsidR="006C26F2">
              <w:rPr>
                <w:noProof/>
                <w:webHidden/>
              </w:rPr>
              <w:fldChar w:fldCharType="separate"/>
            </w:r>
            <w:r w:rsidR="00D619BF">
              <w:rPr>
                <w:noProof/>
                <w:webHidden/>
              </w:rPr>
              <w:t>65</w:t>
            </w:r>
            <w:r w:rsidR="006C26F2">
              <w:rPr>
                <w:noProof/>
                <w:webHidden/>
              </w:rPr>
              <w:fldChar w:fldCharType="end"/>
            </w:r>
          </w:hyperlink>
        </w:p>
        <w:p w14:paraId="74FB3CF0" w14:textId="1EB0FF02" w:rsidR="006C26F2" w:rsidRDefault="005609F9">
          <w:pPr>
            <w:pStyle w:val="Inhopg2"/>
            <w:tabs>
              <w:tab w:val="right" w:leader="dot" w:pos="9062"/>
            </w:tabs>
            <w:rPr>
              <w:rFonts w:eastAsiaTheme="minorEastAsia"/>
              <w:noProof/>
              <w:lang w:eastAsia="nl-NL"/>
            </w:rPr>
          </w:pPr>
          <w:hyperlink w:anchor="_Toc79748813" w:history="1">
            <w:r w:rsidR="006C26F2" w:rsidRPr="007B07C6">
              <w:rPr>
                <w:rStyle w:val="Hyperlink"/>
                <w:noProof/>
                <w:lang w:val="en-US"/>
              </w:rPr>
              <w:t>7.2 Considering desirability</w:t>
            </w:r>
            <w:r w:rsidR="006C26F2">
              <w:rPr>
                <w:noProof/>
                <w:webHidden/>
              </w:rPr>
              <w:tab/>
            </w:r>
            <w:r w:rsidR="006C26F2">
              <w:rPr>
                <w:noProof/>
                <w:webHidden/>
              </w:rPr>
              <w:fldChar w:fldCharType="begin"/>
            </w:r>
            <w:r w:rsidR="006C26F2">
              <w:rPr>
                <w:noProof/>
                <w:webHidden/>
              </w:rPr>
              <w:instrText xml:space="preserve"> PAGEREF _Toc79748813 \h </w:instrText>
            </w:r>
            <w:r w:rsidR="006C26F2">
              <w:rPr>
                <w:noProof/>
                <w:webHidden/>
              </w:rPr>
            </w:r>
            <w:r w:rsidR="006C26F2">
              <w:rPr>
                <w:noProof/>
                <w:webHidden/>
              </w:rPr>
              <w:fldChar w:fldCharType="separate"/>
            </w:r>
            <w:r w:rsidR="00D619BF">
              <w:rPr>
                <w:noProof/>
                <w:webHidden/>
              </w:rPr>
              <w:t>66</w:t>
            </w:r>
            <w:r w:rsidR="006C26F2">
              <w:rPr>
                <w:noProof/>
                <w:webHidden/>
              </w:rPr>
              <w:fldChar w:fldCharType="end"/>
            </w:r>
          </w:hyperlink>
        </w:p>
        <w:p w14:paraId="655DA9B0" w14:textId="66E5A713" w:rsidR="006C26F2" w:rsidRDefault="005609F9">
          <w:pPr>
            <w:pStyle w:val="Inhopg2"/>
            <w:tabs>
              <w:tab w:val="right" w:leader="dot" w:pos="9062"/>
            </w:tabs>
            <w:rPr>
              <w:rFonts w:eastAsiaTheme="minorEastAsia"/>
              <w:noProof/>
              <w:lang w:eastAsia="nl-NL"/>
            </w:rPr>
          </w:pPr>
          <w:hyperlink w:anchor="_Toc79748814" w:history="1">
            <w:r w:rsidR="006C26F2" w:rsidRPr="007B07C6">
              <w:rPr>
                <w:rStyle w:val="Hyperlink"/>
                <w:noProof/>
                <w:lang w:val="en-US"/>
              </w:rPr>
              <w:t>7.3 Final considerations: alternatives</w:t>
            </w:r>
            <w:r w:rsidR="006C26F2">
              <w:rPr>
                <w:noProof/>
                <w:webHidden/>
              </w:rPr>
              <w:tab/>
            </w:r>
            <w:r w:rsidR="006C26F2">
              <w:rPr>
                <w:noProof/>
                <w:webHidden/>
              </w:rPr>
              <w:fldChar w:fldCharType="begin"/>
            </w:r>
            <w:r w:rsidR="006C26F2">
              <w:rPr>
                <w:noProof/>
                <w:webHidden/>
              </w:rPr>
              <w:instrText xml:space="preserve"> PAGEREF _Toc79748814 \h </w:instrText>
            </w:r>
            <w:r w:rsidR="006C26F2">
              <w:rPr>
                <w:noProof/>
                <w:webHidden/>
              </w:rPr>
            </w:r>
            <w:r w:rsidR="006C26F2">
              <w:rPr>
                <w:noProof/>
                <w:webHidden/>
              </w:rPr>
              <w:fldChar w:fldCharType="separate"/>
            </w:r>
            <w:r w:rsidR="00D619BF">
              <w:rPr>
                <w:noProof/>
                <w:webHidden/>
              </w:rPr>
              <w:t>67</w:t>
            </w:r>
            <w:r w:rsidR="006C26F2">
              <w:rPr>
                <w:noProof/>
                <w:webHidden/>
              </w:rPr>
              <w:fldChar w:fldCharType="end"/>
            </w:r>
          </w:hyperlink>
        </w:p>
        <w:p w14:paraId="5543B15C" w14:textId="3417D15E" w:rsidR="006C26F2" w:rsidRDefault="005609F9">
          <w:pPr>
            <w:pStyle w:val="Inhopg1"/>
            <w:tabs>
              <w:tab w:val="right" w:leader="dot" w:pos="9062"/>
            </w:tabs>
            <w:rPr>
              <w:rFonts w:eastAsiaTheme="minorEastAsia"/>
              <w:noProof/>
              <w:lang w:eastAsia="nl-NL"/>
            </w:rPr>
          </w:pPr>
          <w:hyperlink w:anchor="_Toc79748815" w:history="1">
            <w:r w:rsidR="006C26F2" w:rsidRPr="007B07C6">
              <w:rPr>
                <w:rStyle w:val="Hyperlink"/>
                <w:noProof/>
                <w:lang w:val="en-US"/>
              </w:rPr>
              <w:t>8: Conclusion</w:t>
            </w:r>
            <w:r w:rsidR="006C26F2">
              <w:rPr>
                <w:noProof/>
                <w:webHidden/>
              </w:rPr>
              <w:tab/>
            </w:r>
            <w:r w:rsidR="006C26F2">
              <w:rPr>
                <w:noProof/>
                <w:webHidden/>
              </w:rPr>
              <w:fldChar w:fldCharType="begin"/>
            </w:r>
            <w:r w:rsidR="006C26F2">
              <w:rPr>
                <w:noProof/>
                <w:webHidden/>
              </w:rPr>
              <w:instrText xml:space="preserve"> PAGEREF _Toc79748815 \h </w:instrText>
            </w:r>
            <w:r w:rsidR="006C26F2">
              <w:rPr>
                <w:noProof/>
                <w:webHidden/>
              </w:rPr>
            </w:r>
            <w:r w:rsidR="006C26F2">
              <w:rPr>
                <w:noProof/>
                <w:webHidden/>
              </w:rPr>
              <w:fldChar w:fldCharType="separate"/>
            </w:r>
            <w:r w:rsidR="00D619BF">
              <w:rPr>
                <w:noProof/>
                <w:webHidden/>
              </w:rPr>
              <w:t>68</w:t>
            </w:r>
            <w:r w:rsidR="006C26F2">
              <w:rPr>
                <w:noProof/>
                <w:webHidden/>
              </w:rPr>
              <w:fldChar w:fldCharType="end"/>
            </w:r>
          </w:hyperlink>
        </w:p>
        <w:p w14:paraId="20F7E9E5" w14:textId="5EC623F6" w:rsidR="006C26F2" w:rsidRDefault="005609F9">
          <w:pPr>
            <w:pStyle w:val="Inhopg2"/>
            <w:tabs>
              <w:tab w:val="right" w:leader="dot" w:pos="9062"/>
            </w:tabs>
            <w:rPr>
              <w:rFonts w:eastAsiaTheme="minorEastAsia"/>
              <w:noProof/>
              <w:lang w:eastAsia="nl-NL"/>
            </w:rPr>
          </w:pPr>
          <w:hyperlink w:anchor="_Toc79748816" w:history="1">
            <w:r w:rsidR="006C26F2" w:rsidRPr="007B07C6">
              <w:rPr>
                <w:rStyle w:val="Hyperlink"/>
                <w:noProof/>
                <w:lang w:val="en-US"/>
              </w:rPr>
              <w:t>8.1 Results and findings</w:t>
            </w:r>
            <w:r w:rsidR="006C26F2">
              <w:rPr>
                <w:noProof/>
                <w:webHidden/>
              </w:rPr>
              <w:tab/>
            </w:r>
            <w:r w:rsidR="006C26F2">
              <w:rPr>
                <w:noProof/>
                <w:webHidden/>
              </w:rPr>
              <w:fldChar w:fldCharType="begin"/>
            </w:r>
            <w:r w:rsidR="006C26F2">
              <w:rPr>
                <w:noProof/>
                <w:webHidden/>
              </w:rPr>
              <w:instrText xml:space="preserve"> PAGEREF _Toc79748816 \h </w:instrText>
            </w:r>
            <w:r w:rsidR="006C26F2">
              <w:rPr>
                <w:noProof/>
                <w:webHidden/>
              </w:rPr>
            </w:r>
            <w:r w:rsidR="006C26F2">
              <w:rPr>
                <w:noProof/>
                <w:webHidden/>
              </w:rPr>
              <w:fldChar w:fldCharType="separate"/>
            </w:r>
            <w:r w:rsidR="00D619BF">
              <w:rPr>
                <w:noProof/>
                <w:webHidden/>
              </w:rPr>
              <w:t>68</w:t>
            </w:r>
            <w:r w:rsidR="006C26F2">
              <w:rPr>
                <w:noProof/>
                <w:webHidden/>
              </w:rPr>
              <w:fldChar w:fldCharType="end"/>
            </w:r>
          </w:hyperlink>
        </w:p>
        <w:p w14:paraId="61D4B701" w14:textId="2B99FA38" w:rsidR="006C26F2" w:rsidRDefault="005609F9">
          <w:pPr>
            <w:pStyle w:val="Inhopg2"/>
            <w:tabs>
              <w:tab w:val="right" w:leader="dot" w:pos="9062"/>
            </w:tabs>
            <w:rPr>
              <w:rFonts w:eastAsiaTheme="minorEastAsia"/>
              <w:noProof/>
              <w:lang w:eastAsia="nl-NL"/>
            </w:rPr>
          </w:pPr>
          <w:hyperlink w:anchor="_Toc79748817" w:history="1">
            <w:r w:rsidR="006C26F2" w:rsidRPr="007B07C6">
              <w:rPr>
                <w:rStyle w:val="Hyperlink"/>
                <w:noProof/>
                <w:lang w:val="en-US"/>
              </w:rPr>
              <w:t>8.2 Personal reflection on research</w:t>
            </w:r>
            <w:r w:rsidR="006C26F2">
              <w:rPr>
                <w:noProof/>
                <w:webHidden/>
              </w:rPr>
              <w:tab/>
            </w:r>
            <w:r w:rsidR="006C26F2">
              <w:rPr>
                <w:noProof/>
                <w:webHidden/>
              </w:rPr>
              <w:fldChar w:fldCharType="begin"/>
            </w:r>
            <w:r w:rsidR="006C26F2">
              <w:rPr>
                <w:noProof/>
                <w:webHidden/>
              </w:rPr>
              <w:instrText xml:space="preserve"> PAGEREF _Toc79748817 \h </w:instrText>
            </w:r>
            <w:r w:rsidR="006C26F2">
              <w:rPr>
                <w:noProof/>
                <w:webHidden/>
              </w:rPr>
            </w:r>
            <w:r w:rsidR="006C26F2">
              <w:rPr>
                <w:noProof/>
                <w:webHidden/>
              </w:rPr>
              <w:fldChar w:fldCharType="separate"/>
            </w:r>
            <w:r w:rsidR="00D619BF">
              <w:rPr>
                <w:noProof/>
                <w:webHidden/>
              </w:rPr>
              <w:t>69</w:t>
            </w:r>
            <w:r w:rsidR="006C26F2">
              <w:rPr>
                <w:noProof/>
                <w:webHidden/>
              </w:rPr>
              <w:fldChar w:fldCharType="end"/>
            </w:r>
          </w:hyperlink>
        </w:p>
        <w:p w14:paraId="387D7FC6" w14:textId="08D2A89C" w:rsidR="006C26F2" w:rsidRDefault="005609F9">
          <w:pPr>
            <w:pStyle w:val="Inhopg3"/>
            <w:tabs>
              <w:tab w:val="right" w:leader="dot" w:pos="9062"/>
            </w:tabs>
            <w:rPr>
              <w:rFonts w:eastAsiaTheme="minorEastAsia"/>
              <w:noProof/>
              <w:lang w:eastAsia="nl-NL"/>
            </w:rPr>
          </w:pPr>
          <w:hyperlink w:anchor="_Toc79748818" w:history="1">
            <w:r w:rsidR="006C26F2" w:rsidRPr="007B07C6">
              <w:rPr>
                <w:rStyle w:val="Hyperlink"/>
                <w:noProof/>
                <w:lang w:val="en-US"/>
              </w:rPr>
              <w:t>8.2.1 Limits</w:t>
            </w:r>
            <w:r w:rsidR="006C26F2">
              <w:rPr>
                <w:noProof/>
                <w:webHidden/>
              </w:rPr>
              <w:tab/>
            </w:r>
            <w:r w:rsidR="006C26F2">
              <w:rPr>
                <w:noProof/>
                <w:webHidden/>
              </w:rPr>
              <w:fldChar w:fldCharType="begin"/>
            </w:r>
            <w:r w:rsidR="006C26F2">
              <w:rPr>
                <w:noProof/>
                <w:webHidden/>
              </w:rPr>
              <w:instrText xml:space="preserve"> PAGEREF _Toc79748818 \h </w:instrText>
            </w:r>
            <w:r w:rsidR="006C26F2">
              <w:rPr>
                <w:noProof/>
                <w:webHidden/>
              </w:rPr>
            </w:r>
            <w:r w:rsidR="006C26F2">
              <w:rPr>
                <w:noProof/>
                <w:webHidden/>
              </w:rPr>
              <w:fldChar w:fldCharType="separate"/>
            </w:r>
            <w:r w:rsidR="00D619BF">
              <w:rPr>
                <w:noProof/>
                <w:webHidden/>
              </w:rPr>
              <w:t>69</w:t>
            </w:r>
            <w:r w:rsidR="006C26F2">
              <w:rPr>
                <w:noProof/>
                <w:webHidden/>
              </w:rPr>
              <w:fldChar w:fldCharType="end"/>
            </w:r>
          </w:hyperlink>
        </w:p>
        <w:p w14:paraId="419BA3AC" w14:textId="20BE4B02" w:rsidR="006C26F2" w:rsidRDefault="005609F9">
          <w:pPr>
            <w:pStyle w:val="Inhopg3"/>
            <w:tabs>
              <w:tab w:val="right" w:leader="dot" w:pos="9062"/>
            </w:tabs>
            <w:rPr>
              <w:rFonts w:eastAsiaTheme="minorEastAsia"/>
              <w:noProof/>
              <w:lang w:eastAsia="nl-NL"/>
            </w:rPr>
          </w:pPr>
          <w:hyperlink w:anchor="_Toc79748819" w:history="1">
            <w:r w:rsidR="006C26F2" w:rsidRPr="007B07C6">
              <w:rPr>
                <w:rStyle w:val="Hyperlink"/>
                <w:noProof/>
                <w:lang w:val="en-US"/>
              </w:rPr>
              <w:t>8.2.2 Results</w:t>
            </w:r>
            <w:r w:rsidR="006C26F2">
              <w:rPr>
                <w:noProof/>
                <w:webHidden/>
              </w:rPr>
              <w:tab/>
            </w:r>
            <w:r w:rsidR="006C26F2">
              <w:rPr>
                <w:noProof/>
                <w:webHidden/>
              </w:rPr>
              <w:fldChar w:fldCharType="begin"/>
            </w:r>
            <w:r w:rsidR="006C26F2">
              <w:rPr>
                <w:noProof/>
                <w:webHidden/>
              </w:rPr>
              <w:instrText xml:space="preserve"> PAGEREF _Toc79748819 \h </w:instrText>
            </w:r>
            <w:r w:rsidR="006C26F2">
              <w:rPr>
                <w:noProof/>
                <w:webHidden/>
              </w:rPr>
            </w:r>
            <w:r w:rsidR="006C26F2">
              <w:rPr>
                <w:noProof/>
                <w:webHidden/>
              </w:rPr>
              <w:fldChar w:fldCharType="separate"/>
            </w:r>
            <w:r w:rsidR="00D619BF">
              <w:rPr>
                <w:noProof/>
                <w:webHidden/>
              </w:rPr>
              <w:t>70</w:t>
            </w:r>
            <w:r w:rsidR="006C26F2">
              <w:rPr>
                <w:noProof/>
                <w:webHidden/>
              </w:rPr>
              <w:fldChar w:fldCharType="end"/>
            </w:r>
          </w:hyperlink>
        </w:p>
        <w:p w14:paraId="0AE2E809" w14:textId="0894D187" w:rsidR="006C26F2" w:rsidRDefault="005609F9">
          <w:pPr>
            <w:pStyle w:val="Inhopg3"/>
            <w:tabs>
              <w:tab w:val="right" w:leader="dot" w:pos="9062"/>
            </w:tabs>
            <w:rPr>
              <w:rFonts w:eastAsiaTheme="minorEastAsia"/>
              <w:noProof/>
              <w:lang w:eastAsia="nl-NL"/>
            </w:rPr>
          </w:pPr>
          <w:hyperlink w:anchor="_Toc79748820" w:history="1">
            <w:r w:rsidR="006C26F2" w:rsidRPr="007B07C6">
              <w:rPr>
                <w:rStyle w:val="Hyperlink"/>
                <w:noProof/>
                <w:lang w:val="en-US"/>
              </w:rPr>
              <w:t>8.2.3 Recommendations for future research</w:t>
            </w:r>
            <w:r w:rsidR="006C26F2">
              <w:rPr>
                <w:noProof/>
                <w:webHidden/>
              </w:rPr>
              <w:tab/>
            </w:r>
            <w:r w:rsidR="006C26F2">
              <w:rPr>
                <w:noProof/>
                <w:webHidden/>
              </w:rPr>
              <w:fldChar w:fldCharType="begin"/>
            </w:r>
            <w:r w:rsidR="006C26F2">
              <w:rPr>
                <w:noProof/>
                <w:webHidden/>
              </w:rPr>
              <w:instrText xml:space="preserve"> PAGEREF _Toc79748820 \h </w:instrText>
            </w:r>
            <w:r w:rsidR="006C26F2">
              <w:rPr>
                <w:noProof/>
                <w:webHidden/>
              </w:rPr>
            </w:r>
            <w:r w:rsidR="006C26F2">
              <w:rPr>
                <w:noProof/>
                <w:webHidden/>
              </w:rPr>
              <w:fldChar w:fldCharType="separate"/>
            </w:r>
            <w:r w:rsidR="00D619BF">
              <w:rPr>
                <w:noProof/>
                <w:webHidden/>
              </w:rPr>
              <w:t>70</w:t>
            </w:r>
            <w:r w:rsidR="006C26F2">
              <w:rPr>
                <w:noProof/>
                <w:webHidden/>
              </w:rPr>
              <w:fldChar w:fldCharType="end"/>
            </w:r>
          </w:hyperlink>
        </w:p>
        <w:p w14:paraId="3DEC5FFC" w14:textId="621A9FCD" w:rsidR="006C26F2" w:rsidRDefault="005609F9">
          <w:pPr>
            <w:pStyle w:val="Inhopg1"/>
            <w:tabs>
              <w:tab w:val="right" w:leader="dot" w:pos="9062"/>
            </w:tabs>
            <w:rPr>
              <w:rFonts w:eastAsiaTheme="minorEastAsia"/>
              <w:noProof/>
              <w:lang w:eastAsia="nl-NL"/>
            </w:rPr>
          </w:pPr>
          <w:hyperlink w:anchor="_Toc79748821" w:history="1">
            <w:r w:rsidR="006C26F2" w:rsidRPr="007B07C6">
              <w:rPr>
                <w:rStyle w:val="Hyperlink"/>
                <w:noProof/>
                <w:lang w:val="en-US"/>
              </w:rPr>
              <w:t>Bibliography</w:t>
            </w:r>
            <w:r w:rsidR="006C26F2">
              <w:rPr>
                <w:noProof/>
                <w:webHidden/>
              </w:rPr>
              <w:tab/>
            </w:r>
            <w:r w:rsidR="006C26F2">
              <w:rPr>
                <w:noProof/>
                <w:webHidden/>
              </w:rPr>
              <w:fldChar w:fldCharType="begin"/>
            </w:r>
            <w:r w:rsidR="006C26F2">
              <w:rPr>
                <w:noProof/>
                <w:webHidden/>
              </w:rPr>
              <w:instrText xml:space="preserve"> PAGEREF _Toc79748821 \h </w:instrText>
            </w:r>
            <w:r w:rsidR="006C26F2">
              <w:rPr>
                <w:noProof/>
                <w:webHidden/>
              </w:rPr>
            </w:r>
            <w:r w:rsidR="006C26F2">
              <w:rPr>
                <w:noProof/>
                <w:webHidden/>
              </w:rPr>
              <w:fldChar w:fldCharType="separate"/>
            </w:r>
            <w:r w:rsidR="00D619BF">
              <w:rPr>
                <w:noProof/>
                <w:webHidden/>
              </w:rPr>
              <w:t>71</w:t>
            </w:r>
            <w:r w:rsidR="006C26F2">
              <w:rPr>
                <w:noProof/>
                <w:webHidden/>
              </w:rPr>
              <w:fldChar w:fldCharType="end"/>
            </w:r>
          </w:hyperlink>
        </w:p>
        <w:p w14:paraId="302B21A9" w14:textId="409DB2D7" w:rsidR="006C26F2" w:rsidRDefault="005609F9">
          <w:pPr>
            <w:pStyle w:val="Inhopg1"/>
            <w:tabs>
              <w:tab w:val="right" w:leader="dot" w:pos="9062"/>
            </w:tabs>
            <w:rPr>
              <w:rFonts w:eastAsiaTheme="minorEastAsia"/>
              <w:noProof/>
              <w:lang w:eastAsia="nl-NL"/>
            </w:rPr>
          </w:pPr>
          <w:hyperlink w:anchor="_Toc79748822" w:history="1">
            <w:r w:rsidR="006C26F2" w:rsidRPr="007B07C6">
              <w:rPr>
                <w:rStyle w:val="Hyperlink"/>
                <w:noProof/>
              </w:rPr>
              <w:t>Appendix</w:t>
            </w:r>
            <w:r w:rsidR="006C26F2">
              <w:rPr>
                <w:noProof/>
                <w:webHidden/>
              </w:rPr>
              <w:tab/>
            </w:r>
            <w:r w:rsidR="006C26F2">
              <w:rPr>
                <w:noProof/>
                <w:webHidden/>
              </w:rPr>
              <w:fldChar w:fldCharType="begin"/>
            </w:r>
            <w:r w:rsidR="006C26F2">
              <w:rPr>
                <w:noProof/>
                <w:webHidden/>
              </w:rPr>
              <w:instrText xml:space="preserve"> PAGEREF _Toc79748822 \h </w:instrText>
            </w:r>
            <w:r w:rsidR="006C26F2">
              <w:rPr>
                <w:noProof/>
                <w:webHidden/>
              </w:rPr>
            </w:r>
            <w:r w:rsidR="006C26F2">
              <w:rPr>
                <w:noProof/>
                <w:webHidden/>
              </w:rPr>
              <w:fldChar w:fldCharType="separate"/>
            </w:r>
            <w:r w:rsidR="00D619BF">
              <w:rPr>
                <w:noProof/>
                <w:webHidden/>
              </w:rPr>
              <w:t>76</w:t>
            </w:r>
            <w:r w:rsidR="006C26F2">
              <w:rPr>
                <w:noProof/>
                <w:webHidden/>
              </w:rPr>
              <w:fldChar w:fldCharType="end"/>
            </w:r>
          </w:hyperlink>
        </w:p>
        <w:p w14:paraId="3F7E315F" w14:textId="721667FC" w:rsidR="006C26F2" w:rsidRDefault="006C26F2" w:rsidP="006C26F2">
          <w:pPr>
            <w:pStyle w:val="Inhopg1"/>
            <w:tabs>
              <w:tab w:val="right" w:leader="dot" w:pos="9062"/>
            </w:tabs>
            <w:rPr>
              <w:rFonts w:eastAsiaTheme="minorEastAsia"/>
              <w:noProof/>
              <w:lang w:eastAsia="nl-NL"/>
            </w:rPr>
          </w:pPr>
        </w:p>
        <w:p w14:paraId="56B94913" w14:textId="6738E0BA" w:rsidR="0023387C" w:rsidRDefault="00896349" w:rsidP="0023387C">
          <w:pPr>
            <w:pStyle w:val="Inhopg1"/>
            <w:tabs>
              <w:tab w:val="right" w:leader="dot" w:pos="9062"/>
            </w:tabs>
            <w:spacing w:line="240" w:lineRule="auto"/>
            <w:rPr>
              <w:b/>
              <w:bCs/>
            </w:rPr>
          </w:pPr>
          <w:r w:rsidRPr="005D2945">
            <w:rPr>
              <w:b/>
              <w:bCs/>
            </w:rPr>
            <w:fldChar w:fldCharType="end"/>
          </w:r>
        </w:p>
      </w:sdtContent>
    </w:sdt>
    <w:p w14:paraId="7A927EC6" w14:textId="000B90A9" w:rsidR="003D7ADE" w:rsidRPr="0023387C" w:rsidRDefault="003D7ADE" w:rsidP="0023387C">
      <w:pPr>
        <w:pStyle w:val="Inhopg1"/>
        <w:tabs>
          <w:tab w:val="right" w:leader="dot" w:pos="9062"/>
        </w:tabs>
        <w:spacing w:line="240" w:lineRule="auto"/>
        <w:rPr>
          <w:b/>
          <w:bCs/>
        </w:rPr>
      </w:pPr>
      <w:r>
        <w:rPr>
          <w:lang w:val="en-US"/>
        </w:rPr>
        <w:br w:type="page"/>
      </w:r>
    </w:p>
    <w:p w14:paraId="5CF4B953" w14:textId="3196A05B" w:rsidR="00D4269A" w:rsidRPr="005D2945" w:rsidRDefault="00D4269A" w:rsidP="0023387C">
      <w:pPr>
        <w:pStyle w:val="Kop1"/>
        <w:spacing w:line="276" w:lineRule="auto"/>
        <w:jc w:val="center"/>
        <w:rPr>
          <w:color w:val="auto"/>
          <w:lang w:val="en-US"/>
        </w:rPr>
      </w:pPr>
      <w:bookmarkStart w:id="4" w:name="_Toc79748758"/>
      <w:r w:rsidRPr="005D2945">
        <w:rPr>
          <w:color w:val="auto"/>
          <w:lang w:val="en-US"/>
        </w:rPr>
        <w:lastRenderedPageBreak/>
        <w:t>Chapter 1: Introduction</w:t>
      </w:r>
      <w:bookmarkEnd w:id="3"/>
      <w:bookmarkEnd w:id="4"/>
    </w:p>
    <w:p w14:paraId="4F9635F0" w14:textId="77777777" w:rsidR="00EA57BF" w:rsidRPr="005D2945" w:rsidRDefault="00EA57BF" w:rsidP="0023387C">
      <w:pPr>
        <w:pStyle w:val="Geenafstand"/>
        <w:spacing w:line="276" w:lineRule="auto"/>
        <w:rPr>
          <w:lang w:val="en-US"/>
        </w:rPr>
      </w:pPr>
    </w:p>
    <w:p w14:paraId="6542F8D0" w14:textId="6DF2F116" w:rsidR="00D4269A" w:rsidRDefault="00D4269A" w:rsidP="0023387C">
      <w:pPr>
        <w:pStyle w:val="Kop2"/>
        <w:spacing w:line="276" w:lineRule="auto"/>
        <w:jc w:val="both"/>
        <w:rPr>
          <w:color w:val="auto"/>
          <w:lang w:val="en-US"/>
        </w:rPr>
      </w:pPr>
      <w:bookmarkStart w:id="5" w:name="_Toc79748759"/>
      <w:r w:rsidRPr="005D2945">
        <w:rPr>
          <w:color w:val="auto"/>
          <w:lang w:val="en-US"/>
        </w:rPr>
        <w:t>1.1 Introduction to the topic</w:t>
      </w:r>
      <w:bookmarkEnd w:id="5"/>
    </w:p>
    <w:p w14:paraId="55F7B2BF" w14:textId="1527D176" w:rsidR="00030616" w:rsidRDefault="00030616" w:rsidP="0023387C">
      <w:pPr>
        <w:spacing w:line="276" w:lineRule="auto"/>
        <w:jc w:val="both"/>
        <w:rPr>
          <w:lang w:val="en-US"/>
        </w:rPr>
      </w:pPr>
      <w:r w:rsidRPr="00F65C24">
        <w:rPr>
          <w:lang w:val="en-US"/>
        </w:rPr>
        <w:t xml:space="preserve">In today’s world, computers and the internet </w:t>
      </w:r>
      <w:r>
        <w:rPr>
          <w:lang w:val="en-US"/>
        </w:rPr>
        <w:t xml:space="preserve">play a more significant role in our daily lives than ever before. Everyday technology is becoming more sophisticated, and the world is getting more connected through the internet. The process of digitalization has many advantages and can increase the quality of life in numerous ways. Our digitalized world has also created a new ‘invisible’ domain, one we call cyberspace. Cyberspace is an essential domain in modern society; however, it is also a place where crime, coercion, exploitation, and even conflict can occur. The cyber domain has become an enabler for many malicious operations </w:t>
      </w:r>
      <w:r>
        <w:rPr>
          <w:lang w:val="en-US"/>
        </w:rPr>
        <w:fldChar w:fldCharType="begin" w:fldLock="1"/>
      </w:r>
      <w:r w:rsidR="00A04BAF">
        <w:rPr>
          <w:lang w:val="en-US"/>
        </w:rPr>
        <w:instrText>ADDIN CSL_CITATION {"citationItems":[{"id":"ITEM-1","itemData":{"author":[{"dropping-particle":"","family":"Schellevis","given":"Joost","non-dropping-particle":"","parse-names":false,"suffix":""}],"container-title":"NOS","id":"ITEM-1","issued":{"date-parts":[["2021","4","8"]]},"title":"Grote toename DDoS-aanvallen, maar we merken er minder van","type":"article-newspaper"},"uris":["http://www.mendeley.com/documents/?uuid=e629fc1e-c636-4c90-9b4d-6a703af19754"]}],"mendeley":{"formattedCitation":"(Schellevis, 2021)","plainTextFormattedCitation":"(Schellevis, 2021)","previouslyFormattedCitation":"(Schellevis, 2021)"},"properties":{"noteIndex":0},"schema":"https://github.com/citation-style-language/schema/raw/master/csl-citation.json"}</w:instrText>
      </w:r>
      <w:r>
        <w:rPr>
          <w:lang w:val="en-US"/>
        </w:rPr>
        <w:fldChar w:fldCharType="separate"/>
      </w:r>
      <w:r w:rsidRPr="00F65C24">
        <w:rPr>
          <w:noProof/>
          <w:lang w:val="en-US"/>
        </w:rPr>
        <w:t>(Schellevis, 2021)</w:t>
      </w:r>
      <w:r>
        <w:rPr>
          <w:lang w:val="en-US"/>
        </w:rPr>
        <w:fldChar w:fldCharType="end"/>
      </w:r>
      <w:r>
        <w:rPr>
          <w:lang w:val="en-US"/>
        </w:rPr>
        <w:t xml:space="preserve">. </w:t>
      </w:r>
      <w:r w:rsidR="000044A0">
        <w:rPr>
          <w:lang w:val="en-US"/>
        </w:rPr>
        <w:t xml:space="preserve">Cyberspace should also be seen in relation to physical space as studied in geography as the 0’s and 1’s of cyber are linked to the physical world and are conducive in the movement of people, the creation of identities, and also in conflicts. However, cyberspace has some very different characteristics as well, as it does not adhere to the traditional concept of borders, and it does not recognize sovereignty in the same way. </w:t>
      </w:r>
    </w:p>
    <w:p w14:paraId="1A9127F3" w14:textId="70F7831A" w:rsidR="00030616" w:rsidRDefault="00030616" w:rsidP="0023387C">
      <w:pPr>
        <w:spacing w:line="276" w:lineRule="auto"/>
        <w:jc w:val="both"/>
        <w:rPr>
          <w:lang w:val="en-US"/>
        </w:rPr>
      </w:pPr>
      <w:r>
        <w:rPr>
          <w:lang w:val="en-US"/>
        </w:rPr>
        <w:t xml:space="preserve">In recent times people have become warier of cyber, with daily news about conspiracy theories spreading through the internet, ransomware, DDoS attacks, ‘deep fakes’, to name a few. It is critical to respond to cyberattacks – in the form of sabotage, disruption, or disinformation – and many questions remain unanswered. Who is responsible for defense in cyberspace, against which threats, what legal aspects are in effect, and what is a proportional response against different types of attacks? </w:t>
      </w:r>
      <w:r w:rsidR="000044A0">
        <w:rPr>
          <w:lang w:val="en-US"/>
        </w:rPr>
        <w:t xml:space="preserve">What role do borders and sovereignty play? </w:t>
      </w:r>
      <w:r>
        <w:rPr>
          <w:lang w:val="en-US"/>
        </w:rPr>
        <w:t xml:space="preserve">These cyberthreats have also affected the modern military, and it has brought us to the point where cyber is becoming an integral part of the modern military profession; however, their role is still unclear, as most conflicts in cyberspace occur below the threshold of armed conflict. </w:t>
      </w:r>
      <w:r w:rsidRPr="005D2945">
        <w:rPr>
          <w:lang w:val="en-US"/>
        </w:rPr>
        <w:t xml:space="preserve">Cyber conflict appears to be mostly un(der)addressed in the traditional morality and laws of war. In cyberspace, the traditional emphasis on damage to human lives and material objects is less clear </w:t>
      </w:r>
      <w:r w:rsidRPr="005D2945">
        <w:rPr>
          <w:lang w:val="en-US"/>
        </w:rPr>
        <w:fldChar w:fldCharType="begin" w:fldLock="1"/>
      </w:r>
      <w:r w:rsidRPr="005D2945">
        <w:rPr>
          <w:lang w:val="en-US"/>
        </w:rPr>
        <w:instrText>ADDIN CSL_CITATION {"citationItems":[{"id":"ITEM-1","itemData":{"author":[{"dropping-particle":"","family":"Dipert","given":"Randall R.","non-dropping-particle":"","parse-names":false,"suffix":""}],"container-title":"Journal of Military Ethics","id":"ITEM-1","issue":"4","issued":{"date-parts":[["2010"]]},"page":"384-410","title":"The Ethics of Cyberwarfare","type":"article-journal","volume":"9"},"uris":["http://www.mendeley.com/documents/?uuid=b57df078-6cf4-4da1-b77d-8bfc38b284c7"]}],"mendeley":{"formattedCitation":"(Dipert, 2010)","plainTextFormattedCitation":"(Dipert, 2010)","previouslyFormattedCitation":"(Dipert, 2010)"},"properties":{"noteIndex":0},"schema":"https://github.com/citation-style-language/schema/raw/master/csl-citation.json"}</w:instrText>
      </w:r>
      <w:r w:rsidRPr="005D2945">
        <w:rPr>
          <w:lang w:val="en-US"/>
        </w:rPr>
        <w:fldChar w:fldCharType="separate"/>
      </w:r>
      <w:r w:rsidRPr="005D2945">
        <w:rPr>
          <w:noProof/>
          <w:lang w:val="en-US"/>
        </w:rPr>
        <w:t>(Dipert, 2010)</w:t>
      </w:r>
      <w:r w:rsidRPr="005D2945">
        <w:rPr>
          <w:lang w:val="en-US"/>
        </w:rPr>
        <w:fldChar w:fldCharType="end"/>
      </w:r>
      <w:r w:rsidRPr="005D2945">
        <w:rPr>
          <w:lang w:val="en-US"/>
        </w:rPr>
        <w:t>.</w:t>
      </w:r>
    </w:p>
    <w:p w14:paraId="4DB65198" w14:textId="77777777" w:rsidR="00030616" w:rsidRPr="005D2945" w:rsidRDefault="00030616" w:rsidP="0023387C">
      <w:pPr>
        <w:spacing w:line="276" w:lineRule="auto"/>
        <w:jc w:val="both"/>
        <w:rPr>
          <w:lang w:val="en-US"/>
        </w:rPr>
      </w:pPr>
      <w:r w:rsidRPr="005D2945">
        <w:rPr>
          <w:lang w:val="en-US"/>
        </w:rPr>
        <w:t xml:space="preserve">According to </w:t>
      </w:r>
      <w:proofErr w:type="spellStart"/>
      <w:r w:rsidRPr="005D2945">
        <w:rPr>
          <w:lang w:val="en-US"/>
        </w:rPr>
        <w:t>Dipert</w:t>
      </w:r>
      <w:proofErr w:type="spellEnd"/>
      <w:r w:rsidRPr="005D2945">
        <w:rPr>
          <w:lang w:val="en-US"/>
        </w:rPr>
        <w:t xml:space="preserve"> (2010), cyberattacks can generally fit into three broad categories. First, cyberattacks that aim at information gathering, usually seen as cyber espionage. They are intrusive but</w:t>
      </w:r>
      <w:r>
        <w:rPr>
          <w:lang w:val="en-US"/>
        </w:rPr>
        <w:t>,</w:t>
      </w:r>
      <w:r w:rsidRPr="005D2945">
        <w:rPr>
          <w:lang w:val="en-US"/>
        </w:rPr>
        <w:t xml:space="preserve"> most of the time</w:t>
      </w:r>
      <w:r>
        <w:rPr>
          <w:lang w:val="en-US"/>
        </w:rPr>
        <w:t>,</w:t>
      </w:r>
      <w:r w:rsidRPr="005D2945">
        <w:rPr>
          <w:lang w:val="en-US"/>
        </w:rPr>
        <w:t xml:space="preserve"> not destructive. Second, cyberattacks that aim to disrupt or temporarily disable networks, usually seen as sabotage. Systems can, for example, be sabotaged by showing faulty messages or by messing with control systems. These are intrusive and can be destructive to a degree. Third, cyberattacks that target ‘joint-use infrastructure’, systems used by both civilians and the military </w:t>
      </w:r>
      <w:r w:rsidRPr="005D2945">
        <w:rPr>
          <w:lang w:val="en-US"/>
        </w:rPr>
        <w:fldChar w:fldCharType="begin" w:fldLock="1"/>
      </w:r>
      <w:r w:rsidRPr="005D2945">
        <w:rPr>
          <w:lang w:val="en-US"/>
        </w:rPr>
        <w:instrText>ADDIN CSL_CITATION {"citationItems":[{"id":"ITEM-1","itemData":{"author":[{"dropping-particle":"","family":"Dipert","given":"Randall R.","non-dropping-particle":"","parse-names":false,"suffix":""}],"container-title":"Journal of Military Ethics","id":"ITEM-1","issue":"4","issued":{"date-parts":[["2010"]]},"page":"384-410","title":"The Ethics of Cyberwarfare","type":"article-journal","volume":"9"},"uris":["http://www.mendeley.com/documents/?uuid=b57df078-6cf4-4da1-b77d-8bfc38b284c7"]}],"mendeley":{"formattedCitation":"(Dipert, 2010)","plainTextFormattedCitation":"(Dipert, 2010)","previouslyFormattedCitation":"(Dipert, 2010)"},"properties":{"noteIndex":0},"schema":"https://github.com/citation-style-language/schema/raw/master/csl-citation.json"}</w:instrText>
      </w:r>
      <w:r w:rsidRPr="005D2945">
        <w:rPr>
          <w:lang w:val="en-US"/>
        </w:rPr>
        <w:fldChar w:fldCharType="separate"/>
      </w:r>
      <w:r w:rsidRPr="005D2945">
        <w:rPr>
          <w:noProof/>
          <w:lang w:val="en-US"/>
        </w:rPr>
        <w:t>(Dipert, 2010)</w:t>
      </w:r>
      <w:r w:rsidRPr="005D2945">
        <w:rPr>
          <w:lang w:val="en-US"/>
        </w:rPr>
        <w:fldChar w:fldCharType="end"/>
      </w:r>
      <w:r w:rsidRPr="005D2945">
        <w:rPr>
          <w:lang w:val="en-US"/>
        </w:rPr>
        <w:t>. Examples are the disruption of energy and water networks, communication, physical infrastructure, or chemical refining systems. These types of attacks have the potential to be highly destructive and could shut down an entire country. One of the primary tasks of the military is defending the state and its population, and with these new cyber threats, militaries across the world must adapt to keep up with new trends and contemporary threats. The physical and digital worlds are intertwined and mirrored; they are interactive – what takes place in one has immediate effects on the other. Therefore, from a military perspective, it is essential to defend the digital entrance into society. An army is of no use when an adversary can avoid it and reach its goals through the digital domain. However, where and when is the military allowed to operate? Can the military play a role in the first category of cyberattacks? Or only when the risk is so severe that it threatens society? These are still largely unclear issues and are dealt with differently by countries and militaries around the world. However, one thing is clear, the world is digitalizing, and the military must adapt.</w:t>
      </w:r>
    </w:p>
    <w:p w14:paraId="66651686" w14:textId="77777777" w:rsidR="00030616" w:rsidRPr="005D2945" w:rsidRDefault="00030616" w:rsidP="0023387C">
      <w:pPr>
        <w:spacing w:line="276" w:lineRule="auto"/>
        <w:jc w:val="both"/>
        <w:rPr>
          <w:lang w:val="en-US"/>
        </w:rPr>
      </w:pPr>
      <w:r w:rsidRPr="005D2945">
        <w:rPr>
          <w:lang w:val="en-US"/>
        </w:rPr>
        <w:lastRenderedPageBreak/>
        <w:t xml:space="preserve">The main problem that arises is how to classify these malicious cyber activities. They are part of a grey </w:t>
      </w:r>
      <w:r>
        <w:rPr>
          <w:lang w:val="en-US"/>
        </w:rPr>
        <w:t>area</w:t>
      </w:r>
      <w:r w:rsidRPr="005D2945">
        <w:rPr>
          <w:lang w:val="en-US"/>
        </w:rPr>
        <w:t xml:space="preserve"> between peace and conflict, usually not severe enough to go to war for, but so severe that they cannot be ignored given its destructive potential. The United States authorities characterize this grey area as a zone of ‘persistent engagement’, where persistent and continuous threats need dealing with. For engagements in this grey </w:t>
      </w:r>
      <w:r>
        <w:rPr>
          <w:lang w:val="en-US"/>
        </w:rPr>
        <w:t>area</w:t>
      </w:r>
      <w:r w:rsidRPr="005D2945">
        <w:rPr>
          <w:lang w:val="en-US"/>
        </w:rPr>
        <w:t>, a military reaction is not necessarily obvious. However, this zone of persistent engagement in the cyber domain is where the US military aims to operate and reach effects.</w:t>
      </w:r>
    </w:p>
    <w:p w14:paraId="4F1DF882" w14:textId="77777777" w:rsidR="00030616" w:rsidRDefault="00030616" w:rsidP="0023387C">
      <w:pPr>
        <w:spacing w:line="276" w:lineRule="auto"/>
        <w:jc w:val="both"/>
        <w:rPr>
          <w:lang w:val="en-US"/>
        </w:rPr>
      </w:pPr>
      <w:r w:rsidRPr="005D2945">
        <w:rPr>
          <w:lang w:val="en-US"/>
        </w:rPr>
        <w:t xml:space="preserve">The United States has always been one of the frontrunners in military development. The case of cyber is no exception. Cyber capabilities within American military intelligence agencies date back to the 1970s, and the United States was one of the first to establish a specific branch of the military for use in cyberspace, trying to respond to the new challenges. It was the first to give the military the ability to operate across air, land, sea, and space and throughout cyberspace as a domain </w:t>
      </w:r>
      <w:r w:rsidRPr="005D2945">
        <w:rPr>
          <w:lang w:val="en-US"/>
        </w:rPr>
        <w:fldChar w:fldCharType="begin" w:fldLock="1"/>
      </w:r>
      <w:r w:rsidRPr="005D2945">
        <w:rPr>
          <w:lang w:val="en-US"/>
        </w:rPr>
        <w:instrText>ADDIN CSL_CITATION {"citationItems":[{"id":"ITEM-1","itemData":{"abstract":"National Security,Technology, and Law Working Group","author":[{"dropping-particle":"","family":"Warner","given":"Micheal","non-dropping-particle":"","parse-names":false,"suffix":""}],"collection-title":"Hoover Institution","container-title":"Aegis Paper Series","id":"ITEM-1","issued":{"date-parts":[["2020"]]},"number":"2008","number-of-pages":"1-28","title":"US Cyber Command’s First Decade","type":"report"},"uris":["http://www.mendeley.com/documents/?uuid=13327a34-50f3-4146-b742-e808ac0e9fa4"]}],"mendeley":{"formattedCitation":"(Warner, 2020)","plainTextFormattedCitation":"(Warner, 2020)","previouslyFormattedCitation":"(Warner, 2020)"},"properties":{"noteIndex":0},"schema":"https://github.com/citation-style-language/schema/raw/master/csl-citation.json"}</w:instrText>
      </w:r>
      <w:r w:rsidRPr="005D2945">
        <w:rPr>
          <w:lang w:val="en-US"/>
        </w:rPr>
        <w:fldChar w:fldCharType="separate"/>
      </w:r>
      <w:r w:rsidRPr="005D2945">
        <w:rPr>
          <w:noProof/>
          <w:lang w:val="en-US"/>
        </w:rPr>
        <w:t>(Warner, 2020)</w:t>
      </w:r>
      <w:r w:rsidRPr="005D2945">
        <w:rPr>
          <w:lang w:val="en-US"/>
        </w:rPr>
        <w:fldChar w:fldCharType="end"/>
      </w:r>
      <w:r w:rsidRPr="005D2945">
        <w:rPr>
          <w:lang w:val="en-US"/>
        </w:rPr>
        <w:t>. In 2020, the United States Cyber Command, often abbreviated as USCYBERCOM, celebrated its tenth anniversary. USCYBERCOM represents a combination of military, intelligence, and information technology capabilities. Even though USCYBERCOM is relatively new, it already has (public) successes to show. For example, it carried out a successful campaign against the Islamic State (IS), in the sense that USCYBERCOM’s cyber capabilities played a significant role in the fall of the ‘cyber caliphate’.</w:t>
      </w:r>
    </w:p>
    <w:p w14:paraId="4BD3674C" w14:textId="77777777" w:rsidR="00030616" w:rsidRDefault="00030616" w:rsidP="0023387C">
      <w:pPr>
        <w:spacing w:line="276" w:lineRule="auto"/>
        <w:jc w:val="both"/>
        <w:rPr>
          <w:lang w:val="en-US"/>
        </w:rPr>
      </w:pPr>
      <w:r w:rsidRPr="005D2945">
        <w:rPr>
          <w:lang w:val="en-US"/>
        </w:rPr>
        <w:t>With the founding of the ‘</w:t>
      </w:r>
      <w:proofErr w:type="spellStart"/>
      <w:r w:rsidRPr="005D2945">
        <w:rPr>
          <w:lang w:val="en-US"/>
        </w:rPr>
        <w:t>Defensie</w:t>
      </w:r>
      <w:proofErr w:type="spellEnd"/>
      <w:r w:rsidRPr="005D2945">
        <w:rPr>
          <w:lang w:val="en-US"/>
        </w:rPr>
        <w:t xml:space="preserve"> Cyber Commando’ (Defense Cyber Command) – abbreviated as DCC – in 2014, the Netherlands followed this trend with a similar purpose: to acquire a strategic military presence in cyberspace. However, the exact role of the military in cyberspace in the Netherlands is still unclear. The DCC was founded as a unit focusing on offensive cyber operations. However, it can potentially achieve effects </w:t>
      </w:r>
      <w:r>
        <w:rPr>
          <w:lang w:val="en-US"/>
        </w:rPr>
        <w:t>from a defensive stance as well,</w:t>
      </w:r>
      <w:r w:rsidRPr="005D2945">
        <w:rPr>
          <w:lang w:val="en-US"/>
        </w:rPr>
        <w:t xml:space="preserve"> for example, by counterattacking the source of misconduct. </w:t>
      </w:r>
    </w:p>
    <w:p w14:paraId="082EA0CF" w14:textId="60365160" w:rsidR="00030616" w:rsidRPr="005D2945" w:rsidRDefault="00030616" w:rsidP="0023387C">
      <w:pPr>
        <w:spacing w:line="276" w:lineRule="auto"/>
        <w:jc w:val="both"/>
        <w:rPr>
          <w:lang w:val="en-US"/>
        </w:rPr>
      </w:pPr>
      <w:r w:rsidRPr="005D2945">
        <w:rPr>
          <w:lang w:val="en-US"/>
        </w:rPr>
        <w:t xml:space="preserve">In 2018, under the Trump administration, the US Department of Defense (DoD) opted for a proactive and offensive cyber strategy, based on the notion of ‘offense is the best defense’, a strategy called ‘Defend Forward’. USCYBERCOM’s operationalization of Defend Forward came with the notion of ‘Persistent Engagement’, operating ‘continuously, globally, and seamlessly’. USCYBERCOM, with its new strategy of Persistent Engagement, promises to engage with these kinds of adversaries persistently and continuously, to bring a halt to interference in politics like in 2016. The Dutch Ministry of Defense (MoD) has followed a similar route, as described in its 2018 cyber strategy policy </w:t>
      </w:r>
      <w:r w:rsidRPr="005D2945">
        <w:rPr>
          <w:lang w:val="en-US"/>
        </w:rPr>
        <w:fldChar w:fldCharType="begin" w:fldLock="1"/>
      </w:r>
      <w:r w:rsidR="00A04BAF">
        <w:rPr>
          <w:lang w:val="en-US"/>
        </w:rPr>
        <w:instrText>ADDIN CSL_CITATION {"citationItems":[{"id":"ITEM-1","itemData":{"author":[{"dropping-particle":"","family":"Ministerie van Defensie","given":"","non-dropping-particle":"","parse-names":false,"suffix":""}],"id":"ITEM-1","issued":{"date-parts":[["2018"]]},"publisher":"Ministerie van Defensie","publisher-place":"The Hague","title":"Defensie Cyber Strategie 2018: Investeren in digitale slagkracht voor Nederland","type":"report"},"locator":"6-9, 13","uris":["http://www.mendeley.com/documents/?uuid=214a950f-9ade-43e5-b690-13a792ed7606"]}],"mendeley":{"formattedCitation":"(Ministerie van Defensie, 2018, pp. 6–9, 13)","plainTextFormattedCitation":"(Ministerie van Defensie, 2018, pp. 6–9, 13)","previouslyFormattedCitation":"(Ministerie van Defensie, 2018, pp. 6–9, 13)"},"properties":{"noteIndex":0},"schema":"https://github.com/citation-style-language/schema/raw/master/csl-citation.json"}</w:instrText>
      </w:r>
      <w:r w:rsidRPr="005D2945">
        <w:rPr>
          <w:lang w:val="en-US"/>
        </w:rPr>
        <w:fldChar w:fldCharType="separate"/>
      </w:r>
      <w:r w:rsidRPr="005D2945">
        <w:rPr>
          <w:noProof/>
          <w:lang w:val="en-US"/>
        </w:rPr>
        <w:t>(Ministerie van Defensie, 2018, pp. 6</w:t>
      </w:r>
      <w:r w:rsidR="001C00BF">
        <w:rPr>
          <w:noProof/>
          <w:lang w:val="en-US"/>
        </w:rPr>
        <w:t>-</w:t>
      </w:r>
      <w:r w:rsidRPr="005D2945">
        <w:rPr>
          <w:noProof/>
          <w:lang w:val="en-US"/>
        </w:rPr>
        <w:t>9, 13)</w:t>
      </w:r>
      <w:r w:rsidRPr="005D2945">
        <w:rPr>
          <w:lang w:val="en-US"/>
        </w:rPr>
        <w:fldChar w:fldCharType="end"/>
      </w:r>
      <w:r w:rsidRPr="005D2945">
        <w:rPr>
          <w:lang w:val="en-US"/>
        </w:rPr>
        <w:t xml:space="preserve">. The Dutch cyber strategy shows apparent similarities with the American version on public attribution, cyber deterrence, and offensive capabilities. Furthermore, the </w:t>
      </w:r>
      <w:proofErr w:type="spellStart"/>
      <w:r w:rsidRPr="005D2945">
        <w:rPr>
          <w:i/>
          <w:iCs/>
          <w:lang w:val="en-US"/>
        </w:rPr>
        <w:t>Defensievisie</w:t>
      </w:r>
      <w:proofErr w:type="spellEnd"/>
      <w:r w:rsidRPr="005D2945">
        <w:rPr>
          <w:i/>
          <w:iCs/>
          <w:lang w:val="en-US"/>
        </w:rPr>
        <w:t xml:space="preserve"> 2035</w:t>
      </w:r>
      <w:r w:rsidRPr="005D2945">
        <w:rPr>
          <w:lang w:val="en-US"/>
        </w:rPr>
        <w:t xml:space="preserve">, a separate document forecasting the MoD’s needs in 2035, argues that by 2035 the MoD aims to operate continuously in cyberspace </w:t>
      </w:r>
      <w:r w:rsidRPr="005D2945">
        <w:rPr>
          <w:lang w:val="en-US"/>
        </w:rPr>
        <w:fldChar w:fldCharType="begin" w:fldLock="1"/>
      </w:r>
      <w:r w:rsidRPr="005D2945">
        <w:rPr>
          <w:lang w:val="en-US"/>
        </w:rPr>
        <w:instrText>ADDIN CSL_CITATION {"citationItems":[{"id":"ITEM-1","itemData":{"id":"ITEM-1","issued":{"date-parts":[["2020"]]},"publisher":"Ministerie van Defensie","title":"Defensievisie 2035","type":"report"},"locator":"VIII","uris":["http://www.mendeley.com/documents/?uuid=4736c671-24e1-4122-ba89-74e896990805"]}],"mendeley":{"formattedCitation":"(&lt;i&gt;Defensievisie 2035&lt;/i&gt;, 2020, p. VIII)","plainTextFormattedCitation":"(Defensievisie 2035, 2020, p. VIII)","previouslyFormattedCitation":"(&lt;i&gt;Defensievisie 2035&lt;/i&gt;, 2020, p. VIII)"},"properties":{"noteIndex":0},"schema":"https://github.com/citation-style-language/schema/raw/master/csl-citation.json"}</w:instrText>
      </w:r>
      <w:r w:rsidRPr="005D2945">
        <w:rPr>
          <w:lang w:val="en-US"/>
        </w:rPr>
        <w:fldChar w:fldCharType="separate"/>
      </w:r>
      <w:r w:rsidRPr="005D2945">
        <w:rPr>
          <w:noProof/>
          <w:lang w:val="en-US"/>
        </w:rPr>
        <w:t>(</w:t>
      </w:r>
      <w:r w:rsidRPr="005D2945">
        <w:rPr>
          <w:i/>
          <w:noProof/>
          <w:lang w:val="en-US"/>
        </w:rPr>
        <w:t>Defensievisie 2035</w:t>
      </w:r>
      <w:r w:rsidRPr="005D2945">
        <w:rPr>
          <w:noProof/>
          <w:lang w:val="en-US"/>
        </w:rPr>
        <w:t>, 2020, p. VIII)</w:t>
      </w:r>
      <w:r w:rsidRPr="005D2945">
        <w:rPr>
          <w:lang w:val="en-US"/>
        </w:rPr>
        <w:fldChar w:fldCharType="end"/>
      </w:r>
      <w:r w:rsidRPr="005D2945">
        <w:rPr>
          <w:lang w:val="en-US"/>
        </w:rPr>
        <w:t>.</w:t>
      </w:r>
      <w:r>
        <w:rPr>
          <w:lang w:val="en-US"/>
        </w:rPr>
        <w:t xml:space="preserve"> </w:t>
      </w:r>
      <w:r w:rsidRPr="005D2945">
        <w:rPr>
          <w:lang w:val="en-US"/>
        </w:rPr>
        <w:t>The question is, can the DCC play a similar role to USCYBERCOM in this regard, based on the more offensive and proactive direction the Dutch MoD has taken with its cyber strategy?</w:t>
      </w:r>
    </w:p>
    <w:p w14:paraId="7FDBE2A3" w14:textId="77777777" w:rsidR="00030616" w:rsidRDefault="00030616" w:rsidP="0023387C">
      <w:pPr>
        <w:spacing w:line="276" w:lineRule="auto"/>
        <w:jc w:val="both"/>
        <w:rPr>
          <w:lang w:val="en-US"/>
        </w:rPr>
      </w:pPr>
      <w:r w:rsidRPr="005D2945">
        <w:rPr>
          <w:lang w:val="en-US"/>
        </w:rPr>
        <w:t>This research aims to compare the Dutch offensive cyber capabilities – mainly focused on the DCC – with USCYBERCOM and its role in countering political interference in the United States through its strategy of Persistent Engagement.</w:t>
      </w:r>
    </w:p>
    <w:p w14:paraId="1C17BE99" w14:textId="37BC0DD4" w:rsidR="00030616" w:rsidRPr="00030616" w:rsidRDefault="00030616" w:rsidP="0023387C">
      <w:pPr>
        <w:spacing w:line="276" w:lineRule="auto"/>
        <w:jc w:val="both"/>
        <w:rPr>
          <w:lang w:val="en-US"/>
        </w:rPr>
      </w:pPr>
      <w:r>
        <w:rPr>
          <w:lang w:val="en-US"/>
        </w:rPr>
        <w:t>This research aims to consider Dutch offensive cyber capabilities – mainly focused on the DCC – and consider the feasibility and desirability of adopting an offensively minded cyber strategy. As USCYBERCOM’s Persistent Engagement has significant similarities with the proposed Dutch cyber strategy, the goal is to</w:t>
      </w:r>
      <w:r w:rsidRPr="005D2945">
        <w:rPr>
          <w:lang w:val="en-US"/>
        </w:rPr>
        <w:t xml:space="preserve"> gain insight</w:t>
      </w:r>
      <w:r>
        <w:rPr>
          <w:lang w:val="en-US"/>
        </w:rPr>
        <w:t>s</w:t>
      </w:r>
      <w:r w:rsidRPr="005D2945">
        <w:rPr>
          <w:lang w:val="en-US"/>
        </w:rPr>
        <w:t xml:space="preserve"> into the relevant factors concerning the desirability, possibilities, </w:t>
      </w:r>
      <w:r w:rsidRPr="005D2945">
        <w:rPr>
          <w:lang w:val="en-US"/>
        </w:rPr>
        <w:lastRenderedPageBreak/>
        <w:t>challenges, and limitations of offensive cyber capabilities</w:t>
      </w:r>
      <w:r>
        <w:rPr>
          <w:lang w:val="en-US"/>
        </w:rPr>
        <w:t xml:space="preserve"> in cyberspace.</w:t>
      </w:r>
      <w:r w:rsidRPr="005D2945">
        <w:rPr>
          <w:lang w:val="en-US"/>
        </w:rPr>
        <w:t xml:space="preserve"> </w:t>
      </w:r>
      <w:bookmarkStart w:id="6" w:name="_Hlk70856401"/>
      <w:r w:rsidRPr="005D2945">
        <w:rPr>
          <w:lang w:val="en-US"/>
        </w:rPr>
        <w:t xml:space="preserve">This thesis is a qualitative, explorative study, mainly based on theoretical research and fieldwork within the Dutch MoD. The anticipated outcome of such a comparison is a set of similarities and differences between the American and Dutch situation, which might contribute to addressing the shortcomings and challenges in the Dutch cyber capabilities and strategy in </w:t>
      </w:r>
      <w:r>
        <w:rPr>
          <w:lang w:val="en-US"/>
        </w:rPr>
        <w:t xml:space="preserve">potentially </w:t>
      </w:r>
      <w:r w:rsidRPr="005D2945">
        <w:rPr>
          <w:lang w:val="en-US"/>
        </w:rPr>
        <w:t>countering interference</w:t>
      </w:r>
      <w:r>
        <w:rPr>
          <w:lang w:val="en-US"/>
        </w:rPr>
        <w:t xml:space="preserve"> as that is one of the main goals of Persistent Engagement</w:t>
      </w:r>
      <w:r w:rsidRPr="005D2945">
        <w:rPr>
          <w:lang w:val="en-US"/>
        </w:rPr>
        <w:t>.</w:t>
      </w:r>
      <w:bookmarkEnd w:id="6"/>
      <w:r w:rsidRPr="005D2945">
        <w:rPr>
          <w:lang w:val="en-US"/>
        </w:rPr>
        <w:t xml:space="preserve"> Further details on the research goal and methods are addressed in Chapter 3. </w:t>
      </w:r>
    </w:p>
    <w:p w14:paraId="68ED0EFB" w14:textId="6977525B" w:rsidR="00B95B18" w:rsidRPr="005D2945" w:rsidRDefault="00B95B18" w:rsidP="0023387C">
      <w:pPr>
        <w:pStyle w:val="Kop2"/>
        <w:spacing w:line="276" w:lineRule="auto"/>
        <w:jc w:val="both"/>
        <w:rPr>
          <w:color w:val="auto"/>
          <w:lang w:val="en-US"/>
        </w:rPr>
      </w:pPr>
      <w:bookmarkStart w:id="7" w:name="_Toc68771077"/>
      <w:bookmarkStart w:id="8" w:name="_Toc79748760"/>
      <w:r w:rsidRPr="005D2945">
        <w:rPr>
          <w:color w:val="auto"/>
          <w:lang w:val="en-US"/>
        </w:rPr>
        <w:t xml:space="preserve">1.2 Societal </w:t>
      </w:r>
      <w:r w:rsidR="006C26F2">
        <w:rPr>
          <w:color w:val="auto"/>
          <w:lang w:val="en-US"/>
        </w:rPr>
        <w:t>r</w:t>
      </w:r>
      <w:r w:rsidRPr="005D2945">
        <w:rPr>
          <w:color w:val="auto"/>
          <w:lang w:val="en-US"/>
        </w:rPr>
        <w:t>elevance</w:t>
      </w:r>
      <w:bookmarkEnd w:id="7"/>
      <w:bookmarkEnd w:id="8"/>
    </w:p>
    <w:p w14:paraId="6964B063" w14:textId="3AD1D4FC" w:rsidR="00B95B18" w:rsidRPr="005D2945" w:rsidRDefault="00B95B18" w:rsidP="0023387C">
      <w:pPr>
        <w:spacing w:line="276" w:lineRule="auto"/>
        <w:jc w:val="both"/>
        <w:rPr>
          <w:lang w:val="en-US"/>
        </w:rPr>
      </w:pPr>
      <w:r w:rsidRPr="005D2945">
        <w:rPr>
          <w:lang w:val="en-US"/>
        </w:rPr>
        <w:t xml:space="preserve">The spread of technology has enabled new means of influence and coercion, resulting in risks in the cyber domain. Adversaries continuously operate below the threshold of armed conflict. In this ‘new normal,’ adversaries are extending their influence without resorting to direct physical aggression. They </w:t>
      </w:r>
      <w:r w:rsidR="00217961" w:rsidRPr="005D2945">
        <w:rPr>
          <w:lang w:val="en-US"/>
        </w:rPr>
        <w:t>can</w:t>
      </w:r>
      <w:r w:rsidRPr="005D2945">
        <w:rPr>
          <w:lang w:val="en-US"/>
        </w:rPr>
        <w:t xml:space="preserve"> provoke and intimidate citizens and enterprises without fear of legal or military consequences. Adversaries can use this to exploit our dependencies and vulnerabilities in cyberspace and use our systems, processes, and values against us – to weaken our democratic institutions and gain economic, diplomatic, and military advantages </w:t>
      </w:r>
      <w:r w:rsidRPr="005D2945">
        <w:rPr>
          <w:rStyle w:val="Voetnootmarkering"/>
          <w:lang w:val="en-US"/>
        </w:rPr>
        <w:fldChar w:fldCharType="begin" w:fldLock="1"/>
      </w:r>
      <w:r w:rsidR="00A24596" w:rsidRPr="005D2945">
        <w:rPr>
          <w:lang w:val="en-US"/>
        </w:rPr>
        <w:instrText>ADDIN CSL_CITATION {"citationItems":[{"id":"ITEM-1","itemData":{"author":[{"dropping-particle":"","family":"Smeets","given":"Max","non-dropping-particle":"","parse-names":false,"suffix":""},{"dropping-particle":"","family":"Lin","given":"Herbert","non-dropping-particle":"","parse-names":false,"suffix":""}],"container-title":"CyCon X: Maximising Effects. 10th International Conference on Cyber Conflict","editor":[{"dropping-particle":"","family":"Minárik","given":"T.","non-dropping-particle":"","parse-names":false,"suffix":""},{"dropping-particle":"","family":"Jakschis","given":"R.","non-dropping-particle":"","parse-names":false,"suffix":""},{"dropping-particle":"","family":"Lindström","given":"L.","non-dropping-particle":"","parse-names":false,"suffix":""}],"id":"ITEM-1","issued":{"date-parts":[["2018"]]},"publisher":"NATO CCD COE Publications","publisher-place":"Tallinn","title":"Offensive Cyber Capabilities: To What Ends?","type":"chapter"},"uris":["http://www.mendeley.com/documents/?uuid=516cba12-b3ad-44e6-b725-99a6aa830504"]}],"mendeley":{"formattedCitation":"(Smeets &amp; Lin, 2018b)","plainTextFormattedCitation":"(Smeets &amp; Lin, 2018b)","previouslyFormattedCitation":"(Smeets &amp; Lin, 2018b)"},"properties":{"noteIndex":0},"schema":"https://github.com/citation-style-language/schema/raw/master/csl-citation.json"}</w:instrText>
      </w:r>
      <w:r w:rsidRPr="005D2945">
        <w:rPr>
          <w:rStyle w:val="Voetnootmarkering"/>
          <w:lang w:val="en-US"/>
        </w:rPr>
        <w:fldChar w:fldCharType="separate"/>
      </w:r>
      <w:r w:rsidR="004F581A" w:rsidRPr="005D2945">
        <w:rPr>
          <w:bCs/>
          <w:noProof/>
          <w:lang w:val="en-US"/>
        </w:rPr>
        <w:t>(Smeets &amp; Lin, 2018b)</w:t>
      </w:r>
      <w:r w:rsidRPr="005D2945">
        <w:rPr>
          <w:rStyle w:val="Voetnootmarkering"/>
          <w:lang w:val="en-US"/>
        </w:rPr>
        <w:fldChar w:fldCharType="end"/>
      </w:r>
      <w:r w:rsidRPr="005D2945">
        <w:rPr>
          <w:lang w:val="en-US"/>
        </w:rPr>
        <w:t>. A substantial part of the contemporary debate is about privacy on the internet</w:t>
      </w:r>
      <w:r w:rsidR="006047E2" w:rsidRPr="005D2945">
        <w:rPr>
          <w:lang w:val="en-US"/>
        </w:rPr>
        <w:t xml:space="preserve"> and</w:t>
      </w:r>
      <w:r w:rsidRPr="005D2945">
        <w:rPr>
          <w:lang w:val="en-US"/>
        </w:rPr>
        <w:t xml:space="preserve"> who has</w:t>
      </w:r>
      <w:r w:rsidR="006047E2" w:rsidRPr="005D2945">
        <w:rPr>
          <w:lang w:val="en-US"/>
        </w:rPr>
        <w:t xml:space="preserve"> access to</w:t>
      </w:r>
      <w:r w:rsidRPr="005D2945">
        <w:rPr>
          <w:lang w:val="en-US"/>
        </w:rPr>
        <w:t xml:space="preserve"> our data. Conflicts in cyberspace are a complex playing field for individuals, non-state actors, militaries, intelligence agencies, and every</w:t>
      </w:r>
      <w:r w:rsidR="00782CD2" w:rsidRPr="005D2945">
        <w:rPr>
          <w:lang w:val="en-US"/>
        </w:rPr>
        <w:t xml:space="preserve">body </w:t>
      </w:r>
      <w:r w:rsidRPr="005D2945">
        <w:rPr>
          <w:lang w:val="en-US"/>
        </w:rPr>
        <w:t xml:space="preserve">in between. </w:t>
      </w:r>
      <w:r w:rsidR="006047E2" w:rsidRPr="005D2945">
        <w:rPr>
          <w:lang w:val="en-US"/>
        </w:rPr>
        <w:t>A</w:t>
      </w:r>
      <w:r w:rsidRPr="005D2945">
        <w:rPr>
          <w:lang w:val="en-US"/>
        </w:rPr>
        <w:t xml:space="preserve">ll of this takes place </w:t>
      </w:r>
      <w:r w:rsidR="006047E2" w:rsidRPr="005D2945">
        <w:rPr>
          <w:lang w:val="en-US"/>
        </w:rPr>
        <w:t>continuously</w:t>
      </w:r>
      <w:r w:rsidRPr="005D2945">
        <w:rPr>
          <w:lang w:val="en-US"/>
        </w:rPr>
        <w:t xml:space="preserve"> around us, without us seeing it, apart from the occasional news story. </w:t>
      </w:r>
      <w:r w:rsidR="00217961" w:rsidRPr="005D2945">
        <w:rPr>
          <w:lang w:val="en-US"/>
        </w:rPr>
        <w:t>T</w:t>
      </w:r>
      <w:r w:rsidRPr="005D2945">
        <w:rPr>
          <w:lang w:val="en-US"/>
        </w:rPr>
        <w:t xml:space="preserve">he discussion about internet security is </w:t>
      </w:r>
      <w:r w:rsidR="00782CD2" w:rsidRPr="005D2945">
        <w:rPr>
          <w:lang w:val="en-US"/>
        </w:rPr>
        <w:t xml:space="preserve">gradually reaching </w:t>
      </w:r>
      <w:r w:rsidRPr="005D2945">
        <w:rPr>
          <w:lang w:val="en-US"/>
        </w:rPr>
        <w:t xml:space="preserve">a broader audience. Dutch journalist </w:t>
      </w:r>
      <w:proofErr w:type="spellStart"/>
      <w:r w:rsidRPr="005D2945">
        <w:rPr>
          <w:lang w:val="en-US"/>
        </w:rPr>
        <w:t>Modderkolk’s</w:t>
      </w:r>
      <w:proofErr w:type="spellEnd"/>
      <w:r w:rsidRPr="005D2945">
        <w:rPr>
          <w:lang w:val="en-US"/>
        </w:rPr>
        <w:t xml:space="preserve"> book ‘</w:t>
      </w:r>
      <w:r w:rsidRPr="005D2945">
        <w:rPr>
          <w:i/>
          <w:iCs/>
          <w:lang w:val="en-US"/>
        </w:rPr>
        <w:t xml:space="preserve">Het is </w:t>
      </w:r>
      <w:proofErr w:type="spellStart"/>
      <w:r w:rsidRPr="005D2945">
        <w:rPr>
          <w:i/>
          <w:iCs/>
          <w:lang w:val="en-US"/>
        </w:rPr>
        <w:t>oorlog</w:t>
      </w:r>
      <w:proofErr w:type="spellEnd"/>
      <w:r w:rsidRPr="005D2945">
        <w:rPr>
          <w:i/>
          <w:iCs/>
          <w:lang w:val="en-US"/>
        </w:rPr>
        <w:t xml:space="preserve"> maar </w:t>
      </w:r>
      <w:proofErr w:type="spellStart"/>
      <w:r w:rsidRPr="005D2945">
        <w:rPr>
          <w:i/>
          <w:iCs/>
          <w:lang w:val="en-US"/>
        </w:rPr>
        <w:t>niemand</w:t>
      </w:r>
      <w:proofErr w:type="spellEnd"/>
      <w:r w:rsidRPr="005D2945">
        <w:rPr>
          <w:i/>
          <w:iCs/>
          <w:lang w:val="en-US"/>
        </w:rPr>
        <w:t xml:space="preserve"> die het </w:t>
      </w:r>
      <w:proofErr w:type="spellStart"/>
      <w:r w:rsidRPr="005D2945">
        <w:rPr>
          <w:i/>
          <w:iCs/>
          <w:lang w:val="en-US"/>
        </w:rPr>
        <w:t>ziet</w:t>
      </w:r>
      <w:proofErr w:type="spellEnd"/>
      <w:r w:rsidRPr="005D2945">
        <w:rPr>
          <w:lang w:val="en-US"/>
        </w:rPr>
        <w:t>’</w:t>
      </w:r>
      <w:r w:rsidRPr="005D2945">
        <w:rPr>
          <w:rStyle w:val="Voetnootmarkering"/>
        </w:rPr>
        <w:footnoteReference w:id="1"/>
      </w:r>
      <w:r w:rsidRPr="005D2945">
        <w:rPr>
          <w:lang w:val="en-US"/>
        </w:rPr>
        <w:t xml:space="preserve">, about internet security, cyber conflict, and the role of intelligence agencies, has </w:t>
      </w:r>
      <w:r w:rsidR="00C316B7" w:rsidRPr="005D2945">
        <w:rPr>
          <w:lang w:val="en-US"/>
        </w:rPr>
        <w:t xml:space="preserve">been </w:t>
      </w:r>
      <w:r w:rsidRPr="005D2945">
        <w:rPr>
          <w:lang w:val="en-US"/>
        </w:rPr>
        <w:t>sold more than 80</w:t>
      </w:r>
      <w:r w:rsidR="00782CD2" w:rsidRPr="005D2945">
        <w:rPr>
          <w:lang w:val="en-US"/>
        </w:rPr>
        <w:t>,</w:t>
      </w:r>
      <w:r w:rsidRPr="005D2945">
        <w:rPr>
          <w:lang w:val="en-US"/>
        </w:rPr>
        <w:t xml:space="preserve">000 times </w:t>
      </w:r>
      <w:r w:rsidRPr="005D2945">
        <w:rPr>
          <w:lang w:val="en-US"/>
        </w:rPr>
        <w:fldChar w:fldCharType="begin" w:fldLock="1"/>
      </w:r>
      <w:r w:rsidR="00AB18F4" w:rsidRPr="005D2945">
        <w:rPr>
          <w:lang w:val="en-US"/>
        </w:rPr>
        <w:instrText>ADDIN CSL_CITATION {"citationItems":[{"id":"ITEM-1","itemData":{"author":[{"dropping-particle":"","family":"Modderkolk","given":"Huib","non-dropping-particle":"","parse-names":false,"suffix":""}],"edition":"12","id":"ITEM-1","issued":{"date-parts":[["2019"]]},"publisher":"Uitgeverij Podium","publisher-place":"Amsterdam","title":"Het is oorlog maar niemand die het ziet","type":"book"},"uris":["http://www.mendeley.com/documents/?uuid=1d881ae9-2b97-4e60-9932-ea5f1825fb16"]}],"mendeley":{"formattedCitation":"(Modderkolk, 2019)","plainTextFormattedCitation":"(Modderkolk, 2019)","previouslyFormattedCitation":"(Modderkolk, 2019)"},"properties":{"noteIndex":0},"schema":"https://github.com/citation-style-language/schema/raw/master/csl-citation.json"}</w:instrText>
      </w:r>
      <w:r w:rsidRPr="005D2945">
        <w:rPr>
          <w:lang w:val="en-US"/>
        </w:rPr>
        <w:fldChar w:fldCharType="separate"/>
      </w:r>
      <w:r w:rsidRPr="005D2945">
        <w:rPr>
          <w:noProof/>
          <w:lang w:val="en-US"/>
        </w:rPr>
        <w:t>(Modderkolk, 2019)</w:t>
      </w:r>
      <w:r w:rsidRPr="005D2945">
        <w:rPr>
          <w:lang w:val="en-US"/>
        </w:rPr>
        <w:fldChar w:fldCharType="end"/>
      </w:r>
      <w:r w:rsidRPr="005D2945">
        <w:rPr>
          <w:lang w:val="en-US"/>
        </w:rPr>
        <w:t>. The topic is very much alive among the Dutch population.</w:t>
      </w:r>
      <w:r w:rsidRPr="005D2945">
        <w:rPr>
          <w:lang w:val="en-US"/>
        </w:rPr>
        <w:tab/>
      </w:r>
    </w:p>
    <w:p w14:paraId="56CFB3CF" w14:textId="3DE4A88A" w:rsidR="00B95B18" w:rsidRPr="005D2945" w:rsidRDefault="00B95B18" w:rsidP="0023387C">
      <w:pPr>
        <w:spacing w:line="276" w:lineRule="auto"/>
        <w:jc w:val="both"/>
        <w:rPr>
          <w:lang w:val="en-US"/>
        </w:rPr>
      </w:pPr>
      <w:r w:rsidRPr="005D2945">
        <w:rPr>
          <w:lang w:val="en-US"/>
        </w:rPr>
        <w:t xml:space="preserve">Political interference in the political structure of the Netherlands by state actors can be a </w:t>
      </w:r>
      <w:r w:rsidR="006047E2" w:rsidRPr="005D2945">
        <w:rPr>
          <w:lang w:val="en-US"/>
        </w:rPr>
        <w:t>significant</w:t>
      </w:r>
      <w:r w:rsidRPr="005D2945">
        <w:rPr>
          <w:lang w:val="en-US"/>
        </w:rPr>
        <w:t xml:space="preserve"> threat to Dutch society and its democratic order. </w:t>
      </w:r>
      <w:r w:rsidR="00EF5CA6" w:rsidRPr="005D2945">
        <w:rPr>
          <w:lang w:val="en-US"/>
        </w:rPr>
        <w:t>C</w:t>
      </w:r>
      <w:r w:rsidRPr="005D2945">
        <w:rPr>
          <w:lang w:val="en-US"/>
        </w:rPr>
        <w:t xml:space="preserve">yberattacks like information operations or attacks on </w:t>
      </w:r>
      <w:r w:rsidR="006047E2" w:rsidRPr="005D2945">
        <w:rPr>
          <w:lang w:val="en-US"/>
        </w:rPr>
        <w:t>critical</w:t>
      </w:r>
      <w:r w:rsidRPr="005D2945">
        <w:rPr>
          <w:lang w:val="en-US"/>
        </w:rPr>
        <w:t xml:space="preserve"> infrastructure can </w:t>
      </w:r>
      <w:r w:rsidR="006047E2" w:rsidRPr="005D2945">
        <w:rPr>
          <w:lang w:val="en-US"/>
        </w:rPr>
        <w:t>significantly impact</w:t>
      </w:r>
      <w:r w:rsidRPr="005D2945">
        <w:rPr>
          <w:lang w:val="en-US"/>
        </w:rPr>
        <w:t xml:space="preserve"> society, politics, defense</w:t>
      </w:r>
      <w:r w:rsidR="00217961" w:rsidRPr="005D2945">
        <w:rPr>
          <w:lang w:val="en-US"/>
        </w:rPr>
        <w:t>,</w:t>
      </w:r>
      <w:r w:rsidRPr="005D2945">
        <w:rPr>
          <w:lang w:val="en-US"/>
        </w:rPr>
        <w:t xml:space="preserve"> and even our daily lives. Disinformation is inherently linked to society</w:t>
      </w:r>
      <w:r w:rsidR="00C316B7" w:rsidRPr="005D2945">
        <w:rPr>
          <w:lang w:val="en-US"/>
        </w:rPr>
        <w:t>,</w:t>
      </w:r>
      <w:r w:rsidRPr="005D2945">
        <w:rPr>
          <w:lang w:val="en-US"/>
        </w:rPr>
        <w:t xml:space="preserve"> because society is used to reach its particular goals. Cyberspace and social media are conducive </w:t>
      </w:r>
      <w:r w:rsidR="00217961" w:rsidRPr="005D2945">
        <w:rPr>
          <w:lang w:val="en-US"/>
        </w:rPr>
        <w:t>to</w:t>
      </w:r>
      <w:r w:rsidRPr="005D2945">
        <w:rPr>
          <w:lang w:val="en-US"/>
        </w:rPr>
        <w:t xml:space="preserve"> supporting subconscious influence operations. The added value of cyberspace is the ability to harvest data about the audience, generate </w:t>
      </w:r>
      <w:r w:rsidR="00217961" w:rsidRPr="005D2945">
        <w:rPr>
          <w:lang w:val="en-US"/>
        </w:rPr>
        <w:t xml:space="preserve">the </w:t>
      </w:r>
      <w:r w:rsidRPr="005D2945">
        <w:rPr>
          <w:lang w:val="en-US"/>
        </w:rPr>
        <w:t>audience’s heuristics, and reversely micro-target the audience with bespoke messages. Cyberspace provides an arena of engagement where state and non-state actors can opt</w:t>
      </w:r>
      <w:r w:rsidR="00217961" w:rsidRPr="005D2945">
        <w:rPr>
          <w:lang w:val="en-US"/>
        </w:rPr>
        <w:t>-</w:t>
      </w:r>
      <w:r w:rsidRPr="005D2945">
        <w:rPr>
          <w:lang w:val="en-US"/>
        </w:rPr>
        <w:t xml:space="preserve">in, exploiting social media activities to support strategic narratives </w:t>
      </w:r>
      <w:r w:rsidRPr="005D2945">
        <w:rPr>
          <w:lang w:val="en-US"/>
        </w:rPr>
        <w:fldChar w:fldCharType="begin" w:fldLock="1"/>
      </w:r>
      <w:r w:rsidRPr="005D2945">
        <w:rPr>
          <w:lang w:val="en-US"/>
        </w:rPr>
        <w:instrText>ADDIN CSL_CITATION {"citationItems":[{"id":"ITEM-1","itemData":{"author":[{"dropping-particle":"","family":"Pijpers","given":"Peter B. M. J.","non-dropping-particle":"","parse-names":false,"suffix":""},{"dropping-particle":"","family":"Ducheine","given":"Paul A. L.","non-dropping-particle":"","parse-names":false,"suffix":""}],"container-title":"Amsterdam Center for International Law","id":"ITEM-1","issue":"1","issued":{"date-parts":[["2020"]]},"title":"Influence Operations in Cyberspace - How They Really Work","type":"article-journal","volume":"31"},"uris":["http://www.mendeley.com/documents/?uuid=1e647347-b874-4b30-bfbb-74b979a8cbbd"]}],"mendeley":{"formattedCitation":"(Pijpers &amp; Ducheine, 2020)","plainTextFormattedCitation":"(Pijpers &amp; Ducheine, 2020)","previouslyFormattedCitation":"(Pijpers &amp; Ducheine, 2020)"},"properties":{"noteIndex":0},"schema":"https://github.com/citation-style-language/schema/raw/master/csl-citation.json"}</w:instrText>
      </w:r>
      <w:r w:rsidRPr="005D2945">
        <w:rPr>
          <w:lang w:val="en-US"/>
        </w:rPr>
        <w:fldChar w:fldCharType="separate"/>
      </w:r>
      <w:r w:rsidRPr="005D2945">
        <w:rPr>
          <w:noProof/>
          <w:lang w:val="en-US"/>
        </w:rPr>
        <w:t>(Pijpers &amp; Ducheine, 2020)</w:t>
      </w:r>
      <w:r w:rsidRPr="005D2945">
        <w:rPr>
          <w:lang w:val="en-US"/>
        </w:rPr>
        <w:fldChar w:fldCharType="end"/>
      </w:r>
      <w:r w:rsidRPr="005D2945">
        <w:rPr>
          <w:lang w:val="en-US"/>
        </w:rPr>
        <w:t xml:space="preserve">. </w:t>
      </w:r>
      <w:r w:rsidR="00E446A7" w:rsidRPr="005D2945">
        <w:rPr>
          <w:lang w:val="en-US"/>
        </w:rPr>
        <w:t>Cyber is the enabler for misconduct.</w:t>
      </w:r>
    </w:p>
    <w:p w14:paraId="7931F0F9" w14:textId="41A12E7C" w:rsidR="00B95B18" w:rsidRPr="005D2945" w:rsidRDefault="00B95B18" w:rsidP="0023387C">
      <w:pPr>
        <w:spacing w:line="276" w:lineRule="auto"/>
        <w:jc w:val="both"/>
        <w:rPr>
          <w:lang w:val="en-US"/>
        </w:rPr>
      </w:pPr>
      <w:r w:rsidRPr="005D2945">
        <w:rPr>
          <w:lang w:val="en-US"/>
        </w:rPr>
        <w:t>The Ministry of Defense has responsibilities regarding the protection of the Dutch cyberspace. The question is to what extent the cyber capabilities of the Ministry can contribute to counteracting political interference by political entities like state</w:t>
      </w:r>
      <w:r w:rsidR="00217961" w:rsidRPr="005D2945">
        <w:rPr>
          <w:lang w:val="en-US"/>
        </w:rPr>
        <w:t xml:space="preserve"> </w:t>
      </w:r>
      <w:r w:rsidRPr="005D2945">
        <w:rPr>
          <w:lang w:val="en-US"/>
        </w:rPr>
        <w:t>actors and larger non-state actors like terrorist organizations. The</w:t>
      </w:r>
      <w:r w:rsidR="00E446A7" w:rsidRPr="005D2945">
        <w:rPr>
          <w:lang w:val="en-US"/>
        </w:rPr>
        <w:t>y</w:t>
      </w:r>
      <w:r w:rsidRPr="005D2945">
        <w:rPr>
          <w:lang w:val="en-US"/>
        </w:rPr>
        <w:t xml:space="preserve"> want to gain and hold an advantage over potential adversaries</w:t>
      </w:r>
      <w:r w:rsidR="006047E2" w:rsidRPr="005D2945">
        <w:rPr>
          <w:lang w:val="en-US"/>
        </w:rPr>
        <w:t>,</w:t>
      </w:r>
      <w:r w:rsidRPr="005D2945">
        <w:rPr>
          <w:lang w:val="en-US"/>
        </w:rPr>
        <w:t xml:space="preserve"> and cyberspace is playing an ever-larger role in that. Therefore, it is not surprising that ‘cyberattacks and manipulation’ is the first item on the list of future threat analys</w:t>
      </w:r>
      <w:r w:rsidR="00217961" w:rsidRPr="005D2945">
        <w:rPr>
          <w:lang w:val="en-US"/>
        </w:rPr>
        <w:t>e</w:t>
      </w:r>
      <w:r w:rsidRPr="005D2945">
        <w:rPr>
          <w:lang w:val="en-US"/>
        </w:rPr>
        <w:t xml:space="preserve">s in the recently published </w:t>
      </w:r>
      <w:proofErr w:type="spellStart"/>
      <w:r w:rsidRPr="005D2945">
        <w:rPr>
          <w:i/>
          <w:lang w:val="en-US"/>
        </w:rPr>
        <w:t>Defensievisie</w:t>
      </w:r>
      <w:proofErr w:type="spellEnd"/>
      <w:r w:rsidRPr="005D2945">
        <w:rPr>
          <w:i/>
          <w:lang w:val="en-US"/>
        </w:rPr>
        <w:t xml:space="preserve"> 2035</w:t>
      </w:r>
      <w:r w:rsidRPr="005D2945">
        <w:rPr>
          <w:lang w:val="en-US"/>
        </w:rPr>
        <w:t xml:space="preserve"> document </w:t>
      </w:r>
      <w:r w:rsidRPr="005D2945">
        <w:rPr>
          <w:lang w:val="en-US"/>
        </w:rPr>
        <w:fldChar w:fldCharType="begin" w:fldLock="1"/>
      </w:r>
      <w:r w:rsidRPr="005D2945">
        <w:rPr>
          <w:lang w:val="en-US"/>
        </w:rPr>
        <w:instrText>ADDIN CSL_CITATION {"citationItems":[{"id":"ITEM-1","itemData":{"id":"ITEM-1","issued":{"date-parts":[["2020"]]},"publisher":"Ministerie van Defensie","title":"Defensievisie 2035","type":"report"},"uris":["http://www.mendeley.com/documents/?uuid=4736c671-24e1-4122-ba89-74e896990805"]}],"mendeley":{"formattedCitation":"(&lt;i&gt;Defensievisie 2035&lt;/i&gt;, 2020)","plainTextFormattedCitation":"(Defensievisie 2035, 2020)","previouslyFormattedCitation":"(&lt;i&gt;Defensievisie 2035&lt;/i&gt;, 2020)"},"properties":{"noteIndex":0},"schema":"https://github.com/citation-style-language/schema/raw/master/csl-citation.json"}</w:instrText>
      </w:r>
      <w:r w:rsidRPr="005D2945">
        <w:rPr>
          <w:lang w:val="en-US"/>
        </w:rPr>
        <w:fldChar w:fldCharType="separate"/>
      </w:r>
      <w:r w:rsidRPr="005D2945">
        <w:rPr>
          <w:noProof/>
          <w:lang w:val="en-US"/>
        </w:rPr>
        <w:t>(</w:t>
      </w:r>
      <w:r w:rsidRPr="005D2945">
        <w:rPr>
          <w:i/>
          <w:noProof/>
          <w:lang w:val="en-US"/>
        </w:rPr>
        <w:t>Defensievisie 2035</w:t>
      </w:r>
      <w:r w:rsidRPr="005D2945">
        <w:rPr>
          <w:noProof/>
          <w:lang w:val="en-US"/>
        </w:rPr>
        <w:t>, 2020)</w:t>
      </w:r>
      <w:r w:rsidRPr="005D2945">
        <w:rPr>
          <w:lang w:val="en-US"/>
        </w:rPr>
        <w:fldChar w:fldCharType="end"/>
      </w:r>
      <w:r w:rsidRPr="005D2945">
        <w:rPr>
          <w:lang w:val="en-US"/>
        </w:rPr>
        <w:t xml:space="preserve">. The goal is to enhance the knowledge on shortcomings and challenges that should be solved before cyber capabilities can </w:t>
      </w:r>
      <w:r w:rsidR="006047E2" w:rsidRPr="005D2945">
        <w:rPr>
          <w:lang w:val="en-US"/>
        </w:rPr>
        <w:t>counter</w:t>
      </w:r>
      <w:r w:rsidRPr="005D2945">
        <w:rPr>
          <w:lang w:val="en-US"/>
        </w:rPr>
        <w:t xml:space="preserve"> political interference. </w:t>
      </w:r>
    </w:p>
    <w:p w14:paraId="6A23CEA3" w14:textId="26C984A4" w:rsidR="00B95B18" w:rsidRPr="005D2945" w:rsidRDefault="00B95B18" w:rsidP="0023387C">
      <w:pPr>
        <w:pStyle w:val="Kop2"/>
        <w:spacing w:line="276" w:lineRule="auto"/>
        <w:jc w:val="both"/>
        <w:rPr>
          <w:color w:val="auto"/>
          <w:lang w:val="en-US"/>
        </w:rPr>
      </w:pPr>
      <w:bookmarkStart w:id="9" w:name="_Toc68771078"/>
      <w:bookmarkStart w:id="10" w:name="_Toc79748761"/>
      <w:r w:rsidRPr="005D2945">
        <w:rPr>
          <w:color w:val="auto"/>
          <w:lang w:val="en-US"/>
        </w:rPr>
        <w:lastRenderedPageBreak/>
        <w:t>1.</w:t>
      </w:r>
      <w:r w:rsidR="006812F8" w:rsidRPr="005D2945">
        <w:rPr>
          <w:color w:val="auto"/>
          <w:lang w:val="en-US"/>
        </w:rPr>
        <w:t>3</w:t>
      </w:r>
      <w:r w:rsidRPr="005D2945">
        <w:rPr>
          <w:color w:val="auto"/>
          <w:lang w:val="en-US"/>
        </w:rPr>
        <w:t xml:space="preserve"> Scientific </w:t>
      </w:r>
      <w:r w:rsidR="006C26F2">
        <w:rPr>
          <w:color w:val="auto"/>
          <w:lang w:val="en-US"/>
        </w:rPr>
        <w:t>r</w:t>
      </w:r>
      <w:r w:rsidRPr="005D2945">
        <w:rPr>
          <w:color w:val="auto"/>
          <w:lang w:val="en-US"/>
        </w:rPr>
        <w:t>elevance</w:t>
      </w:r>
      <w:bookmarkEnd w:id="9"/>
      <w:bookmarkEnd w:id="10"/>
    </w:p>
    <w:p w14:paraId="7ABB3D45" w14:textId="0241D548" w:rsidR="00B95B18" w:rsidRPr="005D2945" w:rsidRDefault="000044A0" w:rsidP="0023387C">
      <w:pPr>
        <w:spacing w:line="276" w:lineRule="auto"/>
        <w:jc w:val="both"/>
        <w:rPr>
          <w:lang w:val="en-US"/>
        </w:rPr>
      </w:pPr>
      <w:r>
        <w:rPr>
          <w:lang w:val="en-US"/>
        </w:rPr>
        <w:t xml:space="preserve">Cyber conflicts are mostly unaddressed in Human Geography, even though in modern society territories and identities are also formed in cyberspace and it is very much intertwined with traditional geography. </w:t>
      </w:r>
      <w:r w:rsidR="00B95B18" w:rsidRPr="005D2945">
        <w:rPr>
          <w:lang w:val="en-US"/>
        </w:rPr>
        <w:t>How we perceive and describe cyberspace is still heavily debated among scholars.</w:t>
      </w:r>
      <w:r>
        <w:rPr>
          <w:lang w:val="en-US"/>
        </w:rPr>
        <w:t xml:space="preserve"> </w:t>
      </w:r>
      <w:r w:rsidR="00B95B18" w:rsidRPr="005D2945">
        <w:rPr>
          <w:lang w:val="en-US"/>
        </w:rPr>
        <w:t xml:space="preserve">Due to a lack of coherent Cyber Conflict Theory, there is debate about the rules and norms of cyberspace, sovereignty and borders in cyberspace, and governance in cyberspace in general </w:t>
      </w:r>
      <w:r w:rsidR="00B95B18" w:rsidRPr="005D2945">
        <w:rPr>
          <w:rStyle w:val="Voetnootmarkering"/>
          <w:lang w:val="en-US"/>
        </w:rPr>
        <w:fldChar w:fldCharType="begin" w:fldLock="1"/>
      </w:r>
      <w:r w:rsidR="00B95B18" w:rsidRPr="005D2945">
        <w:rPr>
          <w:lang w:val="en-US"/>
        </w:rPr>
        <w:instrText>ADDIN CSL_CITATION {"citationItems":[{"id":"ITEM-1","itemData":{"author":[{"dropping-particle":"","family":"Castro","given":"Sergio","non-dropping-particle":"","parse-names":false,"suffix":""}],"container-title":"The Cyber Defense Review","id":"ITEM-1","issue":"1","issued":{"date-parts":[["2021"]]},"page":"35-63","title":"Towards the Development of a Rationalist Cyber Conflict Theory","type":"article-journal","volume":"6"},"uris":["http://www.mendeley.com/documents/?uuid=668b344e-b84c-4bae-8b25-1cf963eab175"]}],"mendeley":{"formattedCitation":"(Castro, 2021)","plainTextFormattedCitation":"(Castro, 2021)","previouslyFormattedCitation":"(Castro, 2021)"},"properties":{"noteIndex":0},"schema":"https://github.com/citation-style-language/schema/raw/master/csl-citation.json"}</w:instrText>
      </w:r>
      <w:r w:rsidR="00B95B18" w:rsidRPr="005D2945">
        <w:rPr>
          <w:rStyle w:val="Voetnootmarkering"/>
          <w:lang w:val="en-US"/>
        </w:rPr>
        <w:fldChar w:fldCharType="separate"/>
      </w:r>
      <w:r w:rsidR="00B95B18" w:rsidRPr="005D2945">
        <w:rPr>
          <w:noProof/>
          <w:lang w:val="en-US"/>
        </w:rPr>
        <w:t>(Castro, 2021)</w:t>
      </w:r>
      <w:r w:rsidR="00B95B18" w:rsidRPr="005D2945">
        <w:rPr>
          <w:rStyle w:val="Voetnootmarkering"/>
          <w:lang w:val="en-US"/>
        </w:rPr>
        <w:fldChar w:fldCharType="end"/>
      </w:r>
      <w:r w:rsidR="00B95B18" w:rsidRPr="005D2945">
        <w:rPr>
          <w:lang w:val="en-US"/>
        </w:rPr>
        <w:t>. Also, the role of the military is still widely contested. Some claim that cyber is becoming militarized</w:t>
      </w:r>
      <w:r w:rsidR="006047E2" w:rsidRPr="005D2945">
        <w:rPr>
          <w:lang w:val="en-US"/>
        </w:rPr>
        <w:t>;</w:t>
      </w:r>
      <w:r w:rsidR="00B95B18" w:rsidRPr="005D2945">
        <w:rPr>
          <w:lang w:val="en-US"/>
        </w:rPr>
        <w:t xml:space="preserve"> others argue that this is a necessary evil. Due to the relative novelty of this field of study, scholars do not agree on even the most basic concepts, theories, and terminology. </w:t>
      </w:r>
      <w:r w:rsidR="006047E2" w:rsidRPr="005D2945">
        <w:rPr>
          <w:lang w:val="en-US"/>
        </w:rPr>
        <w:t>Therefore, a substantial part of the larger debate is still an effort to better explore, explain,</w:t>
      </w:r>
      <w:r w:rsidR="00B95B18" w:rsidRPr="005D2945">
        <w:rPr>
          <w:lang w:val="en-US"/>
        </w:rPr>
        <w:t xml:space="preserve"> and categorize cyber conflict and cyber operations </w:t>
      </w:r>
      <w:r w:rsidR="00B95B18" w:rsidRPr="005D2945">
        <w:rPr>
          <w:lang w:val="en-US"/>
        </w:rPr>
        <w:fldChar w:fldCharType="begin" w:fldLock="1"/>
      </w:r>
      <w:r w:rsidR="00B95B18" w:rsidRPr="005D2945">
        <w:rPr>
          <w:lang w:val="en-US"/>
        </w:rPr>
        <w:instrText>ADDIN CSL_CITATION {"citationItems":[{"id":"ITEM-1","itemData":{"author":[{"dropping-particle":"","family":"Schmitt","given":"Micheal","non-dropping-particle":"","parse-names":false,"suffix":""}],"container-title":"Journal of Conflict &amp; Security Law","id":"ITEM-1","issue":"2","issued":{"date-parts":[["2012"]]},"page":"245-260","title":"Classification of Cyber Conflict","type":"article-journal","volume":"17"},"uris":["http://www.mendeley.com/documents/?uuid=91034d62-3f06-4e20-b393-da8fe427b06f"]},{"id":"ITEM-2","itemData":{"author":[{"dropping-particle":"","family":"Schneider","given":"Jacquelyn","non-dropping-particle":"","parse-names":false,"suffix":""}],"container-title":"Center for a New American Security","id":"ITEM-2","issued":{"date-parts":[["2016"]]},"title":"Digitally-enabled Warfare: The Capability-Vulnerability Paradox","type":"article-journal"},"uris":["http://www.mendeley.com/documents/?uuid=2df23e77-17bd-442a-91d1-0e88c8f9edf7"]},{"id":"ITEM-3","itemData":{"author":[{"dropping-particle":"","family":"Timmers","given":"Paul","non-dropping-particle":"","parse-names":false,"suffix":""}],"container-title":"EU Cyber Direct: Policy in Focus","id":"ITEM-3","issued":{"date-parts":[["2019"]]},"title":"Strategic Autonomy and Cybersecurity","type":"article-journal"},"uris":["http://www.mendeley.com/documents/?uuid=23445bff-5cb8-4772-8050-551a1de1b257"]}],"mendeley":{"formattedCitation":"(Schmitt, 2012; Schneider, 2016; Timmers, 2019)","plainTextFormattedCitation":"(Schmitt, 2012; Schneider, 2016; Timmers, 2019)","previouslyFormattedCitation":"(Schmitt, 2012; Schneider, 2016; Timmers, 2019)"},"properties":{"noteIndex":0},"schema":"https://github.com/citation-style-language/schema/raw/master/csl-citation.json"}</w:instrText>
      </w:r>
      <w:r w:rsidR="00B95B18" w:rsidRPr="005D2945">
        <w:rPr>
          <w:lang w:val="en-US"/>
        </w:rPr>
        <w:fldChar w:fldCharType="separate"/>
      </w:r>
      <w:r w:rsidR="00B95B18" w:rsidRPr="005D2945">
        <w:rPr>
          <w:noProof/>
          <w:lang w:val="en-US"/>
        </w:rPr>
        <w:t>(Schmitt, 2012; Schneider, 2016; Timmers, 2019)</w:t>
      </w:r>
      <w:r w:rsidR="00B95B18" w:rsidRPr="005D2945">
        <w:rPr>
          <w:lang w:val="en-US"/>
        </w:rPr>
        <w:fldChar w:fldCharType="end"/>
      </w:r>
      <w:r w:rsidR="00B95B18" w:rsidRPr="005D2945">
        <w:rPr>
          <w:lang w:val="en-US"/>
        </w:rPr>
        <w:t xml:space="preserve">. Research is still unclear about what lessons we can derive from cyber-offense, defense, deterrence, escalation, norms, arms control, or how they fit together into a national strategy regarding cyber. There is a slowly emerging policy literature, but rather limited scholarly work that focuses on important theoretical questions </w:t>
      </w:r>
      <w:r w:rsidR="00B95B18" w:rsidRPr="005D2945">
        <w:rPr>
          <w:lang w:val="en-US"/>
        </w:rPr>
        <w:fldChar w:fldCharType="begin" w:fldLock="1"/>
      </w:r>
      <w:r w:rsidR="00217961" w:rsidRPr="005D2945">
        <w:rPr>
          <w:lang w:val="en-US"/>
        </w:rPr>
        <w:instrText>ADDIN CSL_CITATION {"citationItems":[{"id":"ITEM-1","itemData":{"author":[{"dropping-particle":"","family":"Gorwa","given":"Robert","non-dropping-particle":"","parse-names":false,"suffix":""},{"dropping-particle":"","family":"Smeets","given":"Max","non-dropping-particle":"","parse-names":false,"suffix":""}],"container-title":"ISA Annual Convention","id":"ITEM-1","issue":"1","issued":{"date-parts":[["2019"]]},"page":"1-24","title":"Cyber Conflict in Political Science: A Review of Methods and Literature","type":"article-journal","volume":"1"},"uris":["http://www.mendeley.com/documents/?uuid=a4b587fb-d569-44e6-84eb-83d5a54ba5f9"]}],"mendeley":{"formattedCitation":"(Gorwa &amp; Smeets, 2019)","plainTextFormattedCitation":"(Gorwa &amp; Smeets, 2019)","previouslyFormattedCitation":"(Gorwa &amp; Smeets, 2019)"},"properties":{"noteIndex":0},"schema":"https://github.com/citation-style-language/schema/raw/master/csl-citation.json"}</w:instrText>
      </w:r>
      <w:r w:rsidR="00B95B18" w:rsidRPr="005D2945">
        <w:rPr>
          <w:lang w:val="en-US"/>
        </w:rPr>
        <w:fldChar w:fldCharType="separate"/>
      </w:r>
      <w:r w:rsidR="00B95B18" w:rsidRPr="005D2945">
        <w:rPr>
          <w:noProof/>
          <w:lang w:val="en-US"/>
        </w:rPr>
        <w:t>(Gorwa &amp; Smeets, 2019)</w:t>
      </w:r>
      <w:r w:rsidR="00B95B18" w:rsidRPr="005D2945">
        <w:rPr>
          <w:lang w:val="en-US"/>
        </w:rPr>
        <w:fldChar w:fldCharType="end"/>
      </w:r>
      <w:r w:rsidR="00B95B18" w:rsidRPr="005D2945">
        <w:rPr>
          <w:lang w:val="en-US"/>
        </w:rPr>
        <w:t>.</w:t>
      </w:r>
    </w:p>
    <w:p w14:paraId="7C2A7C25" w14:textId="44CDDC1A" w:rsidR="00B95B18" w:rsidRPr="005D2945" w:rsidRDefault="00B95B18" w:rsidP="0023387C">
      <w:pPr>
        <w:spacing w:line="276" w:lineRule="auto"/>
        <w:jc w:val="both"/>
        <w:rPr>
          <w:lang w:val="en-US"/>
        </w:rPr>
      </w:pPr>
      <w:r w:rsidRPr="005D2945">
        <w:rPr>
          <w:lang w:val="en-US"/>
        </w:rPr>
        <w:t xml:space="preserve">Still, little ink has spilled </w:t>
      </w:r>
      <w:r w:rsidR="00C316B7" w:rsidRPr="005D2945">
        <w:rPr>
          <w:lang w:val="en-US"/>
        </w:rPr>
        <w:t>with</w:t>
      </w:r>
      <w:r w:rsidRPr="005D2945">
        <w:rPr>
          <w:lang w:val="en-US"/>
        </w:rPr>
        <w:t xml:space="preserve">in the cyber conflict scholarly community in an engaging quantitative case study that uses the debates from the theory and applies </w:t>
      </w:r>
      <w:r w:rsidR="00C316B7" w:rsidRPr="005D2945">
        <w:rPr>
          <w:lang w:val="en-US"/>
        </w:rPr>
        <w:t xml:space="preserve">it </w:t>
      </w:r>
      <w:r w:rsidRPr="005D2945">
        <w:rPr>
          <w:lang w:val="en-US"/>
        </w:rPr>
        <w:t xml:space="preserve">to a specific case. That is a lacuna this thesis tries to fill </w:t>
      </w:r>
      <w:r w:rsidR="00E446A7" w:rsidRPr="005D2945">
        <w:rPr>
          <w:lang w:val="en-US"/>
        </w:rPr>
        <w:t xml:space="preserve">by </w:t>
      </w:r>
      <w:r w:rsidR="000C3454" w:rsidRPr="005D2945">
        <w:rPr>
          <w:lang w:val="en-US"/>
        </w:rPr>
        <w:t>exploring</w:t>
      </w:r>
      <w:r w:rsidRPr="005D2945">
        <w:rPr>
          <w:lang w:val="en-US"/>
        </w:rPr>
        <w:t xml:space="preserve"> the role of the Dutch military in cyberspace. The MoD has based its </w:t>
      </w:r>
      <w:r w:rsidR="00C316B7" w:rsidRPr="005D2945">
        <w:rPr>
          <w:lang w:val="en-US"/>
        </w:rPr>
        <w:t xml:space="preserve">2018 </w:t>
      </w:r>
      <w:r w:rsidRPr="005D2945">
        <w:rPr>
          <w:lang w:val="en-US"/>
        </w:rPr>
        <w:t xml:space="preserve">cyber strategy on theory that remains largely untested in real-world situations and is still </w:t>
      </w:r>
      <w:r w:rsidR="006047E2" w:rsidRPr="005D2945">
        <w:rPr>
          <w:lang w:val="en-US"/>
        </w:rPr>
        <w:t>vigorous</w:t>
      </w:r>
      <w:r w:rsidRPr="005D2945">
        <w:rPr>
          <w:lang w:val="en-US"/>
        </w:rPr>
        <w:t xml:space="preserve">ly debated by scholars. The main question is to what extent the Dutch Ministry of Defense can use its cyber capabilities to counter any form of political interference. So far, the issue of </w:t>
      </w:r>
      <w:r w:rsidR="00217961" w:rsidRPr="005D2945">
        <w:rPr>
          <w:lang w:val="en-US"/>
        </w:rPr>
        <w:t xml:space="preserve">the </w:t>
      </w:r>
      <w:r w:rsidRPr="005D2945">
        <w:rPr>
          <w:lang w:val="en-US"/>
        </w:rPr>
        <w:t>possible use of the Dutch cyber capabilities to that effect has not been studied thoroughly</w:t>
      </w:r>
      <w:r w:rsidR="006047E2" w:rsidRPr="005D2945">
        <w:rPr>
          <w:lang w:val="en-US"/>
        </w:rPr>
        <w:t>,</w:t>
      </w:r>
      <w:r w:rsidRPr="005D2945">
        <w:rPr>
          <w:lang w:val="en-US"/>
        </w:rPr>
        <w:t xml:space="preserve"> let alone concerning a comparison between the strategies of USCYBERCOM and the DCC. This thesis sets out to fill this space and bridge the gap between the Cyber Conflict Theories and the Netherlands as a real-world example by comparing and analyzing it based on theory and relevant case studies. More specifically, this thesis tries to c</w:t>
      </w:r>
      <w:r w:rsidR="006047E2" w:rsidRPr="005D2945">
        <w:rPr>
          <w:lang w:val="en-US"/>
        </w:rPr>
        <w:t>larify</w:t>
      </w:r>
      <w:r w:rsidRPr="005D2945">
        <w:rPr>
          <w:lang w:val="en-US"/>
        </w:rPr>
        <w:t xml:space="preserve"> the desirability, possibilities, challenges, and limitations of the Dutch cyber </w:t>
      </w:r>
      <w:r w:rsidR="0080790B" w:rsidRPr="005D2945">
        <w:rPr>
          <w:lang w:val="en-US"/>
        </w:rPr>
        <w:t>capabilities</w:t>
      </w:r>
      <w:r w:rsidRPr="005D2945">
        <w:rPr>
          <w:lang w:val="en-US"/>
        </w:rPr>
        <w:t xml:space="preserve"> to act against political interference by foreign state actors. These dimensions and elements of the Dutch counter-cyber capabilities will be analyzed and compared in relation to those of USCYBERCOM</w:t>
      </w:r>
      <w:r w:rsidR="00E446A7" w:rsidRPr="005D2945">
        <w:rPr>
          <w:lang w:val="en-US"/>
        </w:rPr>
        <w:t xml:space="preserve">. </w:t>
      </w:r>
      <w:r w:rsidRPr="005D2945">
        <w:rPr>
          <w:lang w:val="en-US"/>
        </w:rPr>
        <w:t>Based on the comparison, noting the differences and similarities in their respective approaches, a better understanding of the shortcoming</w:t>
      </w:r>
      <w:r w:rsidR="00C316B7" w:rsidRPr="005D2945">
        <w:rPr>
          <w:lang w:val="en-US"/>
        </w:rPr>
        <w:t>s</w:t>
      </w:r>
      <w:r w:rsidRPr="005D2945">
        <w:rPr>
          <w:lang w:val="en-US"/>
        </w:rPr>
        <w:t xml:space="preserve"> and challenges in the Dutch context might become </w:t>
      </w:r>
      <w:r w:rsidR="006047E2" w:rsidRPr="005D2945">
        <w:rPr>
          <w:lang w:val="en-US"/>
        </w:rPr>
        <w:t>apparent</w:t>
      </w:r>
      <w:r w:rsidRPr="005D2945">
        <w:rPr>
          <w:lang w:val="en-US"/>
        </w:rPr>
        <w:t>. In the end</w:t>
      </w:r>
      <w:r w:rsidR="00217961" w:rsidRPr="005D2945">
        <w:rPr>
          <w:lang w:val="en-US"/>
        </w:rPr>
        <w:t>,</w:t>
      </w:r>
      <w:r w:rsidRPr="005D2945">
        <w:rPr>
          <w:lang w:val="en-US"/>
        </w:rPr>
        <w:t xml:space="preserve"> the goal is to </w:t>
      </w:r>
      <w:r w:rsidR="00217961" w:rsidRPr="005D2945">
        <w:rPr>
          <w:lang w:val="en-US"/>
        </w:rPr>
        <w:t>consider</w:t>
      </w:r>
      <w:r w:rsidRPr="005D2945">
        <w:rPr>
          <w:lang w:val="en-US"/>
        </w:rPr>
        <w:t xml:space="preserve"> the feasibility and desirability </w:t>
      </w:r>
      <w:r w:rsidR="00A01668" w:rsidRPr="005D2945">
        <w:rPr>
          <w:lang w:val="en-US"/>
        </w:rPr>
        <w:t>for</w:t>
      </w:r>
      <w:r w:rsidRPr="005D2945">
        <w:rPr>
          <w:lang w:val="en-US"/>
        </w:rPr>
        <w:t xml:space="preserve"> the </w:t>
      </w:r>
      <w:r w:rsidR="00A01668" w:rsidRPr="005D2945">
        <w:rPr>
          <w:lang w:val="en-US"/>
        </w:rPr>
        <w:t>Netherlands</w:t>
      </w:r>
      <w:r w:rsidRPr="005D2945">
        <w:rPr>
          <w:lang w:val="en-US"/>
        </w:rPr>
        <w:t xml:space="preserve"> to adopt a </w:t>
      </w:r>
      <w:r w:rsidR="00BB2CE6" w:rsidRPr="005D2945">
        <w:rPr>
          <w:lang w:val="en-US"/>
        </w:rPr>
        <w:t>Persistent Engagement</w:t>
      </w:r>
      <w:r w:rsidRPr="005D2945">
        <w:rPr>
          <w:lang w:val="en-US"/>
        </w:rPr>
        <w:t xml:space="preserve">-like </w:t>
      </w:r>
      <w:r w:rsidR="00E446A7" w:rsidRPr="005D2945">
        <w:rPr>
          <w:lang w:val="en-US"/>
        </w:rPr>
        <w:t xml:space="preserve">offensive cyber </w:t>
      </w:r>
      <w:r w:rsidRPr="005D2945">
        <w:rPr>
          <w:lang w:val="en-US"/>
        </w:rPr>
        <w:t>strategy.</w:t>
      </w:r>
    </w:p>
    <w:p w14:paraId="7702FC9E" w14:textId="3A7C4F78" w:rsidR="006812F8" w:rsidRPr="005D2945" w:rsidRDefault="006812F8" w:rsidP="0023387C">
      <w:pPr>
        <w:pStyle w:val="Kop2"/>
        <w:spacing w:line="276" w:lineRule="auto"/>
        <w:jc w:val="both"/>
        <w:rPr>
          <w:color w:val="auto"/>
          <w:lang w:val="en-US"/>
        </w:rPr>
      </w:pPr>
      <w:bookmarkStart w:id="11" w:name="_Toc68771079"/>
      <w:bookmarkStart w:id="12" w:name="_Toc79748762"/>
      <w:r w:rsidRPr="005D2945">
        <w:rPr>
          <w:color w:val="auto"/>
          <w:lang w:val="en-US"/>
        </w:rPr>
        <w:t>1.</w:t>
      </w:r>
      <w:r w:rsidR="00054150" w:rsidRPr="005D2945">
        <w:rPr>
          <w:color w:val="auto"/>
          <w:lang w:val="en-US"/>
        </w:rPr>
        <w:t>4</w:t>
      </w:r>
      <w:r w:rsidRPr="005D2945">
        <w:rPr>
          <w:color w:val="auto"/>
          <w:lang w:val="en-US"/>
        </w:rPr>
        <w:t xml:space="preserve"> Thesis </w:t>
      </w:r>
      <w:r w:rsidR="006C26F2">
        <w:rPr>
          <w:color w:val="auto"/>
          <w:lang w:val="en-US"/>
        </w:rPr>
        <w:t>o</w:t>
      </w:r>
      <w:r w:rsidRPr="005D2945">
        <w:rPr>
          <w:color w:val="auto"/>
          <w:lang w:val="en-US"/>
        </w:rPr>
        <w:t>utline</w:t>
      </w:r>
      <w:bookmarkEnd w:id="11"/>
      <w:bookmarkEnd w:id="12"/>
    </w:p>
    <w:p w14:paraId="0E6C8A07" w14:textId="604E6400" w:rsidR="006812F8" w:rsidRPr="005D2945" w:rsidRDefault="006812F8" w:rsidP="0023387C">
      <w:pPr>
        <w:spacing w:line="276" w:lineRule="auto"/>
        <w:jc w:val="both"/>
        <w:rPr>
          <w:lang w:val="en-US"/>
        </w:rPr>
      </w:pPr>
      <w:r w:rsidRPr="005D2945">
        <w:rPr>
          <w:lang w:val="en-US"/>
        </w:rPr>
        <w:t>Chapter 2 will address the theoretical framework and establish</w:t>
      </w:r>
      <w:r w:rsidR="006047E2" w:rsidRPr="005D2945">
        <w:rPr>
          <w:lang w:val="en-US"/>
        </w:rPr>
        <w:t xml:space="preserve"> the theoretical problem that this thesis tries to solve by looking at both USCYBERCOM and the DCC and</w:t>
      </w:r>
      <w:r w:rsidR="00A01668" w:rsidRPr="005D2945">
        <w:rPr>
          <w:lang w:val="en-US"/>
        </w:rPr>
        <w:t xml:space="preserve"> conceptualizing conflicts in cyberspace</w:t>
      </w:r>
      <w:r w:rsidR="000044A0">
        <w:rPr>
          <w:lang w:val="en-US"/>
        </w:rPr>
        <w:t>, but starts with an overview of what cyber conflicts are and what role they play in international geopolitics</w:t>
      </w:r>
      <w:r w:rsidR="00A01668" w:rsidRPr="005D2945">
        <w:rPr>
          <w:lang w:val="en-US"/>
        </w:rPr>
        <w:t xml:space="preserve">. Chapter 3 establishes the methodological framework for the rest of the thesis and introduces the research questions. Chapter 4 discusses the theory of Persistent Engagement, focusing on attribution, deterrence, and escalation as the main factors of the strategy. Chapter 5 establishes the Dutch situation to consider the potential for </w:t>
      </w:r>
      <w:r w:rsidR="006047E2" w:rsidRPr="005D2945">
        <w:rPr>
          <w:lang w:val="en-US"/>
        </w:rPr>
        <w:t>the</w:t>
      </w:r>
      <w:r w:rsidR="00A01668" w:rsidRPr="005D2945">
        <w:rPr>
          <w:lang w:val="en-US"/>
        </w:rPr>
        <w:t xml:space="preserve"> </w:t>
      </w:r>
      <w:r w:rsidR="006D6609" w:rsidRPr="005D2945">
        <w:rPr>
          <w:lang w:val="en-US"/>
        </w:rPr>
        <w:t>adoption</w:t>
      </w:r>
      <w:r w:rsidR="00A01668" w:rsidRPr="005D2945">
        <w:rPr>
          <w:lang w:val="en-US"/>
        </w:rPr>
        <w:t xml:space="preserve"> of such </w:t>
      </w:r>
      <w:r w:rsidR="006047E2" w:rsidRPr="005D2945">
        <w:rPr>
          <w:lang w:val="en-US"/>
        </w:rPr>
        <w:t xml:space="preserve">a </w:t>
      </w:r>
      <w:r w:rsidR="00A01668" w:rsidRPr="005D2945">
        <w:rPr>
          <w:lang w:val="en-US"/>
        </w:rPr>
        <w:t xml:space="preserve">strategy. Chapter 6 looks at the implications, the advantages, and the risk if Persistent Engagement were to be adopted. </w:t>
      </w:r>
      <w:r w:rsidR="00CC4442" w:rsidRPr="005D2945">
        <w:rPr>
          <w:lang w:val="en-US"/>
        </w:rPr>
        <w:t>C</w:t>
      </w:r>
      <w:r w:rsidR="00A01668" w:rsidRPr="005D2945">
        <w:rPr>
          <w:lang w:val="en-US"/>
        </w:rPr>
        <w:t xml:space="preserve">hapter </w:t>
      </w:r>
      <w:r w:rsidR="000044A0">
        <w:rPr>
          <w:lang w:val="en-US"/>
        </w:rPr>
        <w:t xml:space="preserve">7 </w:t>
      </w:r>
      <w:r w:rsidR="00A01668" w:rsidRPr="005D2945">
        <w:rPr>
          <w:lang w:val="en-US"/>
        </w:rPr>
        <w:t xml:space="preserve">will answer the main research questions and consider the feasibility and desirability of </w:t>
      </w:r>
      <w:r w:rsidR="006047E2" w:rsidRPr="005D2945">
        <w:rPr>
          <w:lang w:val="en-US"/>
        </w:rPr>
        <w:t>adopting</w:t>
      </w:r>
      <w:r w:rsidR="00A01668" w:rsidRPr="005D2945">
        <w:rPr>
          <w:lang w:val="en-US"/>
        </w:rPr>
        <w:t xml:space="preserve"> a more offensive cyber strategy.</w:t>
      </w:r>
      <w:r w:rsidR="000044A0">
        <w:rPr>
          <w:lang w:val="en-US"/>
        </w:rPr>
        <w:t xml:space="preserve"> Finally, Chapter 8 contains the conclusion and a personal reflection on the research.</w:t>
      </w:r>
    </w:p>
    <w:p w14:paraId="1F9A5094" w14:textId="270E39E1" w:rsidR="00D92032" w:rsidRPr="005D2945" w:rsidRDefault="00D92032" w:rsidP="0023387C">
      <w:pPr>
        <w:pStyle w:val="Kop1"/>
        <w:spacing w:line="276" w:lineRule="auto"/>
        <w:jc w:val="center"/>
        <w:rPr>
          <w:color w:val="auto"/>
          <w:lang w:val="en-US"/>
        </w:rPr>
      </w:pPr>
      <w:bookmarkStart w:id="13" w:name="_Toc68771080"/>
      <w:bookmarkStart w:id="14" w:name="_Toc79748763"/>
      <w:r w:rsidRPr="005D2945">
        <w:rPr>
          <w:color w:val="auto"/>
          <w:lang w:val="en-US"/>
        </w:rPr>
        <w:lastRenderedPageBreak/>
        <w:t>Chapter 2: Theoretical Framework</w:t>
      </w:r>
      <w:bookmarkEnd w:id="13"/>
      <w:bookmarkEnd w:id="14"/>
    </w:p>
    <w:p w14:paraId="288160F9" w14:textId="77777777" w:rsidR="00EA57BF" w:rsidRPr="005D2945" w:rsidRDefault="00EA57BF" w:rsidP="0023387C">
      <w:pPr>
        <w:pStyle w:val="Geenafstand"/>
        <w:spacing w:line="276" w:lineRule="auto"/>
        <w:rPr>
          <w:lang w:val="en-US"/>
        </w:rPr>
      </w:pPr>
    </w:p>
    <w:p w14:paraId="743C6647" w14:textId="5F4AC497" w:rsidR="00D92032" w:rsidRPr="005D2945" w:rsidRDefault="00D92032" w:rsidP="0023387C">
      <w:pPr>
        <w:pStyle w:val="Kop2"/>
        <w:spacing w:line="276" w:lineRule="auto"/>
        <w:jc w:val="both"/>
        <w:rPr>
          <w:color w:val="auto"/>
          <w:lang w:val="en-US"/>
        </w:rPr>
      </w:pPr>
      <w:bookmarkStart w:id="15" w:name="_Toc68771081"/>
      <w:bookmarkStart w:id="16" w:name="_Toc79748764"/>
      <w:r w:rsidRPr="005D2945">
        <w:rPr>
          <w:color w:val="auto"/>
          <w:lang w:val="en-US"/>
        </w:rPr>
        <w:t xml:space="preserve">2.1 Conceptualizing </w:t>
      </w:r>
      <w:r w:rsidR="006C26F2">
        <w:rPr>
          <w:color w:val="auto"/>
          <w:lang w:val="en-US"/>
        </w:rPr>
        <w:t>c</w:t>
      </w:r>
      <w:r w:rsidRPr="005D2945">
        <w:rPr>
          <w:color w:val="auto"/>
          <w:lang w:val="en-US"/>
        </w:rPr>
        <w:t xml:space="preserve">onflicts in </w:t>
      </w:r>
      <w:r w:rsidR="006C26F2">
        <w:rPr>
          <w:color w:val="auto"/>
          <w:lang w:val="en-US"/>
        </w:rPr>
        <w:t>c</w:t>
      </w:r>
      <w:r w:rsidRPr="005D2945">
        <w:rPr>
          <w:color w:val="auto"/>
          <w:lang w:val="en-US"/>
        </w:rPr>
        <w:t>yberspace</w:t>
      </w:r>
      <w:bookmarkEnd w:id="15"/>
      <w:bookmarkEnd w:id="16"/>
    </w:p>
    <w:p w14:paraId="4C2CA841" w14:textId="05CBAEAB" w:rsidR="00D92032" w:rsidRPr="005D2945" w:rsidRDefault="00D92032" w:rsidP="0023387C">
      <w:pPr>
        <w:pStyle w:val="Kop3"/>
        <w:spacing w:line="276" w:lineRule="auto"/>
        <w:jc w:val="both"/>
        <w:rPr>
          <w:color w:val="auto"/>
          <w:lang w:val="en-US"/>
        </w:rPr>
      </w:pPr>
      <w:bookmarkStart w:id="17" w:name="_Toc68771082"/>
      <w:bookmarkStart w:id="18" w:name="_Toc79748765"/>
      <w:r w:rsidRPr="005D2945">
        <w:rPr>
          <w:color w:val="auto"/>
          <w:lang w:val="en-US"/>
        </w:rPr>
        <w:t xml:space="preserve">2.1.1 Characterizing </w:t>
      </w:r>
      <w:r w:rsidR="006C26F2">
        <w:rPr>
          <w:color w:val="auto"/>
          <w:lang w:val="en-US"/>
        </w:rPr>
        <w:t>c</w:t>
      </w:r>
      <w:r w:rsidRPr="005D2945">
        <w:rPr>
          <w:color w:val="auto"/>
          <w:lang w:val="en-US"/>
        </w:rPr>
        <w:t xml:space="preserve">onflicts in </w:t>
      </w:r>
      <w:r w:rsidR="006C26F2">
        <w:rPr>
          <w:color w:val="auto"/>
          <w:lang w:val="en-US"/>
        </w:rPr>
        <w:t>c</w:t>
      </w:r>
      <w:r w:rsidRPr="005D2945">
        <w:rPr>
          <w:color w:val="auto"/>
          <w:lang w:val="en-US"/>
        </w:rPr>
        <w:t>yberspace</w:t>
      </w:r>
      <w:bookmarkEnd w:id="17"/>
      <w:bookmarkEnd w:id="18"/>
    </w:p>
    <w:p w14:paraId="6CD7AB2C" w14:textId="1F28237C" w:rsidR="00D92032" w:rsidRPr="005D2945" w:rsidRDefault="00D92032" w:rsidP="0023387C">
      <w:pPr>
        <w:spacing w:line="276" w:lineRule="auto"/>
        <w:jc w:val="both"/>
        <w:rPr>
          <w:lang w:val="en-US"/>
        </w:rPr>
      </w:pPr>
      <w:r w:rsidRPr="005D2945">
        <w:rPr>
          <w:lang w:val="en-US"/>
        </w:rPr>
        <w:t xml:space="preserve">There are many levels at which conflicts can </w:t>
      </w:r>
      <w:r w:rsidR="00B1552D" w:rsidRPr="005D2945">
        <w:rPr>
          <w:lang w:val="en-US"/>
        </w:rPr>
        <w:t xml:space="preserve">take place </w:t>
      </w:r>
      <w:r w:rsidRPr="005D2945">
        <w:rPr>
          <w:lang w:val="en-US"/>
        </w:rPr>
        <w:t xml:space="preserve">in cyberspace, from </w:t>
      </w:r>
      <w:r w:rsidR="00B1552D" w:rsidRPr="005D2945">
        <w:rPr>
          <w:lang w:val="en-US"/>
        </w:rPr>
        <w:t>‘</w:t>
      </w:r>
      <w:r w:rsidRPr="005D2945">
        <w:rPr>
          <w:lang w:val="en-US"/>
        </w:rPr>
        <w:t>hacktivism</w:t>
      </w:r>
      <w:r w:rsidR="00B1552D" w:rsidRPr="005D2945">
        <w:rPr>
          <w:lang w:val="en-US"/>
        </w:rPr>
        <w:t>’</w:t>
      </w:r>
      <w:r w:rsidRPr="005D2945">
        <w:rPr>
          <w:lang w:val="en-US"/>
        </w:rPr>
        <w:t xml:space="preserve"> to cybercrime and from cyberterrorism up to cyberwar. One of the features of cyber</w:t>
      </w:r>
      <w:r w:rsidR="00DC182D" w:rsidRPr="005D2945">
        <w:rPr>
          <w:lang w:val="en-US"/>
        </w:rPr>
        <w:t xml:space="preserve"> </w:t>
      </w:r>
      <w:r w:rsidRPr="005D2945">
        <w:rPr>
          <w:lang w:val="en-US"/>
        </w:rPr>
        <w:t xml:space="preserve">conflict is the blurring of actors, from state actors to terrorist groups like </w:t>
      </w:r>
      <w:r w:rsidR="00BB2CE6" w:rsidRPr="005D2945">
        <w:rPr>
          <w:lang w:val="en-US"/>
        </w:rPr>
        <w:t>IS</w:t>
      </w:r>
      <w:r w:rsidRPr="005D2945">
        <w:rPr>
          <w:lang w:val="en-US"/>
        </w:rPr>
        <w:t xml:space="preserve"> to even single individuals </w:t>
      </w:r>
      <w:r w:rsidRPr="005D2945">
        <w:rPr>
          <w:rStyle w:val="Voetnootmarkering"/>
          <w:lang w:val="en-US"/>
        </w:rPr>
        <w:fldChar w:fldCharType="begin" w:fldLock="1"/>
      </w:r>
      <w:r w:rsidRPr="005D2945">
        <w:rPr>
          <w:lang w:val="en-US"/>
        </w:rPr>
        <w:instrText>ADDIN CSL_CITATION {"citationItems":[{"id":"ITEM-1","itemData":{"author":[{"dropping-particle":"","family":"Valuch","given":"Jozef","non-dropping-particle":"","parse-names":false,"suffix":""},{"dropping-particle":"","family":"Gábriš","given":"Tomáš","non-dropping-particle":"","parse-names":false,"suffix":""},{"dropping-particle":"","family":"Hamuľák","given":"Ondrej","non-dropping-particle":"","parse-names":false,"suffix":""}],"container-title":"Baltic Journal of Law &amp; Politics","id":"ITEM-1","issued":{"date-parts":[["2017"]]},"page":"63-89","title":"Cyber Attacks, Information Attacks, and Postmodern Warfare","type":"article-journal","volume":"10"},"uris":["http://www.mendeley.com/documents/?uuid=11bf4dfe-d9c9-4bb6-8150-e9decb833998"]}],"mendeley":{"formattedCitation":"(Valuch et al., 2017)","plainTextFormattedCitation":"(Valuch et al., 2017)","previouslyFormattedCitation":"(Valuch et al., 2017)"},"properties":{"noteIndex":0},"schema":"https://github.com/citation-style-language/schema/raw/master/csl-citation.json"}</w:instrText>
      </w:r>
      <w:r w:rsidRPr="005D2945">
        <w:rPr>
          <w:rStyle w:val="Voetnootmarkering"/>
          <w:lang w:val="en-US"/>
        </w:rPr>
        <w:fldChar w:fldCharType="separate"/>
      </w:r>
      <w:r w:rsidRPr="005D2945">
        <w:rPr>
          <w:bCs/>
          <w:noProof/>
          <w:lang w:val="en-US"/>
        </w:rPr>
        <w:t>(Valuch et al., 2017)</w:t>
      </w:r>
      <w:r w:rsidRPr="005D2945">
        <w:rPr>
          <w:rStyle w:val="Voetnootmarkering"/>
          <w:lang w:val="en-US"/>
        </w:rPr>
        <w:fldChar w:fldCharType="end"/>
      </w:r>
      <w:r w:rsidRPr="005D2945">
        <w:rPr>
          <w:lang w:val="en-US"/>
        </w:rPr>
        <w:t>. Cyber</w:t>
      </w:r>
      <w:r w:rsidR="00DC182D" w:rsidRPr="005D2945">
        <w:rPr>
          <w:lang w:val="en-US"/>
        </w:rPr>
        <w:t xml:space="preserve"> </w:t>
      </w:r>
      <w:r w:rsidRPr="005D2945">
        <w:rPr>
          <w:lang w:val="en-US"/>
        </w:rPr>
        <w:t>conflicts are most often not attributed as ‘war’ or considered an armed conflict</w:t>
      </w:r>
      <w:r w:rsidR="00B1552D" w:rsidRPr="005D2945">
        <w:rPr>
          <w:lang w:val="en-US"/>
        </w:rPr>
        <w:t>,</w:t>
      </w:r>
      <w:r w:rsidRPr="005D2945">
        <w:rPr>
          <w:lang w:val="en-US"/>
        </w:rPr>
        <w:t xml:space="preserve"> unless it is </w:t>
      </w:r>
      <w:r w:rsidR="006047E2" w:rsidRPr="005D2945">
        <w:rPr>
          <w:lang w:val="en-US"/>
        </w:rPr>
        <w:t>executed explicitly</w:t>
      </w:r>
      <w:r w:rsidRPr="005D2945">
        <w:rPr>
          <w:lang w:val="en-US"/>
        </w:rPr>
        <w:t xml:space="preserve"> in addition to classical kinetic warfare. In and of itself</w:t>
      </w:r>
      <w:r w:rsidR="006047E2" w:rsidRPr="005D2945">
        <w:rPr>
          <w:lang w:val="en-US"/>
        </w:rPr>
        <w:t>,</w:t>
      </w:r>
      <w:r w:rsidRPr="005D2945">
        <w:rPr>
          <w:lang w:val="en-US"/>
        </w:rPr>
        <w:t xml:space="preserve"> cyberattacks are not seen as an ‘act of war’ or as an ‘armed attack’. They are rather seen in terms of sabotage, espionage, or subversion, which are often considered to be below the threshold of armed conflict </w:t>
      </w:r>
      <w:r w:rsidRPr="005D2945">
        <w:rPr>
          <w:rStyle w:val="Voetnootmarkering"/>
          <w:lang w:val="en-US"/>
        </w:rPr>
        <w:fldChar w:fldCharType="begin" w:fldLock="1"/>
      </w:r>
      <w:r w:rsidRPr="005D2945">
        <w:rPr>
          <w:lang w:val="en-US"/>
        </w:rPr>
        <w:instrText>ADDIN CSL_CITATION {"citationItems":[{"id":"ITEM-1","itemData":{"author":[{"dropping-particle":"","family":"Schmitt","given":"Micheal","non-dropping-particle":"","parse-names":false,"suffix":""}],"container-title":"Journal of Conflict &amp; Security Law","id":"ITEM-1","issue":"2","issued":{"date-parts":[["2012"]]},"page":"245-260","title":"Classification of Cyber Conflict","type":"article-journal","volume":"17"},"uris":["http://www.mendeley.com/documents/?uuid=91034d62-3f06-4e20-b393-da8fe427b06f"]},{"id":"ITEM-2","itemData":{"author":[{"dropping-particle":"","family":"Valuch","given":"Jozef","non-dropping-particle":"","parse-names":false,"suffix":""},{"dropping-particle":"","family":"Gábriš","given":"Tomáš","non-dropping-particle":"","parse-names":false,"suffix":""},{"dropping-particle":"","family":"Hamuľák","given":"Ondrej","non-dropping-particle":"","parse-names":false,"suffix":""}],"container-title":"Baltic Journal of Law &amp; Politics","id":"ITEM-2","issued":{"date-parts":[["2017"]]},"page":"63-89","title":"Cyber Attacks, Information Attacks, and Postmodern Warfare","type":"article-journal","volume":"10"},"uris":["http://www.mendeley.com/documents/?uuid=11bf4dfe-d9c9-4bb6-8150-e9decb833998"]},{"id":"ITEM-3","itemData":{"author":[{"dropping-particle":"","family":"Dipert","given":"Randall R.","non-dropping-particle":"","parse-names":false,"suffix":""}],"container-title":"Journal of Military Ethics","id":"ITEM-3","issue":"4","issued":{"date-parts":[["2010"]]},"page":"384-410","title":"The Ethics of Cyberwarfare","type":"article-journal","volume":"9"},"uris":["http://www.mendeley.com/documents/?uuid=b57df078-6cf4-4da1-b77d-8bfc38b284c7"]}],"mendeley":{"formattedCitation":"(Dipert, 2010; Schmitt, 2012; Valuch et al., 2017)","plainTextFormattedCitation":"(Dipert, 2010; Schmitt, 2012; Valuch et al., 2017)","previouslyFormattedCitation":"(Dipert, 2010; Schmitt, 2012; Valuch et al., 2017)"},"properties":{"noteIndex":0},"schema":"https://github.com/citation-style-language/schema/raw/master/csl-citation.json"}</w:instrText>
      </w:r>
      <w:r w:rsidRPr="005D2945">
        <w:rPr>
          <w:rStyle w:val="Voetnootmarkering"/>
          <w:lang w:val="en-US"/>
        </w:rPr>
        <w:fldChar w:fldCharType="separate"/>
      </w:r>
      <w:r w:rsidRPr="005D2945">
        <w:rPr>
          <w:noProof/>
          <w:lang w:val="en-US"/>
        </w:rPr>
        <w:t>(Dipert, 2010; Schmitt, 2012; Valuch et al., 2017)</w:t>
      </w:r>
      <w:r w:rsidRPr="005D2945">
        <w:rPr>
          <w:rStyle w:val="Voetnootmarkering"/>
          <w:lang w:val="en-US"/>
        </w:rPr>
        <w:fldChar w:fldCharType="end"/>
      </w:r>
      <w:r w:rsidRPr="005D2945">
        <w:rPr>
          <w:lang w:val="en-US"/>
        </w:rPr>
        <w:t xml:space="preserve">. The debate has since shifted to topics about whether or not cyberspace has become militarized, whether deterrence is possible, and to what extent cyber conflict </w:t>
      </w:r>
      <w:r w:rsidR="00B1552D" w:rsidRPr="005D2945">
        <w:rPr>
          <w:lang w:val="en-US"/>
        </w:rPr>
        <w:t xml:space="preserve">is part of </w:t>
      </w:r>
      <w:r w:rsidRPr="005D2945">
        <w:rPr>
          <w:lang w:val="en-US"/>
        </w:rPr>
        <w:t xml:space="preserve">normative and legal frameworks </w:t>
      </w:r>
      <w:r w:rsidRPr="005D2945">
        <w:rPr>
          <w:rStyle w:val="Voetnootmarkering"/>
          <w:lang w:val="en-US"/>
        </w:rPr>
        <w:fldChar w:fldCharType="begin" w:fldLock="1"/>
      </w:r>
      <w:r w:rsidRPr="005D2945">
        <w:rPr>
          <w:lang w:val="en-US"/>
        </w:rPr>
        <w:instrText>ADDIN CSL_CITATION {"citationItems":[{"id":"ITEM-1","itemData":{"author":[{"dropping-particle":"","family":"Boeke","given":"Sergei","non-dropping-particle":"","parse-names":false,"suffix":""},{"dropping-particle":"","family":"Broeders","given":"Dennis","non-dropping-particle":"","parse-names":false,"suffix":""}],"container-title":"Survival","id":"ITEM-1","issue":"6","issued":{"date-parts":[["2018"]]},"page":"73-90","title":"The Demilitarisation of Cyber Conflict","type":"article-journal","volume":"60"},"uris":["http://www.mendeley.com/documents/?uuid=c98001bc-6598-46de-afd6-1fc96dd8e1d3"]}],"mendeley":{"formattedCitation":"(Boeke &amp; Broeders, 2018)","plainTextFormattedCitation":"(Boeke &amp; Broeders, 2018)","previouslyFormattedCitation":"(Boeke &amp; Broeders, 2018)"},"properties":{"noteIndex":0},"schema":"https://github.com/citation-style-language/schema/raw/master/csl-citation.json"}</w:instrText>
      </w:r>
      <w:r w:rsidRPr="005D2945">
        <w:rPr>
          <w:rStyle w:val="Voetnootmarkering"/>
          <w:lang w:val="en-US"/>
        </w:rPr>
        <w:fldChar w:fldCharType="separate"/>
      </w:r>
      <w:r w:rsidRPr="005D2945">
        <w:rPr>
          <w:bCs/>
          <w:noProof/>
          <w:lang w:val="en-US"/>
        </w:rPr>
        <w:t>(Boeke &amp; Broeders, 2018)</w:t>
      </w:r>
      <w:r w:rsidRPr="005D2945">
        <w:rPr>
          <w:rStyle w:val="Voetnootmarkering"/>
          <w:lang w:val="en-US"/>
        </w:rPr>
        <w:fldChar w:fldCharType="end"/>
      </w:r>
      <w:r w:rsidRPr="005D2945">
        <w:rPr>
          <w:lang w:val="en-US"/>
        </w:rPr>
        <w:t xml:space="preserve">. </w:t>
      </w:r>
      <w:r w:rsidRPr="005D2945">
        <w:rPr>
          <w:lang w:val="en-US"/>
        </w:rPr>
        <w:tab/>
      </w:r>
    </w:p>
    <w:p w14:paraId="28CE9D1D" w14:textId="10FF67EB" w:rsidR="00D92032" w:rsidRPr="005D2945" w:rsidRDefault="00D92032" w:rsidP="0023387C">
      <w:pPr>
        <w:spacing w:line="276" w:lineRule="auto"/>
        <w:jc w:val="both"/>
        <w:rPr>
          <w:lang w:val="en-US"/>
        </w:rPr>
      </w:pPr>
      <w:r w:rsidRPr="005D2945">
        <w:rPr>
          <w:lang w:val="en-US"/>
        </w:rPr>
        <w:t>In the common perception</w:t>
      </w:r>
      <w:r w:rsidR="006047E2" w:rsidRPr="005D2945">
        <w:rPr>
          <w:lang w:val="en-US"/>
        </w:rPr>
        <w:t>,</w:t>
      </w:r>
      <w:r w:rsidRPr="005D2945">
        <w:rPr>
          <w:lang w:val="en-US"/>
        </w:rPr>
        <w:t xml:space="preserve"> cyber operations are often thought of too simplistically, perhaps </w:t>
      </w:r>
      <w:r w:rsidR="00217961" w:rsidRPr="005D2945">
        <w:rPr>
          <w:lang w:val="en-US"/>
        </w:rPr>
        <w:t>because</w:t>
      </w:r>
      <w:r w:rsidRPr="005D2945">
        <w:rPr>
          <w:lang w:val="en-US"/>
        </w:rPr>
        <w:t xml:space="preserve"> its workings are still obscure, unlike more traditional kinetic warfare with which societies have more experience. In cyber operations</w:t>
      </w:r>
      <w:r w:rsidR="00217961" w:rsidRPr="005D2945">
        <w:rPr>
          <w:lang w:val="en-US"/>
        </w:rPr>
        <w:t>,</w:t>
      </w:r>
      <w:r w:rsidR="00181D44" w:rsidRPr="005D2945">
        <w:rPr>
          <w:lang w:val="en-US"/>
        </w:rPr>
        <w:t xml:space="preserve"> being two clicks away from hacking the opponent is a bit too shortsighted. </w:t>
      </w:r>
      <w:r w:rsidRPr="005D2945">
        <w:rPr>
          <w:lang w:val="en-US"/>
        </w:rPr>
        <w:t>In reality</w:t>
      </w:r>
      <w:r w:rsidR="00217961" w:rsidRPr="005D2945">
        <w:rPr>
          <w:lang w:val="en-US"/>
        </w:rPr>
        <w:t>,</w:t>
      </w:r>
      <w:r w:rsidRPr="005D2945">
        <w:rPr>
          <w:lang w:val="en-US"/>
        </w:rPr>
        <w:t xml:space="preserve"> cyber operation</w:t>
      </w:r>
      <w:r w:rsidR="00181D44" w:rsidRPr="005D2945">
        <w:rPr>
          <w:lang w:val="en-US"/>
        </w:rPr>
        <w:t>s take enormous amounts of time</w:t>
      </w:r>
      <w:r w:rsidRPr="005D2945">
        <w:rPr>
          <w:lang w:val="en-US"/>
        </w:rPr>
        <w:t xml:space="preserve"> and can often take multiple years</w:t>
      </w:r>
      <w:r w:rsidR="00181D44" w:rsidRPr="005D2945">
        <w:rPr>
          <w:lang w:val="en-US"/>
        </w:rPr>
        <w:t xml:space="preserve"> of preparation</w:t>
      </w:r>
      <w:r w:rsidRPr="005D2945">
        <w:rPr>
          <w:lang w:val="en-US"/>
        </w:rPr>
        <w:t xml:space="preserve"> before the operation can be launched </w:t>
      </w:r>
      <w:r w:rsidRPr="005D2945">
        <w:rPr>
          <w:rStyle w:val="Voetnootmarkering"/>
          <w:lang w:val="en-US"/>
        </w:rPr>
        <w:fldChar w:fldCharType="begin" w:fldLock="1"/>
      </w:r>
      <w:r w:rsidRPr="005D2945">
        <w:rPr>
          <w:lang w:val="en-US"/>
        </w:rPr>
        <w:instrText>ADDIN CSL_CITATION {"citationItems":[{"id":"ITEM-1","itemData":{"author":[{"dropping-particle":"","family":"Vijver","given":"Hugo","non-dropping-particle":"","parse-names":false,"suffix":""}],"container-title":"Militaire Spectator","id":"ITEM-1","issued":{"date-parts":[["2021","2","11"]]},"title":"Persistent engagement: Escalatie, offensieve cybermiddelen en internationaal recht nader bezien","type":"article-newspaper"},"uris":["http://www.mendeley.com/documents/?uuid=64a4d74b-1037-4d12-87cb-6e779403e89b"]}],"mendeley":{"formattedCitation":"(Vijver, 2021)","plainTextFormattedCitation":"(Vijver, 2021)","previouslyFormattedCitation":"(Vijver, 2021)"},"properties":{"noteIndex":0},"schema":"https://github.com/citation-style-language/schema/raw/master/csl-citation.json"}</w:instrText>
      </w:r>
      <w:r w:rsidRPr="005D2945">
        <w:rPr>
          <w:rStyle w:val="Voetnootmarkering"/>
          <w:lang w:val="en-US"/>
        </w:rPr>
        <w:fldChar w:fldCharType="separate"/>
      </w:r>
      <w:r w:rsidRPr="005D2945">
        <w:rPr>
          <w:noProof/>
          <w:lang w:val="en-US"/>
        </w:rPr>
        <w:t>(Vijver, 2021)</w:t>
      </w:r>
      <w:r w:rsidRPr="005D2945">
        <w:rPr>
          <w:rStyle w:val="Voetnootmarkering"/>
          <w:lang w:val="en-US"/>
        </w:rPr>
        <w:fldChar w:fldCharType="end"/>
      </w:r>
      <w:r w:rsidRPr="005D2945">
        <w:rPr>
          <w:lang w:val="en-US"/>
        </w:rPr>
        <w:t>. A cyber operation goes through stages of infiltrati</w:t>
      </w:r>
      <w:r w:rsidR="00181D44" w:rsidRPr="005D2945">
        <w:rPr>
          <w:lang w:val="en-US"/>
        </w:rPr>
        <w:t>on</w:t>
      </w:r>
      <w:r w:rsidRPr="005D2945">
        <w:rPr>
          <w:lang w:val="en-US"/>
        </w:rPr>
        <w:t>, gathering intelligence, finding weak spots, creating a weapon, launching an attack, and hopefully exfiltrating unnoticed without leaving any trace</w:t>
      </w:r>
      <w:r w:rsidR="00181D44" w:rsidRPr="005D2945">
        <w:rPr>
          <w:lang w:val="en-US"/>
        </w:rPr>
        <w:t xml:space="preserve">. </w:t>
      </w:r>
      <w:r w:rsidRPr="005D2945">
        <w:rPr>
          <w:lang w:val="en-US"/>
        </w:rPr>
        <w:t>Adding to that</w:t>
      </w:r>
      <w:r w:rsidR="00B1552D" w:rsidRPr="005D2945">
        <w:rPr>
          <w:lang w:val="en-US"/>
        </w:rPr>
        <w:t>,</w:t>
      </w:r>
      <w:r w:rsidRPr="005D2945">
        <w:rPr>
          <w:lang w:val="en-US"/>
        </w:rPr>
        <w:t xml:space="preserve"> </w:t>
      </w:r>
      <w:r w:rsidR="00FA002A" w:rsidRPr="005D2945">
        <w:rPr>
          <w:lang w:val="en-US"/>
        </w:rPr>
        <w:t>unlike kinetic weapons, cyber weapons</w:t>
      </w:r>
      <w:r w:rsidRPr="005D2945">
        <w:rPr>
          <w:lang w:val="en-US"/>
        </w:rPr>
        <w:t xml:space="preserve"> can usually only be used on</w:t>
      </w:r>
      <w:r w:rsidR="00181D44" w:rsidRPr="005D2945">
        <w:rPr>
          <w:lang w:val="en-US"/>
        </w:rPr>
        <w:t>ce because</w:t>
      </w:r>
      <w:r w:rsidRPr="005D2945">
        <w:rPr>
          <w:lang w:val="en-US"/>
        </w:rPr>
        <w:t xml:space="preserve"> </w:t>
      </w:r>
      <w:r w:rsidR="006047E2" w:rsidRPr="005D2945">
        <w:rPr>
          <w:lang w:val="en-US"/>
        </w:rPr>
        <w:t xml:space="preserve">the </w:t>
      </w:r>
      <w:r w:rsidR="00181D44" w:rsidRPr="005D2945">
        <w:rPr>
          <w:lang w:val="en-US"/>
        </w:rPr>
        <w:t xml:space="preserve">target </w:t>
      </w:r>
      <w:r w:rsidRPr="005D2945">
        <w:rPr>
          <w:lang w:val="en-US"/>
        </w:rPr>
        <w:t>software can be patched</w:t>
      </w:r>
      <w:r w:rsidR="00181D44" w:rsidRPr="005D2945">
        <w:rPr>
          <w:lang w:val="en-US"/>
        </w:rPr>
        <w:t xml:space="preserve"> in the meantime</w:t>
      </w:r>
      <w:r w:rsidRPr="005D2945">
        <w:rPr>
          <w:lang w:val="en-US"/>
        </w:rPr>
        <w:t>, or the target can update its defenses to include this particular mode of attack. A tank is built once</w:t>
      </w:r>
      <w:r w:rsidR="006047E2" w:rsidRPr="005D2945">
        <w:rPr>
          <w:lang w:val="en-US"/>
        </w:rPr>
        <w:t>,</w:t>
      </w:r>
      <w:r w:rsidRPr="005D2945">
        <w:rPr>
          <w:lang w:val="en-US"/>
        </w:rPr>
        <w:t xml:space="preserve"> and one can use it multiple times</w:t>
      </w:r>
      <w:r w:rsidR="00181D44" w:rsidRPr="005D2945">
        <w:rPr>
          <w:lang w:val="en-US"/>
        </w:rPr>
        <w:t>;</w:t>
      </w:r>
      <w:r w:rsidRPr="005D2945">
        <w:rPr>
          <w:lang w:val="en-US"/>
        </w:rPr>
        <w:t xml:space="preserve"> even if an operation fails (unless it gets destroyed, obviously)</w:t>
      </w:r>
      <w:r w:rsidR="00181D44" w:rsidRPr="005D2945">
        <w:rPr>
          <w:lang w:val="en-US"/>
        </w:rPr>
        <w:t>,</w:t>
      </w:r>
      <w:r w:rsidRPr="005D2945">
        <w:rPr>
          <w:lang w:val="en-US"/>
        </w:rPr>
        <w:t xml:space="preserve"> the tank is still there. </w:t>
      </w:r>
      <w:r w:rsidR="00CC4442" w:rsidRPr="005D2945">
        <w:rPr>
          <w:lang w:val="en-US"/>
        </w:rPr>
        <w:t>C</w:t>
      </w:r>
      <w:r w:rsidRPr="005D2945">
        <w:rPr>
          <w:lang w:val="en-US"/>
        </w:rPr>
        <w:t>yberweapons</w:t>
      </w:r>
      <w:r w:rsidR="00181D44" w:rsidRPr="005D2945">
        <w:rPr>
          <w:lang w:val="en-US"/>
        </w:rPr>
        <w:t xml:space="preserve"> are single-use;</w:t>
      </w:r>
      <w:r w:rsidRPr="005D2945">
        <w:rPr>
          <w:lang w:val="en-US"/>
        </w:rPr>
        <w:t xml:space="preserve"> </w:t>
      </w:r>
      <w:r w:rsidR="006047E2" w:rsidRPr="005D2945">
        <w:rPr>
          <w:lang w:val="en-US"/>
        </w:rPr>
        <w:t>once built</w:t>
      </w:r>
      <w:r w:rsidR="00181D44" w:rsidRPr="005D2945">
        <w:rPr>
          <w:lang w:val="en-US"/>
        </w:rPr>
        <w:t xml:space="preserve"> </w:t>
      </w:r>
      <w:r w:rsidRPr="005D2945">
        <w:rPr>
          <w:lang w:val="en-US"/>
        </w:rPr>
        <w:t>and fails</w:t>
      </w:r>
      <w:r w:rsidR="006047E2" w:rsidRPr="005D2945">
        <w:rPr>
          <w:lang w:val="en-US"/>
        </w:rPr>
        <w:t>,</w:t>
      </w:r>
      <w:r w:rsidRPr="005D2945">
        <w:rPr>
          <w:lang w:val="en-US"/>
        </w:rPr>
        <w:t xml:space="preserve"> </w:t>
      </w:r>
      <w:r w:rsidR="00181D44" w:rsidRPr="005D2945">
        <w:rPr>
          <w:lang w:val="en-US"/>
        </w:rPr>
        <w:t>it</w:t>
      </w:r>
      <w:r w:rsidRPr="005D2945">
        <w:rPr>
          <w:lang w:val="en-US"/>
        </w:rPr>
        <w:t xml:space="preserve"> can mean years spent creating a weapon </w:t>
      </w:r>
      <w:r w:rsidR="00B1552D" w:rsidRPr="005D2945">
        <w:rPr>
          <w:lang w:val="en-US"/>
        </w:rPr>
        <w:t>in vain</w:t>
      </w:r>
      <w:r w:rsidRPr="005D2945">
        <w:rPr>
          <w:lang w:val="en-US"/>
        </w:rPr>
        <w:t xml:space="preserve">. </w:t>
      </w:r>
    </w:p>
    <w:p w14:paraId="3F6FD478" w14:textId="29670816" w:rsidR="00B1552D" w:rsidRPr="005D2945" w:rsidRDefault="00D92032" w:rsidP="0023387C">
      <w:pPr>
        <w:spacing w:line="276" w:lineRule="auto"/>
        <w:jc w:val="both"/>
        <w:rPr>
          <w:lang w:val="en-US"/>
        </w:rPr>
      </w:pPr>
      <w:r w:rsidRPr="005D2945">
        <w:rPr>
          <w:lang w:val="en-US"/>
        </w:rPr>
        <w:t xml:space="preserve">There are two fundamental parts about the military role in </w:t>
      </w:r>
      <w:r w:rsidR="00217961" w:rsidRPr="005D2945">
        <w:rPr>
          <w:lang w:val="en-US"/>
        </w:rPr>
        <w:t xml:space="preserve">a </w:t>
      </w:r>
      <w:r w:rsidRPr="005D2945">
        <w:rPr>
          <w:lang w:val="en-US"/>
        </w:rPr>
        <w:t>cyber</w:t>
      </w:r>
      <w:r w:rsidR="00217961" w:rsidRPr="005D2945">
        <w:rPr>
          <w:lang w:val="en-US"/>
        </w:rPr>
        <w:t xml:space="preserve"> </w:t>
      </w:r>
      <w:r w:rsidRPr="005D2945">
        <w:rPr>
          <w:lang w:val="en-US"/>
        </w:rPr>
        <w:t xml:space="preserve">conflict that </w:t>
      </w:r>
      <w:r w:rsidR="00217961" w:rsidRPr="005D2945">
        <w:rPr>
          <w:lang w:val="en-US"/>
        </w:rPr>
        <w:t>is</w:t>
      </w:r>
      <w:r w:rsidRPr="005D2945">
        <w:rPr>
          <w:lang w:val="en-US"/>
        </w:rPr>
        <w:t xml:space="preserve"> important in the theoretical framework for understanding military actors. The first is that cyber</w:t>
      </w:r>
      <w:r w:rsidR="00217961" w:rsidRPr="005D2945">
        <w:rPr>
          <w:lang w:val="en-US"/>
        </w:rPr>
        <w:t xml:space="preserve"> </w:t>
      </w:r>
      <w:r w:rsidR="006047E2" w:rsidRPr="005D2945">
        <w:rPr>
          <w:lang w:val="en-US"/>
        </w:rPr>
        <w:t>operations</w:t>
      </w:r>
      <w:r w:rsidRPr="005D2945">
        <w:rPr>
          <w:lang w:val="en-US"/>
        </w:rPr>
        <w:t xml:space="preserve">, as mentioned previously, are not </w:t>
      </w:r>
      <w:r w:rsidR="006047E2" w:rsidRPr="005D2945">
        <w:rPr>
          <w:lang w:val="en-US"/>
        </w:rPr>
        <w:t xml:space="preserve">considered an </w:t>
      </w:r>
      <w:r w:rsidRPr="005D2945">
        <w:rPr>
          <w:lang w:val="en-US"/>
        </w:rPr>
        <w:t>act of war or armed conflicts</w:t>
      </w:r>
      <w:r w:rsidR="006047E2" w:rsidRPr="005D2945">
        <w:rPr>
          <w:lang w:val="en-US"/>
        </w:rPr>
        <w:t>, which</w:t>
      </w:r>
      <w:r w:rsidRPr="005D2945">
        <w:rPr>
          <w:lang w:val="en-US"/>
        </w:rPr>
        <w:t xml:space="preserve"> means that </w:t>
      </w:r>
      <w:r w:rsidR="006047E2" w:rsidRPr="005D2945">
        <w:rPr>
          <w:lang w:val="en-US"/>
        </w:rPr>
        <w:t>most</w:t>
      </w:r>
      <w:r w:rsidRPr="005D2945">
        <w:rPr>
          <w:lang w:val="en-US"/>
        </w:rPr>
        <w:t xml:space="preserve"> cyber operations occur during peacetime. This ties in with the second part</w:t>
      </w:r>
      <w:r w:rsidR="00663D3A" w:rsidRPr="005D2945">
        <w:rPr>
          <w:lang w:val="en-US"/>
        </w:rPr>
        <w:t>:</w:t>
      </w:r>
      <w:r w:rsidRPr="005D2945">
        <w:rPr>
          <w:lang w:val="en-US"/>
        </w:rPr>
        <w:t xml:space="preserve"> </w:t>
      </w:r>
      <w:r w:rsidR="00663D3A" w:rsidRPr="005D2945">
        <w:rPr>
          <w:lang w:val="en-US"/>
        </w:rPr>
        <w:t xml:space="preserve">there are </w:t>
      </w:r>
      <w:r w:rsidRPr="005D2945">
        <w:rPr>
          <w:lang w:val="en-US"/>
        </w:rPr>
        <w:t xml:space="preserve">two big players in military cyberspace </w:t>
      </w:r>
      <w:r w:rsidR="00663D3A" w:rsidRPr="005D2945">
        <w:rPr>
          <w:lang w:val="en-US"/>
        </w:rPr>
        <w:t>with a complicated relationship,</w:t>
      </w:r>
      <w:r w:rsidRPr="005D2945">
        <w:rPr>
          <w:lang w:val="en-US"/>
        </w:rPr>
        <w:t xml:space="preserve"> intelligence agencies</w:t>
      </w:r>
      <w:r w:rsidR="003D7ADE">
        <w:rPr>
          <w:lang w:val="en-US"/>
        </w:rPr>
        <w:t>,</w:t>
      </w:r>
      <w:r w:rsidRPr="005D2945">
        <w:rPr>
          <w:lang w:val="en-US"/>
        </w:rPr>
        <w:t xml:space="preserve"> </w:t>
      </w:r>
      <w:r w:rsidR="00663D3A" w:rsidRPr="005D2945">
        <w:rPr>
          <w:lang w:val="en-US"/>
        </w:rPr>
        <w:t>and</w:t>
      </w:r>
      <w:r w:rsidRPr="005D2945">
        <w:rPr>
          <w:lang w:val="en-US"/>
        </w:rPr>
        <w:t xml:space="preserve"> military</w:t>
      </w:r>
      <w:r w:rsidR="00663D3A" w:rsidRPr="005D2945">
        <w:rPr>
          <w:lang w:val="en-US"/>
        </w:rPr>
        <w:t xml:space="preserve"> forces</w:t>
      </w:r>
      <w:r w:rsidRPr="005D2945">
        <w:rPr>
          <w:lang w:val="en-US"/>
        </w:rPr>
        <w:t xml:space="preserve">. </w:t>
      </w:r>
      <w:proofErr w:type="spellStart"/>
      <w:r w:rsidRPr="005D2945">
        <w:rPr>
          <w:lang w:val="en-US"/>
        </w:rPr>
        <w:t>Boeke</w:t>
      </w:r>
      <w:proofErr w:type="spellEnd"/>
      <w:r w:rsidRPr="005D2945">
        <w:rPr>
          <w:lang w:val="en-US"/>
        </w:rPr>
        <w:t xml:space="preserve"> </w:t>
      </w:r>
      <w:r w:rsidR="00B1552D" w:rsidRPr="005D2945">
        <w:rPr>
          <w:lang w:val="en-US"/>
        </w:rPr>
        <w:t xml:space="preserve">and </w:t>
      </w:r>
      <w:proofErr w:type="spellStart"/>
      <w:r w:rsidRPr="005D2945">
        <w:rPr>
          <w:lang w:val="en-US"/>
        </w:rPr>
        <w:t>Broeders</w:t>
      </w:r>
      <w:proofErr w:type="spellEnd"/>
      <w:r w:rsidRPr="005D2945">
        <w:rPr>
          <w:lang w:val="en-US"/>
        </w:rPr>
        <w:t xml:space="preserve"> (2018, p. 75) describe the roles and stakes: </w:t>
      </w:r>
    </w:p>
    <w:p w14:paraId="12857168" w14:textId="79BB9B12" w:rsidR="00B1552D" w:rsidRPr="005D2945" w:rsidRDefault="00D92032" w:rsidP="0023387C">
      <w:pPr>
        <w:spacing w:line="276" w:lineRule="auto"/>
        <w:ind w:left="708"/>
        <w:jc w:val="both"/>
        <w:rPr>
          <w:lang w:val="en-US"/>
        </w:rPr>
      </w:pPr>
      <w:r w:rsidRPr="005D2945">
        <w:rPr>
          <w:lang w:val="en-US"/>
        </w:rPr>
        <w:t>“</w:t>
      </w:r>
      <w:proofErr w:type="gramStart"/>
      <w:r w:rsidRPr="005D2945">
        <w:rPr>
          <w:lang w:val="en-US"/>
        </w:rPr>
        <w:t>intelligence</w:t>
      </w:r>
      <w:proofErr w:type="gramEnd"/>
      <w:r w:rsidRPr="005D2945">
        <w:rPr>
          <w:lang w:val="en-US"/>
        </w:rPr>
        <w:t xml:space="preserve"> is mainly concerned with extracting information, they are in for the long game, their activities</w:t>
      </w:r>
      <w:r w:rsidR="00217961" w:rsidRPr="005D2945">
        <w:rPr>
          <w:lang w:val="en-US"/>
        </w:rPr>
        <w:t>, as well as the perpetrator,</w:t>
      </w:r>
      <w:r w:rsidRPr="005D2945">
        <w:rPr>
          <w:lang w:val="en-US"/>
        </w:rPr>
        <w:t xml:space="preserve"> must remain secret, they face the only constraint of what is a legitimate and legal target</w:t>
      </w:r>
      <w:r w:rsidR="00B1552D" w:rsidRPr="005D2945">
        <w:rPr>
          <w:lang w:val="en-US"/>
        </w:rPr>
        <w:t xml:space="preserve"> [while </w:t>
      </w:r>
      <w:r w:rsidRPr="005D2945">
        <w:rPr>
          <w:lang w:val="en-US"/>
        </w:rPr>
        <w:t>the military is</w:t>
      </w:r>
      <w:r w:rsidR="00B1552D" w:rsidRPr="005D2945">
        <w:rPr>
          <w:lang w:val="en-US"/>
        </w:rPr>
        <w:t>]</w:t>
      </w:r>
      <w:r w:rsidRPr="005D2945">
        <w:rPr>
          <w:lang w:val="en-US"/>
        </w:rPr>
        <w:t xml:space="preserve"> ultimately overt and is meant to display and use force against the enemy, the effects of the operation are visible to the adversary (and potentially the world)</w:t>
      </w:r>
      <w:r w:rsidR="00B1552D" w:rsidRPr="005D2945">
        <w:rPr>
          <w:lang w:val="en-US"/>
        </w:rPr>
        <w:t>.</w:t>
      </w:r>
      <w:r w:rsidRPr="005D2945">
        <w:rPr>
          <w:lang w:val="en-US"/>
        </w:rPr>
        <w:t>”</w:t>
      </w:r>
    </w:p>
    <w:p w14:paraId="1C4E5D85" w14:textId="2D38FE39" w:rsidR="006047E2" w:rsidRPr="005D2945" w:rsidRDefault="00CC4442" w:rsidP="0023387C">
      <w:pPr>
        <w:spacing w:line="276" w:lineRule="auto"/>
        <w:jc w:val="both"/>
        <w:rPr>
          <w:lang w:val="en-US"/>
        </w:rPr>
      </w:pPr>
      <w:r w:rsidRPr="005D2945">
        <w:rPr>
          <w:lang w:val="en-US"/>
        </w:rPr>
        <w:t>They can get in each other</w:t>
      </w:r>
      <w:r w:rsidR="00B1552D" w:rsidRPr="005D2945">
        <w:rPr>
          <w:lang w:val="en-US"/>
        </w:rPr>
        <w:t>’</w:t>
      </w:r>
      <w:r w:rsidRPr="005D2945">
        <w:rPr>
          <w:lang w:val="en-US"/>
        </w:rPr>
        <w:t>s way, as the military</w:t>
      </w:r>
      <w:r w:rsidR="00D92032" w:rsidRPr="005D2945">
        <w:rPr>
          <w:lang w:val="en-US"/>
        </w:rPr>
        <w:t xml:space="preserve"> are inclined to i</w:t>
      </w:r>
      <w:r w:rsidR="006047E2" w:rsidRPr="005D2945">
        <w:rPr>
          <w:lang w:val="en-US"/>
        </w:rPr>
        <w:t>ntervene in response to adversarial behavior immediately;</w:t>
      </w:r>
      <w:r w:rsidR="00D92032" w:rsidRPr="005D2945">
        <w:rPr>
          <w:lang w:val="en-US"/>
        </w:rPr>
        <w:t xml:space="preserve"> intelligence agencies often act cautious</w:t>
      </w:r>
      <w:r w:rsidR="00217961" w:rsidRPr="005D2945">
        <w:rPr>
          <w:lang w:val="en-US"/>
        </w:rPr>
        <w:t>ly</w:t>
      </w:r>
      <w:r w:rsidR="00D92032" w:rsidRPr="005D2945">
        <w:rPr>
          <w:lang w:val="en-US"/>
        </w:rPr>
        <w:t xml:space="preserve"> and extract as much information as possible before destroying their source of information.</w:t>
      </w:r>
    </w:p>
    <w:p w14:paraId="196E2B31" w14:textId="2AD06237" w:rsidR="00D92032" w:rsidRPr="005D2945" w:rsidRDefault="00D92032" w:rsidP="0023387C">
      <w:pPr>
        <w:spacing w:line="276" w:lineRule="auto"/>
        <w:jc w:val="both"/>
        <w:rPr>
          <w:lang w:val="en-US"/>
        </w:rPr>
      </w:pPr>
      <w:r w:rsidRPr="005D2945">
        <w:rPr>
          <w:lang w:val="en-US"/>
        </w:rPr>
        <w:lastRenderedPageBreak/>
        <w:t>In most cases</w:t>
      </w:r>
      <w:r w:rsidR="00217961" w:rsidRPr="005D2945">
        <w:rPr>
          <w:lang w:val="en-US"/>
        </w:rPr>
        <w:t>,</w:t>
      </w:r>
      <w:r w:rsidRPr="005D2945">
        <w:rPr>
          <w:lang w:val="en-US"/>
        </w:rPr>
        <w:t xml:space="preserve"> intelligence agencies</w:t>
      </w:r>
      <w:r w:rsidR="00181D44" w:rsidRPr="005D2945">
        <w:rPr>
          <w:lang w:val="en-US"/>
        </w:rPr>
        <w:t xml:space="preserve"> lead</w:t>
      </w:r>
      <w:r w:rsidRPr="005D2945">
        <w:rPr>
          <w:lang w:val="en-US"/>
        </w:rPr>
        <w:t xml:space="preserve"> the charge of (both offensive and defensive) cyber operations </w:t>
      </w:r>
      <w:r w:rsidRPr="005D2945">
        <w:rPr>
          <w:rStyle w:val="Voetnootmarkering"/>
          <w:lang w:val="en-US"/>
        </w:rPr>
        <w:fldChar w:fldCharType="begin" w:fldLock="1"/>
      </w:r>
      <w:r w:rsidRPr="005D2945">
        <w:rPr>
          <w:lang w:val="en-US"/>
        </w:rPr>
        <w:instrText>ADDIN CSL_CITATION {"citationItems":[{"id":"ITEM-1","itemData":{"author":[{"dropping-particle":"","family":"Boeke","given":"Sergei","non-dropping-particle":"","parse-names":false,"suffix":""},{"dropping-particle":"","family":"Broeders","given":"Dennis","non-dropping-particle":"","parse-names":false,"suffix":""}],"container-title":"Survival","id":"ITEM-1","issue":"6","issued":{"date-parts":[["2018"]]},"page":"73-90","title":"The Demilitarisation of Cyber Conflict","type":"article-journal","volume":"60"},"uris":["http://www.mendeley.com/documents/?uuid=c98001bc-6598-46de-afd6-1fc96dd8e1d3"]}],"mendeley":{"formattedCitation":"(Boeke &amp; Broeders, 2018)","plainTextFormattedCitation":"(Boeke &amp; Broeders, 2018)","previouslyFormattedCitation":"(Boeke &amp; Broeders, 2018)"},"properties":{"noteIndex":0},"schema":"https://github.com/citation-style-language/schema/raw/master/csl-citation.json"}</w:instrText>
      </w:r>
      <w:r w:rsidRPr="005D2945">
        <w:rPr>
          <w:rStyle w:val="Voetnootmarkering"/>
          <w:lang w:val="en-US"/>
        </w:rPr>
        <w:fldChar w:fldCharType="separate"/>
      </w:r>
      <w:r w:rsidRPr="005D2945">
        <w:rPr>
          <w:noProof/>
          <w:lang w:val="en-US"/>
        </w:rPr>
        <w:t>(Boeke &amp; Broeders, 2018)</w:t>
      </w:r>
      <w:r w:rsidRPr="005D2945">
        <w:rPr>
          <w:rStyle w:val="Voetnootmarkering"/>
          <w:lang w:val="en-US"/>
        </w:rPr>
        <w:fldChar w:fldCharType="end"/>
      </w:r>
      <w:r w:rsidRPr="005D2945">
        <w:rPr>
          <w:lang w:val="en-US"/>
        </w:rPr>
        <w:t>. Since the start of the ‘digital era’</w:t>
      </w:r>
      <w:r w:rsidR="00217961" w:rsidRPr="005D2945">
        <w:rPr>
          <w:lang w:val="en-US"/>
        </w:rPr>
        <w:t>,</w:t>
      </w:r>
      <w:r w:rsidRPr="005D2945">
        <w:rPr>
          <w:lang w:val="en-US"/>
        </w:rPr>
        <w:t xml:space="preserve"> the role of intelligence agencies has changed because </w:t>
      </w:r>
      <w:r w:rsidR="00FE2995" w:rsidRPr="005D2945">
        <w:rPr>
          <w:lang w:val="en-US"/>
        </w:rPr>
        <w:t xml:space="preserve">they have the </w:t>
      </w:r>
      <w:r w:rsidRPr="005D2945">
        <w:rPr>
          <w:lang w:val="en-US"/>
        </w:rPr>
        <w:t xml:space="preserve">most cyber expertise; they have become the frontline of the battle in cyberspace, which </w:t>
      </w:r>
      <w:r w:rsidR="006D6609" w:rsidRPr="005D2945">
        <w:rPr>
          <w:lang w:val="en-US"/>
        </w:rPr>
        <w:t>impacts</w:t>
      </w:r>
      <w:r w:rsidRPr="005D2945">
        <w:rPr>
          <w:lang w:val="en-US"/>
        </w:rPr>
        <w:t xml:space="preserve"> the role of the military. </w:t>
      </w:r>
      <w:r w:rsidR="006047E2" w:rsidRPr="005D2945">
        <w:rPr>
          <w:lang w:val="en-US"/>
        </w:rPr>
        <w:t xml:space="preserve">Its mandate </w:t>
      </w:r>
      <w:r w:rsidR="000C3454" w:rsidRPr="005D2945">
        <w:rPr>
          <w:lang w:val="en-US"/>
        </w:rPr>
        <w:t>restricts</w:t>
      </w:r>
      <w:r w:rsidR="006047E2" w:rsidRPr="005D2945">
        <w:rPr>
          <w:lang w:val="en-US"/>
        </w:rPr>
        <w:t xml:space="preserve"> the </w:t>
      </w:r>
      <w:r w:rsidR="00181D44" w:rsidRPr="005D2945">
        <w:rPr>
          <w:lang w:val="en-US"/>
        </w:rPr>
        <w:t>military</w:t>
      </w:r>
      <w:r w:rsidR="00FE2995" w:rsidRPr="005D2945">
        <w:rPr>
          <w:lang w:val="en-US"/>
        </w:rPr>
        <w:t>’</w:t>
      </w:r>
      <w:r w:rsidR="00181D44" w:rsidRPr="005D2945">
        <w:rPr>
          <w:lang w:val="en-US"/>
        </w:rPr>
        <w:t>s role b</w:t>
      </w:r>
      <w:r w:rsidRPr="005D2945">
        <w:rPr>
          <w:lang w:val="en-US"/>
        </w:rPr>
        <w:t xml:space="preserve">ecause these conflicts </w:t>
      </w:r>
      <w:r w:rsidR="00FE2995" w:rsidRPr="005D2945">
        <w:rPr>
          <w:lang w:val="en-US"/>
        </w:rPr>
        <w:t xml:space="preserve">take place </w:t>
      </w:r>
      <w:r w:rsidRPr="005D2945">
        <w:rPr>
          <w:lang w:val="en-US"/>
        </w:rPr>
        <w:t>below the threshold of war and armed conflict</w:t>
      </w:r>
      <w:r w:rsidR="00181D44" w:rsidRPr="005D2945">
        <w:rPr>
          <w:lang w:val="en-US"/>
        </w:rPr>
        <w:t xml:space="preserve">. </w:t>
      </w:r>
      <w:r w:rsidR="000C3454" w:rsidRPr="005D2945">
        <w:rPr>
          <w:lang w:val="en-US"/>
        </w:rPr>
        <w:t>As a result, s</w:t>
      </w:r>
      <w:r w:rsidRPr="005D2945">
        <w:rPr>
          <w:lang w:val="en-US"/>
        </w:rPr>
        <w:t xml:space="preserve">tate actors </w:t>
      </w:r>
      <w:r w:rsidR="006D6609" w:rsidRPr="005D2945">
        <w:rPr>
          <w:lang w:val="en-US"/>
        </w:rPr>
        <w:t>defending</w:t>
      </w:r>
      <w:r w:rsidRPr="005D2945">
        <w:rPr>
          <w:lang w:val="en-US"/>
        </w:rPr>
        <w:t xml:space="preserve"> </w:t>
      </w:r>
      <w:r w:rsidR="006D6609" w:rsidRPr="005D2945">
        <w:rPr>
          <w:lang w:val="en-US"/>
        </w:rPr>
        <w:t xml:space="preserve">against </w:t>
      </w:r>
      <w:r w:rsidRPr="005D2945">
        <w:rPr>
          <w:lang w:val="en-US"/>
        </w:rPr>
        <w:t>cyberattacks are often dependent on countermeasures outside the military domain. Other instruments of power for deterrence or retaliation are diplomatic, informational, military, economic, finance, intelligence, and l</w:t>
      </w:r>
      <w:r w:rsidR="00181D44" w:rsidRPr="005D2945">
        <w:rPr>
          <w:lang w:val="en-US"/>
        </w:rPr>
        <w:t>egal</w:t>
      </w:r>
      <w:r w:rsidRPr="005D2945">
        <w:rPr>
          <w:lang w:val="en-US"/>
        </w:rPr>
        <w:t xml:space="preserve"> measures, often abbreviated as DIMEFIL. These measures can, for example, consist of diplomatic or economic sanctions in retaliation to a cyberattack </w:t>
      </w:r>
      <w:r w:rsidRPr="005D2945">
        <w:rPr>
          <w:rStyle w:val="Voetnootmarkering"/>
          <w:lang w:val="en-US"/>
        </w:rPr>
        <w:fldChar w:fldCharType="begin" w:fldLock="1"/>
      </w:r>
      <w:r w:rsidRPr="005D2945">
        <w:rPr>
          <w:lang w:val="en-US"/>
        </w:rPr>
        <w:instrText>ADDIN CSL_CITATION {"citationItems":[{"id":"ITEM-1","itemData":{"author":[{"dropping-particle":"","family":"Rodriquez","given":"Cesar Augusto","non-dropping-particle":"","parse-names":false,"suffix":""},{"dropping-particle":"","family":"Walton","given":"Timothy Charles","non-dropping-particle":"","parse-names":false,"suffix":""},{"dropping-particle":"","family":"Chu","given":"Hyong","non-dropping-particle":"","parse-names":false,"suffix":""}],"container-title":"Joint Force Quarterly","id":"ITEM-1","issue":"1","issued":{"date-parts":[["2020"]]},"title":"Putting the “FIL” into “DIME”: Growing Joint Understanding of the Instruments of Power","type":"article-journal","volume":"97"},"uris":["http://www.mendeley.com/documents/?uuid=7231acb0-1f30-434f-b52d-ada59f86f716"]}],"mendeley":{"formattedCitation":"(Rodriquez et al., 2020)","plainTextFormattedCitation":"(Rodriquez et al., 2020)","previouslyFormattedCitation":"(Rodriquez et al., 2020)"},"properties":{"noteIndex":0},"schema":"https://github.com/citation-style-language/schema/raw/master/csl-citation.json"}</w:instrText>
      </w:r>
      <w:r w:rsidRPr="005D2945">
        <w:rPr>
          <w:rStyle w:val="Voetnootmarkering"/>
          <w:lang w:val="en-US"/>
        </w:rPr>
        <w:fldChar w:fldCharType="separate"/>
      </w:r>
      <w:r w:rsidRPr="005D2945">
        <w:rPr>
          <w:noProof/>
          <w:lang w:val="en-US"/>
        </w:rPr>
        <w:t>(Rodriquez et al., 2020)</w:t>
      </w:r>
      <w:r w:rsidRPr="005D2945">
        <w:rPr>
          <w:rStyle w:val="Voetnootmarkering"/>
          <w:lang w:val="en-US"/>
        </w:rPr>
        <w:fldChar w:fldCharType="end"/>
      </w:r>
      <w:r w:rsidRPr="005D2945">
        <w:rPr>
          <w:lang w:val="en-US"/>
        </w:rPr>
        <w:t>. Using measures from other domains to deter adversaries is called cross-domain deterrence (CDD)</w:t>
      </w:r>
      <w:r w:rsidR="006047E2" w:rsidRPr="005D2945">
        <w:rPr>
          <w:lang w:val="en-US"/>
        </w:rPr>
        <w:t>.</w:t>
      </w:r>
    </w:p>
    <w:p w14:paraId="1B73B8AE" w14:textId="655674AD" w:rsidR="00D92032" w:rsidRPr="005D2945" w:rsidRDefault="00D92032" w:rsidP="0023387C">
      <w:pPr>
        <w:pStyle w:val="Kop3"/>
        <w:spacing w:line="276" w:lineRule="auto"/>
        <w:jc w:val="both"/>
        <w:rPr>
          <w:color w:val="auto"/>
          <w:lang w:val="en-US"/>
        </w:rPr>
      </w:pPr>
      <w:bookmarkStart w:id="19" w:name="_Toc68771083"/>
      <w:bookmarkStart w:id="20" w:name="_Toc79748766"/>
      <w:r w:rsidRPr="005D2945">
        <w:rPr>
          <w:color w:val="auto"/>
          <w:lang w:val="en-US"/>
        </w:rPr>
        <w:t xml:space="preserve">2.1.2 Geopolitics of </w:t>
      </w:r>
      <w:r w:rsidR="006C26F2">
        <w:rPr>
          <w:color w:val="auto"/>
          <w:lang w:val="en-US"/>
        </w:rPr>
        <w:t>c</w:t>
      </w:r>
      <w:r w:rsidRPr="005D2945">
        <w:rPr>
          <w:color w:val="auto"/>
          <w:lang w:val="en-US"/>
        </w:rPr>
        <w:t>yberspace</w:t>
      </w:r>
      <w:bookmarkEnd w:id="19"/>
      <w:bookmarkEnd w:id="20"/>
    </w:p>
    <w:p w14:paraId="4180B05F" w14:textId="1754A53C" w:rsidR="00D92032" w:rsidRPr="005D2945" w:rsidRDefault="00D92032" w:rsidP="0023387C">
      <w:pPr>
        <w:spacing w:line="276" w:lineRule="auto"/>
        <w:jc w:val="both"/>
        <w:rPr>
          <w:lang w:val="en-US"/>
        </w:rPr>
      </w:pPr>
      <w:r w:rsidRPr="005D2945">
        <w:rPr>
          <w:lang w:val="en-US"/>
        </w:rPr>
        <w:t xml:space="preserve">Both state and non-state actors can dispose of a range of military and non-military instruments to cause damage from afar. Geographic proximity is no longer required </w:t>
      </w:r>
      <w:r w:rsidRPr="005D2945">
        <w:rPr>
          <w:rStyle w:val="Voetnootmarkering"/>
          <w:lang w:val="en-US"/>
        </w:rPr>
        <w:fldChar w:fldCharType="begin" w:fldLock="1"/>
      </w:r>
      <w:r w:rsidRPr="005D2945">
        <w:rPr>
          <w:lang w:val="en-US"/>
        </w:rPr>
        <w:instrText>ADDIN CSL_CITATION {"citationItems":[{"id":"ITEM-1","itemData":{"author":[{"dropping-particle":"","family":"Sweijs","given":"Tim","non-dropping-particle":"","parse-names":false,"suffix":""},{"dropping-particle":"","family":"Zilincik","given":"Samuel","non-dropping-particle":"","parse-names":false,"suffix":""}],"chapter-number":"8","container-title":"NL ARMS Netherlands Annual Review of Military Studies 2020","editor":[{"dropping-particle":"","family":"Osinga","given":"Frans","non-dropping-particle":"","parse-names":false,"suffix":""},{"dropping-particle":"","family":"Sweijs","given":"Tim","non-dropping-particle":"","parse-names":false,"suffix":""}],"id":"ITEM-1","issued":{"date-parts":[["2021"]]},"page":"129-153","publisher":"NL ARMS","publisher-place":"The Hague","title":"The Essence of Cross-Domain Deterrence","type":"chapter"},"uris":["http://www.mendeley.com/documents/?uuid=696be920-f794-41f2-977e-9f0f800e2e66"]}],"mendeley":{"formattedCitation":"(Sweijs &amp; Zilincik, 2021)","plainTextFormattedCitation":"(Sweijs &amp; Zilincik, 2021)","previouslyFormattedCitation":"(Sweijs &amp; Zilincik, 2021)"},"properties":{"noteIndex":0},"schema":"https://github.com/citation-style-language/schema/raw/master/csl-citation.json"}</w:instrText>
      </w:r>
      <w:r w:rsidRPr="005D2945">
        <w:rPr>
          <w:rStyle w:val="Voetnootmarkering"/>
          <w:lang w:val="en-US"/>
        </w:rPr>
        <w:fldChar w:fldCharType="separate"/>
      </w:r>
      <w:r w:rsidRPr="005D2945">
        <w:rPr>
          <w:noProof/>
          <w:lang w:val="en-US"/>
        </w:rPr>
        <w:t>(Sweijs &amp; Zilincik, 2021)</w:t>
      </w:r>
      <w:r w:rsidRPr="005D2945">
        <w:rPr>
          <w:rStyle w:val="Voetnootmarkering"/>
          <w:lang w:val="en-US"/>
        </w:rPr>
        <w:fldChar w:fldCharType="end"/>
      </w:r>
      <w:r w:rsidRPr="005D2945">
        <w:rPr>
          <w:lang w:val="en-US"/>
        </w:rPr>
        <w:t xml:space="preserve">. In a sense, cyberspace is somewhat of a lawless place, where actors of all shapes and sizes are active, all with different intentions but without </w:t>
      </w:r>
      <w:r w:rsidR="006047E2" w:rsidRPr="005D2945">
        <w:rPr>
          <w:lang w:val="en-US"/>
        </w:rPr>
        <w:t>standard</w:t>
      </w:r>
      <w:r w:rsidRPr="005D2945">
        <w:rPr>
          <w:lang w:val="en-US"/>
        </w:rPr>
        <w:t xml:space="preserve"> norms and jurisdiction. When looking at cyberspace from a military perspective, it is clear that cyber is high on </w:t>
      </w:r>
      <w:r w:rsidR="006047E2" w:rsidRPr="005D2945">
        <w:rPr>
          <w:lang w:val="en-US"/>
        </w:rPr>
        <w:t>many militaries</w:t>
      </w:r>
      <w:r w:rsidR="00FE2995" w:rsidRPr="005D2945">
        <w:rPr>
          <w:lang w:val="en-US"/>
        </w:rPr>
        <w:t>’</w:t>
      </w:r>
      <w:r w:rsidR="006047E2" w:rsidRPr="005D2945">
        <w:rPr>
          <w:lang w:val="en-US"/>
        </w:rPr>
        <w:t xml:space="preserve"> research agenda,</w:t>
      </w:r>
      <w:r w:rsidRPr="005D2945">
        <w:rPr>
          <w:lang w:val="en-US"/>
        </w:rPr>
        <w:t xml:space="preserve"> and thus the cyber domain becomes ever more </w:t>
      </w:r>
      <w:r w:rsidR="006047E2" w:rsidRPr="005D2945">
        <w:rPr>
          <w:lang w:val="en-US"/>
        </w:rPr>
        <w:t>critical</w:t>
      </w:r>
      <w:r w:rsidRPr="005D2945">
        <w:rPr>
          <w:lang w:val="en-US"/>
        </w:rPr>
        <w:t xml:space="preserve"> to reaching their nations’ geopolitical goals. To ensure sovereignty, states have a clear motive of national interests for engaging in cyberspace, as it is often seen as an extension of the </w:t>
      </w:r>
      <w:r w:rsidR="006047E2" w:rsidRPr="005D2945">
        <w:rPr>
          <w:lang w:val="en-US"/>
        </w:rPr>
        <w:t>physical</w:t>
      </w:r>
      <w:r w:rsidRPr="005D2945">
        <w:rPr>
          <w:lang w:val="en-US"/>
        </w:rPr>
        <w:t xml:space="preserve"> space that has to be defended. The front runners in this respect are the three usual suspects, the USA, Russia, and China. </w:t>
      </w:r>
      <w:r w:rsidR="00217961" w:rsidRPr="005D2945">
        <w:rPr>
          <w:lang w:val="en-US"/>
        </w:rPr>
        <w:t>T</w:t>
      </w:r>
      <w:r w:rsidRPr="005D2945">
        <w:rPr>
          <w:lang w:val="en-US"/>
        </w:rPr>
        <w:t xml:space="preserve">o respond to questions about aggression in cyberspace, states want to engage in risk management and strategic partnerships </w:t>
      </w:r>
      <w:r w:rsidRPr="005D2945">
        <w:rPr>
          <w:rStyle w:val="Voetnootmarkering"/>
          <w:lang w:val="en-US"/>
        </w:rPr>
        <w:fldChar w:fldCharType="begin" w:fldLock="1"/>
      </w:r>
      <w:r w:rsidRPr="005D2945">
        <w:rPr>
          <w:lang w:val="en-US"/>
        </w:rPr>
        <w:instrText>ADDIN CSL_CITATION {"citationItems":[{"id":"ITEM-1","itemData":{"author":[{"dropping-particle":"","family":"Timmers","given":"Paul","non-dropping-particle":"","parse-names":false,"suffix":""}],"container-title":"EU Cyber Direct: Policy in Focus","id":"ITEM-1","issued":{"date-parts":[["2019"]]},"title":"Strategic Autonomy and Cybersecurity","type":"article-journal"},"uris":["http://www.mendeley.com/documents/?uuid=23445bff-5cb8-4772-8050-551a1de1b257"]}],"mendeley":{"formattedCitation":"(Timmers, 2019)","plainTextFormattedCitation":"(Timmers, 2019)","previouslyFormattedCitation":"(Timmers, 2019)"},"properties":{"noteIndex":0},"schema":"https://github.com/citation-style-language/schema/raw/master/csl-citation.json"}</w:instrText>
      </w:r>
      <w:r w:rsidRPr="005D2945">
        <w:rPr>
          <w:rStyle w:val="Voetnootmarkering"/>
          <w:lang w:val="en-US"/>
        </w:rPr>
        <w:fldChar w:fldCharType="separate"/>
      </w:r>
      <w:r w:rsidRPr="005D2945">
        <w:rPr>
          <w:noProof/>
          <w:lang w:val="en-US"/>
        </w:rPr>
        <w:t>(Timmers, 2019)</w:t>
      </w:r>
      <w:r w:rsidRPr="005D2945">
        <w:rPr>
          <w:rStyle w:val="Voetnootmarkering"/>
          <w:lang w:val="en-US"/>
        </w:rPr>
        <w:fldChar w:fldCharType="end"/>
      </w:r>
      <w:r w:rsidRPr="005D2945">
        <w:rPr>
          <w:lang w:val="en-US"/>
        </w:rPr>
        <w:t xml:space="preserve">. </w:t>
      </w:r>
    </w:p>
    <w:p w14:paraId="00FAF918" w14:textId="4433138B" w:rsidR="00D92032" w:rsidRPr="005D2945" w:rsidRDefault="00D92032" w:rsidP="0023387C">
      <w:pPr>
        <w:spacing w:line="276" w:lineRule="auto"/>
        <w:jc w:val="both"/>
        <w:rPr>
          <w:lang w:val="en-US"/>
        </w:rPr>
      </w:pPr>
      <w:r w:rsidRPr="005D2945">
        <w:rPr>
          <w:lang w:val="en-US"/>
        </w:rPr>
        <w:t xml:space="preserve">Strategic partnership in cyber might be promising, but </w:t>
      </w:r>
      <w:r w:rsidR="006047E2" w:rsidRPr="005D2945">
        <w:rPr>
          <w:lang w:val="en-US"/>
        </w:rPr>
        <w:t xml:space="preserve">it </w:t>
      </w:r>
      <w:r w:rsidRPr="005D2945">
        <w:rPr>
          <w:lang w:val="en-US"/>
        </w:rPr>
        <w:t xml:space="preserve">also has some </w:t>
      </w:r>
      <w:r w:rsidR="006047E2" w:rsidRPr="005D2945">
        <w:rPr>
          <w:lang w:val="en-US"/>
        </w:rPr>
        <w:t>significant</w:t>
      </w:r>
      <w:r w:rsidRPr="005D2945">
        <w:rPr>
          <w:lang w:val="en-US"/>
        </w:rPr>
        <w:t xml:space="preserve"> issues. First, institutions like Five Eyes</w:t>
      </w:r>
      <w:r w:rsidR="00DC182D" w:rsidRPr="005D2945">
        <w:rPr>
          <w:lang w:val="en-US"/>
        </w:rPr>
        <w:t>, a cooperation between the Anglo-Saxon countries on intelligence sharing,</w:t>
      </w:r>
      <w:r w:rsidRPr="005D2945">
        <w:rPr>
          <w:lang w:val="en-US"/>
        </w:rPr>
        <w:t xml:space="preserve"> and NATO have been around for quite some time</w:t>
      </w:r>
      <w:r w:rsidR="006A6971" w:rsidRPr="005D2945">
        <w:rPr>
          <w:lang w:val="en-US"/>
        </w:rPr>
        <w:t>. However,</w:t>
      </w:r>
      <w:r w:rsidRPr="005D2945">
        <w:rPr>
          <w:lang w:val="en-US"/>
        </w:rPr>
        <w:t xml:space="preserve"> for newer organizations, specifically </w:t>
      </w:r>
      <w:r w:rsidR="006047E2" w:rsidRPr="005D2945">
        <w:rPr>
          <w:lang w:val="en-US"/>
        </w:rPr>
        <w:t xml:space="preserve">those </w:t>
      </w:r>
      <w:r w:rsidRPr="005D2945">
        <w:rPr>
          <w:lang w:val="en-US"/>
        </w:rPr>
        <w:t xml:space="preserve">founded during the ‘digital era’, it is </w:t>
      </w:r>
      <w:r w:rsidR="006047E2" w:rsidRPr="005D2945">
        <w:rPr>
          <w:lang w:val="en-US"/>
        </w:rPr>
        <w:t>challenging</w:t>
      </w:r>
      <w:r w:rsidRPr="005D2945">
        <w:rPr>
          <w:lang w:val="en-US"/>
        </w:rPr>
        <w:t xml:space="preserve"> to get like-minded actors around the table</w:t>
      </w:r>
      <w:r w:rsidR="006047E2" w:rsidRPr="005D2945">
        <w:rPr>
          <w:lang w:val="en-US"/>
        </w:rPr>
        <w:t>, p</w:t>
      </w:r>
      <w:r w:rsidRPr="005D2945">
        <w:rPr>
          <w:lang w:val="en-US"/>
        </w:rPr>
        <w:t>artly because there is no common ground on rules</w:t>
      </w:r>
      <w:r w:rsidR="00FE2995" w:rsidRPr="005D2945">
        <w:rPr>
          <w:lang w:val="en-US"/>
        </w:rPr>
        <w:t xml:space="preserve"> or</w:t>
      </w:r>
      <w:r w:rsidRPr="005D2945">
        <w:rPr>
          <w:lang w:val="en-US"/>
        </w:rPr>
        <w:t xml:space="preserve"> norms</w:t>
      </w:r>
      <w:r w:rsidR="00910026" w:rsidRPr="005D2945">
        <w:rPr>
          <w:lang w:val="en-US"/>
        </w:rPr>
        <w:t xml:space="preserve">. </w:t>
      </w:r>
      <w:r w:rsidR="00002219" w:rsidRPr="005D2945">
        <w:rPr>
          <w:lang w:val="en-US"/>
        </w:rPr>
        <w:t>NATO</w:t>
      </w:r>
      <w:r w:rsidR="00FE2995" w:rsidRPr="005D2945">
        <w:rPr>
          <w:lang w:val="en-US"/>
        </w:rPr>
        <w:t>’s</w:t>
      </w:r>
      <w:r w:rsidR="00002219" w:rsidRPr="005D2945">
        <w:rPr>
          <w:lang w:val="en-US"/>
        </w:rPr>
        <w:t xml:space="preserve"> Cooperative Cyber </w:t>
      </w:r>
      <w:proofErr w:type="spellStart"/>
      <w:r w:rsidR="00002219" w:rsidRPr="005D2945">
        <w:rPr>
          <w:lang w:val="en-US"/>
        </w:rPr>
        <w:t>Defence</w:t>
      </w:r>
      <w:proofErr w:type="spellEnd"/>
      <w:r w:rsidR="00002219" w:rsidRPr="005D2945">
        <w:rPr>
          <w:lang w:val="en-US"/>
        </w:rPr>
        <w:t xml:space="preserve"> Centre of Excellence</w:t>
      </w:r>
      <w:r w:rsidRPr="005D2945">
        <w:rPr>
          <w:lang w:val="en-US"/>
        </w:rPr>
        <w:t xml:space="preserve"> has tried to move on this front by introducing </w:t>
      </w:r>
      <w:r w:rsidR="00FE2995" w:rsidRPr="005D2945">
        <w:rPr>
          <w:lang w:val="en-US"/>
        </w:rPr>
        <w:t xml:space="preserve">in 2013 the so-called </w:t>
      </w:r>
      <w:r w:rsidRPr="005D2945">
        <w:rPr>
          <w:lang w:val="en-US"/>
        </w:rPr>
        <w:t>Tallinn Manual</w:t>
      </w:r>
      <w:r w:rsidR="006047E2" w:rsidRPr="005D2945">
        <w:rPr>
          <w:lang w:val="en-US"/>
        </w:rPr>
        <w:t>,</w:t>
      </w:r>
      <w:r w:rsidRPr="005D2945">
        <w:rPr>
          <w:lang w:val="en-US"/>
        </w:rPr>
        <w:t xml:space="preserve"> followed by the Tallinn Manual 2.0 in 2017, as a non-binding manual to set norms in cyberspace and apply legal frameworks to cyber operations. </w:t>
      </w:r>
      <w:r w:rsidR="006047E2" w:rsidRPr="005D2945">
        <w:rPr>
          <w:lang w:val="en-US"/>
        </w:rPr>
        <w:t>However, s</w:t>
      </w:r>
      <w:r w:rsidRPr="005D2945">
        <w:rPr>
          <w:lang w:val="en-US"/>
        </w:rPr>
        <w:t xml:space="preserve">o far, they are </w:t>
      </w:r>
      <w:r w:rsidR="00FE2995" w:rsidRPr="005D2945">
        <w:rPr>
          <w:lang w:val="en-US"/>
        </w:rPr>
        <w:t xml:space="preserve">just </w:t>
      </w:r>
      <w:r w:rsidRPr="005D2945">
        <w:rPr>
          <w:lang w:val="en-US"/>
        </w:rPr>
        <w:t xml:space="preserve">norms that </w:t>
      </w:r>
      <w:r w:rsidR="00910026" w:rsidRPr="005D2945">
        <w:rPr>
          <w:lang w:val="en-US"/>
        </w:rPr>
        <w:t xml:space="preserve">can be ignored </w:t>
      </w:r>
      <w:r w:rsidRPr="005D2945">
        <w:rPr>
          <w:rStyle w:val="Voetnootmarkering"/>
          <w:lang w:val="en-US"/>
        </w:rPr>
        <w:fldChar w:fldCharType="begin" w:fldLock="1"/>
      </w:r>
      <w:r w:rsidRPr="005D2945">
        <w:rPr>
          <w:lang w:val="en-US"/>
        </w:rPr>
        <w:instrText>ADDIN CSL_CITATION {"citationItems":[{"id":"ITEM-1","itemData":{"author":[{"dropping-particle":"","family":"Boeke","given":"Sergei","non-dropping-particle":"","parse-names":false,"suffix":""},{"dropping-particle":"","family":"Broeders","given":"Dennis","non-dropping-particle":"","parse-names":false,"suffix":""}],"container-title":"Survival","id":"ITEM-1","issue":"6","issued":{"date-parts":[["2018"]]},"page":"73-90","title":"The Demilitarisation of Cyber Conflict","type":"article-journal","volume":"60"},"uris":["http://www.mendeley.com/documents/?uuid=c98001bc-6598-46de-afd6-1fc96dd8e1d3"]}],"mendeley":{"formattedCitation":"(Boeke &amp; Broeders, 2018)","plainTextFormattedCitation":"(Boeke &amp; Broeders, 2018)","previouslyFormattedCitation":"(Boeke &amp; Broeders, 2018)"},"properties":{"noteIndex":0},"schema":"https://github.com/citation-style-language/schema/raw/master/csl-citation.json"}</w:instrText>
      </w:r>
      <w:r w:rsidRPr="005D2945">
        <w:rPr>
          <w:rStyle w:val="Voetnootmarkering"/>
          <w:lang w:val="en-US"/>
        </w:rPr>
        <w:fldChar w:fldCharType="separate"/>
      </w:r>
      <w:r w:rsidRPr="005D2945">
        <w:rPr>
          <w:noProof/>
          <w:lang w:val="en-US"/>
        </w:rPr>
        <w:t>(Boeke &amp; Broeders, 2018)</w:t>
      </w:r>
      <w:r w:rsidRPr="005D2945">
        <w:rPr>
          <w:rStyle w:val="Voetnootmarkering"/>
          <w:lang w:val="en-US"/>
        </w:rPr>
        <w:fldChar w:fldCharType="end"/>
      </w:r>
      <w:r w:rsidRPr="005D2945">
        <w:rPr>
          <w:lang w:val="en-US"/>
        </w:rPr>
        <w:t>. This leads to the second issue. If a coalition of the willing, for example</w:t>
      </w:r>
      <w:r w:rsidR="00217961" w:rsidRPr="005D2945">
        <w:rPr>
          <w:lang w:val="en-US"/>
        </w:rPr>
        <w:t>,</w:t>
      </w:r>
      <w:r w:rsidRPr="005D2945">
        <w:rPr>
          <w:lang w:val="en-US"/>
        </w:rPr>
        <w:t xml:space="preserve"> the European Union, can agree on a common agenda, it may not matter if key players like China or the United States are not on board</w:t>
      </w:r>
      <w:r w:rsidR="00910026" w:rsidRPr="005D2945">
        <w:rPr>
          <w:lang w:val="en-US"/>
        </w:rPr>
        <w:t xml:space="preserve"> if t</w:t>
      </w:r>
      <w:r w:rsidRPr="005D2945">
        <w:rPr>
          <w:lang w:val="en-US"/>
        </w:rPr>
        <w:t xml:space="preserve">hey will still do whatever they want </w:t>
      </w:r>
      <w:r w:rsidRPr="005D2945">
        <w:rPr>
          <w:rStyle w:val="Voetnootmarkering"/>
          <w:lang w:val="en-US"/>
        </w:rPr>
        <w:fldChar w:fldCharType="begin" w:fldLock="1"/>
      </w:r>
      <w:r w:rsidRPr="005D2945">
        <w:rPr>
          <w:lang w:val="en-US"/>
        </w:rPr>
        <w:instrText>ADDIN CSL_CITATION {"citationItems":[{"id":"ITEM-1","itemData":{"author":[{"dropping-particle":"","family":"Timmers","given":"Paul","non-dropping-particle":"","parse-names":false,"suffix":""}],"container-title":"EU Cyber Direct: Policy in Focus","id":"ITEM-1","issued":{"date-parts":[["2019"]]},"title":"Strategic Autonomy and Cybersecurity","type":"article-journal"},"uris":["http://www.mendeley.com/documents/?uuid=23445bff-5cb8-4772-8050-551a1de1b257"]}],"mendeley":{"formattedCitation":"(Timmers, 2019)","plainTextFormattedCitation":"(Timmers, 2019)","previouslyFormattedCitation":"(Timmers, 2019)"},"properties":{"noteIndex":0},"schema":"https://github.com/citation-style-language/schema/raw/master/csl-citation.json"}</w:instrText>
      </w:r>
      <w:r w:rsidRPr="005D2945">
        <w:rPr>
          <w:rStyle w:val="Voetnootmarkering"/>
          <w:lang w:val="en-US"/>
        </w:rPr>
        <w:fldChar w:fldCharType="separate"/>
      </w:r>
      <w:r w:rsidRPr="005D2945">
        <w:rPr>
          <w:noProof/>
          <w:lang w:val="en-US"/>
        </w:rPr>
        <w:t>(Timmers, 2019)</w:t>
      </w:r>
      <w:r w:rsidRPr="005D2945">
        <w:rPr>
          <w:rStyle w:val="Voetnootmarkering"/>
          <w:lang w:val="en-US"/>
        </w:rPr>
        <w:fldChar w:fldCharType="end"/>
      </w:r>
      <w:r w:rsidRPr="005D2945">
        <w:rPr>
          <w:lang w:val="en-US"/>
        </w:rPr>
        <w:t>. If the rules do not apply to the key players</w:t>
      </w:r>
      <w:r w:rsidR="00FE2995" w:rsidRPr="005D2945">
        <w:rPr>
          <w:lang w:val="en-US"/>
        </w:rPr>
        <w:t>,</w:t>
      </w:r>
      <w:r w:rsidRPr="005D2945">
        <w:rPr>
          <w:lang w:val="en-US"/>
        </w:rPr>
        <w:t xml:space="preserve"> if they </w:t>
      </w:r>
      <w:r w:rsidR="000C3454" w:rsidRPr="005D2945">
        <w:rPr>
          <w:lang w:val="en-US"/>
        </w:rPr>
        <w:t>do</w:t>
      </w:r>
      <w:r w:rsidR="006047E2" w:rsidRPr="005D2945">
        <w:rPr>
          <w:lang w:val="en-US"/>
        </w:rPr>
        <w:t xml:space="preserve"> no</w:t>
      </w:r>
      <w:r w:rsidRPr="005D2945">
        <w:rPr>
          <w:lang w:val="en-US"/>
        </w:rPr>
        <w:t xml:space="preserve">t play by the rules, why would the European Union </w:t>
      </w:r>
      <w:r w:rsidR="00910026" w:rsidRPr="005D2945">
        <w:rPr>
          <w:lang w:val="en-US"/>
        </w:rPr>
        <w:t xml:space="preserve">restrict itself by </w:t>
      </w:r>
      <w:r w:rsidRPr="005D2945">
        <w:rPr>
          <w:lang w:val="en-US"/>
        </w:rPr>
        <w:t xml:space="preserve">following these rules? The third issue with strategic partnerships is the low level of trust. It is </w:t>
      </w:r>
      <w:r w:rsidR="006047E2" w:rsidRPr="005D2945">
        <w:rPr>
          <w:lang w:val="en-US"/>
        </w:rPr>
        <w:t>complicated</w:t>
      </w:r>
      <w:r w:rsidRPr="005D2945">
        <w:rPr>
          <w:lang w:val="en-US"/>
        </w:rPr>
        <w:t xml:space="preserve"> to share classified information. Giving up information can be a huge risk because it can reveal a lot about past and running operations or techniques and methods that might be </w:t>
      </w:r>
      <w:r w:rsidR="006047E2" w:rsidRPr="005D2945">
        <w:rPr>
          <w:lang w:val="en-US"/>
        </w:rPr>
        <w:t>traceable</w:t>
      </w:r>
      <w:r w:rsidRPr="005D2945">
        <w:rPr>
          <w:lang w:val="en-US"/>
        </w:rPr>
        <w:t xml:space="preserve"> to the responsible organization. </w:t>
      </w:r>
    </w:p>
    <w:p w14:paraId="3732B342" w14:textId="31426BE1" w:rsidR="00D92032" w:rsidRPr="005D2945" w:rsidRDefault="00D92032" w:rsidP="0023387C">
      <w:pPr>
        <w:spacing w:line="276" w:lineRule="auto"/>
        <w:jc w:val="both"/>
        <w:rPr>
          <w:lang w:val="en-US"/>
        </w:rPr>
      </w:pPr>
      <w:r w:rsidRPr="005D2945">
        <w:rPr>
          <w:lang w:val="en-US"/>
        </w:rPr>
        <w:t xml:space="preserve">Another problem with cooperation and international law is </w:t>
      </w:r>
      <w:r w:rsidR="00217961" w:rsidRPr="005D2945">
        <w:rPr>
          <w:lang w:val="en-US"/>
        </w:rPr>
        <w:t xml:space="preserve">the </w:t>
      </w:r>
      <w:r w:rsidRPr="005D2945">
        <w:rPr>
          <w:lang w:val="en-US"/>
        </w:rPr>
        <w:t xml:space="preserve">political asymmetry between democracies and totalitarian states and other less liberal countries, like Russia and China. Most liberal democracies tend to follow international law and should therefore have legislated restrictions on how their foreign intelligence operates abroad. Totalitarian regimes are less legalistic and give their agencies free rein </w:t>
      </w:r>
      <w:r w:rsidRPr="005D2945">
        <w:rPr>
          <w:rStyle w:val="Voetnootmarkering"/>
          <w:lang w:val="en-US"/>
        </w:rPr>
        <w:fldChar w:fldCharType="begin" w:fldLock="1"/>
      </w:r>
      <w:r w:rsidRPr="005D2945">
        <w:rPr>
          <w:lang w:val="en-US"/>
        </w:rPr>
        <w:instrText>ADDIN CSL_CITATION {"citationItems":[{"id":"ITEM-1","itemData":{"author":[{"dropping-particle":"","family":"Boeke","given":"Sergei","non-dropping-particle":"","parse-names":false,"suffix":""},{"dropping-particle":"","family":"Broeders","given":"Dennis","non-dropping-particle":"","parse-names":false,"suffix":""}],"container-title":"Survival","id":"ITEM-1","issue":"6","issued":{"date-parts":[["2018"]]},"page":"73-90","title":"The Demilitarisation of Cyber Conflict","type":"article-journal","volume":"60"},"uris":["http://www.mendeley.com/documents/?uuid=c98001bc-6598-46de-afd6-1fc96dd8e1d3"]}],"mendeley":{"formattedCitation":"(Boeke &amp; Broeders, 2018)","plainTextFormattedCitation":"(Boeke &amp; Broeders, 2018)","previouslyFormattedCitation":"(Boeke &amp; Broeders, 2018)"},"properties":{"noteIndex":0},"schema":"https://github.com/citation-style-language/schema/raw/master/csl-citation.json"}</w:instrText>
      </w:r>
      <w:r w:rsidRPr="005D2945">
        <w:rPr>
          <w:rStyle w:val="Voetnootmarkering"/>
          <w:lang w:val="en-US"/>
        </w:rPr>
        <w:fldChar w:fldCharType="separate"/>
      </w:r>
      <w:r w:rsidRPr="005D2945">
        <w:rPr>
          <w:noProof/>
          <w:lang w:val="en-US"/>
        </w:rPr>
        <w:t>(Boeke &amp; Broeders, 2018)</w:t>
      </w:r>
      <w:r w:rsidRPr="005D2945">
        <w:rPr>
          <w:rStyle w:val="Voetnootmarkering"/>
          <w:lang w:val="en-US"/>
        </w:rPr>
        <w:fldChar w:fldCharType="end"/>
      </w:r>
      <w:r w:rsidRPr="005D2945">
        <w:rPr>
          <w:lang w:val="en-US"/>
        </w:rPr>
        <w:t xml:space="preserve">. China and Russia have distinct views on the global order </w:t>
      </w:r>
      <w:r w:rsidRPr="005D2945">
        <w:rPr>
          <w:lang w:val="en-US"/>
        </w:rPr>
        <w:lastRenderedPageBreak/>
        <w:t>and the role of cyber. Russia and China are often clumped together in East vs</w:t>
      </w:r>
      <w:r w:rsidR="006047E2" w:rsidRPr="005D2945">
        <w:rPr>
          <w:lang w:val="en-US"/>
        </w:rPr>
        <w:t>.</w:t>
      </w:r>
      <w:r w:rsidRPr="005D2945">
        <w:rPr>
          <w:lang w:val="en-US"/>
        </w:rPr>
        <w:t xml:space="preserve"> West geopolitics, and in some ways, they act similar</w:t>
      </w:r>
      <w:r w:rsidR="00217961" w:rsidRPr="005D2945">
        <w:rPr>
          <w:lang w:val="en-US"/>
        </w:rPr>
        <w:t>ly</w:t>
      </w:r>
      <w:r w:rsidRPr="005D2945">
        <w:rPr>
          <w:lang w:val="en-US"/>
        </w:rPr>
        <w:t>. They both tend to reject the current rules-based liberal world order, which is seen as a Western, US-led project</w:t>
      </w:r>
      <w:r w:rsidR="00FA002A" w:rsidRPr="005D2945">
        <w:rPr>
          <w:lang w:val="en-US"/>
        </w:rPr>
        <w:t>,</w:t>
      </w:r>
      <w:r w:rsidRPr="005D2945">
        <w:rPr>
          <w:lang w:val="en-US"/>
        </w:rPr>
        <w:t xml:space="preserve"> and are both heavily focused on state control </w:t>
      </w:r>
      <w:r w:rsidRPr="005D2945">
        <w:rPr>
          <w:rStyle w:val="Voetnootmarkering"/>
          <w:lang w:val="en-US"/>
        </w:rPr>
        <w:fldChar w:fldCharType="begin" w:fldLock="1"/>
      </w:r>
      <w:r w:rsidRPr="005D2945">
        <w:rPr>
          <w:lang w:val="en-US"/>
        </w:rPr>
        <w:instrText>ADDIN CSL_CITATION {"citationItems":[{"id":"ITEM-1","itemData":{"author":[{"dropping-particle":"","family":"Broeders","given":"Dennis","non-dropping-particle":"","parse-names":false,"suffix":""},{"dropping-particle":"","family":"Adamson","given":"Liisi","non-dropping-particle":"","parse-names":false,"suffix":""},{"dropping-particle":"","family":"Creemers","given":"Rogier","non-dropping-particle":"","parse-names":false,"suffix":""}],"container-title":"The Hague Program for Cyber Norms Policy Brief","id":"ITEM-1","issued":{"date-parts":[["2019"]]},"title":"Coalition of the unwilling? Chinese and Russian perspectives on cyberspace","type":"article-journal"},"uris":["http://www.mendeley.com/documents/?uuid=59c19d7d-7153-4f52-8fce-424ea43fcdc4"]}],"mendeley":{"formattedCitation":"(Broeders et al., 2019)","plainTextFormattedCitation":"(Broeders et al., 2019)","previouslyFormattedCitation":"(Broeders et al., 2019)"},"properties":{"noteIndex":0},"schema":"https://github.com/citation-style-language/schema/raw/master/csl-citation.json"}</w:instrText>
      </w:r>
      <w:r w:rsidRPr="005D2945">
        <w:rPr>
          <w:rStyle w:val="Voetnootmarkering"/>
          <w:lang w:val="en-US"/>
        </w:rPr>
        <w:fldChar w:fldCharType="separate"/>
      </w:r>
      <w:r w:rsidRPr="005D2945">
        <w:rPr>
          <w:noProof/>
          <w:lang w:val="en-US"/>
        </w:rPr>
        <w:t>(Broeders et al., 2019)</w:t>
      </w:r>
      <w:r w:rsidRPr="005D2945">
        <w:rPr>
          <w:rStyle w:val="Voetnootmarkering"/>
          <w:lang w:val="en-US"/>
        </w:rPr>
        <w:fldChar w:fldCharType="end"/>
      </w:r>
      <w:r w:rsidRPr="005D2945">
        <w:rPr>
          <w:lang w:val="en-US"/>
        </w:rPr>
        <w:t xml:space="preserve">. Both strive for the norm of ‘cyber sovereignty’, but unlike Russia, China developed a concept of ‘community of common destiny in cyberspace’, which may be a counteraction to the Western ‘internet freedom’, but still has a degree of international cooperation, which Russia lacks in its thinking about cyberspace. As briefly described before, Russia and China both see online information as the primary risk, whereas Western countries tend to focus on cyberattacks as the primary threat. The information approach of these two as more totalitarian regimes is also based on their ability to have strict censorship of information, which democracies </w:t>
      </w:r>
      <w:r w:rsidR="006047E2" w:rsidRPr="005D2945">
        <w:rPr>
          <w:lang w:val="en-US"/>
        </w:rPr>
        <w:t>cannot</w:t>
      </w:r>
      <w:r w:rsidRPr="005D2945">
        <w:rPr>
          <w:lang w:val="en-US"/>
        </w:rPr>
        <w:t xml:space="preserve"> without showing totalitarian signs </w:t>
      </w:r>
      <w:r w:rsidRPr="005D2945">
        <w:rPr>
          <w:rStyle w:val="Voetnootmarkering"/>
          <w:lang w:val="en-US"/>
        </w:rPr>
        <w:fldChar w:fldCharType="begin" w:fldLock="1"/>
      </w:r>
      <w:r w:rsidRPr="005D2945">
        <w:rPr>
          <w:lang w:val="en-US"/>
        </w:rPr>
        <w:instrText>ADDIN CSL_CITATION {"citationItems":[{"id":"ITEM-1","itemData":{"author":[{"dropping-particle":"","family":"Broeders","given":"Dennis","non-dropping-particle":"","parse-names":false,"suffix":""},{"dropping-particle":"","family":"Adamson","given":"Liisi","non-dropping-particle":"","parse-names":false,"suffix":""},{"dropping-particle":"","family":"Creemers","given":"Rogier","non-dropping-particle":"","parse-names":false,"suffix":""}],"container-title":"The Hague Program for Cyber Norms Policy Brief","id":"ITEM-1","issued":{"date-parts":[["2019"]]},"title":"Coalition of the unwilling? Chinese and Russian perspectives on cyberspace","type":"article-journal"},"uris":["http://www.mendeley.com/documents/?uuid=59c19d7d-7153-4f52-8fce-424ea43fcdc4"]}],"mendeley":{"formattedCitation":"(Broeders et al., 2019)","plainTextFormattedCitation":"(Broeders et al., 2019)","previouslyFormattedCitation":"(Broeders et al., 2019)"},"properties":{"noteIndex":0},"schema":"https://github.com/citation-style-language/schema/raw/master/csl-citation.json"}</w:instrText>
      </w:r>
      <w:r w:rsidRPr="005D2945">
        <w:rPr>
          <w:rStyle w:val="Voetnootmarkering"/>
          <w:lang w:val="en-US"/>
        </w:rPr>
        <w:fldChar w:fldCharType="separate"/>
      </w:r>
      <w:r w:rsidRPr="005D2945">
        <w:rPr>
          <w:noProof/>
          <w:lang w:val="en-US"/>
        </w:rPr>
        <w:t>(Broeders et al., 2019)</w:t>
      </w:r>
      <w:r w:rsidRPr="005D2945">
        <w:rPr>
          <w:rStyle w:val="Voetnootmarkering"/>
          <w:lang w:val="en-US"/>
        </w:rPr>
        <w:fldChar w:fldCharType="end"/>
      </w:r>
      <w:r w:rsidRPr="005D2945">
        <w:rPr>
          <w:lang w:val="en-US"/>
        </w:rPr>
        <w:t>.</w:t>
      </w:r>
      <w:r w:rsidR="00EF0241" w:rsidRPr="005D2945">
        <w:rPr>
          <w:lang w:val="en-US"/>
        </w:rPr>
        <w:t xml:space="preserve"> </w:t>
      </w:r>
    </w:p>
    <w:p w14:paraId="2F13C4E5" w14:textId="632F31E4" w:rsidR="00D92032" w:rsidRPr="005D2945" w:rsidRDefault="00EF0241" w:rsidP="0023387C">
      <w:pPr>
        <w:spacing w:line="276" w:lineRule="auto"/>
        <w:jc w:val="both"/>
        <w:rPr>
          <w:lang w:val="en-US"/>
        </w:rPr>
      </w:pPr>
      <w:r w:rsidRPr="005D2945">
        <w:rPr>
          <w:lang w:val="en-US"/>
        </w:rPr>
        <w:t xml:space="preserve">The Netherlands </w:t>
      </w:r>
      <w:r w:rsidR="000C3454" w:rsidRPr="005D2945">
        <w:rPr>
          <w:lang w:val="en-US"/>
        </w:rPr>
        <w:t>is</w:t>
      </w:r>
      <w:r w:rsidRPr="005D2945">
        <w:rPr>
          <w:lang w:val="en-US"/>
        </w:rPr>
        <w:t xml:space="preserve"> a highly digitalized nation vulnerable to cyberattacks a</w:t>
      </w:r>
      <w:r w:rsidR="000C3454" w:rsidRPr="005D2945">
        <w:rPr>
          <w:lang w:val="en-US"/>
        </w:rPr>
        <w:t>nd</w:t>
      </w:r>
      <w:r w:rsidRPr="005D2945">
        <w:rPr>
          <w:lang w:val="en-US"/>
        </w:rPr>
        <w:t xml:space="preserve"> disinformation </w:t>
      </w:r>
      <w:r w:rsidR="000C3454" w:rsidRPr="005D2945">
        <w:rPr>
          <w:lang w:val="en-US"/>
        </w:rPr>
        <w:t>and</w:t>
      </w:r>
      <w:r w:rsidRPr="005D2945">
        <w:rPr>
          <w:lang w:val="en-US"/>
        </w:rPr>
        <w:t xml:space="preserve"> finds itself in a precarious situation geopolitically</w:t>
      </w:r>
      <w:r w:rsidR="000C3454" w:rsidRPr="005D2945">
        <w:rPr>
          <w:lang w:val="en-US"/>
        </w:rPr>
        <w:t>. I</w:t>
      </w:r>
      <w:r w:rsidRPr="005D2945">
        <w:rPr>
          <w:lang w:val="en-US"/>
        </w:rPr>
        <w:t xml:space="preserve">t is attacked </w:t>
      </w:r>
      <w:r w:rsidR="00FE2995" w:rsidRPr="005D2945">
        <w:rPr>
          <w:lang w:val="en-US"/>
        </w:rPr>
        <w:t xml:space="preserve">below </w:t>
      </w:r>
      <w:r w:rsidRPr="005D2945">
        <w:rPr>
          <w:lang w:val="en-US"/>
        </w:rPr>
        <w:t xml:space="preserve">the threshold of armed conflict but is limited in its ways </w:t>
      </w:r>
      <w:r w:rsidR="000C3454" w:rsidRPr="005D2945">
        <w:rPr>
          <w:lang w:val="en-US"/>
        </w:rPr>
        <w:t>of reacting</w:t>
      </w:r>
      <w:r w:rsidRPr="005D2945">
        <w:rPr>
          <w:lang w:val="en-US"/>
        </w:rPr>
        <w:t xml:space="preserve">. </w:t>
      </w:r>
      <w:r w:rsidR="00D92032" w:rsidRPr="005D2945">
        <w:rPr>
          <w:lang w:val="en-US"/>
        </w:rPr>
        <w:t>Schneider (2016, p. 4) called this the “cyber capability-vulnerability paradox”, which consist</w:t>
      </w:r>
      <w:r w:rsidR="00217961" w:rsidRPr="005D2945">
        <w:rPr>
          <w:lang w:val="en-US"/>
        </w:rPr>
        <w:t>s</w:t>
      </w:r>
      <w:r w:rsidR="00D92032" w:rsidRPr="005D2945">
        <w:rPr>
          <w:lang w:val="en-US"/>
        </w:rPr>
        <w:t xml:space="preserve"> of two parts. First, increased digital capabilities lead to a greater vulnerability because one becomes a more lucrative target. T</w:t>
      </w:r>
      <w:r w:rsidR="006047E2" w:rsidRPr="005D2945">
        <w:rPr>
          <w:lang w:val="en-US"/>
        </w:rPr>
        <w:t>hus, t</w:t>
      </w:r>
      <w:r w:rsidR="00D92032" w:rsidRPr="005D2945">
        <w:rPr>
          <w:lang w:val="en-US"/>
        </w:rPr>
        <w:t xml:space="preserve">he more </w:t>
      </w:r>
      <w:r w:rsidRPr="005D2945">
        <w:rPr>
          <w:lang w:val="en-US"/>
        </w:rPr>
        <w:t>digital technology</w:t>
      </w:r>
      <w:r w:rsidR="00D92032" w:rsidRPr="005D2945">
        <w:rPr>
          <w:lang w:val="en-US"/>
        </w:rPr>
        <w:t xml:space="preserve"> </w:t>
      </w:r>
      <w:r w:rsidR="006047E2" w:rsidRPr="005D2945">
        <w:rPr>
          <w:lang w:val="en-US"/>
        </w:rPr>
        <w:t>one has</w:t>
      </w:r>
      <w:r w:rsidR="00D92032" w:rsidRPr="005D2945">
        <w:rPr>
          <w:lang w:val="en-US"/>
        </w:rPr>
        <w:t xml:space="preserve">, the more there is to attack. Second, a greater dependency on digital technology leads to increased vulnerability </w:t>
      </w:r>
      <w:r w:rsidR="00D92032" w:rsidRPr="005D2945">
        <w:rPr>
          <w:rStyle w:val="Voetnootmarkering"/>
          <w:lang w:val="en-US"/>
        </w:rPr>
        <w:fldChar w:fldCharType="begin" w:fldLock="1"/>
      </w:r>
      <w:r w:rsidR="00D92032" w:rsidRPr="005D2945">
        <w:rPr>
          <w:lang w:val="en-US"/>
        </w:rPr>
        <w:instrText>ADDIN CSL_CITATION {"citationItems":[{"id":"ITEM-1","itemData":{"author":[{"dropping-particle":"","family":"Schneider","given":"Jacquelyn","non-dropping-particle":"","parse-names":false,"suffix":""}],"container-title":"Center for a New American Security","id":"ITEM-1","issued":{"date-parts":[["2016"]]},"title":"Digitally-enabled Warfare: The Capability-Vulnerability Paradox","type":"article-journal"},"uris":["http://www.mendeley.com/documents/?uuid=2df23e77-17bd-442a-91d1-0e88c8f9edf7"]}],"mendeley":{"formattedCitation":"(Schneider, 2016)","plainTextFormattedCitation":"(Schneider, 2016)","previouslyFormattedCitation":"(Schneider, 2016)"},"properties":{"noteIndex":0},"schema":"https://github.com/citation-style-language/schema/raw/master/csl-citation.json"}</w:instrText>
      </w:r>
      <w:r w:rsidR="00D92032" w:rsidRPr="005D2945">
        <w:rPr>
          <w:rStyle w:val="Voetnootmarkering"/>
          <w:lang w:val="en-US"/>
        </w:rPr>
        <w:fldChar w:fldCharType="separate"/>
      </w:r>
      <w:r w:rsidR="00D92032" w:rsidRPr="005D2945">
        <w:rPr>
          <w:noProof/>
          <w:lang w:val="en-US"/>
        </w:rPr>
        <w:t>(Schneider, 2016)</w:t>
      </w:r>
      <w:r w:rsidR="00D92032" w:rsidRPr="005D2945">
        <w:rPr>
          <w:rStyle w:val="Voetnootmarkering"/>
          <w:lang w:val="en-US"/>
        </w:rPr>
        <w:fldChar w:fldCharType="end"/>
      </w:r>
      <w:r w:rsidR="00D92032" w:rsidRPr="005D2945">
        <w:rPr>
          <w:lang w:val="en-US"/>
        </w:rPr>
        <w:t xml:space="preserve">. </w:t>
      </w:r>
      <w:r w:rsidR="006047E2" w:rsidRPr="005D2945">
        <w:rPr>
          <w:lang w:val="en-US"/>
        </w:rPr>
        <w:t xml:space="preserve">Thus, a </w:t>
      </w:r>
      <w:r w:rsidR="00D92032" w:rsidRPr="005D2945">
        <w:rPr>
          <w:lang w:val="en-US"/>
        </w:rPr>
        <w:t xml:space="preserve">country like the United States </w:t>
      </w:r>
      <w:r w:rsidR="000044A0">
        <w:rPr>
          <w:lang w:val="en-US"/>
        </w:rPr>
        <w:t xml:space="preserve">or the Netherlands </w:t>
      </w:r>
      <w:r w:rsidR="00D92032" w:rsidRPr="005D2945">
        <w:rPr>
          <w:lang w:val="en-US"/>
        </w:rPr>
        <w:t>is more vulnerable to cyberattacks or interference than, for example, the Central African Republic</w:t>
      </w:r>
      <w:r w:rsidR="00FE2995" w:rsidRPr="005D2945">
        <w:rPr>
          <w:lang w:val="en-US"/>
        </w:rPr>
        <w:t>,</w:t>
      </w:r>
      <w:r w:rsidR="00D92032" w:rsidRPr="005D2945">
        <w:rPr>
          <w:lang w:val="en-US"/>
        </w:rPr>
        <w:t xml:space="preserve"> because the </w:t>
      </w:r>
      <w:r w:rsidR="00FE2995" w:rsidRPr="005D2945">
        <w:rPr>
          <w:lang w:val="en-US"/>
        </w:rPr>
        <w:t xml:space="preserve">latter </w:t>
      </w:r>
      <w:r w:rsidR="00D92032" w:rsidRPr="005D2945">
        <w:rPr>
          <w:lang w:val="en-US"/>
        </w:rPr>
        <w:t xml:space="preserve">is running on more analog </w:t>
      </w:r>
      <w:r w:rsidR="006047E2" w:rsidRPr="005D2945">
        <w:rPr>
          <w:lang w:val="en-US"/>
        </w:rPr>
        <w:t>critical</w:t>
      </w:r>
      <w:r w:rsidR="00D92032" w:rsidRPr="005D2945">
        <w:rPr>
          <w:lang w:val="en-US"/>
        </w:rPr>
        <w:t xml:space="preserve"> infrastructure</w:t>
      </w:r>
      <w:r w:rsidR="006047E2" w:rsidRPr="005D2945">
        <w:rPr>
          <w:lang w:val="en-US"/>
        </w:rPr>
        <w:t>. T</w:t>
      </w:r>
      <w:r w:rsidR="00D92032" w:rsidRPr="005D2945">
        <w:rPr>
          <w:lang w:val="en-US"/>
        </w:rPr>
        <w:t>herefore</w:t>
      </w:r>
      <w:r w:rsidR="00FE2995" w:rsidRPr="005D2945">
        <w:rPr>
          <w:lang w:val="en-US"/>
        </w:rPr>
        <w:t>,</w:t>
      </w:r>
      <w:r w:rsidR="00D92032" w:rsidRPr="005D2945">
        <w:rPr>
          <w:lang w:val="en-US"/>
        </w:rPr>
        <w:t xml:space="preserve"> there is less infrastructure to hack or</w:t>
      </w:r>
      <w:r w:rsidRPr="005D2945">
        <w:rPr>
          <w:lang w:val="en-US"/>
        </w:rPr>
        <w:t xml:space="preserve"> interfere with</w:t>
      </w:r>
      <w:r w:rsidR="00D92032" w:rsidRPr="005D2945">
        <w:rPr>
          <w:lang w:val="en-US"/>
        </w:rPr>
        <w:t xml:space="preserve">. </w:t>
      </w:r>
      <w:r w:rsidR="00FE2995" w:rsidRPr="005D2945">
        <w:rPr>
          <w:lang w:val="en-US"/>
        </w:rPr>
        <w:t xml:space="preserve">The </w:t>
      </w:r>
      <w:r w:rsidR="006047E2" w:rsidRPr="005D2945">
        <w:rPr>
          <w:lang w:val="en-US"/>
        </w:rPr>
        <w:t>paradox is</w:t>
      </w:r>
      <w:r w:rsidR="00D92032" w:rsidRPr="005D2945">
        <w:rPr>
          <w:lang w:val="en-US"/>
        </w:rPr>
        <w:t xml:space="preserve"> </w:t>
      </w:r>
      <w:r w:rsidR="00FE2995" w:rsidRPr="005D2945">
        <w:rPr>
          <w:lang w:val="en-US"/>
        </w:rPr>
        <w:t xml:space="preserve">thus </w:t>
      </w:r>
      <w:r w:rsidR="006047E2" w:rsidRPr="005D2945">
        <w:rPr>
          <w:lang w:val="en-US"/>
        </w:rPr>
        <w:t xml:space="preserve">that </w:t>
      </w:r>
      <w:r w:rsidR="00D92032" w:rsidRPr="005D2945">
        <w:rPr>
          <w:lang w:val="en-US"/>
        </w:rPr>
        <w:t>the more digital infrastructure one has, the more vulnerable one becomes</w:t>
      </w:r>
      <w:r w:rsidR="000C3454" w:rsidRPr="005D2945">
        <w:rPr>
          <w:lang w:val="en-US"/>
        </w:rPr>
        <w:t>,</w:t>
      </w:r>
      <w:r w:rsidR="00D92032" w:rsidRPr="005D2945">
        <w:rPr>
          <w:lang w:val="en-US"/>
        </w:rPr>
        <w:t xml:space="preserve"> and building more digital infrastructure to defend existing infrastructure, creates more potential vulnerabilities. It is like a perpetual cycle.</w:t>
      </w:r>
    </w:p>
    <w:p w14:paraId="41959813" w14:textId="5C31517B" w:rsidR="00D92032" w:rsidRPr="005D2945" w:rsidRDefault="00D92032" w:rsidP="0023387C">
      <w:pPr>
        <w:spacing w:line="276" w:lineRule="auto"/>
        <w:jc w:val="both"/>
        <w:rPr>
          <w:lang w:val="en-US"/>
        </w:rPr>
      </w:pPr>
      <w:r w:rsidRPr="005D2945">
        <w:rPr>
          <w:lang w:val="en-US"/>
        </w:rPr>
        <w:t xml:space="preserve">In addition to actors like the United States, China, Russia, and the European Union, </w:t>
      </w:r>
      <w:r w:rsidR="00217961" w:rsidRPr="005D2945">
        <w:rPr>
          <w:lang w:val="en-US"/>
        </w:rPr>
        <w:t>others</w:t>
      </w:r>
      <w:r w:rsidRPr="005D2945">
        <w:rPr>
          <w:lang w:val="en-US"/>
        </w:rPr>
        <w:t xml:space="preserve"> are very active on the cyber front. Countries like Iran, North Korea</w:t>
      </w:r>
      <w:r w:rsidR="00FA002A" w:rsidRPr="005D2945">
        <w:rPr>
          <w:lang w:val="en-US"/>
        </w:rPr>
        <w:t>,</w:t>
      </w:r>
      <w:r w:rsidRPr="005D2945">
        <w:rPr>
          <w:lang w:val="en-US"/>
        </w:rPr>
        <w:t xml:space="preserve"> and Israel are among the most advanced and active states in the cyber arms race. And not only do we see state actors being active in cyberspace, but </w:t>
      </w:r>
      <w:r w:rsidR="00FE2995" w:rsidRPr="005D2945">
        <w:rPr>
          <w:lang w:val="en-US"/>
        </w:rPr>
        <w:t xml:space="preserve">in </w:t>
      </w:r>
      <w:r w:rsidRPr="005D2945">
        <w:rPr>
          <w:lang w:val="en-US"/>
        </w:rPr>
        <w:t xml:space="preserve">particular non-state actors like terrorist organizations </w:t>
      </w:r>
      <w:r w:rsidR="00FE2995" w:rsidRPr="005D2945">
        <w:rPr>
          <w:lang w:val="en-US"/>
        </w:rPr>
        <w:t xml:space="preserve">or </w:t>
      </w:r>
      <w:r w:rsidRPr="005D2945">
        <w:rPr>
          <w:lang w:val="en-US"/>
        </w:rPr>
        <w:t xml:space="preserve">organized crime. Organizations like </w:t>
      </w:r>
      <w:r w:rsidR="00BB2CE6" w:rsidRPr="005D2945">
        <w:rPr>
          <w:lang w:val="en-US"/>
        </w:rPr>
        <w:t>IS</w:t>
      </w:r>
      <w:r w:rsidRPr="005D2945">
        <w:rPr>
          <w:lang w:val="en-US"/>
        </w:rPr>
        <w:t xml:space="preserve">, </w:t>
      </w:r>
      <w:r w:rsidR="00217961" w:rsidRPr="005D2945">
        <w:rPr>
          <w:lang w:val="en-US"/>
        </w:rPr>
        <w:t>which</w:t>
      </w:r>
      <w:r w:rsidRPr="005D2945">
        <w:rPr>
          <w:lang w:val="en-US"/>
        </w:rPr>
        <w:t xml:space="preserve"> was very active with its ‘cyber caliphate’, </w:t>
      </w:r>
      <w:r w:rsidR="00EF0241" w:rsidRPr="005D2945">
        <w:rPr>
          <w:lang w:val="en-US"/>
        </w:rPr>
        <w:t xml:space="preserve">are also a threat to </w:t>
      </w:r>
      <w:r w:rsidR="000C3454" w:rsidRPr="005D2945">
        <w:rPr>
          <w:lang w:val="en-US"/>
        </w:rPr>
        <w:t xml:space="preserve">the </w:t>
      </w:r>
      <w:r w:rsidR="00EF0241" w:rsidRPr="005D2945">
        <w:rPr>
          <w:lang w:val="en-US"/>
        </w:rPr>
        <w:t xml:space="preserve">Netherlands in cyberspace. </w:t>
      </w:r>
    </w:p>
    <w:p w14:paraId="22F7F529" w14:textId="5D0ED2BC" w:rsidR="00D92032" w:rsidRPr="005D2945" w:rsidRDefault="00D92032" w:rsidP="0023387C">
      <w:pPr>
        <w:pStyle w:val="Kop3"/>
        <w:spacing w:line="276" w:lineRule="auto"/>
        <w:jc w:val="both"/>
        <w:rPr>
          <w:color w:val="auto"/>
          <w:lang w:val="en-US"/>
        </w:rPr>
      </w:pPr>
      <w:bookmarkStart w:id="21" w:name="_Toc68771084"/>
      <w:bookmarkStart w:id="22" w:name="_Toc79748767"/>
      <w:r w:rsidRPr="005D2945">
        <w:rPr>
          <w:color w:val="auto"/>
          <w:lang w:val="en-US"/>
        </w:rPr>
        <w:t xml:space="preserve">2.1.3 Roles of the </w:t>
      </w:r>
      <w:r w:rsidR="006C26F2">
        <w:rPr>
          <w:color w:val="auto"/>
          <w:lang w:val="en-US"/>
        </w:rPr>
        <w:t>m</w:t>
      </w:r>
      <w:r w:rsidRPr="005D2945">
        <w:rPr>
          <w:color w:val="auto"/>
          <w:lang w:val="en-US"/>
        </w:rPr>
        <w:t xml:space="preserve">ilitary in </w:t>
      </w:r>
      <w:r w:rsidR="006C26F2">
        <w:rPr>
          <w:color w:val="auto"/>
          <w:lang w:val="en-US"/>
        </w:rPr>
        <w:t>c</w:t>
      </w:r>
      <w:r w:rsidRPr="005D2945">
        <w:rPr>
          <w:color w:val="auto"/>
          <w:lang w:val="en-US"/>
        </w:rPr>
        <w:t>yberspace</w:t>
      </w:r>
      <w:bookmarkEnd w:id="21"/>
      <w:bookmarkEnd w:id="22"/>
    </w:p>
    <w:p w14:paraId="1D84DAB9" w14:textId="5F936789" w:rsidR="00D92032" w:rsidRPr="005D2945" w:rsidRDefault="00D92032" w:rsidP="0023387C">
      <w:pPr>
        <w:spacing w:line="276" w:lineRule="auto"/>
        <w:jc w:val="both"/>
        <w:rPr>
          <w:lang w:val="en-US"/>
        </w:rPr>
      </w:pPr>
      <w:r w:rsidRPr="005D2945">
        <w:rPr>
          <w:lang w:val="en-US"/>
        </w:rPr>
        <w:t xml:space="preserve">If the geopolitical playing field of cyber is so complex and if the military is overshadowed by intelligence in </w:t>
      </w:r>
      <w:r w:rsidR="006047E2" w:rsidRPr="005D2945">
        <w:rPr>
          <w:lang w:val="en-US"/>
        </w:rPr>
        <w:t>many ways,</w:t>
      </w:r>
      <w:r w:rsidRPr="005D2945">
        <w:rPr>
          <w:lang w:val="en-US"/>
        </w:rPr>
        <w:t xml:space="preserve"> what is the </w:t>
      </w:r>
      <w:r w:rsidR="006D6609" w:rsidRPr="005D2945">
        <w:rPr>
          <w:lang w:val="en-US"/>
        </w:rPr>
        <w:t>military</w:t>
      </w:r>
      <w:r w:rsidR="00FE2995" w:rsidRPr="005D2945">
        <w:rPr>
          <w:lang w:val="en-US"/>
        </w:rPr>
        <w:t>’</w:t>
      </w:r>
      <w:r w:rsidR="006D6609" w:rsidRPr="005D2945">
        <w:rPr>
          <w:lang w:val="en-US"/>
        </w:rPr>
        <w:t>s role</w:t>
      </w:r>
      <w:r w:rsidRPr="005D2945">
        <w:rPr>
          <w:lang w:val="en-US"/>
        </w:rPr>
        <w:t xml:space="preserve"> in cyberspace? </w:t>
      </w:r>
      <w:r w:rsidR="006A6971" w:rsidRPr="005D2945">
        <w:rPr>
          <w:lang w:val="en-US"/>
        </w:rPr>
        <w:t>T</w:t>
      </w:r>
      <w:r w:rsidR="00EF0241" w:rsidRPr="005D2945">
        <w:rPr>
          <w:lang w:val="en-US"/>
        </w:rPr>
        <w:t xml:space="preserve">he main goal of the military is </w:t>
      </w:r>
      <w:r w:rsidR="000C3454" w:rsidRPr="005D2945">
        <w:rPr>
          <w:lang w:val="en-US"/>
        </w:rPr>
        <w:t xml:space="preserve">to </w:t>
      </w:r>
      <w:r w:rsidR="00EF0241" w:rsidRPr="005D2945">
        <w:rPr>
          <w:lang w:val="en-US"/>
        </w:rPr>
        <w:t>protect the nation</w:t>
      </w:r>
      <w:r w:rsidRPr="005D2945">
        <w:rPr>
          <w:lang w:val="en-US"/>
        </w:rPr>
        <w:t xml:space="preserve">. </w:t>
      </w:r>
      <w:r w:rsidR="006047E2" w:rsidRPr="005D2945">
        <w:rPr>
          <w:lang w:val="en-US"/>
        </w:rPr>
        <w:t xml:space="preserve">According to </w:t>
      </w:r>
      <w:proofErr w:type="spellStart"/>
      <w:r w:rsidR="006047E2" w:rsidRPr="005D2945">
        <w:rPr>
          <w:lang w:val="en-US"/>
        </w:rPr>
        <w:t>Smeets</w:t>
      </w:r>
      <w:proofErr w:type="spellEnd"/>
      <w:r w:rsidR="006047E2" w:rsidRPr="005D2945">
        <w:rPr>
          <w:lang w:val="en-US"/>
        </w:rPr>
        <w:t xml:space="preserve"> and Lin (2018), the defensive use of military force is</w:t>
      </w:r>
      <w:r w:rsidRPr="005D2945">
        <w:rPr>
          <w:lang w:val="en-US"/>
        </w:rPr>
        <w:t xml:space="preserve"> twofold: averting an attack and minimizing the damage. Let us take the Dutch military as an example here. First, according to the 2018 Dutch Defense Cyber Strategy (DCS2018), the main task is to repel an attack while instating counterintelligence to determine the adversary and</w:t>
      </w:r>
      <w:r w:rsidR="006047E2" w:rsidRPr="005D2945">
        <w:rPr>
          <w:lang w:val="en-US"/>
        </w:rPr>
        <w:t>,</w:t>
      </w:r>
      <w:r w:rsidRPr="005D2945">
        <w:rPr>
          <w:lang w:val="en-US"/>
        </w:rPr>
        <w:t xml:space="preserve"> based on that information</w:t>
      </w:r>
      <w:r w:rsidR="006047E2" w:rsidRPr="005D2945">
        <w:rPr>
          <w:lang w:val="en-US"/>
        </w:rPr>
        <w:t>,</w:t>
      </w:r>
      <w:r w:rsidRPr="005D2945">
        <w:rPr>
          <w:lang w:val="en-US"/>
        </w:rPr>
        <w:t xml:space="preserve"> take </w:t>
      </w:r>
      <w:r w:rsidR="006047E2" w:rsidRPr="005D2945">
        <w:rPr>
          <w:lang w:val="en-US"/>
        </w:rPr>
        <w:t>adequat</w:t>
      </w:r>
      <w:r w:rsidRPr="005D2945">
        <w:rPr>
          <w:lang w:val="en-US"/>
        </w:rPr>
        <w:t>e measures. Actors within the Dutch MoD, like the Defensive Computer Emergency Response Team (</w:t>
      </w:r>
      <w:proofErr w:type="spellStart"/>
      <w:r w:rsidRPr="005D2945">
        <w:rPr>
          <w:lang w:val="en-US"/>
        </w:rPr>
        <w:t>DefCERT</w:t>
      </w:r>
      <w:proofErr w:type="spellEnd"/>
      <w:r w:rsidRPr="005D2945">
        <w:rPr>
          <w:lang w:val="en-US"/>
        </w:rPr>
        <w:t>)</w:t>
      </w:r>
      <w:r w:rsidR="006047E2" w:rsidRPr="005D2945">
        <w:rPr>
          <w:lang w:val="en-US"/>
        </w:rPr>
        <w:t>,</w:t>
      </w:r>
      <w:r w:rsidRPr="005D2945">
        <w:rPr>
          <w:lang w:val="en-US"/>
        </w:rPr>
        <w:t xml:space="preserve"> will be provided with intelligence</w:t>
      </w:r>
      <w:r w:rsidR="006047E2" w:rsidRPr="005D2945">
        <w:rPr>
          <w:lang w:val="en-US"/>
        </w:rPr>
        <w:t xml:space="preserve"> so that</w:t>
      </w:r>
      <w:r w:rsidRPr="005D2945">
        <w:rPr>
          <w:lang w:val="en-US"/>
        </w:rPr>
        <w:t xml:space="preserve"> it can take measures and a potential offensive will be shaped by the DCC together with intelligence from the </w:t>
      </w:r>
      <w:proofErr w:type="spellStart"/>
      <w:r w:rsidRPr="005D2945">
        <w:rPr>
          <w:lang w:val="en-US"/>
        </w:rPr>
        <w:t>Militaire</w:t>
      </w:r>
      <w:proofErr w:type="spellEnd"/>
      <w:r w:rsidRPr="005D2945">
        <w:rPr>
          <w:lang w:val="en-US"/>
        </w:rPr>
        <w:t xml:space="preserve"> </w:t>
      </w:r>
      <w:proofErr w:type="spellStart"/>
      <w:r w:rsidRPr="005D2945">
        <w:rPr>
          <w:lang w:val="en-US"/>
        </w:rPr>
        <w:t>Inlichtingen</w:t>
      </w:r>
      <w:proofErr w:type="spellEnd"/>
      <w:r w:rsidR="00002219" w:rsidRPr="005D2945">
        <w:rPr>
          <w:lang w:val="en-US"/>
        </w:rPr>
        <w:t>-</w:t>
      </w:r>
      <w:r w:rsidRPr="005D2945">
        <w:rPr>
          <w:lang w:val="en-US"/>
        </w:rPr>
        <w:t xml:space="preserve"> </w:t>
      </w:r>
      <w:proofErr w:type="spellStart"/>
      <w:r w:rsidRPr="005D2945">
        <w:rPr>
          <w:lang w:val="en-US"/>
        </w:rPr>
        <w:t>en</w:t>
      </w:r>
      <w:proofErr w:type="spellEnd"/>
      <w:r w:rsidRPr="005D2945">
        <w:rPr>
          <w:lang w:val="en-US"/>
        </w:rPr>
        <w:t xml:space="preserve"> </w:t>
      </w:r>
      <w:proofErr w:type="spellStart"/>
      <w:r w:rsidRPr="005D2945">
        <w:rPr>
          <w:lang w:val="en-US"/>
        </w:rPr>
        <w:t>Veiligheidsdienst</w:t>
      </w:r>
      <w:proofErr w:type="spellEnd"/>
      <w:r w:rsidRPr="005D2945">
        <w:rPr>
          <w:lang w:val="en-US"/>
        </w:rPr>
        <w:t xml:space="preserve"> (Military Intelligence and Security Service</w:t>
      </w:r>
      <w:r w:rsidR="006047E2" w:rsidRPr="005D2945">
        <w:rPr>
          <w:lang w:val="en-US"/>
        </w:rPr>
        <w:t>, MIVD</w:t>
      </w:r>
      <w:r w:rsidRPr="005D2945">
        <w:rPr>
          <w:lang w:val="en-US"/>
        </w:rPr>
        <w:t xml:space="preserve">) </w:t>
      </w:r>
      <w:r w:rsidRPr="005D2945">
        <w:rPr>
          <w:rStyle w:val="Voetnootmarkering"/>
          <w:lang w:val="en-US"/>
        </w:rPr>
        <w:fldChar w:fldCharType="begin" w:fldLock="1"/>
      </w:r>
      <w:r w:rsidRPr="005D2945">
        <w:rPr>
          <w:lang w:val="en-US"/>
        </w:rPr>
        <w:instrText>ADDIN CSL_CITATION {"citationItems":[{"id":"ITEM-1","itemData":{"author":[{"dropping-particle":"","family":"Ministerie van Defensie","given":"","non-dropping-particle":"","parse-names":false,"suffix":""}],"id":"ITEM-1","issued":{"date-parts":[["2018"]]},"publisher":"Ministerie van Defensie","publisher-place":"The Hague","title":"Defensie Cyber Strategie 2018: Investeren in digitale slagkracht voor Nederland","type":"report"},"uris":["http://www.mendeley.com/documents/?uuid=214a950f-9ade-43e5-b690-13a792ed7606"]}],"mendeley":{"formattedCitation":"(Ministerie van Defensie, 2018)","plainTextFormattedCitation":"(Ministerie van Defensie, 2018)","previouslyFormattedCitation":"(Ministerie van Defensie, 2018)"},"properties":{"noteIndex":0},"schema":"https://github.com/citation-style-language/schema/raw/master/csl-citation.json"}</w:instrText>
      </w:r>
      <w:r w:rsidRPr="005D2945">
        <w:rPr>
          <w:rStyle w:val="Voetnootmarkering"/>
          <w:lang w:val="en-US"/>
        </w:rPr>
        <w:fldChar w:fldCharType="separate"/>
      </w:r>
      <w:r w:rsidRPr="005D2945">
        <w:rPr>
          <w:noProof/>
          <w:lang w:val="en-US"/>
        </w:rPr>
        <w:t>(Ministerie van Defensie, 2018)</w:t>
      </w:r>
      <w:r w:rsidRPr="005D2945">
        <w:rPr>
          <w:rStyle w:val="Voetnootmarkering"/>
          <w:lang w:val="en-US"/>
        </w:rPr>
        <w:fldChar w:fldCharType="end"/>
      </w:r>
      <w:r w:rsidRPr="005D2945">
        <w:rPr>
          <w:lang w:val="en-US"/>
        </w:rPr>
        <w:t>. The DCC can</w:t>
      </w:r>
      <w:r w:rsidR="006047E2" w:rsidRPr="005D2945">
        <w:rPr>
          <w:lang w:val="en-US"/>
        </w:rPr>
        <w:t>,</w:t>
      </w:r>
      <w:r w:rsidRPr="005D2945">
        <w:rPr>
          <w:lang w:val="en-US"/>
        </w:rPr>
        <w:t xml:space="preserve"> for example</w:t>
      </w:r>
      <w:r w:rsidR="006047E2" w:rsidRPr="005D2945">
        <w:rPr>
          <w:lang w:val="en-US"/>
        </w:rPr>
        <w:t>,</w:t>
      </w:r>
      <w:r w:rsidRPr="005D2945">
        <w:rPr>
          <w:lang w:val="en-US"/>
        </w:rPr>
        <w:t xml:space="preserve"> be authorized to initiate a counterattack on the source, a so</w:t>
      </w:r>
      <w:r w:rsidR="00217961" w:rsidRPr="005D2945">
        <w:rPr>
          <w:lang w:val="en-US"/>
        </w:rPr>
        <w:t>-</w:t>
      </w:r>
      <w:r w:rsidRPr="005D2945">
        <w:rPr>
          <w:lang w:val="en-US"/>
        </w:rPr>
        <w:t>called ‘offensive counter-cyber operation</w:t>
      </w:r>
      <w:r w:rsidR="00BA0788" w:rsidRPr="005D2945">
        <w:rPr>
          <w:lang w:val="en-US"/>
        </w:rPr>
        <w:t>’ or</w:t>
      </w:r>
      <w:r w:rsidRPr="005D2945">
        <w:rPr>
          <w:lang w:val="en-US"/>
        </w:rPr>
        <w:t xml:space="preserve"> can at</w:t>
      </w:r>
      <w:r w:rsidR="00BA0788" w:rsidRPr="005D2945">
        <w:rPr>
          <w:lang w:val="en-US"/>
        </w:rPr>
        <w:t xml:space="preserve">tack to preserve </w:t>
      </w:r>
      <w:r w:rsidR="006047E2" w:rsidRPr="005D2945">
        <w:rPr>
          <w:lang w:val="en-US"/>
        </w:rPr>
        <w:t xml:space="preserve">allied </w:t>
      </w:r>
      <w:r w:rsidR="00BA0788" w:rsidRPr="005D2945">
        <w:rPr>
          <w:lang w:val="en-US"/>
        </w:rPr>
        <w:t>networks by pro-actively seeking adversarial threats</w:t>
      </w:r>
      <w:r w:rsidR="006047E2" w:rsidRPr="005D2945">
        <w:rPr>
          <w:lang w:val="en-US"/>
        </w:rPr>
        <w:t>;</w:t>
      </w:r>
      <w:r w:rsidRPr="005D2945">
        <w:rPr>
          <w:lang w:val="en-US"/>
        </w:rPr>
        <w:t xml:space="preserve"> </w:t>
      </w:r>
      <w:r w:rsidR="00BA0788" w:rsidRPr="005D2945">
        <w:rPr>
          <w:lang w:val="en-US"/>
        </w:rPr>
        <w:t>this is called</w:t>
      </w:r>
      <w:r w:rsidRPr="005D2945">
        <w:rPr>
          <w:lang w:val="en-US"/>
        </w:rPr>
        <w:t xml:space="preserve"> ‘defensive counter</w:t>
      </w:r>
      <w:r w:rsidR="00217961" w:rsidRPr="005D2945">
        <w:rPr>
          <w:lang w:val="en-US"/>
        </w:rPr>
        <w:t>-cyber’</w:t>
      </w:r>
      <w:r w:rsidR="00BA0788" w:rsidRPr="005D2945">
        <w:rPr>
          <w:lang w:val="en-US"/>
        </w:rPr>
        <w:t xml:space="preserve"> </w:t>
      </w:r>
      <w:r w:rsidR="00BA0788" w:rsidRPr="005D2945">
        <w:rPr>
          <w:lang w:val="en-US"/>
        </w:rPr>
        <w:fldChar w:fldCharType="begin" w:fldLock="1"/>
      </w:r>
      <w:r w:rsidR="00C8515D" w:rsidRPr="005D2945">
        <w:rPr>
          <w:lang w:val="en-US"/>
        </w:rPr>
        <w:instrText>ADDIN CSL_CITATION {"citationItems":[{"id":"ITEM-1","itemData":{"id":"ITEM-1","issued":{"date-parts":[["0"]]},"publisher":"US Department of the Defence","publisher-place":"Washington DC","title":"Cyberspace Operations Lexicon","type":"article"},"locator":"8, 13","uris":["http://www.mendeley.com/documents/?uuid=bb4e3baa-6cac-4942-a8a8-b4e62b7f5b17"]}],"mendeley":{"formattedCitation":"(&lt;i&gt;Cyberspace Operations Lexicon&lt;/i&gt;, n.d., pp. 8, 13)","plainTextFormattedCitation":"(Cyberspace Operations Lexicon, n.d., pp. 8, 13)","previouslyFormattedCitation":"(&lt;i&gt;Cyberspace Operations Lexicon&lt;/i&gt;, n.d., pp. 8, 13)"},"properties":{"noteIndex":0},"schema":"https://github.com/citation-style-language/schema/raw/master/csl-citation.json"}</w:instrText>
      </w:r>
      <w:r w:rsidR="00BA0788" w:rsidRPr="005D2945">
        <w:rPr>
          <w:lang w:val="en-US"/>
        </w:rPr>
        <w:fldChar w:fldCharType="separate"/>
      </w:r>
      <w:r w:rsidR="00BA0788" w:rsidRPr="005D2945">
        <w:rPr>
          <w:noProof/>
          <w:lang w:val="en-US"/>
        </w:rPr>
        <w:t>(</w:t>
      </w:r>
      <w:r w:rsidR="00BA0788" w:rsidRPr="005D2945">
        <w:rPr>
          <w:iCs/>
          <w:noProof/>
          <w:lang w:val="en-US"/>
        </w:rPr>
        <w:t>Cyberspace Operations Lexicon</w:t>
      </w:r>
      <w:r w:rsidR="00BA0788" w:rsidRPr="005D2945">
        <w:rPr>
          <w:noProof/>
          <w:lang w:val="en-US"/>
        </w:rPr>
        <w:t>, n.d., pp. 8, 13)</w:t>
      </w:r>
      <w:r w:rsidR="00BA0788" w:rsidRPr="005D2945">
        <w:rPr>
          <w:lang w:val="en-US"/>
        </w:rPr>
        <w:fldChar w:fldCharType="end"/>
      </w:r>
      <w:r w:rsidRPr="005D2945">
        <w:rPr>
          <w:lang w:val="en-US"/>
        </w:rPr>
        <w:t>. The MIVD itself is also</w:t>
      </w:r>
      <w:r w:rsidR="00D54D88" w:rsidRPr="005D2945">
        <w:rPr>
          <w:lang w:val="en-US"/>
        </w:rPr>
        <w:t>,</w:t>
      </w:r>
      <w:r w:rsidRPr="005D2945">
        <w:rPr>
          <w:lang w:val="en-US"/>
        </w:rPr>
        <w:t xml:space="preserve"> </w:t>
      </w:r>
      <w:r w:rsidR="00D54D88" w:rsidRPr="005D2945">
        <w:rPr>
          <w:lang w:val="en-US"/>
        </w:rPr>
        <w:t xml:space="preserve">to some extent, </w:t>
      </w:r>
      <w:r w:rsidRPr="005D2945">
        <w:rPr>
          <w:lang w:val="en-US"/>
        </w:rPr>
        <w:t>mandated to respond to threats in cyberspace.</w:t>
      </w:r>
    </w:p>
    <w:p w14:paraId="0A9B69B5" w14:textId="34F7E21D" w:rsidR="00B5485E" w:rsidRPr="005D2945" w:rsidRDefault="00663D3A" w:rsidP="0023387C">
      <w:pPr>
        <w:spacing w:line="276" w:lineRule="auto"/>
        <w:jc w:val="both"/>
        <w:rPr>
          <w:lang w:val="en-US"/>
        </w:rPr>
      </w:pPr>
      <w:r w:rsidRPr="005D2945">
        <w:rPr>
          <w:lang w:val="en-US"/>
        </w:rPr>
        <w:lastRenderedPageBreak/>
        <w:t>O</w:t>
      </w:r>
      <w:r w:rsidR="006047E2" w:rsidRPr="005D2945">
        <w:rPr>
          <w:lang w:val="en-US"/>
        </w:rPr>
        <w:t>ne of the main goals of the Dutch cyber strategy is</w:t>
      </w:r>
      <w:r w:rsidR="00B5485E" w:rsidRPr="005D2945">
        <w:rPr>
          <w:lang w:val="en-US"/>
        </w:rPr>
        <w:t xml:space="preserve"> to deter adversaries from attacking in the first place. Deterrence theory as a scholarly tradition has been around for a long time in research on international security and military theory</w:t>
      </w:r>
      <w:r w:rsidR="009B40A9" w:rsidRPr="005D2945">
        <w:rPr>
          <w:lang w:val="en-US"/>
        </w:rPr>
        <w:t>,</w:t>
      </w:r>
      <w:r w:rsidR="00B5485E" w:rsidRPr="005D2945">
        <w:rPr>
          <w:lang w:val="en-US"/>
        </w:rPr>
        <w:t xml:space="preserve"> but reached its height during the Cold War. The pinnacle of deterrence was the concept of ‘</w:t>
      </w:r>
      <w:r w:rsidR="0062570D" w:rsidRPr="005D2945">
        <w:rPr>
          <w:lang w:val="en-US"/>
        </w:rPr>
        <w:t>M</w:t>
      </w:r>
      <w:r w:rsidR="00B5485E" w:rsidRPr="005D2945">
        <w:rPr>
          <w:lang w:val="en-US"/>
        </w:rPr>
        <w:t>utual</w:t>
      </w:r>
      <w:r w:rsidR="00217961" w:rsidRPr="005D2945">
        <w:rPr>
          <w:lang w:val="en-US"/>
        </w:rPr>
        <w:t>ly</w:t>
      </w:r>
      <w:r w:rsidR="00B5485E" w:rsidRPr="005D2945">
        <w:rPr>
          <w:lang w:val="en-US"/>
        </w:rPr>
        <w:t xml:space="preserve"> </w:t>
      </w:r>
      <w:r w:rsidR="0062570D" w:rsidRPr="005D2945">
        <w:rPr>
          <w:lang w:val="en-US"/>
        </w:rPr>
        <w:t>A</w:t>
      </w:r>
      <w:r w:rsidR="00B5485E" w:rsidRPr="005D2945">
        <w:rPr>
          <w:lang w:val="en-US"/>
        </w:rPr>
        <w:t xml:space="preserve">ssured </w:t>
      </w:r>
      <w:r w:rsidR="0062570D" w:rsidRPr="005D2945">
        <w:rPr>
          <w:lang w:val="en-US"/>
        </w:rPr>
        <w:t>D</w:t>
      </w:r>
      <w:r w:rsidR="00B5485E" w:rsidRPr="005D2945">
        <w:rPr>
          <w:lang w:val="en-US"/>
        </w:rPr>
        <w:t xml:space="preserve">estruction’. As </w:t>
      </w:r>
      <w:r w:rsidRPr="005D2945">
        <w:rPr>
          <w:lang w:val="en-US"/>
        </w:rPr>
        <w:t>Michael</w:t>
      </w:r>
      <w:r w:rsidR="00B5485E" w:rsidRPr="005D2945">
        <w:rPr>
          <w:lang w:val="en-US"/>
        </w:rPr>
        <w:t xml:space="preserve"> </w:t>
      </w:r>
      <w:proofErr w:type="spellStart"/>
      <w:r w:rsidR="00B5485E" w:rsidRPr="005D2945">
        <w:rPr>
          <w:lang w:val="en-US"/>
        </w:rPr>
        <w:t>Walzer</w:t>
      </w:r>
      <w:proofErr w:type="spellEnd"/>
      <w:r w:rsidR="00B5485E" w:rsidRPr="005D2945">
        <w:rPr>
          <w:lang w:val="en-US"/>
        </w:rPr>
        <w:t xml:space="preserve"> puts it: “against the threat of an immoral attack, they have put the threat of an immoral response. This is the basic form of nuclear deterrence […] Doubled by a potential enemy, the threat (of nuclear war) produces a ‘balance of terror’” </w:t>
      </w:r>
      <w:r w:rsidR="00B5485E" w:rsidRPr="005D2945">
        <w:rPr>
          <w:rStyle w:val="Voetnootmarkering"/>
          <w:lang w:val="en-US"/>
        </w:rPr>
        <w:fldChar w:fldCharType="begin" w:fldLock="1"/>
      </w:r>
      <w:r w:rsidR="00B5485E" w:rsidRPr="005D2945">
        <w:rPr>
          <w:lang w:val="en-US"/>
        </w:rPr>
        <w:instrText>ADDIN CSL_CITATION {"citationItems":[{"id":"ITEM-1","itemData":{"author":[{"dropping-particle":"","family":"Walzer","given":"Micheal","non-dropping-particle":"","parse-names":false,"suffix":""}],"id":"ITEM-1","issued":{"date-parts":[["2015"]]},"publisher":"Basic Books","publisher-place":"New York","title":"Just and Unjust Wars: A Moral Argument with Historical Illustrations","type":"book"},"locator":"268","uris":["http://www.mendeley.com/documents/?uuid=512da2b1-41cc-4b22-873e-4c1f0a314799"]}],"mendeley":{"formattedCitation":"(Walzer, 2015, p. 268)","plainTextFormattedCitation":"(Walzer, 2015, p. 268)","previouslyFormattedCitation":"(Walzer, 2015, p. 268)"},"properties":{"noteIndex":0},"schema":"https://github.com/citation-style-language/schema/raw/master/csl-citation.json"}</w:instrText>
      </w:r>
      <w:r w:rsidR="00B5485E" w:rsidRPr="005D2945">
        <w:rPr>
          <w:rStyle w:val="Voetnootmarkering"/>
          <w:lang w:val="en-US"/>
        </w:rPr>
        <w:fldChar w:fldCharType="separate"/>
      </w:r>
      <w:r w:rsidR="00B5485E" w:rsidRPr="005D2945">
        <w:rPr>
          <w:noProof/>
          <w:lang w:val="en-US"/>
        </w:rPr>
        <w:t>(Walzer, 2015, p. 268)</w:t>
      </w:r>
      <w:r w:rsidR="00B5485E" w:rsidRPr="005D2945">
        <w:rPr>
          <w:rStyle w:val="Voetnootmarkering"/>
          <w:lang w:val="en-US"/>
        </w:rPr>
        <w:fldChar w:fldCharType="end"/>
      </w:r>
      <w:r w:rsidR="00B5485E" w:rsidRPr="005D2945">
        <w:rPr>
          <w:lang w:val="en-US"/>
        </w:rPr>
        <w:t xml:space="preserve">. The fact that a nuclear war between the United States and the Soviet Union </w:t>
      </w:r>
      <w:r w:rsidR="00967B7D" w:rsidRPr="005D2945">
        <w:rPr>
          <w:lang w:val="en-US"/>
        </w:rPr>
        <w:t>would be</w:t>
      </w:r>
      <w:r w:rsidR="00B5485E" w:rsidRPr="005D2945">
        <w:rPr>
          <w:lang w:val="en-US"/>
        </w:rPr>
        <w:t xml:space="preserve"> destr</w:t>
      </w:r>
      <w:r w:rsidR="006047E2" w:rsidRPr="005D2945">
        <w:rPr>
          <w:lang w:val="en-US"/>
        </w:rPr>
        <w:t xml:space="preserve">uctive for </w:t>
      </w:r>
      <w:r w:rsidR="009B40A9" w:rsidRPr="005D2945">
        <w:rPr>
          <w:lang w:val="en-US"/>
        </w:rPr>
        <w:t xml:space="preserve">both </w:t>
      </w:r>
      <w:r w:rsidR="006047E2" w:rsidRPr="005D2945">
        <w:rPr>
          <w:lang w:val="en-US"/>
        </w:rPr>
        <w:t>of them</w:t>
      </w:r>
      <w:r w:rsidR="00B5485E" w:rsidRPr="005D2945">
        <w:rPr>
          <w:lang w:val="en-US"/>
        </w:rPr>
        <w:t xml:space="preserve"> was enough for </w:t>
      </w:r>
      <w:r w:rsidR="006047E2" w:rsidRPr="005D2945">
        <w:rPr>
          <w:lang w:val="en-US"/>
        </w:rPr>
        <w:t>them</w:t>
      </w:r>
      <w:r w:rsidR="00B5485E" w:rsidRPr="005D2945">
        <w:rPr>
          <w:lang w:val="en-US"/>
        </w:rPr>
        <w:t xml:space="preserve"> </w:t>
      </w:r>
      <w:r w:rsidR="006047E2" w:rsidRPr="005D2945">
        <w:rPr>
          <w:lang w:val="en-US"/>
        </w:rPr>
        <w:t xml:space="preserve">to </w:t>
      </w:r>
      <w:r w:rsidR="00B5485E" w:rsidRPr="005D2945">
        <w:rPr>
          <w:lang w:val="en-US"/>
        </w:rPr>
        <w:t>refrain from any such actions</w:t>
      </w:r>
      <w:r w:rsidR="006047E2" w:rsidRPr="005D2945">
        <w:rPr>
          <w:lang w:val="en-US"/>
        </w:rPr>
        <w:t xml:space="preserve">. </w:t>
      </w:r>
      <w:r w:rsidR="00967B7D" w:rsidRPr="005D2945">
        <w:rPr>
          <w:lang w:val="en-US"/>
        </w:rPr>
        <w:t>Therefore,</w:t>
      </w:r>
      <w:r w:rsidR="006047E2" w:rsidRPr="005D2945">
        <w:rPr>
          <w:lang w:val="en-US"/>
        </w:rPr>
        <w:t xml:space="preserve"> a</w:t>
      </w:r>
      <w:r w:rsidR="0062570D" w:rsidRPr="005D2945">
        <w:rPr>
          <w:lang w:val="en-US"/>
        </w:rPr>
        <w:t xml:space="preserve"> balance</w:t>
      </w:r>
      <w:r w:rsidR="006047E2" w:rsidRPr="005D2945">
        <w:rPr>
          <w:lang w:val="en-US"/>
        </w:rPr>
        <w:t xml:space="preserve"> was created</w:t>
      </w:r>
      <w:r w:rsidR="00B5485E" w:rsidRPr="005D2945">
        <w:rPr>
          <w:lang w:val="en-US"/>
        </w:rPr>
        <w:t>. Deterrence theory made a strong reappearance with the rise of cyber</w:t>
      </w:r>
      <w:r w:rsidR="00DC182D" w:rsidRPr="005D2945">
        <w:rPr>
          <w:lang w:val="en-US"/>
        </w:rPr>
        <w:t xml:space="preserve"> </w:t>
      </w:r>
      <w:r w:rsidR="00B5485E" w:rsidRPr="005D2945">
        <w:rPr>
          <w:lang w:val="en-US"/>
        </w:rPr>
        <w:t xml:space="preserve">conflicts, and deterrence is </w:t>
      </w:r>
      <w:r w:rsidR="00513607" w:rsidRPr="005D2945">
        <w:rPr>
          <w:lang w:val="en-US"/>
        </w:rPr>
        <w:t>often an integral</w:t>
      </w:r>
      <w:r w:rsidR="00B5485E" w:rsidRPr="005D2945">
        <w:rPr>
          <w:lang w:val="en-US"/>
        </w:rPr>
        <w:t xml:space="preserve"> part of </w:t>
      </w:r>
      <w:r w:rsidR="00513607" w:rsidRPr="005D2945">
        <w:rPr>
          <w:lang w:val="en-US"/>
        </w:rPr>
        <w:t>a</w:t>
      </w:r>
      <w:r w:rsidR="00B5485E" w:rsidRPr="005D2945">
        <w:rPr>
          <w:lang w:val="en-US"/>
        </w:rPr>
        <w:t xml:space="preserve"> cyber strategy. </w:t>
      </w:r>
      <w:r w:rsidR="00217961" w:rsidRPr="005D2945">
        <w:rPr>
          <w:lang w:val="en-US"/>
        </w:rPr>
        <w:t>Multiple deterrence strategies</w:t>
      </w:r>
      <w:r w:rsidR="00B5485E" w:rsidRPr="005D2945">
        <w:rPr>
          <w:lang w:val="en-US"/>
        </w:rPr>
        <w:t xml:space="preserve"> apply to the cyber domain and are </w:t>
      </w:r>
      <w:r w:rsidR="006047E2" w:rsidRPr="005D2945">
        <w:rPr>
          <w:lang w:val="en-US"/>
        </w:rPr>
        <w:t>essential</w:t>
      </w:r>
      <w:r w:rsidR="00B5485E" w:rsidRPr="005D2945">
        <w:rPr>
          <w:lang w:val="en-US"/>
        </w:rPr>
        <w:t xml:space="preserve"> in understanding the </w:t>
      </w:r>
      <w:r w:rsidR="006047E2" w:rsidRPr="005D2945">
        <w:rPr>
          <w:lang w:val="en-US"/>
        </w:rPr>
        <w:t>military</w:t>
      </w:r>
      <w:r w:rsidR="009B40A9" w:rsidRPr="005D2945">
        <w:rPr>
          <w:lang w:val="en-US"/>
        </w:rPr>
        <w:t>’</w:t>
      </w:r>
      <w:r w:rsidR="006047E2" w:rsidRPr="005D2945">
        <w:rPr>
          <w:lang w:val="en-US"/>
        </w:rPr>
        <w:t>s role</w:t>
      </w:r>
      <w:r w:rsidR="00513607" w:rsidRPr="005D2945">
        <w:rPr>
          <w:lang w:val="en-US"/>
        </w:rPr>
        <w:t xml:space="preserve">. Furthermore, the concept of deterrence is also an integral part of the </w:t>
      </w:r>
      <w:r w:rsidR="00BB2CE6" w:rsidRPr="005D2945">
        <w:rPr>
          <w:lang w:val="en-US"/>
        </w:rPr>
        <w:t>Persistent Engagement</w:t>
      </w:r>
      <w:r w:rsidR="00513607" w:rsidRPr="005D2945">
        <w:rPr>
          <w:lang w:val="en-US"/>
        </w:rPr>
        <w:t xml:space="preserve"> strategy, </w:t>
      </w:r>
      <w:r w:rsidR="00B5485E" w:rsidRPr="005D2945">
        <w:rPr>
          <w:lang w:val="en-US"/>
        </w:rPr>
        <w:t xml:space="preserve">which </w:t>
      </w:r>
      <w:r w:rsidR="006047E2" w:rsidRPr="005D2945">
        <w:rPr>
          <w:lang w:val="en-US"/>
        </w:rPr>
        <w:t xml:space="preserve">is </w:t>
      </w:r>
      <w:r w:rsidR="00B5485E" w:rsidRPr="005D2945">
        <w:rPr>
          <w:lang w:val="en-US"/>
        </w:rPr>
        <w:t xml:space="preserve">analyzed in the following </w:t>
      </w:r>
      <w:r w:rsidR="00513607" w:rsidRPr="005D2945">
        <w:rPr>
          <w:lang w:val="en-US"/>
        </w:rPr>
        <w:t>section</w:t>
      </w:r>
      <w:r w:rsidR="00B5485E" w:rsidRPr="005D2945">
        <w:rPr>
          <w:lang w:val="en-US"/>
        </w:rPr>
        <w:t xml:space="preserve">. </w:t>
      </w:r>
    </w:p>
    <w:p w14:paraId="2600854E" w14:textId="0A41877B" w:rsidR="00663D3A" w:rsidRPr="005D2945" w:rsidRDefault="009B40A9" w:rsidP="0023387C">
      <w:pPr>
        <w:spacing w:line="276" w:lineRule="auto"/>
        <w:jc w:val="both"/>
        <w:rPr>
          <w:lang w:val="en-US"/>
        </w:rPr>
      </w:pPr>
      <w:bookmarkStart w:id="23" w:name="_Hlk72937538"/>
      <w:r w:rsidRPr="005D2945">
        <w:rPr>
          <w:lang w:val="en-US"/>
        </w:rPr>
        <w:t xml:space="preserve">Within </w:t>
      </w:r>
      <w:r w:rsidR="00B5485E" w:rsidRPr="005D2945">
        <w:rPr>
          <w:lang w:val="en-US"/>
        </w:rPr>
        <w:t>deterrence theory</w:t>
      </w:r>
      <w:r w:rsidR="00217961" w:rsidRPr="005D2945">
        <w:rPr>
          <w:lang w:val="en-US"/>
        </w:rPr>
        <w:t>,</w:t>
      </w:r>
      <w:r w:rsidR="00B5485E" w:rsidRPr="005D2945">
        <w:rPr>
          <w:lang w:val="en-US"/>
        </w:rPr>
        <w:t xml:space="preserve"> we can generally speak of the two major deterrence strategies: ‘deterrence by denial’ and ‘deterrence by punishment’ </w:t>
      </w:r>
      <w:r w:rsidR="00B5485E" w:rsidRPr="005D2945">
        <w:rPr>
          <w:rStyle w:val="Voetnootmarkering"/>
          <w:lang w:val="en-US"/>
        </w:rPr>
        <w:fldChar w:fldCharType="begin" w:fldLock="1"/>
      </w:r>
      <w:r w:rsidR="00B5485E" w:rsidRPr="005D2945">
        <w:rPr>
          <w:lang w:val="en-US"/>
        </w:rPr>
        <w:instrText>ADDIN CSL_CITATION {"citationItems":[{"id":"ITEM-1","itemData":{"author":[{"dropping-particle":"","family":"Iasiello","given":"Emilio","non-dropping-particle":"","parse-names":false,"suffix":""}],"container-title":"Journal of Strategic Security","id":"ITEM-1","issue":"1","issued":{"date-parts":[["2014"]]},"page":"54-67","title":"Is Cyber Deterrence an Illusory Course of Action?","type":"article-journal","volume":"7"},"uris":["http://www.mendeley.com/documents/?uuid=39447cd4-9779-48d4-99d6-44bb16d56caa"]}],"mendeley":{"formattedCitation":"(Iasiello, 2014)","plainTextFormattedCitation":"(Iasiello, 2014)","previouslyFormattedCitation":"(Iasiello, 2014)"},"properties":{"noteIndex":0},"schema":"https://github.com/citation-style-language/schema/raw/master/csl-citation.json"}</w:instrText>
      </w:r>
      <w:r w:rsidR="00B5485E" w:rsidRPr="005D2945">
        <w:rPr>
          <w:rStyle w:val="Voetnootmarkering"/>
          <w:lang w:val="en-US"/>
        </w:rPr>
        <w:fldChar w:fldCharType="separate"/>
      </w:r>
      <w:r w:rsidR="00B5485E" w:rsidRPr="005D2945">
        <w:rPr>
          <w:bCs/>
          <w:noProof/>
          <w:lang w:val="en-US"/>
        </w:rPr>
        <w:t>(Iasiello, 2014)</w:t>
      </w:r>
      <w:r w:rsidR="00B5485E" w:rsidRPr="005D2945">
        <w:rPr>
          <w:rStyle w:val="Voetnootmarkering"/>
          <w:lang w:val="en-US"/>
        </w:rPr>
        <w:fldChar w:fldCharType="end"/>
      </w:r>
      <w:r w:rsidR="00B5485E" w:rsidRPr="005D2945">
        <w:rPr>
          <w:lang w:val="en-US"/>
        </w:rPr>
        <w:t xml:space="preserve">. First, as </w:t>
      </w:r>
      <w:proofErr w:type="spellStart"/>
      <w:r w:rsidR="00B5485E" w:rsidRPr="005D2945">
        <w:rPr>
          <w:lang w:val="en-US"/>
        </w:rPr>
        <w:t>Iasiello</w:t>
      </w:r>
      <w:proofErr w:type="spellEnd"/>
      <w:r w:rsidR="00B5485E" w:rsidRPr="005D2945">
        <w:rPr>
          <w:lang w:val="en-US"/>
        </w:rPr>
        <w:t xml:space="preserve"> (2014, p. 55) phrases it: “deterrence by denial seeks to convince potential attackers that their effort will not succeed and that they will be denied the benefits they seek.” Deterrence by denial is generally seen as a defensive strategy and is</w:t>
      </w:r>
      <w:r w:rsidR="00217961" w:rsidRPr="005D2945">
        <w:rPr>
          <w:lang w:val="en-US"/>
        </w:rPr>
        <w:t>, therefore,</w:t>
      </w:r>
      <w:r w:rsidR="00B5485E" w:rsidRPr="005D2945">
        <w:rPr>
          <w:lang w:val="en-US"/>
        </w:rPr>
        <w:t xml:space="preserve"> less conflict</w:t>
      </w:r>
      <w:r w:rsidR="00217961" w:rsidRPr="005D2945">
        <w:rPr>
          <w:lang w:val="en-US"/>
        </w:rPr>
        <w:t>-</w:t>
      </w:r>
      <w:r w:rsidR="00B5485E" w:rsidRPr="005D2945">
        <w:rPr>
          <w:lang w:val="en-US"/>
        </w:rPr>
        <w:t>driven. Within the notion of deterrence by denial</w:t>
      </w:r>
      <w:r w:rsidR="00217961" w:rsidRPr="005D2945">
        <w:rPr>
          <w:lang w:val="en-US"/>
        </w:rPr>
        <w:t>,</w:t>
      </w:r>
      <w:r w:rsidR="00B5485E" w:rsidRPr="005D2945">
        <w:rPr>
          <w:lang w:val="en-US"/>
        </w:rPr>
        <w:t xml:space="preserve"> a distinction </w:t>
      </w:r>
      <w:r w:rsidR="006047E2" w:rsidRPr="005D2945">
        <w:rPr>
          <w:lang w:val="en-US"/>
        </w:rPr>
        <w:t>is</w:t>
      </w:r>
      <w:r w:rsidR="00B5485E" w:rsidRPr="005D2945">
        <w:rPr>
          <w:lang w:val="en-US"/>
        </w:rPr>
        <w:t xml:space="preserve"> made between tactical and strategic denial. Tactical denial refers to denying the adversary the prospect of attaining the direct impact of particular</w:t>
      </w:r>
      <w:r w:rsidR="00217961" w:rsidRPr="005D2945">
        <w:rPr>
          <w:lang w:val="en-US"/>
        </w:rPr>
        <w:t>ly</w:t>
      </w:r>
      <w:r w:rsidR="00B5485E" w:rsidRPr="005D2945">
        <w:rPr>
          <w:lang w:val="en-US"/>
        </w:rPr>
        <w:t xml:space="preserve"> hostile action, while strategic denial refers to denying the political benefits that it expects to derive. </w:t>
      </w:r>
      <w:r w:rsidR="006047E2" w:rsidRPr="005D2945">
        <w:rPr>
          <w:lang w:val="en-US"/>
        </w:rPr>
        <w:t>It is crucial to have good cybersecurity for tactical denial</w:t>
      </w:r>
      <w:r w:rsidR="00B5485E" w:rsidRPr="005D2945">
        <w:rPr>
          <w:lang w:val="en-US"/>
        </w:rPr>
        <w:t xml:space="preserve">, but </w:t>
      </w:r>
      <w:r w:rsidR="006047E2" w:rsidRPr="005D2945">
        <w:rPr>
          <w:lang w:val="en-US"/>
        </w:rPr>
        <w:t xml:space="preserve">resilience is </w:t>
      </w:r>
      <w:r w:rsidR="00B2798D" w:rsidRPr="005D2945">
        <w:rPr>
          <w:lang w:val="en-US"/>
        </w:rPr>
        <w:t>crucial</w:t>
      </w:r>
      <w:r w:rsidR="006047E2" w:rsidRPr="005D2945">
        <w:rPr>
          <w:lang w:val="en-US"/>
        </w:rPr>
        <w:t xml:space="preserve"> for strategic denial</w:t>
      </w:r>
      <w:r w:rsidR="00B5485E" w:rsidRPr="005D2945">
        <w:rPr>
          <w:lang w:val="en-US"/>
        </w:rPr>
        <w:t xml:space="preserve">. Resilience is conceived as the ability to absorb the direct impact of the hostile activity in question without suffering any long-lasting impact </w:t>
      </w:r>
      <w:r w:rsidR="00B5485E" w:rsidRPr="005D2945">
        <w:rPr>
          <w:rStyle w:val="Voetnootmarkering"/>
          <w:lang w:val="en-US"/>
        </w:rPr>
        <w:fldChar w:fldCharType="begin" w:fldLock="1"/>
      </w:r>
      <w:r w:rsidR="00B5485E" w:rsidRPr="005D2945">
        <w:rPr>
          <w:lang w:val="en-US"/>
        </w:rPr>
        <w:instrText>ADDIN CSL_CITATION {"citationItems":[{"id":"ITEM-1","itemData":{"author":[{"dropping-particle":"","family":"Sweijs","given":"Tim","non-dropping-particle":"","parse-names":false,"suffix":""},{"dropping-particle":"","family":"Zilincik","given":"Samuel","non-dropping-particle":"","parse-names":false,"suffix":""}],"chapter-number":"8","container-title":"NL ARMS Netherlands Annual Review of Military Studies 2020","editor":[{"dropping-particle":"","family":"Osinga","given":"Frans","non-dropping-particle":"","parse-names":false,"suffix":""},{"dropping-particle":"","family":"Sweijs","given":"Tim","non-dropping-particle":"","parse-names":false,"suffix":""}],"id":"ITEM-1","issued":{"date-parts":[["2021"]]},"page":"129-153","publisher":"NL ARMS","publisher-place":"The Hague","title":"The Essence of Cross-Domain Deterrence","type":"chapter"},"uris":["http://www.mendeley.com/documents/?uuid=696be920-f794-41f2-977e-9f0f800e2e66"]}],"mendeley":{"formattedCitation":"(Sweijs &amp; Zilincik, 2021)","plainTextFormattedCitation":"(Sweijs &amp; Zilincik, 2021)","previouslyFormattedCitation":"(Sweijs &amp; Zilincik, 2021)"},"properties":{"noteIndex":0},"schema":"https://github.com/citation-style-language/schema/raw/master/csl-citation.json"}</w:instrText>
      </w:r>
      <w:r w:rsidR="00B5485E" w:rsidRPr="005D2945">
        <w:rPr>
          <w:rStyle w:val="Voetnootmarkering"/>
          <w:lang w:val="en-US"/>
        </w:rPr>
        <w:fldChar w:fldCharType="separate"/>
      </w:r>
      <w:r w:rsidR="00B5485E" w:rsidRPr="005D2945">
        <w:rPr>
          <w:noProof/>
          <w:lang w:val="en-US"/>
        </w:rPr>
        <w:t>(Sweijs &amp; Zilincik, 2021)</w:t>
      </w:r>
      <w:r w:rsidR="00B5485E" w:rsidRPr="005D2945">
        <w:rPr>
          <w:rStyle w:val="Voetnootmarkering"/>
          <w:lang w:val="en-US"/>
        </w:rPr>
        <w:fldChar w:fldCharType="end"/>
      </w:r>
      <w:r w:rsidR="00B5485E" w:rsidRPr="005D2945">
        <w:rPr>
          <w:lang w:val="en-US"/>
        </w:rPr>
        <w:t>. Second, deterrence by punishment is</w:t>
      </w:r>
      <w:r w:rsidR="006047E2" w:rsidRPr="005D2945">
        <w:rPr>
          <w:lang w:val="en-US"/>
        </w:rPr>
        <w:t xml:space="preserve"> mainly</w:t>
      </w:r>
      <w:r w:rsidR="00B5485E" w:rsidRPr="005D2945">
        <w:rPr>
          <w:lang w:val="en-US"/>
        </w:rPr>
        <w:t xml:space="preserve"> based on a cost-benefit analysis. The aim is to discourage the adversary by having them believe that the costs of</w:t>
      </w:r>
      <w:r w:rsidR="006047E2" w:rsidRPr="005D2945">
        <w:rPr>
          <w:lang w:val="en-US"/>
        </w:rPr>
        <w:t xml:space="preserve"> one</w:t>
      </w:r>
      <w:r w:rsidRPr="005D2945">
        <w:rPr>
          <w:lang w:val="en-US"/>
        </w:rPr>
        <w:t>’</w:t>
      </w:r>
      <w:r w:rsidR="006047E2" w:rsidRPr="005D2945">
        <w:rPr>
          <w:lang w:val="en-US"/>
        </w:rPr>
        <w:t>s</w:t>
      </w:r>
      <w:r w:rsidR="00B5485E" w:rsidRPr="005D2945">
        <w:rPr>
          <w:lang w:val="en-US"/>
        </w:rPr>
        <w:t xml:space="preserve"> retaliation outweigh the benefits they might gain from their actions </w:t>
      </w:r>
      <w:r w:rsidR="00B5485E" w:rsidRPr="005D2945">
        <w:rPr>
          <w:rStyle w:val="Voetnootmarkering"/>
          <w:lang w:val="en-US"/>
        </w:rPr>
        <w:fldChar w:fldCharType="begin" w:fldLock="1"/>
      </w:r>
      <w:r w:rsidR="00B5485E" w:rsidRPr="005D2945">
        <w:rPr>
          <w:lang w:val="en-US"/>
        </w:rPr>
        <w:instrText>ADDIN CSL_CITATION {"citationItems":[{"id":"ITEM-1","itemData":{"author":[{"dropping-particle":"","family":"Soesanto","given":"Stefan","non-dropping-particle":"","parse-names":false,"suffix":""},{"dropping-particle":"","family":"Smeets","given":"Max","non-dropping-particle":"","parse-names":false,"suffix":""}],"chapter-number":"20","container-title":"NL ARMS Netherlands Annual Review of Military Studies 2020","editor":[{"dropping-particle":"","family":"Osinga","given":"Frans","non-dropping-particle":"","parse-names":false,"suffix":""},{"dropping-particle":"","family":"Sweijs","given":"Tim","non-dropping-particle":"","parse-names":false,"suffix":""}],"id":"ITEM-1","issued":{"date-parts":[["2021"]]},"page":"385-401","publisher":"NL ARMS","publisher-place":"The Hague","title":"Cyber Deterrence: The Past, Present, and Future","type":"chapter"},"uris":["http://www.mendeley.com/documents/?uuid=f68f966d-c63e-4bc9-b8a7-9f72d1500364"]}],"mendeley":{"formattedCitation":"(Soesanto &amp; Smeets, 2021)","plainTextFormattedCitation":"(Soesanto &amp; Smeets, 2021)","previouslyFormattedCitation":"(Soesanto &amp; Smeets, 2021)"},"properties":{"noteIndex":0},"schema":"https://github.com/citation-style-language/schema/raw/master/csl-citation.json"}</w:instrText>
      </w:r>
      <w:r w:rsidR="00B5485E" w:rsidRPr="005D2945">
        <w:rPr>
          <w:rStyle w:val="Voetnootmarkering"/>
          <w:lang w:val="en-US"/>
        </w:rPr>
        <w:fldChar w:fldCharType="separate"/>
      </w:r>
      <w:r w:rsidR="00B5485E" w:rsidRPr="005D2945">
        <w:rPr>
          <w:noProof/>
          <w:lang w:val="en-US"/>
        </w:rPr>
        <w:t>(Soesanto &amp; Smeets, 2021)</w:t>
      </w:r>
      <w:r w:rsidR="00B5485E" w:rsidRPr="005D2945">
        <w:rPr>
          <w:rStyle w:val="Voetnootmarkering"/>
          <w:lang w:val="en-US"/>
        </w:rPr>
        <w:fldChar w:fldCharType="end"/>
      </w:r>
      <w:r w:rsidR="00B5485E" w:rsidRPr="005D2945">
        <w:rPr>
          <w:lang w:val="en-US"/>
        </w:rPr>
        <w:t>. Deterrence by punishment is seen as a more offensive approach and falls or stands with being perceived as a credible threat. This approach can also bring risks because to be credible</w:t>
      </w:r>
      <w:r w:rsidR="006047E2" w:rsidRPr="005D2945">
        <w:rPr>
          <w:lang w:val="en-US"/>
        </w:rPr>
        <w:t>,</w:t>
      </w:r>
      <w:r w:rsidR="00B5485E" w:rsidRPr="005D2945">
        <w:rPr>
          <w:lang w:val="en-US"/>
        </w:rPr>
        <w:t xml:space="preserve"> one must be prepared to conduct escalation management and retaliate when the adversary decides to strike anyway. As mentioned previously, the punishment part of this strategy does not have to be necessarily a military one. Cross-domain deterrence is coined as a strategy in which other means outside the military spectrum </w:t>
      </w:r>
      <w:r w:rsidR="006047E2" w:rsidRPr="005D2945">
        <w:rPr>
          <w:lang w:val="en-US"/>
        </w:rPr>
        <w:t>are used</w:t>
      </w:r>
      <w:r w:rsidR="00B5485E" w:rsidRPr="005D2945">
        <w:rPr>
          <w:lang w:val="en-US"/>
        </w:rPr>
        <w:t xml:space="preserve"> to deter and punish an adversary </w:t>
      </w:r>
      <w:r w:rsidR="00B5485E" w:rsidRPr="005D2945">
        <w:rPr>
          <w:rStyle w:val="Voetnootmarkering"/>
          <w:lang w:val="en-US"/>
        </w:rPr>
        <w:fldChar w:fldCharType="begin" w:fldLock="1"/>
      </w:r>
      <w:r w:rsidR="00B5485E" w:rsidRPr="005D2945">
        <w:rPr>
          <w:lang w:val="en-US"/>
        </w:rPr>
        <w:instrText>ADDIN CSL_CITATION {"citationItems":[{"id":"ITEM-1","itemData":{"author":[{"dropping-particle":"","family":"Sweijs","given":"Tim","non-dropping-particle":"","parse-names":false,"suffix":""},{"dropping-particle":"","family":"Zilincik","given":"Samuel","non-dropping-particle":"","parse-names":false,"suffix":""}],"chapter-number":"8","container-title":"NL ARMS Netherlands Annual Review of Military Studies 2020","editor":[{"dropping-particle":"","family":"Osinga","given":"Frans","non-dropping-particle":"","parse-names":false,"suffix":""},{"dropping-particle":"","family":"Sweijs","given":"Tim","non-dropping-particle":"","parse-names":false,"suffix":""}],"id":"ITEM-1","issued":{"date-parts":[["2021"]]},"page":"129-153","publisher":"NL ARMS","publisher-place":"The Hague","title":"The Essence of Cross-Domain Deterrence","type":"chapter"},"uris":["http://www.mendeley.com/documents/?uuid=696be920-f794-41f2-977e-9f0f800e2e66"]}],"mendeley":{"formattedCitation":"(Sweijs &amp; Zilincik, 2021)","plainTextFormattedCitation":"(Sweijs &amp; Zilincik, 2021)","previouslyFormattedCitation":"(Sweijs &amp; Zilincik, 2021)"},"properties":{"noteIndex":0},"schema":"https://github.com/citation-style-language/schema/raw/master/csl-citation.json"}</w:instrText>
      </w:r>
      <w:r w:rsidR="00B5485E" w:rsidRPr="005D2945">
        <w:rPr>
          <w:rStyle w:val="Voetnootmarkering"/>
          <w:lang w:val="en-US"/>
        </w:rPr>
        <w:fldChar w:fldCharType="separate"/>
      </w:r>
      <w:r w:rsidR="00B5485E" w:rsidRPr="005D2945">
        <w:rPr>
          <w:noProof/>
          <w:lang w:val="en-US"/>
        </w:rPr>
        <w:t>(Sweijs &amp; Zilincik, 2021)</w:t>
      </w:r>
      <w:r w:rsidR="00B5485E" w:rsidRPr="005D2945">
        <w:rPr>
          <w:rStyle w:val="Voetnootmarkering"/>
          <w:lang w:val="en-US"/>
        </w:rPr>
        <w:fldChar w:fldCharType="end"/>
      </w:r>
      <w:r w:rsidR="00B5485E" w:rsidRPr="005D2945">
        <w:rPr>
          <w:lang w:val="en-US"/>
        </w:rPr>
        <w:t>. This can</w:t>
      </w:r>
      <w:r w:rsidR="006047E2" w:rsidRPr="005D2945">
        <w:rPr>
          <w:lang w:val="en-US"/>
        </w:rPr>
        <w:t>,</w:t>
      </w:r>
      <w:r w:rsidR="00B5485E" w:rsidRPr="005D2945">
        <w:rPr>
          <w:lang w:val="en-US"/>
        </w:rPr>
        <w:t xml:space="preserve"> for example</w:t>
      </w:r>
      <w:r w:rsidR="006047E2" w:rsidRPr="005D2945">
        <w:rPr>
          <w:lang w:val="en-US"/>
        </w:rPr>
        <w:t>,</w:t>
      </w:r>
      <w:r w:rsidR="00B5485E" w:rsidRPr="005D2945">
        <w:rPr>
          <w:lang w:val="en-US"/>
        </w:rPr>
        <w:t xml:space="preserve"> be done </w:t>
      </w:r>
      <w:r w:rsidRPr="005D2945">
        <w:rPr>
          <w:lang w:val="en-US"/>
        </w:rPr>
        <w:t xml:space="preserve">through </w:t>
      </w:r>
      <w:r w:rsidR="00B5485E" w:rsidRPr="005D2945">
        <w:rPr>
          <w:lang w:val="en-US"/>
        </w:rPr>
        <w:t xml:space="preserve">economic or diplomatic sanctions or, as we </w:t>
      </w:r>
      <w:r w:rsidR="006047E2" w:rsidRPr="005D2945">
        <w:rPr>
          <w:lang w:val="en-US"/>
        </w:rPr>
        <w:t>often see</w:t>
      </w:r>
      <w:r w:rsidR="00B5485E" w:rsidRPr="005D2945">
        <w:rPr>
          <w:lang w:val="en-US"/>
        </w:rPr>
        <w:t>, expelling diplomatic stationed personnel</w:t>
      </w:r>
      <w:r w:rsidR="006047E2" w:rsidRPr="005D2945">
        <w:rPr>
          <w:lang w:val="en-US"/>
        </w:rPr>
        <w:t xml:space="preserve"> and</w:t>
      </w:r>
      <w:r w:rsidR="00513607" w:rsidRPr="005D2945">
        <w:rPr>
          <w:lang w:val="en-US"/>
        </w:rPr>
        <w:t xml:space="preserve"> (legal)</w:t>
      </w:r>
      <w:r w:rsidR="00B5485E" w:rsidRPr="005D2945">
        <w:rPr>
          <w:lang w:val="en-US"/>
        </w:rPr>
        <w:t xml:space="preserve"> attribution</w:t>
      </w:r>
      <w:r w:rsidRPr="005D2945">
        <w:rPr>
          <w:lang w:val="en-US"/>
        </w:rPr>
        <w:t>,</w:t>
      </w:r>
      <w:r w:rsidR="00B5485E" w:rsidRPr="005D2945">
        <w:rPr>
          <w:lang w:val="en-US"/>
        </w:rPr>
        <w:t xml:space="preserve"> like in the DCS2018. In addition to these two main strategies, there are also other strategies like ‘deterrence by entanglement’, which tries to deter conflict via state-to-state interdependence or ‘deterrence by delegitimization’, which focuses on the creation of norms and rules and will over time raise reputational costs of bad behavior </w:t>
      </w:r>
      <w:r w:rsidR="00B5485E" w:rsidRPr="005D2945">
        <w:rPr>
          <w:rStyle w:val="Voetnootmarkering"/>
          <w:lang w:val="en-US"/>
        </w:rPr>
        <w:fldChar w:fldCharType="begin" w:fldLock="1"/>
      </w:r>
      <w:r w:rsidR="00B5485E" w:rsidRPr="005D2945">
        <w:rPr>
          <w:lang w:val="en-US"/>
        </w:rPr>
        <w:instrText>ADDIN CSL_CITATION {"citationItems":[{"id":"ITEM-1","itemData":{"author":[{"dropping-particle":"","family":"Soesanto","given":"Stefan","non-dropping-particle":"","parse-names":false,"suffix":""},{"dropping-particle":"","family":"Smeets","given":"Max","non-dropping-particle":"","parse-names":false,"suffix":""}],"chapter-number":"20","container-title":"NL ARMS Netherlands Annual Review of Military Studies 2020","editor":[{"dropping-particle":"","family":"Osinga","given":"Frans","non-dropping-particle":"","parse-names":false,"suffix":""},{"dropping-particle":"","family":"Sweijs","given":"Tim","non-dropping-particle":"","parse-names":false,"suffix":""}],"id":"ITEM-1","issued":{"date-parts":[["2021"]]},"page":"385-401","publisher":"NL ARMS","publisher-place":"The Hague","title":"Cyber Deterrence: The Past, Present, and Future","type":"chapter"},"uris":["http://www.mendeley.com/documents/?uuid=f68f966d-c63e-4bc9-b8a7-9f72d1500364"]}],"mendeley":{"formattedCitation":"(Soesanto &amp; Smeets, 2021)","plainTextFormattedCitation":"(Soesanto &amp; Smeets, 2021)","previouslyFormattedCitation":"(Soesanto &amp; Smeets, 2021)"},"properties":{"noteIndex":0},"schema":"https://github.com/citation-style-language/schema/raw/master/csl-citation.json"}</w:instrText>
      </w:r>
      <w:r w:rsidR="00B5485E" w:rsidRPr="005D2945">
        <w:rPr>
          <w:rStyle w:val="Voetnootmarkering"/>
          <w:lang w:val="en-US"/>
        </w:rPr>
        <w:fldChar w:fldCharType="separate"/>
      </w:r>
      <w:r w:rsidR="00B5485E" w:rsidRPr="005D2945">
        <w:rPr>
          <w:noProof/>
          <w:lang w:val="en-US"/>
        </w:rPr>
        <w:t>(Soesanto &amp; Smeets, 2021)</w:t>
      </w:r>
      <w:r w:rsidR="00B5485E" w:rsidRPr="005D2945">
        <w:rPr>
          <w:rStyle w:val="Voetnootmarkering"/>
          <w:lang w:val="en-US"/>
        </w:rPr>
        <w:fldChar w:fldCharType="end"/>
      </w:r>
      <w:r w:rsidR="00B5485E" w:rsidRPr="005D2945">
        <w:rPr>
          <w:lang w:val="en-US"/>
        </w:rPr>
        <w:t>. Deterrence strategies should not be seen as separate</w:t>
      </w:r>
      <w:r w:rsidRPr="005D2945">
        <w:rPr>
          <w:lang w:val="en-US"/>
        </w:rPr>
        <w:t>,</w:t>
      </w:r>
      <w:r w:rsidR="00B5485E" w:rsidRPr="005D2945">
        <w:rPr>
          <w:lang w:val="en-US"/>
        </w:rPr>
        <w:t xml:space="preserve"> but can very much be used in tandem and intertwine with each other. </w:t>
      </w:r>
      <w:r w:rsidRPr="005D2945">
        <w:rPr>
          <w:lang w:val="en-US"/>
        </w:rPr>
        <w:t>I</w:t>
      </w:r>
      <w:r w:rsidR="00B5485E" w:rsidRPr="005D2945">
        <w:rPr>
          <w:lang w:val="en-US"/>
        </w:rPr>
        <w:t xml:space="preserve">n the analysis of </w:t>
      </w:r>
      <w:r w:rsidR="00BB2CE6" w:rsidRPr="005D2945">
        <w:rPr>
          <w:lang w:val="en-US"/>
        </w:rPr>
        <w:t>Persistent Engagement</w:t>
      </w:r>
      <w:r w:rsidR="00B5485E" w:rsidRPr="005D2945">
        <w:rPr>
          <w:lang w:val="en-US"/>
        </w:rPr>
        <w:t>, which has elements of all mentioned deterrence strategies</w:t>
      </w:r>
      <w:r w:rsidRPr="005D2945">
        <w:rPr>
          <w:lang w:val="en-US"/>
        </w:rPr>
        <w:t>, we return to this issue</w:t>
      </w:r>
      <w:r w:rsidR="00B5485E" w:rsidRPr="005D2945">
        <w:rPr>
          <w:lang w:val="en-US"/>
        </w:rPr>
        <w:t xml:space="preserve">. </w:t>
      </w:r>
    </w:p>
    <w:p w14:paraId="44B791AF" w14:textId="24AA493B" w:rsidR="00B5485E" w:rsidRPr="005D2945" w:rsidRDefault="00B5485E" w:rsidP="0023387C">
      <w:pPr>
        <w:spacing w:line="276" w:lineRule="auto"/>
        <w:jc w:val="both"/>
        <w:rPr>
          <w:lang w:val="en-US"/>
        </w:rPr>
      </w:pPr>
      <w:r w:rsidRPr="005D2945">
        <w:rPr>
          <w:lang w:val="en-US"/>
        </w:rPr>
        <w:t xml:space="preserve">Before we go there, it </w:t>
      </w:r>
      <w:r w:rsidR="009B40A9" w:rsidRPr="005D2945">
        <w:rPr>
          <w:lang w:val="en-US"/>
        </w:rPr>
        <w:t xml:space="preserve">has to </w:t>
      </w:r>
      <w:r w:rsidRPr="005D2945">
        <w:rPr>
          <w:lang w:val="en-US"/>
        </w:rPr>
        <w:t xml:space="preserve">be mentioned that there is also a group of scholars </w:t>
      </w:r>
      <w:r w:rsidR="006047E2" w:rsidRPr="005D2945">
        <w:rPr>
          <w:lang w:val="en-US"/>
        </w:rPr>
        <w:t>questioning</w:t>
      </w:r>
      <w:r w:rsidRPr="005D2945">
        <w:rPr>
          <w:lang w:val="en-US"/>
        </w:rPr>
        <w:t xml:space="preserve"> the effectiveness of deterrence in cyberspace. Scholars </w:t>
      </w:r>
      <w:r w:rsidR="009B40A9" w:rsidRPr="005D2945">
        <w:rPr>
          <w:lang w:val="en-US"/>
        </w:rPr>
        <w:t xml:space="preserve">dealing with deterrence in cyber </w:t>
      </w:r>
      <w:r w:rsidRPr="005D2945">
        <w:rPr>
          <w:lang w:val="en-US"/>
        </w:rPr>
        <w:t xml:space="preserve">can generally be divided into three groups. The first group argues that cyber deterrence works like conventional deterrence and does not have distinctive problems. The second group believes that cyber deterrence </w:t>
      </w:r>
      <w:r w:rsidRPr="005D2945">
        <w:rPr>
          <w:lang w:val="en-US"/>
        </w:rPr>
        <w:lastRenderedPageBreak/>
        <w:t>has a unique set of issues</w:t>
      </w:r>
      <w:r w:rsidR="009B40A9" w:rsidRPr="005D2945">
        <w:rPr>
          <w:lang w:val="en-US"/>
        </w:rPr>
        <w:t>,</w:t>
      </w:r>
      <w:r w:rsidRPr="005D2945">
        <w:rPr>
          <w:lang w:val="en-US"/>
        </w:rPr>
        <w:t xml:space="preserve"> because cyberspace is inherently different from other domains. The third group argues that cyber deterrence is not possible </w:t>
      </w:r>
      <w:r w:rsidRPr="005D2945">
        <w:rPr>
          <w:rStyle w:val="Voetnootmarkering"/>
          <w:lang w:val="en-US"/>
        </w:rPr>
        <w:fldChar w:fldCharType="begin" w:fldLock="1"/>
      </w:r>
      <w:r w:rsidRPr="005D2945">
        <w:rPr>
          <w:lang w:val="en-US"/>
        </w:rPr>
        <w:instrText>ADDIN CSL_CITATION {"citationItems":[{"id":"ITEM-1","itemData":{"author":[{"dropping-particle":"","family":"Soesanto","given":"Stefan","non-dropping-particle":"","parse-names":false,"suffix":""},{"dropping-particle":"","family":"Smeets","given":"Max","non-dropping-particle":"","parse-names":false,"suffix":""}],"chapter-number":"20","container-title":"NL ARMS Netherlands Annual Review of Military Studies 2020","editor":[{"dropping-particle":"","family":"Osinga","given":"Frans","non-dropping-particle":"","parse-names":false,"suffix":""},{"dropping-particle":"","family":"Sweijs","given":"Tim","non-dropping-particle":"","parse-names":false,"suffix":""}],"id":"ITEM-1","issued":{"date-parts":[["2021"]]},"page":"385-401","publisher":"NL ARMS","publisher-place":"The Hague","title":"Cyber Deterrence: The Past, Present, and Future","type":"chapter"},"uris":["http://www.mendeley.com/documents/?uuid=f68f966d-c63e-4bc9-b8a7-9f72d1500364"]}],"mendeley":{"formattedCitation":"(Soesanto &amp; Smeets, 2021)","plainTextFormattedCitation":"(Soesanto &amp; Smeets, 2021)","previouslyFormattedCitation":"(Soesanto &amp; Smeets, 2021)"},"properties":{"noteIndex":0},"schema":"https://github.com/citation-style-language/schema/raw/master/csl-citation.json"}</w:instrText>
      </w:r>
      <w:r w:rsidRPr="005D2945">
        <w:rPr>
          <w:rStyle w:val="Voetnootmarkering"/>
          <w:lang w:val="en-US"/>
        </w:rPr>
        <w:fldChar w:fldCharType="separate"/>
      </w:r>
      <w:r w:rsidRPr="005D2945">
        <w:rPr>
          <w:noProof/>
          <w:lang w:val="en-US"/>
        </w:rPr>
        <w:t>(Soesanto &amp; Smeets, 2021)</w:t>
      </w:r>
      <w:r w:rsidRPr="005D2945">
        <w:rPr>
          <w:rStyle w:val="Voetnootmarkering"/>
          <w:lang w:val="en-US"/>
        </w:rPr>
        <w:fldChar w:fldCharType="end"/>
      </w:r>
      <w:r w:rsidRPr="005D2945">
        <w:rPr>
          <w:lang w:val="en-US"/>
        </w:rPr>
        <w:t>. The main arguments from the cyber deterrence skeptics are that it is unsustainable in the long term and that it is often impossible to attribute the attack. Also, deterrence relies on the rationality of actors. Especially with deterrence by punishment</w:t>
      </w:r>
      <w:r w:rsidR="00217961" w:rsidRPr="005D2945">
        <w:rPr>
          <w:lang w:val="en-US"/>
        </w:rPr>
        <w:t>,</w:t>
      </w:r>
      <w:r w:rsidRPr="005D2945">
        <w:rPr>
          <w:lang w:val="en-US"/>
        </w:rPr>
        <w:t xml:space="preserve"> one must know who the adversary is</w:t>
      </w:r>
      <w:r w:rsidR="00217961" w:rsidRPr="005D2945">
        <w:rPr>
          <w:lang w:val="en-US"/>
        </w:rPr>
        <w:t>,</w:t>
      </w:r>
      <w:r w:rsidRPr="005D2945">
        <w:rPr>
          <w:lang w:val="en-US"/>
        </w:rPr>
        <w:t xml:space="preserve"> and </w:t>
      </w:r>
      <w:r w:rsidR="009B40A9" w:rsidRPr="005D2945">
        <w:rPr>
          <w:lang w:val="en-US"/>
        </w:rPr>
        <w:t xml:space="preserve">in order </w:t>
      </w:r>
      <w:r w:rsidRPr="005D2945">
        <w:rPr>
          <w:lang w:val="en-US"/>
        </w:rPr>
        <w:t xml:space="preserve">to successfully deter them, one must also understand </w:t>
      </w:r>
      <w:r w:rsidR="006047E2" w:rsidRPr="005D2945">
        <w:rPr>
          <w:lang w:val="en-US"/>
        </w:rPr>
        <w:t>how</w:t>
      </w:r>
      <w:r w:rsidRPr="005D2945">
        <w:rPr>
          <w:lang w:val="en-US"/>
        </w:rPr>
        <w:t xml:space="preserve"> they will react. In short, the cyber domain lacks transparency and actor visibility</w:t>
      </w:r>
      <w:r w:rsidR="00663D3A" w:rsidRPr="005D2945">
        <w:rPr>
          <w:lang w:val="en-US"/>
        </w:rPr>
        <w:t xml:space="preserve">. </w:t>
      </w:r>
      <w:r w:rsidRPr="005D2945">
        <w:rPr>
          <w:lang w:val="en-US"/>
        </w:rPr>
        <w:t>At least, USCYBERCOM</w:t>
      </w:r>
      <w:r w:rsidR="009B40A9" w:rsidRPr="005D2945">
        <w:rPr>
          <w:lang w:val="en-US"/>
        </w:rPr>
        <w:t>’</w:t>
      </w:r>
      <w:r w:rsidRPr="005D2945">
        <w:rPr>
          <w:lang w:val="en-US"/>
        </w:rPr>
        <w:t xml:space="preserve">s </w:t>
      </w:r>
      <w:r w:rsidR="00BB2CE6" w:rsidRPr="005D2945">
        <w:rPr>
          <w:lang w:val="en-US"/>
        </w:rPr>
        <w:t>Persistent Engagement</w:t>
      </w:r>
      <w:r w:rsidRPr="005D2945">
        <w:rPr>
          <w:lang w:val="en-US"/>
        </w:rPr>
        <w:t xml:space="preserve"> strategy aims to change that</w:t>
      </w:r>
      <w:r w:rsidR="004A4D6E" w:rsidRPr="005D2945">
        <w:rPr>
          <w:lang w:val="en-US"/>
        </w:rPr>
        <w:t>, but can it solve these theoretical issues with deterrence?</w:t>
      </w:r>
    </w:p>
    <w:bookmarkEnd w:id="23"/>
    <w:p w14:paraId="0CC7A0DC" w14:textId="0FDEDDAC" w:rsidR="00D92032" w:rsidRPr="005D2945" w:rsidRDefault="00D92032" w:rsidP="0023387C">
      <w:pPr>
        <w:spacing w:line="276" w:lineRule="auto"/>
        <w:jc w:val="both"/>
        <w:rPr>
          <w:lang w:val="en-US"/>
        </w:rPr>
      </w:pPr>
      <w:r w:rsidRPr="005D2945">
        <w:rPr>
          <w:lang w:val="en-US"/>
        </w:rPr>
        <w:t>The Dutch government wants perpetrators of</w:t>
      </w:r>
      <w:r w:rsidR="00AC1ED6" w:rsidRPr="005D2945">
        <w:rPr>
          <w:lang w:val="en-US"/>
        </w:rPr>
        <w:t xml:space="preserve"> an</w:t>
      </w:r>
      <w:r w:rsidRPr="005D2945">
        <w:rPr>
          <w:lang w:val="en-US"/>
        </w:rPr>
        <w:t xml:space="preserve"> attack to be publicly attributed </w:t>
      </w:r>
      <w:r w:rsidR="009B40A9" w:rsidRPr="005D2945">
        <w:rPr>
          <w:lang w:val="en-US"/>
        </w:rPr>
        <w:t>for</w:t>
      </w:r>
      <w:r w:rsidRPr="005D2945">
        <w:rPr>
          <w:lang w:val="en-US"/>
        </w:rPr>
        <w:t xml:space="preserve"> their behavior. For this to occur</w:t>
      </w:r>
      <w:r w:rsidR="006047E2" w:rsidRPr="005D2945">
        <w:rPr>
          <w:lang w:val="en-US"/>
        </w:rPr>
        <w:t>,</w:t>
      </w:r>
      <w:r w:rsidRPr="005D2945">
        <w:rPr>
          <w:lang w:val="en-US"/>
        </w:rPr>
        <w:t xml:space="preserve"> it must be clear who the adversary is; although this can be a</w:t>
      </w:r>
      <w:r w:rsidR="006047E2" w:rsidRPr="005D2945">
        <w:rPr>
          <w:lang w:val="en-US"/>
        </w:rPr>
        <w:t>n arduous</w:t>
      </w:r>
      <w:r w:rsidRPr="005D2945">
        <w:rPr>
          <w:lang w:val="en-US"/>
        </w:rPr>
        <w:t xml:space="preserve"> task, it is necessary to take political and legal action. One of the goals of attribution is</w:t>
      </w:r>
      <w:r w:rsidR="004A4D6E" w:rsidRPr="005D2945">
        <w:rPr>
          <w:lang w:val="en-US"/>
        </w:rPr>
        <w:t>, again,</w:t>
      </w:r>
      <w:r w:rsidRPr="005D2945">
        <w:rPr>
          <w:lang w:val="en-US"/>
        </w:rPr>
        <w:t xml:space="preserve"> deterrence. According to the DCS2018: “a state actor who is (publicly) held accountable for his actions will make other decisions than an attacker who can operate in complete anonymity. This is how the Netherlands contributes to counteracting impunity in the digital domain” </w:t>
      </w:r>
      <w:r w:rsidRPr="005D2945">
        <w:rPr>
          <w:rStyle w:val="Voetnootmarkering"/>
          <w:lang w:val="en-US"/>
        </w:rPr>
        <w:fldChar w:fldCharType="begin" w:fldLock="1"/>
      </w:r>
      <w:r w:rsidRPr="005D2945">
        <w:rPr>
          <w:lang w:val="en-US"/>
        </w:rPr>
        <w:instrText>ADDIN CSL_CITATION {"citationItems":[{"id":"ITEM-1","itemData":{"author":[{"dropping-particle":"","family":"Ministerie van Defensie","given":"","non-dropping-particle":"","parse-names":false,"suffix":""}],"id":"ITEM-1","issued":{"date-parts":[["2018"]]},"publisher":"Ministerie van Defensie","publisher-place":"The Hague","title":"Defensie Cyber Strategie 2018: Investeren in digitale slagkracht voor Nederland","type":"report"},"locator":"7","uris":["http://www.mendeley.com/documents/?uuid=214a950f-9ade-43e5-b690-13a792ed7606"]}],"mendeley":{"formattedCitation":"(Ministerie van Defensie, 2018, p. 7)","plainTextFormattedCitation":"(Ministerie van Defensie, 2018, p. 7)","previouslyFormattedCitation":"(Ministerie van Defensie, 2018, p. 7)"},"properties":{"noteIndex":0},"schema":"https://github.com/citation-style-language/schema/raw/master/csl-citation.json"}</w:instrText>
      </w:r>
      <w:r w:rsidRPr="005D2945">
        <w:rPr>
          <w:rStyle w:val="Voetnootmarkering"/>
          <w:lang w:val="en-US"/>
        </w:rPr>
        <w:fldChar w:fldCharType="separate"/>
      </w:r>
      <w:r w:rsidRPr="005D2945">
        <w:rPr>
          <w:bCs/>
          <w:noProof/>
          <w:lang w:val="en-US"/>
        </w:rPr>
        <w:t>(Ministerie van Defensie, 2018, p. 7)</w:t>
      </w:r>
      <w:r w:rsidRPr="005D2945">
        <w:rPr>
          <w:rStyle w:val="Voetnootmarkering"/>
          <w:lang w:val="en-US"/>
        </w:rPr>
        <w:fldChar w:fldCharType="end"/>
      </w:r>
      <w:r w:rsidRPr="005D2945">
        <w:rPr>
          <w:lang w:val="en-US"/>
        </w:rPr>
        <w:t xml:space="preserve">. Some scholars place question marks </w:t>
      </w:r>
      <w:r w:rsidR="00217961" w:rsidRPr="005D2945">
        <w:rPr>
          <w:lang w:val="en-US"/>
        </w:rPr>
        <w:t>on</w:t>
      </w:r>
      <w:r w:rsidRPr="005D2945">
        <w:rPr>
          <w:lang w:val="en-US"/>
        </w:rPr>
        <w:t xml:space="preserve"> the concept of attribution in cyberspace. </w:t>
      </w:r>
      <w:proofErr w:type="spellStart"/>
      <w:r w:rsidRPr="005D2945">
        <w:rPr>
          <w:lang w:val="en-US"/>
        </w:rPr>
        <w:t>Smeets</w:t>
      </w:r>
      <w:proofErr w:type="spellEnd"/>
      <w:r w:rsidRPr="005D2945">
        <w:rPr>
          <w:lang w:val="en-US"/>
        </w:rPr>
        <w:t xml:space="preserve"> (2019), for example, argues that the </w:t>
      </w:r>
      <w:proofErr w:type="spellStart"/>
      <w:r w:rsidRPr="005D2945">
        <w:rPr>
          <w:lang w:val="en-US"/>
        </w:rPr>
        <w:t>MoD</w:t>
      </w:r>
      <w:r w:rsidR="004A4D6E" w:rsidRPr="005D2945">
        <w:rPr>
          <w:lang w:val="en-US"/>
        </w:rPr>
        <w:t>s</w:t>
      </w:r>
      <w:proofErr w:type="spellEnd"/>
      <w:r w:rsidRPr="005D2945">
        <w:rPr>
          <w:lang w:val="en-US"/>
        </w:rPr>
        <w:t xml:space="preserve"> focus on attribution is based on unfounded assumptions. According to him, attribution is way more complex than the strategy makes it seem to be. First, public attribution is difficult when </w:t>
      </w:r>
      <w:r w:rsidR="006047E2" w:rsidRPr="005D2945">
        <w:rPr>
          <w:lang w:val="en-US"/>
        </w:rPr>
        <w:t>one does</w:t>
      </w:r>
      <w:r w:rsidRPr="005D2945">
        <w:rPr>
          <w:lang w:val="en-US"/>
        </w:rPr>
        <w:t xml:space="preserve"> not know who the adversary i</w:t>
      </w:r>
      <w:r w:rsidR="004A4D6E" w:rsidRPr="005D2945">
        <w:rPr>
          <w:lang w:val="en-US"/>
        </w:rPr>
        <w:t>s. As mentioned earlier, cyberspace lacks actor visibility;</w:t>
      </w:r>
      <w:r w:rsidRPr="005D2945">
        <w:rPr>
          <w:lang w:val="en-US"/>
        </w:rPr>
        <w:t xml:space="preserve"> they will not leave a message behind, and even if they did, who can tell if the message was</w:t>
      </w:r>
      <w:r w:rsidR="004A4D6E" w:rsidRPr="005D2945">
        <w:rPr>
          <w:lang w:val="en-US"/>
        </w:rPr>
        <w:t xml:space="preserve"> real or</w:t>
      </w:r>
      <w:r w:rsidRPr="005D2945">
        <w:rPr>
          <w:lang w:val="en-US"/>
        </w:rPr>
        <w:t xml:space="preserve"> </w:t>
      </w:r>
      <w:r w:rsidR="004A4D6E" w:rsidRPr="005D2945">
        <w:rPr>
          <w:lang w:val="en-US"/>
        </w:rPr>
        <w:t>‘spoofed’</w:t>
      </w:r>
      <w:r w:rsidR="004A4D6E" w:rsidRPr="005D2945">
        <w:rPr>
          <w:rStyle w:val="Voetnootmarkering"/>
        </w:rPr>
        <w:footnoteReference w:id="2"/>
      </w:r>
      <w:r w:rsidRPr="005D2945">
        <w:rPr>
          <w:lang w:val="en-US"/>
        </w:rPr>
        <w:t>. Second, he argues that there is barely any empirical or theoretical evidence that the assumptions of attribution made in the strategy work and have deterrence potential</w:t>
      </w:r>
      <w:r w:rsidR="00D418B8" w:rsidRPr="005D2945">
        <w:rPr>
          <w:lang w:val="en-US"/>
        </w:rPr>
        <w:t xml:space="preserve"> </w:t>
      </w:r>
      <w:r w:rsidR="00D418B8" w:rsidRPr="005D2945">
        <w:rPr>
          <w:rStyle w:val="Voetnootmarkering"/>
          <w:lang w:val="en-US"/>
        </w:rPr>
        <w:fldChar w:fldCharType="begin" w:fldLock="1"/>
      </w:r>
      <w:r w:rsidR="00777709" w:rsidRPr="005D2945">
        <w:rPr>
          <w:lang w:val="en-US"/>
        </w:rPr>
        <w:instrText>ADDIN CSL_CITATION {"citationItems":[{"id":"ITEM-1","itemData":{"author":[{"dropping-particle":"","family":"Smeets","given":"Max","non-dropping-particle":"","parse-names":false,"suffix":""}],"container-title":"Clingendael","id":"ITEM-1","issued":{"date-parts":[["2019","4"]]},"title":"Werkt de Nederlandse Wijzende Vinger bij Cyberaanvallen?","type":"article-magazine"},"uris":["http://www.mendeley.com/documents/?uuid=a845d2ee-4e7c-4e52-a4ba-eb73c916b114"]}],"mendeley":{"formattedCitation":"(Smeets, 2019b)","plainTextFormattedCitation":"(Smeets, 2019b)","previouslyFormattedCitation":"(Smeets, 2019b)"},"properties":{"noteIndex":0},"schema":"https://github.com/citation-style-language/schema/raw/master/csl-citation.json"}</w:instrText>
      </w:r>
      <w:r w:rsidR="00D418B8" w:rsidRPr="005D2945">
        <w:rPr>
          <w:rStyle w:val="Voetnootmarkering"/>
          <w:lang w:val="en-US"/>
        </w:rPr>
        <w:fldChar w:fldCharType="separate"/>
      </w:r>
      <w:r w:rsidR="007A5154" w:rsidRPr="005D2945">
        <w:rPr>
          <w:noProof/>
          <w:lang w:val="en-US"/>
        </w:rPr>
        <w:t>(Smeets, 2019b)</w:t>
      </w:r>
      <w:r w:rsidR="00D418B8" w:rsidRPr="005D2945">
        <w:rPr>
          <w:rStyle w:val="Voetnootmarkering"/>
          <w:lang w:val="en-US"/>
        </w:rPr>
        <w:fldChar w:fldCharType="end"/>
      </w:r>
      <w:r w:rsidRPr="005D2945">
        <w:rPr>
          <w:lang w:val="en-US"/>
        </w:rPr>
        <w:t xml:space="preserve">. </w:t>
      </w:r>
    </w:p>
    <w:p w14:paraId="1F5081F6" w14:textId="02E35F9A" w:rsidR="0080790B" w:rsidRPr="005D2945" w:rsidRDefault="00AC1ED6" w:rsidP="0023387C">
      <w:pPr>
        <w:spacing w:line="276" w:lineRule="auto"/>
        <w:jc w:val="both"/>
        <w:rPr>
          <w:lang w:val="en-US"/>
        </w:rPr>
      </w:pPr>
      <w:r w:rsidRPr="005D2945">
        <w:rPr>
          <w:lang w:val="en-US"/>
        </w:rPr>
        <w:t>T</w:t>
      </w:r>
      <w:r w:rsidR="00D92032" w:rsidRPr="005D2945">
        <w:rPr>
          <w:lang w:val="en-US"/>
        </w:rPr>
        <w:t>he military can aid civilian organizations</w:t>
      </w:r>
      <w:r w:rsidR="000C3454" w:rsidRPr="005D2945">
        <w:rPr>
          <w:lang w:val="en-US"/>
        </w:rPr>
        <w:t xml:space="preserve"> and critical infrastructure</w:t>
      </w:r>
      <w:r w:rsidR="00D92032" w:rsidRPr="005D2945">
        <w:rPr>
          <w:lang w:val="en-US"/>
        </w:rPr>
        <w:t xml:space="preserve"> in their defense</w:t>
      </w:r>
      <w:r w:rsidR="000C3454" w:rsidRPr="005D2945">
        <w:rPr>
          <w:lang w:val="en-US"/>
        </w:rPr>
        <w:t>.</w:t>
      </w:r>
      <w:r w:rsidR="00621ED3" w:rsidRPr="005D2945">
        <w:rPr>
          <w:lang w:val="en-US"/>
        </w:rPr>
        <w:t xml:space="preserve"> </w:t>
      </w:r>
      <w:r w:rsidR="00D92032" w:rsidRPr="005D2945">
        <w:rPr>
          <w:lang w:val="en-US"/>
        </w:rPr>
        <w:t>In an offensive case</w:t>
      </w:r>
      <w:r w:rsidR="00217961" w:rsidRPr="005D2945">
        <w:rPr>
          <w:lang w:val="en-US"/>
        </w:rPr>
        <w:t>,</w:t>
      </w:r>
      <w:r w:rsidR="00D92032" w:rsidRPr="005D2945">
        <w:rPr>
          <w:lang w:val="en-US"/>
        </w:rPr>
        <w:t xml:space="preserve"> the cyber capabilities support one’s troops and allies abroad, and they can also support allies in the cyber domain. Offensive cyber capabilities can also be used for defense purposes, </w:t>
      </w:r>
      <w:r w:rsidR="006047E2" w:rsidRPr="005D2945">
        <w:rPr>
          <w:lang w:val="en-US"/>
        </w:rPr>
        <w:t>such as</w:t>
      </w:r>
      <w:r w:rsidR="00D92032" w:rsidRPr="005D2945">
        <w:rPr>
          <w:lang w:val="en-US"/>
        </w:rPr>
        <w:t xml:space="preserve"> preemptive strikes when a state believes an attack is imminent or preventive strikes when an attack is perceived </w:t>
      </w:r>
      <w:r w:rsidR="006047E2" w:rsidRPr="005D2945">
        <w:rPr>
          <w:lang w:val="en-US"/>
        </w:rPr>
        <w:t>as</w:t>
      </w:r>
      <w:r w:rsidR="00D92032" w:rsidRPr="005D2945">
        <w:rPr>
          <w:lang w:val="en-US"/>
        </w:rPr>
        <w:t xml:space="preserve"> inevitable but not imminent </w:t>
      </w:r>
      <w:r w:rsidR="00D92032" w:rsidRPr="005D2945">
        <w:rPr>
          <w:rStyle w:val="Voetnootmarkering"/>
          <w:lang w:val="en-US"/>
        </w:rPr>
        <w:fldChar w:fldCharType="begin" w:fldLock="1"/>
      </w:r>
      <w:r w:rsidR="00A24596" w:rsidRPr="005D2945">
        <w:rPr>
          <w:lang w:val="en-US"/>
        </w:rPr>
        <w:instrText>ADDIN CSL_CITATION {"citationItems":[{"id":"ITEM-1","itemData":{"author":[{"dropping-particle":"","family":"Smeets","given":"Max","non-dropping-particle":"","parse-names":false,"suffix":""},{"dropping-particle":"","family":"Lin","given":"Herbert","non-dropping-particle":"","parse-names":false,"suffix":""}],"container-title":"CyCon X: Maximising Effects. 10th International Conference on Cyber Conflict","editor":[{"dropping-particle":"","family":"Minárik","given":"T.","non-dropping-particle":"","parse-names":false,"suffix":""},{"dropping-particle":"","family":"Jakschis","given":"R.","non-dropping-particle":"","parse-names":false,"suffix":""},{"dropping-particle":"","family":"Lindström","given":"L.","non-dropping-particle":"","parse-names":false,"suffix":""}],"id":"ITEM-1","issued":{"date-parts":[["2018"]]},"publisher":"NATO CCD COE Publications","publisher-place":"Tallinn","title":"Offensive Cyber Capabilities: To What Ends?","type":"chapter"},"uris":["http://www.mendeley.com/documents/?uuid=516cba12-b3ad-44e6-b725-99a6aa830504"]}],"mendeley":{"formattedCitation":"(Smeets &amp; Lin, 2018b)","plainTextFormattedCitation":"(Smeets &amp; Lin, 2018b)","previouslyFormattedCitation":"(Smeets &amp; Lin, 2018b)"},"properties":{"noteIndex":0},"schema":"https://github.com/citation-style-language/schema/raw/master/csl-citation.json"}</w:instrText>
      </w:r>
      <w:r w:rsidR="00D92032" w:rsidRPr="005D2945">
        <w:rPr>
          <w:rStyle w:val="Voetnootmarkering"/>
          <w:lang w:val="en-US"/>
        </w:rPr>
        <w:fldChar w:fldCharType="separate"/>
      </w:r>
      <w:r w:rsidR="004F581A" w:rsidRPr="005D2945">
        <w:rPr>
          <w:bCs/>
          <w:noProof/>
          <w:lang w:val="en-US"/>
        </w:rPr>
        <w:t>(Smeets &amp; Lin, 2018b)</w:t>
      </w:r>
      <w:r w:rsidR="00D92032" w:rsidRPr="005D2945">
        <w:rPr>
          <w:rStyle w:val="Voetnootmarkering"/>
          <w:lang w:val="en-US"/>
        </w:rPr>
        <w:fldChar w:fldCharType="end"/>
      </w:r>
      <w:r w:rsidR="00D92032" w:rsidRPr="005D2945">
        <w:rPr>
          <w:lang w:val="en-US"/>
        </w:rPr>
        <w:t>.</w:t>
      </w:r>
      <w:r w:rsidR="00621ED3" w:rsidRPr="005D2945">
        <w:rPr>
          <w:lang w:val="en-US"/>
        </w:rPr>
        <w:t xml:space="preserve"> </w:t>
      </w:r>
      <w:r w:rsidR="006047E2" w:rsidRPr="005D2945">
        <w:rPr>
          <w:lang w:val="en-US"/>
        </w:rPr>
        <w:t>Alternatively,</w:t>
      </w:r>
      <w:r w:rsidR="00621ED3" w:rsidRPr="005D2945">
        <w:rPr>
          <w:lang w:val="en-US"/>
        </w:rPr>
        <w:t xml:space="preserve"> the </w:t>
      </w:r>
      <w:r w:rsidR="005F1D66" w:rsidRPr="005D2945">
        <w:rPr>
          <w:lang w:val="en-US"/>
        </w:rPr>
        <w:t xml:space="preserve">previously </w:t>
      </w:r>
      <w:r w:rsidR="00621ED3" w:rsidRPr="005D2945">
        <w:rPr>
          <w:lang w:val="en-US"/>
        </w:rPr>
        <w:t xml:space="preserve">mentioned offensive and defensive counter-cyber is </w:t>
      </w:r>
      <w:r w:rsidR="006047E2" w:rsidRPr="005D2945">
        <w:rPr>
          <w:lang w:val="en-US"/>
        </w:rPr>
        <w:t>how</w:t>
      </w:r>
      <w:r w:rsidR="00621ED3" w:rsidRPr="005D2945">
        <w:rPr>
          <w:lang w:val="en-US"/>
        </w:rPr>
        <w:t xml:space="preserve"> the DCC can likely be used in the Netherlands. </w:t>
      </w:r>
      <w:r w:rsidR="00D92032" w:rsidRPr="005D2945">
        <w:rPr>
          <w:lang w:val="en-US"/>
        </w:rPr>
        <w:t xml:space="preserve">A third use is </w:t>
      </w:r>
      <w:r w:rsidR="00FD355D" w:rsidRPr="005D2945">
        <w:rPr>
          <w:lang w:val="en-US"/>
        </w:rPr>
        <w:t>‘</w:t>
      </w:r>
      <w:proofErr w:type="spellStart"/>
      <w:r w:rsidR="00D92032" w:rsidRPr="005D2945">
        <w:rPr>
          <w:lang w:val="en-US"/>
        </w:rPr>
        <w:t>compellence</w:t>
      </w:r>
      <w:proofErr w:type="spellEnd"/>
      <w:r w:rsidR="00FD355D" w:rsidRPr="005D2945">
        <w:rPr>
          <w:lang w:val="en-US"/>
        </w:rPr>
        <w:t>’, a form of coercive diplomacy</w:t>
      </w:r>
      <w:r w:rsidR="00D92032" w:rsidRPr="005D2945">
        <w:rPr>
          <w:lang w:val="en-US"/>
        </w:rPr>
        <w:t>,</w:t>
      </w:r>
      <w:r w:rsidR="006047E2" w:rsidRPr="005D2945">
        <w:rPr>
          <w:lang w:val="en-US"/>
        </w:rPr>
        <w:t xml:space="preserve"> which is</w:t>
      </w:r>
      <w:r w:rsidR="00D92032" w:rsidRPr="005D2945">
        <w:rPr>
          <w:lang w:val="en-US"/>
        </w:rPr>
        <w:t xml:space="preserve"> similar to deterrence but not based on a promised reaction following </w:t>
      </w:r>
      <w:r w:rsidR="00217961" w:rsidRPr="005D2945">
        <w:rPr>
          <w:lang w:val="en-US"/>
        </w:rPr>
        <w:t xml:space="preserve">the </w:t>
      </w:r>
      <w:r w:rsidR="00D92032" w:rsidRPr="005D2945">
        <w:rPr>
          <w:lang w:val="en-US"/>
        </w:rPr>
        <w:t>a</w:t>
      </w:r>
      <w:r w:rsidR="006047E2" w:rsidRPr="005D2945">
        <w:rPr>
          <w:lang w:val="en-US"/>
        </w:rPr>
        <w:t>dversary</w:t>
      </w:r>
      <w:r w:rsidR="005F1D66" w:rsidRPr="005D2945">
        <w:rPr>
          <w:lang w:val="en-US"/>
        </w:rPr>
        <w:t>’s</w:t>
      </w:r>
      <w:r w:rsidR="006047E2" w:rsidRPr="005D2945">
        <w:rPr>
          <w:lang w:val="en-US"/>
        </w:rPr>
        <w:t xml:space="preserve"> action</w:t>
      </w:r>
      <w:r w:rsidR="00D92032" w:rsidRPr="005D2945">
        <w:rPr>
          <w:lang w:val="en-US"/>
        </w:rPr>
        <w:t xml:space="preserve"> but </w:t>
      </w:r>
      <w:r w:rsidR="006047E2" w:rsidRPr="005D2945">
        <w:rPr>
          <w:lang w:val="en-US"/>
        </w:rPr>
        <w:t>instead</w:t>
      </w:r>
      <w:r w:rsidR="00D92032" w:rsidRPr="005D2945">
        <w:rPr>
          <w:lang w:val="en-US"/>
        </w:rPr>
        <w:t xml:space="preserve"> </w:t>
      </w:r>
      <w:r w:rsidR="006047E2" w:rsidRPr="005D2945">
        <w:rPr>
          <w:lang w:val="en-US"/>
        </w:rPr>
        <w:t>on a more active strategy, such as</w:t>
      </w:r>
      <w:r w:rsidR="00D92032" w:rsidRPr="005D2945">
        <w:rPr>
          <w:lang w:val="en-US"/>
        </w:rPr>
        <w:t xml:space="preserve"> setting deadlines </w:t>
      </w:r>
      <w:r w:rsidR="00D92032" w:rsidRPr="005D2945">
        <w:rPr>
          <w:rStyle w:val="Voetnootmarkering"/>
          <w:lang w:val="en-US"/>
        </w:rPr>
        <w:fldChar w:fldCharType="begin" w:fldLock="1"/>
      </w:r>
      <w:r w:rsidR="00A24596" w:rsidRPr="005D2945">
        <w:rPr>
          <w:lang w:val="en-US"/>
        </w:rPr>
        <w:instrText>ADDIN CSL_CITATION {"citationItems":[{"id":"ITEM-1","itemData":{"author":[{"dropping-particle":"","family":"Smeets","given":"Max","non-dropping-particle":"","parse-names":false,"suffix":""},{"dropping-particle":"","family":"Lin","given":"Herbert","non-dropping-particle":"","parse-names":false,"suffix":""}],"container-title":"CyCon X: Maximising Effects. 10th International Conference on Cyber Conflict","editor":[{"dropping-particle":"","family":"Minárik","given":"T.","non-dropping-particle":"","parse-names":false,"suffix":""},{"dropping-particle":"","family":"Jakschis","given":"R.","non-dropping-particle":"","parse-names":false,"suffix":""},{"dropping-particle":"","family":"Lindström","given":"L.","non-dropping-particle":"","parse-names":false,"suffix":""}],"id":"ITEM-1","issued":{"date-parts":[["2018"]]},"publisher":"NATO CCD COE Publications","publisher-place":"Tallinn","title":"Offensive Cyber Capabilities: To What Ends?","type":"chapter"},"uris":["http://www.mendeley.com/documents/?uuid=516cba12-b3ad-44e6-b725-99a6aa830504"]}],"mendeley":{"formattedCitation":"(Smeets &amp; Lin, 2018b)","plainTextFormattedCitation":"(Smeets &amp; Lin, 2018b)","previouslyFormattedCitation":"(Smeets &amp; Lin, 2018b)"},"properties":{"noteIndex":0},"schema":"https://github.com/citation-style-language/schema/raw/master/csl-citation.json"}</w:instrText>
      </w:r>
      <w:r w:rsidR="00D92032" w:rsidRPr="005D2945">
        <w:rPr>
          <w:rStyle w:val="Voetnootmarkering"/>
          <w:lang w:val="en-US"/>
        </w:rPr>
        <w:fldChar w:fldCharType="separate"/>
      </w:r>
      <w:r w:rsidR="004F581A" w:rsidRPr="005D2945">
        <w:rPr>
          <w:noProof/>
          <w:lang w:val="en-US"/>
        </w:rPr>
        <w:t>(Smeets &amp; Lin, 2018b)</w:t>
      </w:r>
      <w:r w:rsidR="00D92032" w:rsidRPr="005D2945">
        <w:rPr>
          <w:rStyle w:val="Voetnootmarkering"/>
          <w:lang w:val="en-US"/>
        </w:rPr>
        <w:fldChar w:fldCharType="end"/>
      </w:r>
      <w:r w:rsidR="00D92032" w:rsidRPr="005D2945">
        <w:rPr>
          <w:lang w:val="en-US"/>
        </w:rPr>
        <w:t xml:space="preserve">. </w:t>
      </w:r>
    </w:p>
    <w:p w14:paraId="0DA6EFCA" w14:textId="6B0FC51B" w:rsidR="00080E33" w:rsidRPr="005D2945" w:rsidRDefault="00621ED3" w:rsidP="0023387C">
      <w:pPr>
        <w:spacing w:line="276" w:lineRule="auto"/>
        <w:jc w:val="both"/>
        <w:rPr>
          <w:lang w:val="en-US"/>
        </w:rPr>
      </w:pPr>
      <w:r w:rsidRPr="005D2945">
        <w:rPr>
          <w:lang w:val="en-US"/>
        </w:rPr>
        <w:t>Finally, all forms of deterrence, attribution</w:t>
      </w:r>
      <w:r w:rsidR="00FA002A" w:rsidRPr="005D2945">
        <w:rPr>
          <w:lang w:val="en-US"/>
        </w:rPr>
        <w:t>,</w:t>
      </w:r>
      <w:r w:rsidRPr="005D2945">
        <w:rPr>
          <w:lang w:val="en-US"/>
        </w:rPr>
        <w:t xml:space="preserve"> and other hybrid measures have the inherent risk of escalation. </w:t>
      </w:r>
      <w:r w:rsidR="00080E33" w:rsidRPr="005D2945">
        <w:rPr>
          <w:lang w:val="en-US"/>
        </w:rPr>
        <w:t xml:space="preserve">There are two types of escalation described in the literature that apply. The first is ‘inadvertent escalation’ when a party makes a move that it does not believe to be escalatory but is </w:t>
      </w:r>
      <w:r w:rsidR="005F1D66" w:rsidRPr="005D2945">
        <w:rPr>
          <w:lang w:val="en-US"/>
        </w:rPr>
        <w:t xml:space="preserve">nevertheless </w:t>
      </w:r>
      <w:r w:rsidR="00080E33" w:rsidRPr="005D2945">
        <w:rPr>
          <w:lang w:val="en-US"/>
        </w:rPr>
        <w:t xml:space="preserve">interpreted as such by the adversary </w:t>
      </w:r>
      <w:r w:rsidR="00080E33" w:rsidRPr="005D2945">
        <w:rPr>
          <w:lang w:val="en-US"/>
        </w:rPr>
        <w:fldChar w:fldCharType="begin" w:fldLock="1"/>
      </w:r>
      <w:r w:rsidR="00080E33" w:rsidRPr="005D2945">
        <w:rPr>
          <w:lang w:val="en-US"/>
        </w:rPr>
        <w:instrText>ADDIN CSL_CITATION {"citationItems":[{"id":"ITEM-1","itemData":{"author":[{"dropping-particle":"","family":"Acton","given":"James M.","non-dropping-particle":"","parse-names":false,"suffix":""}],"container-title":"Daedalus","id":"ITEM-1","issue":"2","issued":{"date-parts":[["2020"]]},"page":"133-149","title":"Cyber Warfare &amp; Inadvertent Escalation","type":"article-journal","volume":"149"},"locator":"134","uris":["http://www.mendeley.com/documents/?uuid=db7d6c9b-614f-4dcf-a887-a774ef35272a"]}],"mendeley":{"formattedCitation":"(Acton, 2020, p. 134)","plainTextFormattedCitation":"(Acton, 2020, p. 134)","previouslyFormattedCitation":"(Acton, 2020, p. 134)"},"properties":{"noteIndex":0},"schema":"https://github.com/citation-style-language/schema/raw/master/csl-citation.json"}</w:instrText>
      </w:r>
      <w:r w:rsidR="00080E33" w:rsidRPr="005D2945">
        <w:rPr>
          <w:lang w:val="en-US"/>
        </w:rPr>
        <w:fldChar w:fldCharType="separate"/>
      </w:r>
      <w:r w:rsidR="00080E33" w:rsidRPr="005D2945">
        <w:rPr>
          <w:noProof/>
          <w:lang w:val="en-US"/>
        </w:rPr>
        <w:t>(Acton, 2020, p. 134)</w:t>
      </w:r>
      <w:r w:rsidR="00080E33" w:rsidRPr="005D2945">
        <w:rPr>
          <w:lang w:val="en-US"/>
        </w:rPr>
        <w:fldChar w:fldCharType="end"/>
      </w:r>
      <w:r w:rsidR="00080E33" w:rsidRPr="005D2945">
        <w:rPr>
          <w:lang w:val="en-US"/>
        </w:rPr>
        <w:t xml:space="preserve">. The second is ‘accidental escalation’ when an operation has an unintended effect that causes the conflict to escalate </w:t>
      </w:r>
      <w:r w:rsidR="00080E33" w:rsidRPr="005D2945">
        <w:rPr>
          <w:lang w:val="en-US"/>
        </w:rPr>
        <w:fldChar w:fldCharType="begin" w:fldLock="1"/>
      </w:r>
      <w:r w:rsidR="005226F2" w:rsidRPr="005D2945">
        <w:rPr>
          <w:lang w:val="en-US"/>
        </w:rPr>
        <w:instrText>ADDIN CSL_CITATION {"citationItems":[{"id":"ITEM-1","itemData":{"author":[{"dropping-particle":"","family":"Jervis","given":"R.","non-dropping-particle":"","parse-names":false,"suffix":""}],"container-title":"Journal of Information Warfare","id":"ITEM-1","issue":"2","issued":{"date-parts":[["2016"]]},"page":"66-73","title":"Some Thoughts on Deterrence in the Cyber Era","type":"article-journal","volume":"15"},"locator":"70","uris":["http://www.mendeley.com/documents/?uuid=975de061-deda-4f4f-a5b5-d0c0645d01c3"]}],"mendeley":{"formattedCitation":"(Jervis, 2016, p. 70)","plainTextFormattedCitation":"(Jervis, 2016, p. 70)","previouslyFormattedCitation":"(Jervis, 2016, p. 70)"},"properties":{"noteIndex":0},"schema":"https://github.com/citation-style-language/schema/raw/master/csl-citation.json"}</w:instrText>
      </w:r>
      <w:r w:rsidR="00080E33" w:rsidRPr="005D2945">
        <w:rPr>
          <w:lang w:val="en-US"/>
        </w:rPr>
        <w:fldChar w:fldCharType="separate"/>
      </w:r>
      <w:r w:rsidR="00080E33" w:rsidRPr="005D2945">
        <w:rPr>
          <w:noProof/>
          <w:lang w:val="en-US"/>
        </w:rPr>
        <w:t>(Jervis, 2016, p. 70)</w:t>
      </w:r>
      <w:r w:rsidR="00080E33" w:rsidRPr="005D2945">
        <w:rPr>
          <w:lang w:val="en-US"/>
        </w:rPr>
        <w:fldChar w:fldCharType="end"/>
      </w:r>
      <w:r w:rsidR="00080E33" w:rsidRPr="005D2945">
        <w:rPr>
          <w:lang w:val="en-US"/>
        </w:rPr>
        <w:t>. This can</w:t>
      </w:r>
      <w:r w:rsidR="006047E2" w:rsidRPr="005D2945">
        <w:rPr>
          <w:lang w:val="en-US"/>
        </w:rPr>
        <w:t>,</w:t>
      </w:r>
      <w:r w:rsidR="00080E33" w:rsidRPr="005D2945">
        <w:rPr>
          <w:lang w:val="en-US"/>
        </w:rPr>
        <w:t xml:space="preserve"> for example</w:t>
      </w:r>
      <w:r w:rsidR="006047E2" w:rsidRPr="005D2945">
        <w:rPr>
          <w:lang w:val="en-US"/>
        </w:rPr>
        <w:t>,</w:t>
      </w:r>
      <w:r w:rsidR="00080E33" w:rsidRPr="005D2945">
        <w:rPr>
          <w:lang w:val="en-US"/>
        </w:rPr>
        <w:t xml:space="preserve"> be when a wrong target is taken down or there is some side effect or collateral damage. The second type of escalation is a risk when operating in allied networks or other international networks.</w:t>
      </w:r>
    </w:p>
    <w:p w14:paraId="65BE58FC" w14:textId="57098C73" w:rsidR="00621ED3" w:rsidRPr="005D2945" w:rsidRDefault="00621ED3" w:rsidP="0023387C">
      <w:pPr>
        <w:spacing w:line="276" w:lineRule="auto"/>
        <w:jc w:val="both"/>
        <w:rPr>
          <w:lang w:val="en-US"/>
        </w:rPr>
      </w:pPr>
      <w:r w:rsidRPr="005D2945">
        <w:rPr>
          <w:lang w:val="en-US"/>
        </w:rPr>
        <w:t xml:space="preserve">When confrontation and escalation cannot be avoided, there must be a plan. The DCS2018 document pays </w:t>
      </w:r>
      <w:r w:rsidR="006047E2" w:rsidRPr="005D2945">
        <w:rPr>
          <w:lang w:val="en-US"/>
        </w:rPr>
        <w:t>much</w:t>
      </w:r>
      <w:r w:rsidRPr="005D2945">
        <w:rPr>
          <w:lang w:val="en-US"/>
        </w:rPr>
        <w:t xml:space="preserve"> attention to deterrence and attribution, but escalation, and the risk thereof, is strangely </w:t>
      </w:r>
      <w:r w:rsidRPr="005D2945">
        <w:rPr>
          <w:lang w:val="en-US"/>
        </w:rPr>
        <w:lastRenderedPageBreak/>
        <w:t xml:space="preserve">absent. </w:t>
      </w:r>
      <w:r w:rsidR="006047E2" w:rsidRPr="005D2945">
        <w:rPr>
          <w:lang w:val="en-US"/>
        </w:rPr>
        <w:t>Of course, t</w:t>
      </w:r>
      <w:r w:rsidR="00C8515D" w:rsidRPr="005D2945">
        <w:rPr>
          <w:lang w:val="en-US"/>
        </w:rPr>
        <w:t xml:space="preserve">here is a risk of escalation both with allies and adversaries. However, it is probably easy to imagine that deterrence, </w:t>
      </w:r>
      <w:r w:rsidR="006047E2" w:rsidRPr="005D2945">
        <w:rPr>
          <w:lang w:val="en-US"/>
        </w:rPr>
        <w:t>primari</w:t>
      </w:r>
      <w:r w:rsidR="00C8515D" w:rsidRPr="005D2945">
        <w:rPr>
          <w:lang w:val="en-US"/>
        </w:rPr>
        <w:t xml:space="preserve">ly based on grandiloquence, needs some back-up </w:t>
      </w:r>
      <w:r w:rsidR="005F1D66" w:rsidRPr="005D2945">
        <w:rPr>
          <w:lang w:val="en-US"/>
        </w:rPr>
        <w:t xml:space="preserve">in case </w:t>
      </w:r>
      <w:r w:rsidR="00C8515D" w:rsidRPr="005D2945">
        <w:rPr>
          <w:lang w:val="en-US"/>
        </w:rPr>
        <w:t xml:space="preserve">an adversary does not believe the story. Also, </w:t>
      </w:r>
      <w:r w:rsidR="00217961" w:rsidRPr="005D2945">
        <w:rPr>
          <w:lang w:val="en-US"/>
        </w:rPr>
        <w:t>national and international partners must</w:t>
      </w:r>
      <w:r w:rsidR="00C8515D" w:rsidRPr="005D2945">
        <w:rPr>
          <w:lang w:val="en-US"/>
        </w:rPr>
        <w:t xml:space="preserve"> agree on </w:t>
      </w:r>
      <w:r w:rsidR="006047E2" w:rsidRPr="005D2945">
        <w:rPr>
          <w:lang w:val="en-US"/>
        </w:rPr>
        <w:t>how to respond</w:t>
      </w:r>
      <w:r w:rsidR="00C8515D" w:rsidRPr="005D2945">
        <w:rPr>
          <w:lang w:val="en-US"/>
        </w:rPr>
        <w:t xml:space="preserve"> to </w:t>
      </w:r>
      <w:r w:rsidR="006047E2" w:rsidRPr="005D2945">
        <w:rPr>
          <w:lang w:val="en-US"/>
        </w:rPr>
        <w:t>specific</w:t>
      </w:r>
      <w:r w:rsidR="00C8515D" w:rsidRPr="005D2945">
        <w:rPr>
          <w:lang w:val="en-US"/>
        </w:rPr>
        <w:t xml:space="preserve"> cyber threats to avoid accidental escalation with </w:t>
      </w:r>
      <w:r w:rsidR="000C3454" w:rsidRPr="005D2945">
        <w:rPr>
          <w:lang w:val="en-US"/>
        </w:rPr>
        <w:t>each other</w:t>
      </w:r>
      <w:r w:rsidR="00C8515D" w:rsidRPr="005D2945">
        <w:rPr>
          <w:lang w:val="en-US"/>
        </w:rPr>
        <w:t xml:space="preserve"> </w:t>
      </w:r>
      <w:r w:rsidR="00C8515D" w:rsidRPr="005D2945">
        <w:rPr>
          <w:lang w:val="en-US"/>
        </w:rPr>
        <w:fldChar w:fldCharType="begin" w:fldLock="1"/>
      </w:r>
      <w:r w:rsidR="00AB18F4" w:rsidRPr="005D2945">
        <w:rPr>
          <w:lang w:val="en-US"/>
        </w:rPr>
        <w:instrText>ADDIN CSL_CITATION {"citationItems":[{"id":"ITEM-1","itemData":{"author":[{"dropping-particle":"","family":"Klinkenberg","given":"J. C.","non-dropping-particle":"","parse-names":false,"suffix":""},{"dropping-particle":"","family":"Dieker","given":"J. B.","non-dropping-particle":"","parse-names":false,"suffix":""}],"container-title":"Militaire Spectator","id":"ITEM-1","issue":"1","issued":{"date-parts":[["2021"]]},"title":"Geloofwaardige afschrikking in het cyberdomein?","type":"article-journal","volume":"190"},"uris":["http://www.mendeley.com/documents/?uuid=e28d8947-dd11-43ef-a503-a21250c4c214"]}],"mendeley":{"formattedCitation":"(Klinkenberg &amp; Dieker, 2021)","plainTextFormattedCitation":"(Klinkenberg &amp; Dieker, 2021)","previouslyFormattedCitation":"(Klinkenberg &amp; Dieker, 2021)"},"properties":{"noteIndex":0},"schema":"https://github.com/citation-style-language/schema/raw/master/csl-citation.json"}</w:instrText>
      </w:r>
      <w:r w:rsidR="00C8515D" w:rsidRPr="005D2945">
        <w:rPr>
          <w:lang w:val="en-US"/>
        </w:rPr>
        <w:fldChar w:fldCharType="separate"/>
      </w:r>
      <w:r w:rsidR="00C8515D" w:rsidRPr="005D2945">
        <w:rPr>
          <w:noProof/>
          <w:lang w:val="en-US"/>
        </w:rPr>
        <w:t>(Klinkenberg &amp; Dieker, 2021)</w:t>
      </w:r>
      <w:r w:rsidR="00C8515D" w:rsidRPr="005D2945">
        <w:rPr>
          <w:lang w:val="en-US"/>
        </w:rPr>
        <w:fldChar w:fldCharType="end"/>
      </w:r>
      <w:r w:rsidR="00C8515D" w:rsidRPr="005D2945">
        <w:rPr>
          <w:lang w:val="en-US"/>
        </w:rPr>
        <w:t xml:space="preserve">. </w:t>
      </w:r>
    </w:p>
    <w:p w14:paraId="4844A7D6" w14:textId="39774121" w:rsidR="00143F8B" w:rsidRPr="005D2945" w:rsidRDefault="00143F8B" w:rsidP="0023387C">
      <w:pPr>
        <w:pStyle w:val="Kop3"/>
        <w:spacing w:line="276" w:lineRule="auto"/>
        <w:rPr>
          <w:color w:val="auto"/>
          <w:lang w:val="en-US"/>
        </w:rPr>
      </w:pPr>
      <w:bookmarkStart w:id="24" w:name="_Toc79748768"/>
      <w:r w:rsidRPr="005D2945">
        <w:rPr>
          <w:color w:val="auto"/>
          <w:lang w:val="en-US"/>
        </w:rPr>
        <w:t>2.1.4 What is the theoretical puzzle?</w:t>
      </w:r>
      <w:bookmarkEnd w:id="24"/>
    </w:p>
    <w:p w14:paraId="3C7C5AC7" w14:textId="3D908208" w:rsidR="009E29CC" w:rsidRPr="005D2945" w:rsidRDefault="00D418B8" w:rsidP="0023387C">
      <w:pPr>
        <w:spacing w:line="276" w:lineRule="auto"/>
        <w:jc w:val="both"/>
        <w:rPr>
          <w:lang w:val="en-US"/>
        </w:rPr>
      </w:pPr>
      <w:r w:rsidRPr="005D2945">
        <w:rPr>
          <w:lang w:val="en-US"/>
        </w:rPr>
        <w:t>The operational capabilities of the Dutch MoD in themselves are said to contribute to the deterring effect</w:t>
      </w:r>
      <w:r w:rsidR="006047E2" w:rsidRPr="005D2945">
        <w:rPr>
          <w:lang w:val="en-US"/>
        </w:rPr>
        <w:t xml:space="preserve"> by having offensive capabilities through the DCC and</w:t>
      </w:r>
      <w:r w:rsidRPr="005D2945">
        <w:rPr>
          <w:lang w:val="en-US"/>
        </w:rPr>
        <w:t xml:space="preserve"> the cooperation with NATO allies. The Dutch MoD aims to be resilient and be able to deny adversaries and at the same time be ready to strike back when necessary, according to the DCS2018. This sounds all good</w:t>
      </w:r>
      <w:r w:rsidR="006047E2" w:rsidRPr="005D2945">
        <w:rPr>
          <w:lang w:val="en-US"/>
        </w:rPr>
        <w:t>;</w:t>
      </w:r>
      <w:r w:rsidRPr="005D2945">
        <w:rPr>
          <w:lang w:val="en-US"/>
        </w:rPr>
        <w:t xml:space="preserve"> however, a</w:t>
      </w:r>
      <w:r w:rsidR="0080790B" w:rsidRPr="005D2945">
        <w:rPr>
          <w:lang w:val="en-US"/>
        </w:rPr>
        <w:t xml:space="preserve">ccording to the literature and theories of attribution, deterrence, and escalation, it is very unclear to what extent these can be effective in a real-world situation, or at least </w:t>
      </w:r>
      <w:r w:rsidRPr="005D2945">
        <w:rPr>
          <w:lang w:val="en-US"/>
        </w:rPr>
        <w:t xml:space="preserve">if </w:t>
      </w:r>
      <w:r w:rsidR="0080790B" w:rsidRPr="005D2945">
        <w:rPr>
          <w:lang w:val="en-US"/>
        </w:rPr>
        <w:t>the pros weigh up against the cons of using these aspects in an offensive cyber strategy.</w:t>
      </w:r>
      <w:r w:rsidR="00AB2BC8" w:rsidRPr="005D2945">
        <w:rPr>
          <w:lang w:val="en-US"/>
        </w:rPr>
        <w:t xml:space="preserve"> </w:t>
      </w:r>
      <w:r w:rsidR="009E29CC" w:rsidRPr="005D2945">
        <w:rPr>
          <w:lang w:val="en-US"/>
        </w:rPr>
        <w:t xml:space="preserve">Furthermore, the MoD is unclear about essential questions like; who do </w:t>
      </w:r>
      <w:r w:rsidR="006047E2" w:rsidRPr="005D2945">
        <w:rPr>
          <w:lang w:val="en-US"/>
        </w:rPr>
        <w:t>we</w:t>
      </w:r>
      <w:r w:rsidR="009E29CC" w:rsidRPr="005D2945">
        <w:rPr>
          <w:lang w:val="en-US"/>
        </w:rPr>
        <w:t xml:space="preserve"> want to deter, with what, how, and against what risks? As long as these questions are not answered, friend</w:t>
      </w:r>
      <w:r w:rsidR="00217961" w:rsidRPr="005D2945">
        <w:rPr>
          <w:lang w:val="en-US"/>
        </w:rPr>
        <w:t>s</w:t>
      </w:r>
      <w:r w:rsidR="009E29CC" w:rsidRPr="005D2945">
        <w:rPr>
          <w:lang w:val="en-US"/>
        </w:rPr>
        <w:t xml:space="preserve"> and foe</w:t>
      </w:r>
      <w:r w:rsidR="00F23A1D" w:rsidRPr="005D2945">
        <w:rPr>
          <w:lang w:val="en-US"/>
        </w:rPr>
        <w:t>s</w:t>
      </w:r>
      <w:r w:rsidR="009E29CC" w:rsidRPr="005D2945">
        <w:rPr>
          <w:lang w:val="en-US"/>
        </w:rPr>
        <w:t xml:space="preserve"> do not know to what extent the Netherlands can react to significant cyber threats. This uncl</w:t>
      </w:r>
      <w:r w:rsidR="005F1D66" w:rsidRPr="005D2945">
        <w:rPr>
          <w:lang w:val="en-US"/>
        </w:rPr>
        <w:t xml:space="preserve">arity </w:t>
      </w:r>
      <w:r w:rsidR="009E29CC" w:rsidRPr="005D2945">
        <w:rPr>
          <w:lang w:val="en-US"/>
        </w:rPr>
        <w:t xml:space="preserve">can increase the chance of unwanted escalation </w:t>
      </w:r>
      <w:r w:rsidR="009E29CC" w:rsidRPr="005D2945">
        <w:rPr>
          <w:lang w:val="en-US"/>
        </w:rPr>
        <w:fldChar w:fldCharType="begin" w:fldLock="1"/>
      </w:r>
      <w:r w:rsidR="00217961" w:rsidRPr="005D2945">
        <w:rPr>
          <w:lang w:val="en-US"/>
        </w:rPr>
        <w:instrText>ADDIN CSL_CITATION {"citationItems":[{"id":"ITEM-1","itemData":{"author":[{"dropping-particle":"","family":"Klinkenberg","given":"J. C.","non-dropping-particle":"","parse-names":false,"suffix":""},{"dropping-particle":"","family":"Dieker","given":"J. B.","non-dropping-particle":"","parse-names":false,"suffix":""}],"container-title":"Militaire Spectator","id":"ITEM-1","issue":"1","issued":{"date-parts":[["2021"]]},"title":"Geloofwaardige afschrikking in het cyberdomein?","type":"article-journal","volume":"190"},"uris":["http://www.mendeley.com/documents/?uuid=e28d8947-dd11-43ef-a503-a21250c4c214"]}],"mendeley":{"formattedCitation":"(Klinkenberg &amp; Dieker, 2021)","plainTextFormattedCitation":"(Klinkenberg &amp; Dieker, 2021)","previouslyFormattedCitation":"(Klinkenberg &amp; Dieker, 2021)"},"properties":{"noteIndex":0},"schema":"https://github.com/citation-style-language/schema/raw/master/csl-citation.json"}</w:instrText>
      </w:r>
      <w:r w:rsidR="009E29CC" w:rsidRPr="005D2945">
        <w:rPr>
          <w:lang w:val="en-US"/>
        </w:rPr>
        <w:fldChar w:fldCharType="separate"/>
      </w:r>
      <w:r w:rsidR="009E29CC" w:rsidRPr="005D2945">
        <w:rPr>
          <w:noProof/>
          <w:lang w:val="en-US"/>
        </w:rPr>
        <w:t>(Klinkenberg &amp; Dieker, 2021)</w:t>
      </w:r>
      <w:r w:rsidR="009E29CC" w:rsidRPr="005D2945">
        <w:rPr>
          <w:lang w:val="en-US"/>
        </w:rPr>
        <w:fldChar w:fldCharType="end"/>
      </w:r>
      <w:r w:rsidR="009E29CC" w:rsidRPr="005D2945">
        <w:rPr>
          <w:lang w:val="en-US"/>
        </w:rPr>
        <w:t xml:space="preserve">. </w:t>
      </w:r>
      <w:r w:rsidR="006047E2" w:rsidRPr="005D2945">
        <w:rPr>
          <w:lang w:val="en-US"/>
        </w:rPr>
        <w:t xml:space="preserve">According to </w:t>
      </w:r>
      <w:proofErr w:type="spellStart"/>
      <w:r w:rsidR="006047E2" w:rsidRPr="005D2945">
        <w:rPr>
          <w:lang w:val="en-US"/>
        </w:rPr>
        <w:t>Klinkenberg</w:t>
      </w:r>
      <w:proofErr w:type="spellEnd"/>
      <w:r w:rsidR="006047E2" w:rsidRPr="005D2945">
        <w:rPr>
          <w:lang w:val="en-US"/>
        </w:rPr>
        <w:t xml:space="preserve"> </w:t>
      </w:r>
      <w:r w:rsidR="005F1D66" w:rsidRPr="005D2945">
        <w:rPr>
          <w:lang w:val="en-US"/>
        </w:rPr>
        <w:t xml:space="preserve">and </w:t>
      </w:r>
      <w:proofErr w:type="spellStart"/>
      <w:r w:rsidR="006047E2" w:rsidRPr="005D2945">
        <w:rPr>
          <w:lang w:val="en-US"/>
        </w:rPr>
        <w:t>Dieker</w:t>
      </w:r>
      <w:proofErr w:type="spellEnd"/>
      <w:r w:rsidR="006047E2" w:rsidRPr="005D2945">
        <w:rPr>
          <w:lang w:val="en-US"/>
        </w:rPr>
        <w:t xml:space="preserve"> (2021), the biggest problem</w:t>
      </w:r>
      <w:r w:rsidR="009E29CC" w:rsidRPr="005D2945">
        <w:rPr>
          <w:lang w:val="en-US"/>
        </w:rPr>
        <w:t xml:space="preserve"> is that the lack of further operationalization detracts from the credibility of the strategy because there are no clear goals </w:t>
      </w:r>
      <w:r w:rsidR="005F1D66" w:rsidRPr="005D2945">
        <w:rPr>
          <w:lang w:val="en-US"/>
        </w:rPr>
        <w:t xml:space="preserve">linked </w:t>
      </w:r>
      <w:r w:rsidR="009E29CC" w:rsidRPr="005D2945">
        <w:rPr>
          <w:lang w:val="en-US"/>
        </w:rPr>
        <w:t xml:space="preserve">to </w:t>
      </w:r>
      <w:r w:rsidR="005F1D66" w:rsidRPr="005D2945">
        <w:rPr>
          <w:lang w:val="en-US"/>
        </w:rPr>
        <w:t xml:space="preserve">the </w:t>
      </w:r>
      <w:r w:rsidR="009E29CC" w:rsidRPr="005D2945">
        <w:rPr>
          <w:lang w:val="en-US"/>
        </w:rPr>
        <w:t xml:space="preserve">specific resources the MoD possesses. Potential adversaries thus receive no information about the Dutch offensive cyber capability and the willingness to use it. </w:t>
      </w:r>
    </w:p>
    <w:p w14:paraId="67EE22E5" w14:textId="524FF8EA" w:rsidR="00D92032" w:rsidRPr="005D2945" w:rsidRDefault="00AB2BC8" w:rsidP="0023387C">
      <w:pPr>
        <w:spacing w:line="276" w:lineRule="auto"/>
        <w:jc w:val="both"/>
        <w:rPr>
          <w:lang w:val="en-US"/>
        </w:rPr>
      </w:pPr>
      <w:r w:rsidRPr="005D2945">
        <w:rPr>
          <w:lang w:val="en-US"/>
        </w:rPr>
        <w:t>Cyber conflicts play a</w:t>
      </w:r>
      <w:r w:rsidR="005F1D66" w:rsidRPr="005D2945">
        <w:rPr>
          <w:lang w:val="en-US"/>
        </w:rPr>
        <w:t xml:space="preserve">n increasingly </w:t>
      </w:r>
      <w:r w:rsidR="006047E2" w:rsidRPr="005D2945">
        <w:rPr>
          <w:lang w:val="en-US"/>
        </w:rPr>
        <w:t>prominent</w:t>
      </w:r>
      <w:r w:rsidRPr="005D2945">
        <w:rPr>
          <w:lang w:val="en-US"/>
        </w:rPr>
        <w:t xml:space="preserve"> role worldwide</w:t>
      </w:r>
      <w:r w:rsidR="000C3454" w:rsidRPr="005D2945">
        <w:rPr>
          <w:lang w:val="en-US"/>
        </w:rPr>
        <w:t xml:space="preserve">. </w:t>
      </w:r>
      <w:r w:rsidR="006047E2" w:rsidRPr="005D2945">
        <w:rPr>
          <w:lang w:val="en-US"/>
        </w:rPr>
        <w:t xml:space="preserve">However, </w:t>
      </w:r>
      <w:r w:rsidR="005F1D66" w:rsidRPr="005D2945">
        <w:rPr>
          <w:lang w:val="en-US"/>
        </w:rPr>
        <w:t xml:space="preserve">the scholarly debate </w:t>
      </w:r>
      <w:r w:rsidRPr="005D2945">
        <w:rPr>
          <w:lang w:val="en-US"/>
        </w:rPr>
        <w:t xml:space="preserve">on this topic is still very much in the phase of theory making, as theory testing is </w:t>
      </w:r>
      <w:r w:rsidR="006047E2" w:rsidRPr="005D2945">
        <w:rPr>
          <w:lang w:val="en-US"/>
        </w:rPr>
        <w:t>tricky</w:t>
      </w:r>
      <w:r w:rsidRPr="005D2945">
        <w:rPr>
          <w:lang w:val="en-US"/>
        </w:rPr>
        <w:t xml:space="preserve"> with </w:t>
      </w:r>
      <w:r w:rsidR="00DD6FA8" w:rsidRPr="005D2945">
        <w:rPr>
          <w:lang w:val="en-US"/>
        </w:rPr>
        <w:t>extraordinarily little</w:t>
      </w:r>
      <w:r w:rsidRPr="005D2945">
        <w:rPr>
          <w:lang w:val="en-US"/>
        </w:rPr>
        <w:t xml:space="preserve"> empirical evidence and good sources about what is going on in the world of military cyber. Therefore, it is </w:t>
      </w:r>
      <w:r w:rsidR="005F1D66" w:rsidRPr="005D2945">
        <w:rPr>
          <w:lang w:val="en-US"/>
        </w:rPr>
        <w:t xml:space="preserve">noteworthy </w:t>
      </w:r>
      <w:r w:rsidR="000C3454" w:rsidRPr="005D2945">
        <w:rPr>
          <w:lang w:val="en-US"/>
        </w:rPr>
        <w:t>that strategies like</w:t>
      </w:r>
      <w:r w:rsidRPr="005D2945">
        <w:rPr>
          <w:lang w:val="en-US"/>
        </w:rPr>
        <w:t xml:space="preserve"> </w:t>
      </w:r>
      <w:r w:rsidR="00BB2CE6" w:rsidRPr="005D2945">
        <w:rPr>
          <w:lang w:val="en-US"/>
        </w:rPr>
        <w:t>Persistent Engagement</w:t>
      </w:r>
      <w:r w:rsidRPr="005D2945">
        <w:rPr>
          <w:lang w:val="en-US"/>
        </w:rPr>
        <w:t xml:space="preserve"> </w:t>
      </w:r>
      <w:r w:rsidR="00DD6FA8" w:rsidRPr="005D2945">
        <w:rPr>
          <w:lang w:val="en-US"/>
        </w:rPr>
        <w:t>and</w:t>
      </w:r>
      <w:r w:rsidRPr="005D2945">
        <w:rPr>
          <w:lang w:val="en-US"/>
        </w:rPr>
        <w:t xml:space="preserve"> the Dutch DCS2018</w:t>
      </w:r>
      <w:r w:rsidR="000C3454" w:rsidRPr="005D2945">
        <w:rPr>
          <w:lang w:val="en-US"/>
        </w:rPr>
        <w:t xml:space="preserve">, being based on concepts like </w:t>
      </w:r>
      <w:r w:rsidR="00DD6FA8" w:rsidRPr="005D2945">
        <w:rPr>
          <w:lang w:val="en-US"/>
        </w:rPr>
        <w:t>deterrence, attribution</w:t>
      </w:r>
      <w:r w:rsidR="00217961" w:rsidRPr="005D2945">
        <w:rPr>
          <w:lang w:val="en-US"/>
        </w:rPr>
        <w:t>,</w:t>
      </w:r>
      <w:r w:rsidR="00DD6FA8" w:rsidRPr="005D2945">
        <w:rPr>
          <w:lang w:val="en-US"/>
        </w:rPr>
        <w:t xml:space="preserve"> and escalation</w:t>
      </w:r>
      <w:r w:rsidR="005F1D66" w:rsidRPr="005D2945">
        <w:rPr>
          <w:lang w:val="en-US"/>
        </w:rPr>
        <w:t>,</w:t>
      </w:r>
      <w:r w:rsidR="00DD6FA8" w:rsidRPr="005D2945">
        <w:rPr>
          <w:lang w:val="en-US"/>
        </w:rPr>
        <w:t xml:space="preserve"> are still unproven in the context of cyber.</w:t>
      </w:r>
      <w:r w:rsidR="000C3454" w:rsidRPr="005D2945">
        <w:rPr>
          <w:lang w:val="en-US"/>
        </w:rPr>
        <w:t xml:space="preserve"> </w:t>
      </w:r>
      <w:r w:rsidR="006047E2" w:rsidRPr="005D2945">
        <w:rPr>
          <w:lang w:val="en-US"/>
        </w:rPr>
        <w:t>Moreover, t</w:t>
      </w:r>
      <w:r w:rsidR="00C8515D" w:rsidRPr="005D2945">
        <w:rPr>
          <w:lang w:val="en-US"/>
        </w:rPr>
        <w:t>here is a gap between policy and implementation</w:t>
      </w:r>
      <w:r w:rsidR="006047E2" w:rsidRPr="005D2945">
        <w:rPr>
          <w:lang w:val="en-US"/>
        </w:rPr>
        <w:t>.</w:t>
      </w:r>
      <w:r w:rsidR="00C8515D" w:rsidRPr="005D2945">
        <w:rPr>
          <w:lang w:val="en-US"/>
        </w:rPr>
        <w:t xml:space="preserve"> </w:t>
      </w:r>
      <w:r w:rsidR="006047E2" w:rsidRPr="005D2945">
        <w:rPr>
          <w:lang w:val="en-US"/>
        </w:rPr>
        <w:t>T</w:t>
      </w:r>
      <w:r w:rsidR="00C8515D" w:rsidRPr="005D2945">
        <w:rPr>
          <w:lang w:val="en-US"/>
        </w:rPr>
        <w:t>here seems to have been much though</w:t>
      </w:r>
      <w:r w:rsidR="009E29CC" w:rsidRPr="005D2945">
        <w:rPr>
          <w:lang w:val="en-US"/>
        </w:rPr>
        <w:t>t</w:t>
      </w:r>
      <w:r w:rsidR="00C8515D" w:rsidRPr="005D2945">
        <w:rPr>
          <w:lang w:val="en-US"/>
        </w:rPr>
        <w:t xml:space="preserve"> into deterrence and attribution, but not so much into the implications and consequences </w:t>
      </w:r>
      <w:r w:rsidR="00217961" w:rsidRPr="005D2945">
        <w:rPr>
          <w:lang w:val="en-US"/>
        </w:rPr>
        <w:t>o</w:t>
      </w:r>
      <w:r w:rsidR="00C8515D" w:rsidRPr="005D2945">
        <w:rPr>
          <w:lang w:val="en-US"/>
        </w:rPr>
        <w:t xml:space="preserve">f its implementation. </w:t>
      </w:r>
      <w:r w:rsidR="00DD6FA8" w:rsidRPr="005D2945">
        <w:rPr>
          <w:lang w:val="en-US"/>
        </w:rPr>
        <w:t>The puzzle this thesis tries to solve is, to put it simply, whether it is a good idea to focus on concepts like attribution, deterrence, and escalation in a cyber strategy</w:t>
      </w:r>
      <w:r w:rsidR="000C3454" w:rsidRPr="005D2945">
        <w:rPr>
          <w:lang w:val="en-US"/>
        </w:rPr>
        <w:t xml:space="preserve"> and whether an offensive cyber strategy is beneficial for the Netherlands.</w:t>
      </w:r>
    </w:p>
    <w:p w14:paraId="18D173CC" w14:textId="73A34519" w:rsidR="00C624DE" w:rsidRPr="005D2945" w:rsidRDefault="00143F8B" w:rsidP="0023387C">
      <w:pPr>
        <w:pStyle w:val="Kop2"/>
        <w:spacing w:line="276" w:lineRule="auto"/>
        <w:rPr>
          <w:color w:val="auto"/>
          <w:lang w:val="en-US"/>
        </w:rPr>
      </w:pPr>
      <w:bookmarkStart w:id="25" w:name="_Toc79748769"/>
      <w:r w:rsidRPr="005D2945">
        <w:rPr>
          <w:color w:val="auto"/>
          <w:lang w:val="en-US"/>
        </w:rPr>
        <w:t xml:space="preserve">2.2 United States Cyber Command &amp; </w:t>
      </w:r>
      <w:r w:rsidR="00BB2CE6" w:rsidRPr="005D2945">
        <w:rPr>
          <w:color w:val="auto"/>
          <w:lang w:val="en-US"/>
        </w:rPr>
        <w:t>Persistent Engagement</w:t>
      </w:r>
      <w:bookmarkEnd w:id="25"/>
    </w:p>
    <w:p w14:paraId="05ABC772" w14:textId="148498EF" w:rsidR="00143F8B" w:rsidRPr="005D2945" w:rsidRDefault="00143F8B" w:rsidP="0023387C">
      <w:pPr>
        <w:pStyle w:val="Kop3"/>
        <w:spacing w:line="276" w:lineRule="auto"/>
        <w:jc w:val="both"/>
        <w:rPr>
          <w:color w:val="auto"/>
          <w:lang w:val="en-US"/>
        </w:rPr>
      </w:pPr>
      <w:bookmarkStart w:id="26" w:name="_Toc68771087"/>
      <w:bookmarkStart w:id="27" w:name="_Toc79748770"/>
      <w:r w:rsidRPr="005D2945">
        <w:rPr>
          <w:color w:val="auto"/>
          <w:lang w:val="en-US"/>
        </w:rPr>
        <w:t xml:space="preserve">2.2.1 History and </w:t>
      </w:r>
      <w:r w:rsidR="006C26F2">
        <w:rPr>
          <w:color w:val="auto"/>
          <w:lang w:val="en-US"/>
        </w:rPr>
        <w:t>b</w:t>
      </w:r>
      <w:r w:rsidRPr="005D2945">
        <w:rPr>
          <w:color w:val="auto"/>
          <w:lang w:val="en-US"/>
        </w:rPr>
        <w:t xml:space="preserve">ackground of USCYBERCOM and its </w:t>
      </w:r>
      <w:r w:rsidR="006C26F2">
        <w:rPr>
          <w:color w:val="auto"/>
          <w:lang w:val="en-US"/>
        </w:rPr>
        <w:t>r</w:t>
      </w:r>
      <w:r w:rsidRPr="005D2945">
        <w:rPr>
          <w:color w:val="auto"/>
          <w:lang w:val="en-US"/>
        </w:rPr>
        <w:t>elationship with the NSA</w:t>
      </w:r>
      <w:bookmarkEnd w:id="26"/>
      <w:bookmarkEnd w:id="27"/>
    </w:p>
    <w:p w14:paraId="2A0F0CEC" w14:textId="4C83615F" w:rsidR="00143F8B" w:rsidRPr="005D2945" w:rsidRDefault="00143F8B" w:rsidP="0023387C">
      <w:pPr>
        <w:spacing w:line="276" w:lineRule="auto"/>
        <w:jc w:val="both"/>
        <w:rPr>
          <w:lang w:val="en-US"/>
        </w:rPr>
      </w:pPr>
      <w:r w:rsidRPr="005D2945">
        <w:rPr>
          <w:lang w:val="en-US"/>
        </w:rPr>
        <w:t xml:space="preserve">Before we go further into the strategy of </w:t>
      </w:r>
      <w:r w:rsidR="00BB2CE6" w:rsidRPr="005D2945">
        <w:rPr>
          <w:lang w:val="en-US"/>
        </w:rPr>
        <w:t>Persistent Engagement</w:t>
      </w:r>
      <w:r w:rsidRPr="005D2945">
        <w:rPr>
          <w:lang w:val="en-US"/>
        </w:rPr>
        <w:t xml:space="preserve">, it is essential to understand where this concept was ‘born’. USCYBERCOM holds a unique position, given that it is a military organization but </w:t>
      </w:r>
      <w:r w:rsidR="000C3454" w:rsidRPr="005D2945">
        <w:rPr>
          <w:lang w:val="en-US"/>
        </w:rPr>
        <w:t>very closely connected to the</w:t>
      </w:r>
      <w:r w:rsidRPr="005D2945">
        <w:rPr>
          <w:lang w:val="en-US"/>
        </w:rPr>
        <w:t xml:space="preserve"> intelligence organization National Security Agency (NSA). </w:t>
      </w:r>
      <w:r w:rsidR="002D6F97" w:rsidRPr="005D2945">
        <w:rPr>
          <w:lang w:val="en-US"/>
        </w:rPr>
        <w:t xml:space="preserve">The </w:t>
      </w:r>
      <w:r w:rsidRPr="005D2945">
        <w:rPr>
          <w:lang w:val="en-US"/>
        </w:rPr>
        <w:t xml:space="preserve">NSA is the </w:t>
      </w:r>
      <w:r w:rsidR="006047E2" w:rsidRPr="005D2945">
        <w:rPr>
          <w:lang w:val="en-US"/>
        </w:rPr>
        <w:t>US Department of Defense (DoD) national-level intelligence agency</w:t>
      </w:r>
      <w:r w:rsidRPr="005D2945">
        <w:rPr>
          <w:lang w:val="en-US"/>
        </w:rPr>
        <w:t xml:space="preserve">, specialized in signals intelligence, or SIGINT for short. SIGINT is intelligence that is </w:t>
      </w:r>
      <w:r w:rsidR="00B56AFD" w:rsidRPr="005D2945">
        <w:rPr>
          <w:lang w:val="en-US"/>
        </w:rPr>
        <w:t>gathered</w:t>
      </w:r>
      <w:r w:rsidRPr="005D2945">
        <w:rPr>
          <w:lang w:val="en-US"/>
        </w:rPr>
        <w:t xml:space="preserve"> by </w:t>
      </w:r>
      <w:r w:rsidR="00B56AFD" w:rsidRPr="005D2945">
        <w:rPr>
          <w:lang w:val="en-US"/>
        </w:rPr>
        <w:t>intercepting</w:t>
      </w:r>
      <w:r w:rsidRPr="005D2945">
        <w:rPr>
          <w:lang w:val="en-US"/>
        </w:rPr>
        <w:t xml:space="preserve"> signals. These signals can be wireless signals – messages ‘flying through the air’ </w:t>
      </w:r>
      <w:r w:rsidR="0069459B" w:rsidRPr="005D2945">
        <w:rPr>
          <w:lang w:val="en-US"/>
        </w:rPr>
        <w:t>– and</w:t>
      </w:r>
      <w:r w:rsidRPr="005D2945">
        <w:rPr>
          <w:lang w:val="en-US"/>
        </w:rPr>
        <w:t xml:space="preserve"> </w:t>
      </w:r>
      <w:r w:rsidR="0069459B" w:rsidRPr="005D2945">
        <w:rPr>
          <w:lang w:val="en-US"/>
        </w:rPr>
        <w:t>signals through cable</w:t>
      </w:r>
      <w:r w:rsidRPr="005D2945">
        <w:rPr>
          <w:lang w:val="en-US"/>
        </w:rPr>
        <w:t xml:space="preserve">. </w:t>
      </w:r>
      <w:r w:rsidR="0069459B" w:rsidRPr="005D2945">
        <w:rPr>
          <w:lang w:val="en-US"/>
        </w:rPr>
        <w:t>USCYBERCOM and NSA literally have</w:t>
      </w:r>
      <w:r w:rsidRPr="005D2945">
        <w:rPr>
          <w:lang w:val="en-US"/>
        </w:rPr>
        <w:t xml:space="preserve"> close proximity because </w:t>
      </w:r>
      <w:r w:rsidR="000C3454" w:rsidRPr="005D2945">
        <w:rPr>
          <w:lang w:val="en-US"/>
        </w:rPr>
        <w:t xml:space="preserve">they </w:t>
      </w:r>
      <w:r w:rsidRPr="005D2945">
        <w:rPr>
          <w:lang w:val="en-US"/>
        </w:rPr>
        <w:t xml:space="preserve">are located in the same building in Fort Meade, Maryland, </w:t>
      </w:r>
      <w:r w:rsidR="000C3454" w:rsidRPr="005D2945">
        <w:rPr>
          <w:lang w:val="en-US"/>
        </w:rPr>
        <w:t>and have the same commander/director</w:t>
      </w:r>
      <w:r w:rsidRPr="005D2945">
        <w:rPr>
          <w:lang w:val="en-US"/>
        </w:rPr>
        <w:t xml:space="preserve">. The close connection </w:t>
      </w:r>
      <w:r w:rsidR="000C3454" w:rsidRPr="005D2945">
        <w:rPr>
          <w:lang w:val="en-US"/>
        </w:rPr>
        <w:t xml:space="preserve">has </w:t>
      </w:r>
      <w:r w:rsidRPr="005D2945">
        <w:rPr>
          <w:lang w:val="en-US"/>
        </w:rPr>
        <w:t xml:space="preserve">several reasons that will be </w:t>
      </w:r>
      <w:r w:rsidR="0069459B" w:rsidRPr="005D2945">
        <w:rPr>
          <w:lang w:val="en-US"/>
        </w:rPr>
        <w:t>explained</w:t>
      </w:r>
      <w:r w:rsidR="002D6F97" w:rsidRPr="005D2945">
        <w:rPr>
          <w:lang w:val="en-US"/>
        </w:rPr>
        <w:t>,</w:t>
      </w:r>
      <w:r w:rsidR="0069459B" w:rsidRPr="005D2945">
        <w:rPr>
          <w:lang w:val="en-US"/>
        </w:rPr>
        <w:t xml:space="preserve"> but</w:t>
      </w:r>
      <w:r w:rsidRPr="005D2945">
        <w:rPr>
          <w:lang w:val="en-US"/>
        </w:rPr>
        <w:t xml:space="preserve"> let us first discuss the origins of USCYBERCOM.</w:t>
      </w:r>
    </w:p>
    <w:p w14:paraId="15C48FCB" w14:textId="245E0A7F" w:rsidR="00B56AFD" w:rsidRPr="005D2945" w:rsidRDefault="00143F8B" w:rsidP="0023387C">
      <w:pPr>
        <w:spacing w:line="276" w:lineRule="auto"/>
        <w:jc w:val="both"/>
        <w:rPr>
          <w:lang w:val="en-US"/>
        </w:rPr>
      </w:pPr>
      <w:r w:rsidRPr="005D2945">
        <w:rPr>
          <w:lang w:val="en-US"/>
        </w:rPr>
        <w:lastRenderedPageBreak/>
        <w:t xml:space="preserve">The US Department of Defense started its cyber operations in 1998 with the first task force focused on cyber, mainly on computer defense. From that point onwards, the DoD has invested more in expanding the cyber capabilities of the US </w:t>
      </w:r>
      <w:r w:rsidR="002D6F97" w:rsidRPr="005D2945">
        <w:rPr>
          <w:lang w:val="en-US"/>
        </w:rPr>
        <w:t>a</w:t>
      </w:r>
      <w:r w:rsidRPr="005D2945">
        <w:rPr>
          <w:lang w:val="en-US"/>
        </w:rPr>
        <w:t xml:space="preserve">rmed </w:t>
      </w:r>
      <w:r w:rsidR="002D6F97" w:rsidRPr="005D2945">
        <w:rPr>
          <w:lang w:val="en-US"/>
        </w:rPr>
        <w:t>f</w:t>
      </w:r>
      <w:r w:rsidRPr="005D2945">
        <w:rPr>
          <w:lang w:val="en-US"/>
        </w:rPr>
        <w:t xml:space="preserve">orces, at first mainly as components of different branches of the armed forces. In 2009, USCYBERCOM was founded inside the NSA headquarters at Fort Meade, as a separate command, in what </w:t>
      </w:r>
      <w:r w:rsidR="002D6F97" w:rsidRPr="005D2945">
        <w:rPr>
          <w:lang w:val="en-US"/>
        </w:rPr>
        <w:t xml:space="preserve">is referred to as </w:t>
      </w:r>
      <w:r w:rsidRPr="005D2945">
        <w:rPr>
          <w:lang w:val="en-US"/>
        </w:rPr>
        <w:t xml:space="preserve">the ‘dual-hat arrangement’ with the NSA </w:t>
      </w:r>
      <w:r w:rsidRPr="005D2945">
        <w:rPr>
          <w:rStyle w:val="Voetnootmarkering"/>
          <w:lang w:val="en-US"/>
        </w:rPr>
        <w:fldChar w:fldCharType="begin" w:fldLock="1"/>
      </w:r>
      <w:r w:rsidRPr="005D2945">
        <w:rPr>
          <w:lang w:val="en-US"/>
        </w:rPr>
        <w:instrText>ADDIN CSL_CITATION {"citationItems":[{"id":"ITEM-1","itemData":{"author":[{"dropping-particle":"","family":"Nakashima","given":"Ellen","non-dropping-particle":"","parse-names":false,"suffix":""}],"container-title":"The Washington Post","id":"ITEM-1","issued":{"date-parts":[["2016","9","13"]]},"title":"Obama to be urged to split cyberwar command from NSA","type":"article-newspaper"},"uris":["http://www.mendeley.com/documents/?uuid=1305f0b2-41fb-450d-8877-4d7059af5db4"]}],"mendeley":{"formattedCitation":"(Nakashima, 2016)","plainTextFormattedCitation":"(Nakashima, 2016)","previouslyFormattedCitation":"(Nakashima, 2016)"},"properties":{"noteIndex":0},"schema":"https://github.com/citation-style-language/schema/raw/master/csl-citation.json"}</w:instrText>
      </w:r>
      <w:r w:rsidRPr="005D2945">
        <w:rPr>
          <w:rStyle w:val="Voetnootmarkering"/>
          <w:lang w:val="en-US"/>
        </w:rPr>
        <w:fldChar w:fldCharType="separate"/>
      </w:r>
      <w:r w:rsidRPr="005D2945">
        <w:rPr>
          <w:noProof/>
          <w:lang w:val="en-US"/>
        </w:rPr>
        <w:t>(Nakashima, 2016)</w:t>
      </w:r>
      <w:r w:rsidRPr="005D2945">
        <w:rPr>
          <w:rStyle w:val="Voetnootmarkering"/>
          <w:lang w:val="en-US"/>
        </w:rPr>
        <w:fldChar w:fldCharType="end"/>
      </w:r>
      <w:r w:rsidRPr="005D2945">
        <w:rPr>
          <w:lang w:val="en-US"/>
        </w:rPr>
        <w:t xml:space="preserve">. The dual-hat arrangement refers to the fact that </w:t>
      </w:r>
      <w:r w:rsidR="006047E2" w:rsidRPr="005D2945">
        <w:rPr>
          <w:lang w:val="en-US"/>
        </w:rPr>
        <w:t>the same person leads both organizations</w:t>
      </w:r>
      <w:r w:rsidR="000C3454" w:rsidRPr="005D2945">
        <w:rPr>
          <w:lang w:val="en-US"/>
        </w:rPr>
        <w:t xml:space="preserve"> and thus wears both hats</w:t>
      </w:r>
      <w:r w:rsidRPr="005D2945">
        <w:rPr>
          <w:lang w:val="en-US"/>
        </w:rPr>
        <w:t xml:space="preserve">. </w:t>
      </w:r>
      <w:r w:rsidR="00B56AFD" w:rsidRPr="005D2945">
        <w:rPr>
          <w:lang w:val="en-US"/>
        </w:rPr>
        <w:t xml:space="preserve">The NSA was and is the </w:t>
      </w:r>
      <w:r w:rsidR="006047E2" w:rsidRPr="005D2945">
        <w:rPr>
          <w:lang w:val="en-US"/>
        </w:rPr>
        <w:t>primary</w:t>
      </w:r>
      <w:r w:rsidR="00B56AFD" w:rsidRPr="005D2945">
        <w:rPr>
          <w:lang w:val="en-US"/>
        </w:rPr>
        <w:t xml:space="preserve"> organization in the United States that started with hacking and breaking into networks</w:t>
      </w:r>
      <w:r w:rsidR="002D6F97" w:rsidRPr="005D2945">
        <w:rPr>
          <w:lang w:val="en-US"/>
        </w:rPr>
        <w:t xml:space="preserve"> as early as </w:t>
      </w:r>
      <w:r w:rsidR="00B56AFD" w:rsidRPr="005D2945">
        <w:rPr>
          <w:lang w:val="en-US"/>
        </w:rPr>
        <w:t xml:space="preserve">the 1990s. In the early days of the internet, it </w:t>
      </w:r>
      <w:r w:rsidR="006047E2" w:rsidRPr="005D2945">
        <w:rPr>
          <w:lang w:val="en-US"/>
        </w:rPr>
        <w:t>mainly was</w:t>
      </w:r>
      <w:r w:rsidR="00B56AFD" w:rsidRPr="005D2945">
        <w:rPr>
          <w:lang w:val="en-US"/>
        </w:rPr>
        <w:t xml:space="preserve"> intelligence agencies operating on the internet to exploit information sources. This means that most </w:t>
      </w:r>
      <w:r w:rsidR="006047E2" w:rsidRPr="005D2945">
        <w:rPr>
          <w:lang w:val="en-US"/>
        </w:rPr>
        <w:t>cyber capabilities and expertise focused on (offensive) cyber were</w:t>
      </w:r>
      <w:r w:rsidR="00B56AFD" w:rsidRPr="005D2945">
        <w:rPr>
          <w:lang w:val="en-US"/>
        </w:rPr>
        <w:t xml:space="preserve"> located with intelligence agencies like the NSA. Therefore, it was a practical solution to bring the brand-new cyber command under the wing of the NSA.</w:t>
      </w:r>
      <w:r w:rsidR="00663D3A" w:rsidRPr="005D2945">
        <w:rPr>
          <w:lang w:val="en-US"/>
        </w:rPr>
        <w:t xml:space="preserve"> T</w:t>
      </w:r>
      <w:r w:rsidR="00B56AFD" w:rsidRPr="005D2945">
        <w:rPr>
          <w:lang w:val="en-US"/>
        </w:rPr>
        <w:t>he mandates of the NSA and USCYBERCOM complement each other; NSA for electronic espionage and USCYBERCOM for cyberwarfare</w:t>
      </w:r>
      <w:r w:rsidR="00663D3A" w:rsidRPr="005D2945">
        <w:rPr>
          <w:lang w:val="en-US"/>
        </w:rPr>
        <w:t>, which is why they cooperate closely</w:t>
      </w:r>
      <w:r w:rsidR="00B56AFD" w:rsidRPr="005D2945">
        <w:rPr>
          <w:lang w:val="en-US"/>
        </w:rPr>
        <w:t>.</w:t>
      </w:r>
    </w:p>
    <w:p w14:paraId="7C0A9964" w14:textId="33546EF8" w:rsidR="000C3454" w:rsidRPr="005D2945" w:rsidRDefault="00663D3A" w:rsidP="0023387C">
      <w:pPr>
        <w:spacing w:line="276" w:lineRule="auto"/>
        <w:jc w:val="both"/>
        <w:rPr>
          <w:lang w:val="en-US"/>
        </w:rPr>
      </w:pPr>
      <w:r w:rsidRPr="005D2945">
        <w:rPr>
          <w:lang w:val="en-US"/>
        </w:rPr>
        <w:t>Another</w:t>
      </w:r>
      <w:r w:rsidR="00B56AFD" w:rsidRPr="005D2945">
        <w:rPr>
          <w:lang w:val="en-US"/>
        </w:rPr>
        <w:t xml:space="preserve"> reason for close cooperation</w:t>
      </w:r>
      <w:r w:rsidRPr="005D2945">
        <w:rPr>
          <w:lang w:val="en-US"/>
        </w:rPr>
        <w:t xml:space="preserve"> </w:t>
      </w:r>
      <w:r w:rsidR="00B56AFD" w:rsidRPr="005D2945">
        <w:rPr>
          <w:lang w:val="en-US"/>
        </w:rPr>
        <w:t>is deconfliction. Deconfliction is a term used in the military to refer to taking action and deliberation</w:t>
      </w:r>
      <w:r w:rsidR="002D6F97" w:rsidRPr="005D2945">
        <w:rPr>
          <w:lang w:val="en-US"/>
        </w:rPr>
        <w:t>s</w:t>
      </w:r>
      <w:r w:rsidR="00B56AFD" w:rsidRPr="005D2945">
        <w:rPr>
          <w:lang w:val="en-US"/>
        </w:rPr>
        <w:t xml:space="preserve"> to avoid conflict between non-enemy forces in an area. In this case, USCYBERCOM and the NSA can have very different interests</w:t>
      </w:r>
      <w:r w:rsidR="00D12E49" w:rsidRPr="005D2945">
        <w:rPr>
          <w:lang w:val="en-US"/>
        </w:rPr>
        <w:t xml:space="preserve"> within their operations</w:t>
      </w:r>
      <w:r w:rsidR="006047E2" w:rsidRPr="005D2945">
        <w:rPr>
          <w:lang w:val="en-US"/>
        </w:rPr>
        <w:t xml:space="preserve">. </w:t>
      </w:r>
      <w:r w:rsidR="00967B7D" w:rsidRPr="005D2945">
        <w:rPr>
          <w:lang w:val="en-US"/>
        </w:rPr>
        <w:t>Therefore,</w:t>
      </w:r>
      <w:r w:rsidR="00B56AFD" w:rsidRPr="005D2945">
        <w:rPr>
          <w:lang w:val="en-US"/>
        </w:rPr>
        <w:t xml:space="preserve"> deconfliction is necessary to ensure they do not get in each other’s way. </w:t>
      </w:r>
      <w:r w:rsidR="00120F9D" w:rsidRPr="005D2945">
        <w:rPr>
          <w:lang w:val="en-US"/>
        </w:rPr>
        <w:t>USCYBERCOM</w:t>
      </w:r>
      <w:r w:rsidR="002D6F97" w:rsidRPr="005D2945">
        <w:rPr>
          <w:lang w:val="en-US"/>
        </w:rPr>
        <w:t>’</w:t>
      </w:r>
      <w:r w:rsidR="00120F9D" w:rsidRPr="005D2945">
        <w:rPr>
          <w:lang w:val="en-US"/>
        </w:rPr>
        <w:t>s</w:t>
      </w:r>
      <w:r w:rsidR="00B56AFD" w:rsidRPr="005D2945">
        <w:rPr>
          <w:lang w:val="en-US"/>
        </w:rPr>
        <w:t xml:space="preserve"> mission is to degrade or destroy, whereas </w:t>
      </w:r>
      <w:r w:rsidR="00217961" w:rsidRPr="005D2945">
        <w:rPr>
          <w:lang w:val="en-US"/>
        </w:rPr>
        <w:t xml:space="preserve">the </w:t>
      </w:r>
      <w:r w:rsidR="00B56AFD" w:rsidRPr="005D2945">
        <w:rPr>
          <w:lang w:val="en-US"/>
        </w:rPr>
        <w:t>NSA</w:t>
      </w:r>
      <w:r w:rsidR="002D6F97" w:rsidRPr="005D2945">
        <w:rPr>
          <w:lang w:val="en-US"/>
        </w:rPr>
        <w:t>’</w:t>
      </w:r>
      <w:r w:rsidR="00B56AFD" w:rsidRPr="005D2945">
        <w:rPr>
          <w:lang w:val="en-US"/>
        </w:rPr>
        <w:t xml:space="preserve">s mission is to exploit only. Without having one leader and strong cooperation, bureaucratic walls will rise, </w:t>
      </w:r>
      <w:r w:rsidR="006047E2" w:rsidRPr="005D2945">
        <w:rPr>
          <w:lang w:val="en-US"/>
        </w:rPr>
        <w:t>making</w:t>
      </w:r>
      <w:r w:rsidR="00B56AFD" w:rsidRPr="005D2945">
        <w:rPr>
          <w:lang w:val="en-US"/>
        </w:rPr>
        <w:t xml:space="preserve"> it difficult for the NSA to provide the information USCYBERCOM needs to operate successfully </w:t>
      </w:r>
      <w:r w:rsidR="00B56AFD" w:rsidRPr="005D2945">
        <w:rPr>
          <w:rStyle w:val="Voetnootmarkering"/>
          <w:lang w:val="en-US"/>
        </w:rPr>
        <w:fldChar w:fldCharType="begin" w:fldLock="1"/>
      </w:r>
      <w:r w:rsidR="00B56AFD" w:rsidRPr="005D2945">
        <w:rPr>
          <w:lang w:val="en-US"/>
        </w:rPr>
        <w:instrText>ADDIN CSL_CITATION {"citationItems":[{"id":"ITEM-1","itemData":{"author":[{"dropping-particle":"","family":"Nakashima","given":"Ellen","non-dropping-particle":"","parse-names":false,"suffix":""}],"container-title":"The Washington Post","id":"ITEM-1","issued":{"date-parts":[["2016","9","13"]]},"title":"Obama to be urged to split cyberwar command from NSA","type":"article-newspaper"},"uris":["http://www.mendeley.com/documents/?uuid=1305f0b2-41fb-450d-8877-4d7059af5db4"]}],"mendeley":{"formattedCitation":"(Nakashima, 2016)","plainTextFormattedCitation":"(Nakashima, 2016)","previouslyFormattedCitation":"(Nakashima, 2016)"},"properties":{"noteIndex":0},"schema":"https://github.com/citation-style-language/schema/raw/master/csl-citation.json"}</w:instrText>
      </w:r>
      <w:r w:rsidR="00B56AFD" w:rsidRPr="005D2945">
        <w:rPr>
          <w:rStyle w:val="Voetnootmarkering"/>
          <w:lang w:val="en-US"/>
        </w:rPr>
        <w:fldChar w:fldCharType="separate"/>
      </w:r>
      <w:r w:rsidR="00B56AFD" w:rsidRPr="005D2945">
        <w:rPr>
          <w:noProof/>
          <w:lang w:val="en-US"/>
        </w:rPr>
        <w:t>(Nakashima, 2016)</w:t>
      </w:r>
      <w:r w:rsidR="00B56AFD" w:rsidRPr="005D2945">
        <w:rPr>
          <w:rStyle w:val="Voetnootmarkering"/>
          <w:lang w:val="en-US"/>
        </w:rPr>
        <w:fldChar w:fldCharType="end"/>
      </w:r>
      <w:r w:rsidR="00B56AFD" w:rsidRPr="005D2945">
        <w:rPr>
          <w:lang w:val="en-US"/>
        </w:rPr>
        <w:t>. An example of why they need strong cooperation is because the NSA, as a</w:t>
      </w:r>
      <w:r w:rsidR="00484CFB">
        <w:rPr>
          <w:lang w:val="en-US"/>
        </w:rPr>
        <w:t>n intelligence</w:t>
      </w:r>
      <w:r w:rsidR="00B56AFD" w:rsidRPr="005D2945">
        <w:rPr>
          <w:lang w:val="en-US"/>
        </w:rPr>
        <w:t xml:space="preserve"> service, wants to stay anonymous and hidden and </w:t>
      </w:r>
      <w:r w:rsidR="006047E2" w:rsidRPr="005D2945">
        <w:rPr>
          <w:lang w:val="en-US"/>
        </w:rPr>
        <w:t>maintain its sources of information and</w:t>
      </w:r>
      <w:r w:rsidR="00D12E49" w:rsidRPr="005D2945">
        <w:rPr>
          <w:lang w:val="en-US"/>
        </w:rPr>
        <w:t xml:space="preserve"> information position</w:t>
      </w:r>
      <w:r w:rsidR="00B56AFD" w:rsidRPr="005D2945">
        <w:rPr>
          <w:lang w:val="en-US"/>
        </w:rPr>
        <w:t xml:space="preserve">, whereas USCYBERCOM wants to attribute and show off its power to deter. </w:t>
      </w:r>
      <w:r w:rsidR="00D12E49" w:rsidRPr="005D2945">
        <w:rPr>
          <w:lang w:val="en-US"/>
        </w:rPr>
        <w:t>A move by USCYBERCOM could</w:t>
      </w:r>
      <w:r w:rsidR="006047E2" w:rsidRPr="005D2945">
        <w:rPr>
          <w:lang w:val="en-US"/>
        </w:rPr>
        <w:t>,</w:t>
      </w:r>
      <w:r w:rsidR="00D12E49" w:rsidRPr="005D2945">
        <w:rPr>
          <w:lang w:val="en-US"/>
        </w:rPr>
        <w:t xml:space="preserve"> in this case</w:t>
      </w:r>
      <w:r w:rsidR="006047E2" w:rsidRPr="005D2945">
        <w:rPr>
          <w:lang w:val="en-US"/>
        </w:rPr>
        <w:t>,</w:t>
      </w:r>
      <w:r w:rsidR="00D12E49" w:rsidRPr="005D2945">
        <w:rPr>
          <w:lang w:val="en-US"/>
        </w:rPr>
        <w:t xml:space="preserve"> compromise the information position </w:t>
      </w:r>
      <w:r w:rsidR="002D6F97" w:rsidRPr="005D2945">
        <w:rPr>
          <w:lang w:val="en-US"/>
        </w:rPr>
        <w:t xml:space="preserve">of </w:t>
      </w:r>
      <w:r w:rsidR="00D12E49" w:rsidRPr="005D2945">
        <w:rPr>
          <w:lang w:val="en-US"/>
        </w:rPr>
        <w:t xml:space="preserve">the NSA. </w:t>
      </w:r>
      <w:r w:rsidR="00B56AFD" w:rsidRPr="005D2945">
        <w:rPr>
          <w:lang w:val="en-US"/>
        </w:rPr>
        <w:t xml:space="preserve">Because of these potentially clashing interests, the operations must be </w:t>
      </w:r>
      <w:r w:rsidR="006047E2" w:rsidRPr="005D2945">
        <w:rPr>
          <w:lang w:val="en-US"/>
        </w:rPr>
        <w:t>adequate</w:t>
      </w:r>
      <w:r w:rsidR="00B56AFD" w:rsidRPr="005D2945">
        <w:rPr>
          <w:lang w:val="en-US"/>
        </w:rPr>
        <w:t xml:space="preserve">ly discussed and deconflicted. </w:t>
      </w:r>
    </w:p>
    <w:p w14:paraId="76DCF589" w14:textId="3EFD1E8F" w:rsidR="00B56AFD" w:rsidRPr="005D2945" w:rsidRDefault="00B56AFD" w:rsidP="0023387C">
      <w:pPr>
        <w:spacing w:line="276" w:lineRule="auto"/>
        <w:jc w:val="both"/>
        <w:rPr>
          <w:lang w:val="en-US"/>
        </w:rPr>
      </w:pPr>
      <w:r w:rsidRPr="005D2945">
        <w:rPr>
          <w:lang w:val="en-US"/>
        </w:rPr>
        <w:t>From this perspective</w:t>
      </w:r>
      <w:r w:rsidR="006047E2" w:rsidRPr="005D2945">
        <w:rPr>
          <w:lang w:val="en-US"/>
        </w:rPr>
        <w:t>,</w:t>
      </w:r>
      <w:r w:rsidRPr="005D2945">
        <w:rPr>
          <w:lang w:val="en-US"/>
        </w:rPr>
        <w:t xml:space="preserve"> it is </w:t>
      </w:r>
      <w:r w:rsidR="006047E2" w:rsidRPr="005D2945">
        <w:rPr>
          <w:lang w:val="en-US"/>
        </w:rPr>
        <w:t>apparent</w:t>
      </w:r>
      <w:r w:rsidRPr="005D2945">
        <w:rPr>
          <w:lang w:val="en-US"/>
        </w:rPr>
        <w:t xml:space="preserve"> that the current ‘dual</w:t>
      </w:r>
      <w:r w:rsidR="00217961" w:rsidRPr="005D2945">
        <w:rPr>
          <w:lang w:val="en-US"/>
        </w:rPr>
        <w:t xml:space="preserve"> hat’</w:t>
      </w:r>
      <w:r w:rsidRPr="005D2945">
        <w:rPr>
          <w:lang w:val="en-US"/>
        </w:rPr>
        <w:t xml:space="preserve"> arrangement is beneficial for both organizations.</w:t>
      </w:r>
      <w:r w:rsidR="00663D3A" w:rsidRPr="005D2945">
        <w:rPr>
          <w:lang w:val="en-US"/>
        </w:rPr>
        <w:t xml:space="preserve"> Although i</w:t>
      </w:r>
      <w:r w:rsidRPr="005D2945">
        <w:rPr>
          <w:lang w:val="en-US"/>
        </w:rPr>
        <w:t>t was initially suggested that a split</w:t>
      </w:r>
      <w:r w:rsidR="002D6F97" w:rsidRPr="005D2945">
        <w:rPr>
          <w:lang w:val="en-US"/>
        </w:rPr>
        <w:t>ting up</w:t>
      </w:r>
      <w:r w:rsidRPr="005D2945">
        <w:rPr>
          <w:lang w:val="en-US"/>
        </w:rPr>
        <w:t xml:space="preserve"> between the two would be the goal once USCYBERCOM was fully up and running, it does not seem likely that this </w:t>
      </w:r>
      <w:r w:rsidR="006047E2" w:rsidRPr="005D2945">
        <w:rPr>
          <w:lang w:val="en-US"/>
        </w:rPr>
        <w:t>will</w:t>
      </w:r>
      <w:r w:rsidRPr="005D2945">
        <w:rPr>
          <w:lang w:val="en-US"/>
        </w:rPr>
        <w:t xml:space="preserve"> happen in the near future </w:t>
      </w:r>
      <w:r w:rsidRPr="005D2945">
        <w:rPr>
          <w:lang w:val="en-US"/>
        </w:rPr>
        <w:fldChar w:fldCharType="begin" w:fldLock="1"/>
      </w:r>
      <w:r w:rsidRPr="005D2945">
        <w:rPr>
          <w:lang w:val="en-US"/>
        </w:rPr>
        <w:instrText>ADDIN CSL_CITATION {"citationItems":[{"id":"ITEM-1","itemData":{"URL":"https://warontherocks.com/2021/03/five-reasons-not-to-split-cyber-command-from-the-nsa-any-time-soon-if-ever/","accessed":{"date-parts":[["2021","4","1"]]},"author":[{"dropping-particle":"","family":"Demchak","given":"Chris C.","non-dropping-particle":"","parse-names":false,"suffix":""}],"container-title":"War On The Rocks","id":"ITEM-1","issued":{"date-parts":[["2021"]]},"title":"Five Reasons not to Split Cyber Command From the NSA Any Time Soon - If Ever","type":"webpage"},"uris":["http://www.mendeley.com/documents/?uuid=411a8927-047d-422e-9d96-1b4f15be4d51"]}],"mendeley":{"formattedCitation":"(Demchak, 2021)","plainTextFormattedCitation":"(Demchak, 2021)","previouslyFormattedCitation":"(Demchak, 2021)"},"properties":{"noteIndex":0},"schema":"https://github.com/citation-style-language/schema/raw/master/csl-citation.json"}</w:instrText>
      </w:r>
      <w:r w:rsidRPr="005D2945">
        <w:rPr>
          <w:lang w:val="en-US"/>
        </w:rPr>
        <w:fldChar w:fldCharType="separate"/>
      </w:r>
      <w:r w:rsidRPr="005D2945">
        <w:rPr>
          <w:noProof/>
          <w:lang w:val="en-US"/>
        </w:rPr>
        <w:t>(Demchak, 2021)</w:t>
      </w:r>
      <w:r w:rsidRPr="005D2945">
        <w:rPr>
          <w:lang w:val="en-US"/>
        </w:rPr>
        <w:fldChar w:fldCharType="end"/>
      </w:r>
      <w:r w:rsidRPr="005D2945">
        <w:rPr>
          <w:lang w:val="en-US"/>
        </w:rPr>
        <w:t xml:space="preserve">. </w:t>
      </w:r>
      <w:r w:rsidR="000C3454" w:rsidRPr="005D2945">
        <w:rPr>
          <w:lang w:val="en-US"/>
        </w:rPr>
        <w:t xml:space="preserve">With the current arrangement, </w:t>
      </w:r>
      <w:r w:rsidRPr="005D2945">
        <w:rPr>
          <w:lang w:val="en-US"/>
        </w:rPr>
        <w:t xml:space="preserve">USCYBERCOM has defensive, offensive, and intelligence capabilities under one roof, </w:t>
      </w:r>
      <w:r w:rsidR="006047E2" w:rsidRPr="005D2945">
        <w:rPr>
          <w:lang w:val="en-US"/>
        </w:rPr>
        <w:t>a unique</w:t>
      </w:r>
      <w:r w:rsidR="000C3454" w:rsidRPr="005D2945">
        <w:rPr>
          <w:lang w:val="en-US"/>
        </w:rPr>
        <w:t xml:space="preserve"> and </w:t>
      </w:r>
      <w:r w:rsidR="006047E2" w:rsidRPr="005D2945">
        <w:rPr>
          <w:lang w:val="en-US"/>
        </w:rPr>
        <w:t>advantageous position</w:t>
      </w:r>
      <w:r w:rsidR="00663D3A" w:rsidRPr="005D2945">
        <w:rPr>
          <w:lang w:val="en-US"/>
        </w:rPr>
        <w:t>.</w:t>
      </w:r>
    </w:p>
    <w:p w14:paraId="1E6F8F88" w14:textId="68CC8DC6" w:rsidR="00143F8B" w:rsidRPr="005D2945" w:rsidRDefault="00143F8B" w:rsidP="0023387C">
      <w:pPr>
        <w:spacing w:line="276" w:lineRule="auto"/>
        <w:jc w:val="both"/>
        <w:rPr>
          <w:lang w:val="en-US"/>
        </w:rPr>
      </w:pPr>
      <w:r w:rsidRPr="005D2945">
        <w:rPr>
          <w:lang w:val="en-US"/>
        </w:rPr>
        <w:t>The United States was one of the first countries with a cyber command, which has motivated other</w:t>
      </w:r>
      <w:r w:rsidR="00663D3A" w:rsidRPr="005D2945">
        <w:rPr>
          <w:lang w:val="en-US"/>
        </w:rPr>
        <w:t xml:space="preserve">s </w:t>
      </w:r>
      <w:r w:rsidRPr="005D2945">
        <w:rPr>
          <w:lang w:val="en-US"/>
        </w:rPr>
        <w:t>to create their</w:t>
      </w:r>
      <w:r w:rsidR="00217961" w:rsidRPr="005D2945">
        <w:rPr>
          <w:lang w:val="en-US"/>
        </w:rPr>
        <w:t xml:space="preserve"> own</w:t>
      </w:r>
      <w:r w:rsidR="00663D3A" w:rsidRPr="005D2945">
        <w:rPr>
          <w:lang w:val="en-US"/>
        </w:rPr>
        <w:t>.</w:t>
      </w:r>
      <w:r w:rsidRPr="005D2945">
        <w:rPr>
          <w:lang w:val="en-US"/>
        </w:rPr>
        <w:t xml:space="preserve"> They have been operational since 2010 and currently have more than 6,000 employees </w:t>
      </w:r>
      <w:r w:rsidRPr="005D2945">
        <w:rPr>
          <w:rStyle w:val="Voetnootmarkering"/>
          <w:lang w:val="en-US"/>
        </w:rPr>
        <w:fldChar w:fldCharType="begin" w:fldLock="1"/>
      </w:r>
      <w:r w:rsidR="00FA37BE" w:rsidRPr="005D2945">
        <w:rPr>
          <w:lang w:val="en-US"/>
        </w:rPr>
        <w:instrText>ADDIN CSL_CITATION {"citationItems":[{"id":"ITEM-1","itemData":{"author":[{"dropping-particle":"","family":"U.S. Cyber Command","given":"","non-dropping-particle":"","parse-names":false,"suffix":""}],"container-title":"U.S. Cyber Command","id":"ITEM-1","issued":{"date-parts":[["0"]]},"title":"U.S. Cyber Command History","type":"webpage"},"uris":["http://www.mendeley.com/documents/?uuid=9e643ea4-c1f0-4b3b-aff2-7f17805750fe"]}],"mendeley":{"formattedCitation":"(U.S. Cyber Command, n.d.)","manualFormatting":"(US Cyber Command, n.d.)","plainTextFormattedCitation":"(U.S. Cyber Command, n.d.)","previouslyFormattedCitation":"(U.S. Cyber Command, n.d.)"},"properties":{"noteIndex":0},"schema":"https://github.com/citation-style-language/schema/raw/master/csl-citation.json"}</w:instrText>
      </w:r>
      <w:r w:rsidRPr="005D2945">
        <w:rPr>
          <w:rStyle w:val="Voetnootmarkering"/>
          <w:lang w:val="en-US"/>
        </w:rPr>
        <w:fldChar w:fldCharType="separate"/>
      </w:r>
      <w:r w:rsidRPr="005D2945">
        <w:rPr>
          <w:noProof/>
          <w:lang w:val="en-US"/>
        </w:rPr>
        <w:t>(</w:t>
      </w:r>
      <w:r w:rsidR="0033681A" w:rsidRPr="005D2945">
        <w:rPr>
          <w:noProof/>
          <w:lang w:val="en-US"/>
        </w:rPr>
        <w:t>US</w:t>
      </w:r>
      <w:r w:rsidRPr="005D2945">
        <w:rPr>
          <w:noProof/>
          <w:lang w:val="en-US"/>
        </w:rPr>
        <w:t xml:space="preserve"> Cyber Command, n.d.)</w:t>
      </w:r>
      <w:r w:rsidRPr="005D2945">
        <w:rPr>
          <w:rStyle w:val="Voetnootmarkering"/>
          <w:lang w:val="en-US"/>
        </w:rPr>
        <w:fldChar w:fldCharType="end"/>
      </w:r>
      <w:r w:rsidRPr="005D2945">
        <w:rPr>
          <w:lang w:val="en-US"/>
        </w:rPr>
        <w:t>. It is unclear how many of the employees are actual operators and how many are support staff, but it gives a good indication of the total size of the operation. USCYBERCOM consists of 133 Cyber Mission Teams (CM</w:t>
      </w:r>
      <w:r w:rsidR="00663D3A" w:rsidRPr="005D2945">
        <w:rPr>
          <w:lang w:val="en-US"/>
        </w:rPr>
        <w:t>T</w:t>
      </w:r>
      <w:r w:rsidRPr="005D2945">
        <w:rPr>
          <w:lang w:val="en-US"/>
        </w:rPr>
        <w:t>), with different tasks in offense and defense as well as a service component of personnel that works in support of the Army (Army Cyber Command), Navy (Fleet Cyber Command), Air Force (16</w:t>
      </w:r>
      <w:r w:rsidRPr="005D2945">
        <w:rPr>
          <w:vertAlign w:val="superscript"/>
          <w:lang w:val="en-US"/>
        </w:rPr>
        <w:t>th</w:t>
      </w:r>
      <w:r w:rsidRPr="005D2945">
        <w:rPr>
          <w:lang w:val="en-US"/>
        </w:rPr>
        <w:t xml:space="preserve"> Air Force) and the Marine Corps </w:t>
      </w:r>
      <w:r w:rsidRPr="005D2945">
        <w:rPr>
          <w:rStyle w:val="Voetnootmarkering"/>
          <w:lang w:val="en-US"/>
        </w:rPr>
        <w:fldChar w:fldCharType="begin" w:fldLock="1"/>
      </w:r>
      <w:r w:rsidR="00217961" w:rsidRPr="005D2945">
        <w:rPr>
          <w:lang w:val="en-US"/>
        </w:rPr>
        <w:instrText>ADDIN CSL_CITATION {"citationItems":[{"id":"ITEM-1","itemData":{"author":[{"dropping-particle":"","family":"Healey","given":"Jason","non-dropping-particle":"","parse-names":false,"suffix":""},{"dropping-particle":"","family":"Caudill","given":"Stuart","non-dropping-particle":"","parse-names":false,"suffix":""}],"container-title":"Strategic Studies Quarterly","id":"ITEM-1","issue":"1","issued":{"date-parts":[["2020"]]},"page":"9-15","title":"Success of Persistent Engagement in Cyberspace","type":"article-journal","volume":"14"},"uris":["http://www.mendeley.com/documents/?uuid=53f3eba7-e5de-4992-8896-4128349fea99"]}],"mendeley":{"formattedCitation":"(Healey &amp; Caudill, 2020)","plainTextFormattedCitation":"(Healey &amp; Caudill, 2020)","previouslyFormattedCitation":"(Healey &amp; Caudill, 2020)"},"properties":{"noteIndex":0},"schema":"https://github.com/citation-style-language/schema/raw/master/csl-citation.json"}</w:instrText>
      </w:r>
      <w:r w:rsidRPr="005D2945">
        <w:rPr>
          <w:rStyle w:val="Voetnootmarkering"/>
          <w:lang w:val="en-US"/>
        </w:rPr>
        <w:fldChar w:fldCharType="separate"/>
      </w:r>
      <w:r w:rsidRPr="005D2945">
        <w:rPr>
          <w:noProof/>
          <w:lang w:val="en-US"/>
        </w:rPr>
        <w:t>(Healey &amp; Caudill, 2020)</w:t>
      </w:r>
      <w:r w:rsidRPr="005D2945">
        <w:rPr>
          <w:rStyle w:val="Voetnootmarkering"/>
          <w:lang w:val="en-US"/>
        </w:rPr>
        <w:fldChar w:fldCharType="end"/>
      </w:r>
      <w:r w:rsidRPr="005D2945">
        <w:rPr>
          <w:lang w:val="en-US"/>
        </w:rPr>
        <w:t xml:space="preserve">. According to former USCYBERCOM </w:t>
      </w:r>
      <w:r w:rsidR="00217961" w:rsidRPr="005D2945">
        <w:rPr>
          <w:lang w:val="en-US"/>
        </w:rPr>
        <w:t>C</w:t>
      </w:r>
      <w:r w:rsidRPr="005D2945">
        <w:rPr>
          <w:lang w:val="en-US"/>
        </w:rPr>
        <w:t>ommander General Keith Alexander</w:t>
      </w:r>
      <w:r w:rsidR="006047E2" w:rsidRPr="005D2945">
        <w:rPr>
          <w:lang w:val="en-US"/>
        </w:rPr>
        <w:t>,</w:t>
      </w:r>
      <w:r w:rsidR="0033681A" w:rsidRPr="005D2945">
        <w:rPr>
          <w:lang w:val="en-US"/>
        </w:rPr>
        <w:t xml:space="preserve"> CMFs </w:t>
      </w:r>
      <w:r w:rsidR="00DA241C" w:rsidRPr="005D2945">
        <w:rPr>
          <w:lang w:val="en-US"/>
        </w:rPr>
        <w:t xml:space="preserve">have </w:t>
      </w:r>
      <w:r w:rsidR="0033681A" w:rsidRPr="005D2945">
        <w:rPr>
          <w:lang w:val="en-US"/>
        </w:rPr>
        <w:t>three different tasks</w:t>
      </w:r>
      <w:r w:rsidRPr="005D2945">
        <w:rPr>
          <w:lang w:val="en-US"/>
        </w:rPr>
        <w:t xml:space="preserve">: </w:t>
      </w:r>
    </w:p>
    <w:p w14:paraId="38E2070F" w14:textId="506BC960" w:rsidR="00143F8B" w:rsidRPr="005D2945" w:rsidRDefault="00143F8B" w:rsidP="0023387C">
      <w:pPr>
        <w:spacing w:line="276" w:lineRule="auto"/>
        <w:ind w:left="708"/>
        <w:jc w:val="both"/>
        <w:rPr>
          <w:lang w:val="en-US"/>
        </w:rPr>
      </w:pPr>
      <w:r w:rsidRPr="005D2945">
        <w:rPr>
          <w:lang w:val="en-US"/>
        </w:rPr>
        <w:t xml:space="preserve">“This force </w:t>
      </w:r>
      <w:r w:rsidR="00DA241C" w:rsidRPr="005D2945">
        <w:rPr>
          <w:lang w:val="en-US"/>
        </w:rPr>
        <w:t>[</w:t>
      </w:r>
      <w:r w:rsidRPr="005D2945">
        <w:rPr>
          <w:lang w:val="en-US"/>
        </w:rPr>
        <w:t>the CM</w:t>
      </w:r>
      <w:r w:rsidR="00663D3A" w:rsidRPr="005D2945">
        <w:rPr>
          <w:lang w:val="en-US"/>
        </w:rPr>
        <w:t>T</w:t>
      </w:r>
      <w:r w:rsidR="00484CFB">
        <w:rPr>
          <w:lang w:val="en-US"/>
        </w:rPr>
        <w:t>’</w:t>
      </w:r>
      <w:r w:rsidRPr="005D2945">
        <w:rPr>
          <w:lang w:val="en-US"/>
        </w:rPr>
        <w:t>s</w:t>
      </w:r>
      <w:r w:rsidR="00DA241C" w:rsidRPr="005D2945">
        <w:rPr>
          <w:lang w:val="en-US"/>
        </w:rPr>
        <w:t>]</w:t>
      </w:r>
      <w:r w:rsidRPr="005D2945">
        <w:rPr>
          <w:lang w:val="en-US"/>
        </w:rPr>
        <w:t xml:space="preserve"> has three main aspects: (1) Cyber National Mission Teams to help defend the nation against a strategic cyberattack on our critical infrastructure and key resources; (2) Cyber Combat Mission Teams under the direction of the regional and functional Combatant Commanders to support their objectives; and (3) Cyber Protection Teams to help </w:t>
      </w:r>
      <w:r w:rsidRPr="005D2945">
        <w:rPr>
          <w:lang w:val="en-US"/>
        </w:rPr>
        <w:lastRenderedPageBreak/>
        <w:t xml:space="preserve">defend [the] DoD information environment and our key military cyber terrain.” </w:t>
      </w:r>
      <w:r w:rsidRPr="005D2945">
        <w:rPr>
          <w:lang w:val="en-US"/>
        </w:rPr>
        <w:fldChar w:fldCharType="begin" w:fldLock="1"/>
      </w:r>
      <w:r w:rsidRPr="005D2945">
        <w:rPr>
          <w:lang w:val="en-US"/>
        </w:rPr>
        <w:instrText>ADDIN CSL_CITATION {"citationItems":[{"id":"ITEM-1","itemData":{"abstract":"National Security,Technology, and Law Working Group","author":[{"dropping-particle":"","family":"Warner","given":"Micheal","non-dropping-particle":"","parse-names":false,"suffix":""}],"collection-title":"Hoover Institution","container-title":"Aegis Paper Series","id":"ITEM-1","issued":{"date-parts":[["2020"]]},"number":"2008","number-of-pages":"1-28","title":"US Cyber Command’s First Decade","type":"report"},"locator":"7","uris":["http://www.mendeley.com/documents/?uuid=13327a34-50f3-4146-b742-e808ac0e9fa4"]}],"mendeley":{"formattedCitation":"(Warner, 2020, p. 7)","plainTextFormattedCitation":"(Warner, 2020, p. 7)","previouslyFormattedCitation":"(Warner, 2020, p. 7)"},"properties":{"noteIndex":0},"schema":"https://github.com/citation-style-language/schema/raw/master/csl-citation.json"}</w:instrText>
      </w:r>
      <w:r w:rsidRPr="005D2945">
        <w:rPr>
          <w:lang w:val="en-US"/>
        </w:rPr>
        <w:fldChar w:fldCharType="separate"/>
      </w:r>
      <w:r w:rsidRPr="005D2945">
        <w:rPr>
          <w:noProof/>
          <w:lang w:val="en-US"/>
        </w:rPr>
        <w:t>(Warner, 2020, p. 7)</w:t>
      </w:r>
      <w:r w:rsidRPr="005D2945">
        <w:rPr>
          <w:lang w:val="en-US"/>
        </w:rPr>
        <w:fldChar w:fldCharType="end"/>
      </w:r>
    </w:p>
    <w:p w14:paraId="52359C32" w14:textId="1D2C3BA2" w:rsidR="00143F8B" w:rsidRPr="005D2945" w:rsidRDefault="0062570D" w:rsidP="0023387C">
      <w:pPr>
        <w:spacing w:line="276" w:lineRule="auto"/>
        <w:jc w:val="both"/>
        <w:rPr>
          <w:lang w:val="en-US"/>
        </w:rPr>
      </w:pPr>
      <w:r w:rsidRPr="005D2945">
        <w:rPr>
          <w:lang w:val="en-US"/>
        </w:rPr>
        <w:t xml:space="preserve">USCYBERCOM has a wide variety of cyber capabilities. </w:t>
      </w:r>
      <w:r w:rsidR="00143F8B" w:rsidRPr="005D2945">
        <w:rPr>
          <w:lang w:val="en-US"/>
        </w:rPr>
        <w:t>Between 2010 and 2018</w:t>
      </w:r>
      <w:r w:rsidR="006047E2" w:rsidRPr="005D2945">
        <w:rPr>
          <w:lang w:val="en-US"/>
        </w:rPr>
        <w:t>,</w:t>
      </w:r>
      <w:r w:rsidR="00143F8B" w:rsidRPr="005D2945">
        <w:rPr>
          <w:lang w:val="en-US"/>
        </w:rPr>
        <w:t xml:space="preserve"> USCYBERCOM has </w:t>
      </w:r>
      <w:r w:rsidR="00DA241C" w:rsidRPr="005D2945">
        <w:rPr>
          <w:lang w:val="en-US"/>
        </w:rPr>
        <w:t xml:space="preserve">undergone </w:t>
      </w:r>
      <w:r w:rsidR="00143F8B" w:rsidRPr="005D2945">
        <w:rPr>
          <w:lang w:val="en-US"/>
        </w:rPr>
        <w:t xml:space="preserve">an explosive increase in </w:t>
      </w:r>
      <w:r w:rsidR="006047E2" w:rsidRPr="005D2945">
        <w:rPr>
          <w:lang w:val="en-US"/>
        </w:rPr>
        <w:t>staffing</w:t>
      </w:r>
      <w:r w:rsidR="00143F8B" w:rsidRPr="005D2945">
        <w:rPr>
          <w:lang w:val="en-US"/>
        </w:rPr>
        <w:t xml:space="preserve"> and funding, creating room for growth in roles, responsibilities</w:t>
      </w:r>
      <w:r w:rsidR="00217961" w:rsidRPr="005D2945">
        <w:rPr>
          <w:lang w:val="en-US"/>
        </w:rPr>
        <w:t>,</w:t>
      </w:r>
      <w:r w:rsidR="00143F8B" w:rsidRPr="005D2945">
        <w:rPr>
          <w:lang w:val="en-US"/>
        </w:rPr>
        <w:t xml:space="preserve"> and authority </w:t>
      </w:r>
      <w:r w:rsidR="00143F8B" w:rsidRPr="005D2945">
        <w:rPr>
          <w:rStyle w:val="Voetnootmarkering"/>
          <w:lang w:val="en-US"/>
        </w:rPr>
        <w:fldChar w:fldCharType="begin" w:fldLock="1"/>
      </w:r>
      <w:r w:rsidR="00143F8B" w:rsidRPr="005D2945">
        <w:rPr>
          <w:lang w:val="en-US"/>
        </w:rPr>
        <w:instrText>ADDIN CSL_CITATION {"citationItems":[{"id":"ITEM-1","itemData":{"author":[{"dropping-particle":"","family":"Schneider","given":"Jacquelyn","non-dropping-particle":"","parse-names":false,"suffix":""}],"container-title":"Lawfare","id":"ITEM-1","issued":{"date-parts":[["2019","5","10"]]},"title":"Persistent Engagement: Foundation, Evolution and Evaluation of a Strategy","type":"article-newspaper"},"uris":["http://www.mendeley.com/documents/?uuid=c72c523c-9761-47a7-9129-d018e092b41f"]}],"mendeley":{"formattedCitation":"(Schneider, 2019)","plainTextFormattedCitation":"(Schneider, 2019)","previouslyFormattedCitation":"(Schneider, 2019)"},"properties":{"noteIndex":0},"schema":"https://github.com/citation-style-language/schema/raw/master/csl-citation.json"}</w:instrText>
      </w:r>
      <w:r w:rsidR="00143F8B" w:rsidRPr="005D2945">
        <w:rPr>
          <w:rStyle w:val="Voetnootmarkering"/>
          <w:lang w:val="en-US"/>
        </w:rPr>
        <w:fldChar w:fldCharType="separate"/>
      </w:r>
      <w:r w:rsidR="00143F8B" w:rsidRPr="005D2945">
        <w:rPr>
          <w:noProof/>
          <w:lang w:val="en-US"/>
        </w:rPr>
        <w:t>(Schneider, 2019)</w:t>
      </w:r>
      <w:r w:rsidR="00143F8B" w:rsidRPr="005D2945">
        <w:rPr>
          <w:rStyle w:val="Voetnootmarkering"/>
          <w:lang w:val="en-US"/>
        </w:rPr>
        <w:fldChar w:fldCharType="end"/>
      </w:r>
      <w:r w:rsidR="00143F8B" w:rsidRPr="005D2945">
        <w:rPr>
          <w:lang w:val="en-US"/>
        </w:rPr>
        <w:t>. USCYBERCOM was founded as a mostly defensive-minded organization but</w:t>
      </w:r>
      <w:r w:rsidR="00FA002A" w:rsidRPr="005D2945">
        <w:rPr>
          <w:lang w:val="en-US"/>
        </w:rPr>
        <w:t>,</w:t>
      </w:r>
      <w:r w:rsidR="00143F8B" w:rsidRPr="005D2945">
        <w:rPr>
          <w:lang w:val="en-US"/>
        </w:rPr>
        <w:t xml:space="preserve"> </w:t>
      </w:r>
      <w:r w:rsidR="00DA241C" w:rsidRPr="005D2945">
        <w:rPr>
          <w:lang w:val="en-US"/>
        </w:rPr>
        <w:t xml:space="preserve">during </w:t>
      </w:r>
      <w:r w:rsidR="00143F8B" w:rsidRPr="005D2945">
        <w:rPr>
          <w:lang w:val="en-US"/>
        </w:rPr>
        <w:t>recent years</w:t>
      </w:r>
      <w:r w:rsidR="00FA002A" w:rsidRPr="005D2945">
        <w:rPr>
          <w:lang w:val="en-US"/>
        </w:rPr>
        <w:t>,</w:t>
      </w:r>
      <w:r w:rsidR="00143F8B" w:rsidRPr="005D2945">
        <w:rPr>
          <w:lang w:val="en-US"/>
        </w:rPr>
        <w:t xml:space="preserve"> also improved its offensive capabilities. USCYBERCOM mission statement is quite broad: </w:t>
      </w:r>
    </w:p>
    <w:p w14:paraId="6DB60A85" w14:textId="56242DA6" w:rsidR="00143F8B" w:rsidRPr="005D2945" w:rsidRDefault="00143F8B" w:rsidP="0023387C">
      <w:pPr>
        <w:spacing w:line="276" w:lineRule="auto"/>
        <w:ind w:left="708"/>
        <w:jc w:val="both"/>
        <w:rPr>
          <w:lang w:val="en-US"/>
        </w:rPr>
      </w:pPr>
      <w:r w:rsidRPr="005D2945">
        <w:rPr>
          <w:lang w:val="en-US"/>
        </w:rPr>
        <w:t xml:space="preserve">“USCYBERCOM plans, coordinates, integrates, synchronizes, and conducts activities to: direct the operations and defense of specified Department of Defense information networks and; prepare to, and when directed, conduct full-spectrum military cyberspace operations in order to enable actions in all domains, ensure US/Allied freedom of action in cyberspace and deny the same to our adversaries.” </w:t>
      </w:r>
      <w:r w:rsidRPr="005D2945">
        <w:rPr>
          <w:rStyle w:val="Voetnootmarkering"/>
          <w:lang w:val="en-US"/>
        </w:rPr>
        <w:fldChar w:fldCharType="begin" w:fldLock="1"/>
      </w:r>
      <w:r w:rsidR="00FA37BE" w:rsidRPr="005D2945">
        <w:rPr>
          <w:lang w:val="en-US"/>
        </w:rPr>
        <w:instrText>ADDIN CSL_CITATION {"citationItems":[{"id":"ITEM-1","itemData":{"author":[{"dropping-particle":"","family":"U.S. Department of Defense","given":"","non-dropping-particle":"","parse-names":false,"suffix":""}],"id":"ITEM-1","issued":{"date-parts":[["2010"]]},"publisher":"U.S. Department of Defense","title":"U.S. Cyber Command Fact Sheet","type":"article"},"uris":["http://www.mendeley.com/documents/?uuid=d3d8a0a1-fc29-4998-ab53-30760a0ab324"]}],"mendeley":{"formattedCitation":"(U.S. Department of Defense, 2010)","manualFormatting":"(US Department of Defense, 2010)","plainTextFormattedCitation":"(U.S. Department of Defense, 2010)","previouslyFormattedCitation":"(U.S. Department of Defense, 2010)"},"properties":{"noteIndex":0},"schema":"https://github.com/citation-style-language/schema/raw/master/csl-citation.json"}</w:instrText>
      </w:r>
      <w:r w:rsidRPr="005D2945">
        <w:rPr>
          <w:rStyle w:val="Voetnootmarkering"/>
          <w:lang w:val="en-US"/>
        </w:rPr>
        <w:fldChar w:fldCharType="separate"/>
      </w:r>
      <w:r w:rsidRPr="005D2945">
        <w:rPr>
          <w:noProof/>
          <w:lang w:val="en-US"/>
        </w:rPr>
        <w:t>(</w:t>
      </w:r>
      <w:r w:rsidR="0033681A" w:rsidRPr="005D2945">
        <w:rPr>
          <w:noProof/>
          <w:lang w:val="en-US"/>
        </w:rPr>
        <w:t>US</w:t>
      </w:r>
      <w:r w:rsidRPr="005D2945">
        <w:rPr>
          <w:noProof/>
          <w:lang w:val="en-US"/>
        </w:rPr>
        <w:t xml:space="preserve"> Department of Defense, 2010)</w:t>
      </w:r>
      <w:r w:rsidRPr="005D2945">
        <w:rPr>
          <w:rStyle w:val="Voetnootmarkering"/>
          <w:lang w:val="en-US"/>
        </w:rPr>
        <w:fldChar w:fldCharType="end"/>
      </w:r>
    </w:p>
    <w:p w14:paraId="7BBE80C8" w14:textId="7F1B5A3B" w:rsidR="00143F8B" w:rsidRPr="005D2945" w:rsidRDefault="00143F8B" w:rsidP="0023387C">
      <w:pPr>
        <w:spacing w:line="276" w:lineRule="auto"/>
        <w:jc w:val="both"/>
        <w:rPr>
          <w:lang w:val="en-US"/>
        </w:rPr>
      </w:pPr>
      <w:r w:rsidRPr="005D2945">
        <w:rPr>
          <w:lang w:val="en-US"/>
        </w:rPr>
        <w:t>This quote from its 2010 mission statement signifies the defensive focus of the organization. During that time</w:t>
      </w:r>
      <w:r w:rsidR="006047E2" w:rsidRPr="005D2945">
        <w:rPr>
          <w:lang w:val="en-US"/>
        </w:rPr>
        <w:t>,</w:t>
      </w:r>
      <w:r w:rsidRPr="005D2945">
        <w:rPr>
          <w:lang w:val="en-US"/>
        </w:rPr>
        <w:t xml:space="preserve"> USCYBERCOM </w:t>
      </w:r>
      <w:r w:rsidR="006047E2" w:rsidRPr="005D2945">
        <w:rPr>
          <w:lang w:val="en-US"/>
        </w:rPr>
        <w:t>was mainly</w:t>
      </w:r>
      <w:r w:rsidRPr="005D2945">
        <w:rPr>
          <w:lang w:val="en-US"/>
        </w:rPr>
        <w:t xml:space="preserve"> concerned with the defense of DoD networks.</w:t>
      </w:r>
      <w:r w:rsidR="0062570D" w:rsidRPr="005D2945">
        <w:rPr>
          <w:lang w:val="en-US"/>
        </w:rPr>
        <w:t xml:space="preserve"> Now USCYBERCOM has all military cyber capabilities under its wings</w:t>
      </w:r>
      <w:r w:rsidR="00DA241C" w:rsidRPr="005D2945">
        <w:rPr>
          <w:lang w:val="en-US"/>
        </w:rPr>
        <w:t>,</w:t>
      </w:r>
      <w:r w:rsidR="00663D3A" w:rsidRPr="005D2945">
        <w:rPr>
          <w:lang w:val="en-US"/>
        </w:rPr>
        <w:t xml:space="preserve"> under </w:t>
      </w:r>
      <w:r w:rsidR="00DA241C" w:rsidRPr="005D2945">
        <w:rPr>
          <w:lang w:val="en-US"/>
        </w:rPr>
        <w:t xml:space="preserve">one </w:t>
      </w:r>
      <w:r w:rsidR="00663D3A" w:rsidRPr="005D2945">
        <w:rPr>
          <w:lang w:val="en-US"/>
        </w:rPr>
        <w:t>single commander</w:t>
      </w:r>
      <w:r w:rsidR="0062570D" w:rsidRPr="005D2945">
        <w:rPr>
          <w:lang w:val="en-US"/>
        </w:rPr>
        <w:t>.</w:t>
      </w:r>
    </w:p>
    <w:p w14:paraId="6EF4431A" w14:textId="576190AE" w:rsidR="00DA241C" w:rsidRPr="005D2945" w:rsidRDefault="00143F8B" w:rsidP="0023387C">
      <w:pPr>
        <w:spacing w:line="276" w:lineRule="auto"/>
        <w:jc w:val="both"/>
        <w:rPr>
          <w:lang w:val="en-US"/>
        </w:rPr>
      </w:pPr>
      <w:r w:rsidRPr="005D2945">
        <w:rPr>
          <w:lang w:val="en-US"/>
        </w:rPr>
        <w:t xml:space="preserve">In 2018, </w:t>
      </w:r>
      <w:r w:rsidR="00DA241C" w:rsidRPr="005D2945">
        <w:rPr>
          <w:lang w:val="en-US"/>
        </w:rPr>
        <w:t xml:space="preserve">during </w:t>
      </w:r>
      <w:r w:rsidRPr="005D2945">
        <w:rPr>
          <w:lang w:val="en-US"/>
        </w:rPr>
        <w:t xml:space="preserve">the Trump administration, a doctrinal change and a strategic shift took place. </w:t>
      </w:r>
      <w:r w:rsidR="009221CB" w:rsidRPr="005D2945">
        <w:rPr>
          <w:lang w:val="en-US"/>
        </w:rPr>
        <w:t>The DoD</w:t>
      </w:r>
      <w:r w:rsidRPr="005D2945">
        <w:rPr>
          <w:lang w:val="en-US"/>
        </w:rPr>
        <w:t xml:space="preserve"> has moved towards a notion of ‘</w:t>
      </w:r>
      <w:r w:rsidR="009221CB" w:rsidRPr="005D2945">
        <w:rPr>
          <w:lang w:val="en-US"/>
        </w:rPr>
        <w:t>Defend Forward</w:t>
      </w:r>
      <w:r w:rsidRPr="005D2945">
        <w:rPr>
          <w:lang w:val="en-US"/>
        </w:rPr>
        <w:t xml:space="preserve">’, </w:t>
      </w:r>
      <w:r w:rsidR="009221CB" w:rsidRPr="005D2945">
        <w:rPr>
          <w:lang w:val="en-US"/>
        </w:rPr>
        <w:t xml:space="preserve">which USCYBERCOM </w:t>
      </w:r>
      <w:r w:rsidR="00D01939" w:rsidRPr="005D2945">
        <w:rPr>
          <w:lang w:val="en-US"/>
        </w:rPr>
        <w:t>operationalized</w:t>
      </w:r>
      <w:r w:rsidRPr="005D2945">
        <w:rPr>
          <w:lang w:val="en-US"/>
        </w:rPr>
        <w:t xml:space="preserve"> into the</w:t>
      </w:r>
      <w:r w:rsidR="00663D3A" w:rsidRPr="005D2945">
        <w:rPr>
          <w:lang w:val="en-US"/>
        </w:rPr>
        <w:t>ir</w:t>
      </w:r>
      <w:r w:rsidRPr="005D2945">
        <w:rPr>
          <w:lang w:val="en-US"/>
        </w:rPr>
        <w:t xml:space="preserve"> strategy of </w:t>
      </w:r>
      <w:r w:rsidR="00BB2CE6" w:rsidRPr="005D2945">
        <w:rPr>
          <w:lang w:val="en-US"/>
        </w:rPr>
        <w:t>Persistent Engagement</w:t>
      </w:r>
      <w:r w:rsidRPr="005D2945">
        <w:rPr>
          <w:lang w:val="en-US"/>
        </w:rPr>
        <w:t xml:space="preserve"> </w:t>
      </w:r>
      <w:r w:rsidRPr="005D2945">
        <w:rPr>
          <w:rStyle w:val="Voetnootmarkering"/>
          <w:lang w:val="en-US"/>
        </w:rPr>
        <w:fldChar w:fldCharType="begin" w:fldLock="1"/>
      </w:r>
      <w:r w:rsidR="00CC4442" w:rsidRPr="005D2945">
        <w:rPr>
          <w:lang w:val="en-US"/>
        </w:rPr>
        <w:instrText>ADDIN CSL_CITATION {"citationItems":[{"id":"ITEM-1","itemData":{"author":[{"dropping-particle":"","family":"Fischerkeller","given":"Micheal P.","non-dropping-particle":"","parse-names":false,"suffix":""},{"dropping-particle":"","family":"Harknett","given":"Richard J.","non-dropping-particle":"","parse-names":false,"suffix":""}],"container-title":"The Cyber Defense Review","id":"ITEM-1","issued":{"date-parts":[["2018"]]},"page":"267-287","title":"Persistent Engagement, Agreed Competition, and Cyberspace Interaction Dynamics and Escalation","type":"article-journal"},"uris":["http://www.mendeley.com/documents/?uuid=bf80b0a0-b6f0-48a5-b899-584ed007d463"]},{"id":"ITEM-2","itemData":{"author":[{"dropping-particle":"","family":"Smeets","given":"Max","non-dropping-particle":"","parse-names":false,"suffix":""}],"container-title":"Intelligence and National Security","id":"ITEM-2","issue":"3","issued":{"date-parts":[["2020"]]},"page":"444-453","title":"US cyber strategy of persistent engagement &amp; defend forward: implications for the alliance and intelligence collection","type":"article-journal","volume":"35"},"uris":["http://www.mendeley.com/documents/?uuid=c70cd1d0-69e2-40b4-abb3-99f8e1c76488"]}],"mendeley":{"formattedCitation":"(Fischerkeller &amp; Harknett, 2018; Smeets, 2020)","plainTextFormattedCitation":"(Fischerkeller &amp; Harknett, 2018; Smeets, 2020)","previouslyFormattedCitation":"(Fischerkeller &amp; Harknett, 2018; Smeets, 2020)"},"properties":{"noteIndex":0},"schema":"https://github.com/citation-style-language/schema/raw/master/csl-citation.json"}</w:instrText>
      </w:r>
      <w:r w:rsidRPr="005D2945">
        <w:rPr>
          <w:rStyle w:val="Voetnootmarkering"/>
          <w:lang w:val="en-US"/>
        </w:rPr>
        <w:fldChar w:fldCharType="separate"/>
      </w:r>
      <w:r w:rsidR="00D01939" w:rsidRPr="005D2945">
        <w:rPr>
          <w:noProof/>
          <w:lang w:val="en-US"/>
        </w:rPr>
        <w:t>(Fischerkeller &amp; Harknett, 2018; Smeets, 2020)</w:t>
      </w:r>
      <w:r w:rsidRPr="005D2945">
        <w:rPr>
          <w:rStyle w:val="Voetnootmarkering"/>
          <w:lang w:val="en-US"/>
        </w:rPr>
        <w:fldChar w:fldCharType="end"/>
      </w:r>
      <w:r w:rsidRPr="005D2945">
        <w:rPr>
          <w:lang w:val="en-US"/>
        </w:rPr>
        <w:t xml:space="preserve">. </w:t>
      </w:r>
      <w:r w:rsidR="006047E2" w:rsidRPr="005D2945">
        <w:rPr>
          <w:lang w:val="en-US"/>
        </w:rPr>
        <w:t>Defend Forward claims</w:t>
      </w:r>
      <w:r w:rsidRPr="005D2945">
        <w:rPr>
          <w:lang w:val="en-US"/>
        </w:rPr>
        <w:t xml:space="preserve"> that </w:t>
      </w:r>
      <w:r w:rsidR="009221CB" w:rsidRPr="005D2945">
        <w:rPr>
          <w:lang w:val="en-US"/>
        </w:rPr>
        <w:t>the DoD</w:t>
      </w:r>
      <w:r w:rsidRPr="005D2945">
        <w:rPr>
          <w:lang w:val="en-US"/>
        </w:rPr>
        <w:t xml:space="preserve"> wants to be ‘active in defense’, so not just wait for the adversary, but seek him out and be ready to ‘nip in the bud’. This doctrinal change has gone hand in hand with some notable legal changes. As described by </w:t>
      </w:r>
      <w:proofErr w:type="spellStart"/>
      <w:r w:rsidRPr="005D2945">
        <w:rPr>
          <w:lang w:val="en-US"/>
        </w:rPr>
        <w:t>Smeets</w:t>
      </w:r>
      <w:proofErr w:type="spellEnd"/>
      <w:r w:rsidRPr="005D2945">
        <w:rPr>
          <w:lang w:val="en-US"/>
        </w:rPr>
        <w:t xml:space="preserve">: </w:t>
      </w:r>
    </w:p>
    <w:p w14:paraId="61F9A476" w14:textId="77777777" w:rsidR="00DA241C" w:rsidRPr="005D2945" w:rsidRDefault="00143F8B" w:rsidP="0023387C">
      <w:pPr>
        <w:spacing w:line="276" w:lineRule="auto"/>
        <w:ind w:left="708"/>
        <w:jc w:val="both"/>
        <w:rPr>
          <w:lang w:val="en-US"/>
        </w:rPr>
      </w:pPr>
      <w:r w:rsidRPr="005D2945">
        <w:rPr>
          <w:lang w:val="en-US"/>
        </w:rPr>
        <w:t>“Firstly, the changes confirmed that the DoD has authority to operate in the cyber domain outside of the context of defending its own networks. Secondly, they clarified when the executive c</w:t>
      </w:r>
      <w:r w:rsidR="006047E2" w:rsidRPr="005D2945">
        <w:rPr>
          <w:lang w:val="en-US"/>
        </w:rPr>
        <w:t>ould</w:t>
      </w:r>
      <w:r w:rsidRPr="005D2945">
        <w:rPr>
          <w:lang w:val="en-US"/>
        </w:rPr>
        <w:t xml:space="preserve"> decide on operations outside US territory without Congressional authorization. Thirdly, Congress explicitly articulated that the activity conducted by </w:t>
      </w:r>
      <w:r w:rsidR="0033681A" w:rsidRPr="005D2945">
        <w:rPr>
          <w:lang w:val="en-US"/>
        </w:rPr>
        <w:t>US</w:t>
      </w:r>
      <w:r w:rsidRPr="005D2945">
        <w:rPr>
          <w:lang w:val="en-US"/>
        </w:rPr>
        <w:t xml:space="preserve"> Cyber Command does not constitute “covert action” as defined by US domestic law.” </w:t>
      </w:r>
      <w:r w:rsidRPr="005D2945">
        <w:rPr>
          <w:rStyle w:val="Voetnootmarkering"/>
          <w:lang w:val="en-US"/>
        </w:rPr>
        <w:fldChar w:fldCharType="begin" w:fldLock="1"/>
      </w:r>
      <w:r w:rsidRPr="005D2945">
        <w:rPr>
          <w:lang w:val="en-US"/>
        </w:rPr>
        <w:instrText>ADDIN CSL_CITATION {"citationItems":[{"id":"ITEM-1","itemData":{"author":[{"dropping-particle":"","family":"Smeets","given":"Max","non-dropping-particle":"","parse-names":false,"suffix":""}],"container-title":"Intelligence and National Security","id":"ITEM-1","issue":"3","issued":{"date-parts":[["2020"]]},"page":"444-453","title":"US cyber strategy of persistent engagement &amp; defend forward: implications for the alliance and intelligence collection","type":"article-journal","volume":"35"},"locator":"444","uris":["http://www.mendeley.com/documents/?uuid=c70cd1d0-69e2-40b4-abb3-99f8e1c76488"]}],"mendeley":{"formattedCitation":"(Smeets, 2020, p. 444)","plainTextFormattedCitation":"(Smeets, 2020, p. 444)","previouslyFormattedCitation":"(Smeets, 2020, p. 444)"},"properties":{"noteIndex":0},"schema":"https://github.com/citation-style-language/schema/raw/master/csl-citation.json"}</w:instrText>
      </w:r>
      <w:r w:rsidRPr="005D2945">
        <w:rPr>
          <w:rStyle w:val="Voetnootmarkering"/>
          <w:lang w:val="en-US"/>
        </w:rPr>
        <w:fldChar w:fldCharType="separate"/>
      </w:r>
      <w:r w:rsidRPr="005D2945">
        <w:rPr>
          <w:noProof/>
          <w:lang w:val="en-US"/>
        </w:rPr>
        <w:t>(Smeets, 2020, p. 444)</w:t>
      </w:r>
      <w:r w:rsidRPr="005D2945">
        <w:rPr>
          <w:rStyle w:val="Voetnootmarkering"/>
          <w:lang w:val="en-US"/>
        </w:rPr>
        <w:fldChar w:fldCharType="end"/>
      </w:r>
    </w:p>
    <w:p w14:paraId="565F6B38" w14:textId="7591A6A8" w:rsidR="00143F8B" w:rsidRPr="005D2945" w:rsidRDefault="00143F8B" w:rsidP="0023387C">
      <w:pPr>
        <w:spacing w:line="276" w:lineRule="auto"/>
        <w:jc w:val="both"/>
        <w:rPr>
          <w:lang w:val="en-US"/>
        </w:rPr>
      </w:pPr>
      <w:r w:rsidRPr="005D2945">
        <w:rPr>
          <w:lang w:val="en-US"/>
        </w:rPr>
        <w:t xml:space="preserve">Overall, this means that USCYBERCOM can operate more swiftly and freely as it is no longer required to undertake the interagency process as before </w:t>
      </w:r>
      <w:r w:rsidRPr="005D2945">
        <w:rPr>
          <w:rStyle w:val="Voetnootmarkering"/>
          <w:lang w:val="en-US"/>
        </w:rPr>
        <w:fldChar w:fldCharType="begin" w:fldLock="1"/>
      </w:r>
      <w:r w:rsidRPr="005D2945">
        <w:rPr>
          <w:lang w:val="en-US"/>
        </w:rPr>
        <w:instrText>ADDIN CSL_CITATION {"citationItems":[{"id":"ITEM-1","itemData":{"author":[{"dropping-particle":"","family":"Smeets","given":"Max","non-dropping-particle":"","parse-names":false,"suffix":""}],"container-title":"Intelligence and National Security","id":"ITEM-1","issue":"3","issued":{"date-parts":[["2020"]]},"page":"444-453","title":"US cyber strategy of persistent engagement &amp; defend forward: implications for the alliance and intelligence collection","type":"article-journal","volume":"35"},"uris":["http://www.mendeley.com/documents/?uuid=c70cd1d0-69e2-40b4-abb3-99f8e1c76488"]}],"mendeley":{"formattedCitation":"(Smeets, 2020)","plainTextFormattedCitation":"(Smeets, 2020)","previouslyFormattedCitation":"(Smeets, 2020)"},"properties":{"noteIndex":0},"schema":"https://github.com/citation-style-language/schema/raw/master/csl-citation.json"}</w:instrText>
      </w:r>
      <w:r w:rsidRPr="005D2945">
        <w:rPr>
          <w:rStyle w:val="Voetnootmarkering"/>
          <w:lang w:val="en-US"/>
        </w:rPr>
        <w:fldChar w:fldCharType="separate"/>
      </w:r>
      <w:r w:rsidRPr="005D2945">
        <w:rPr>
          <w:noProof/>
          <w:lang w:val="en-US"/>
        </w:rPr>
        <w:t>(Smeets, 2020)</w:t>
      </w:r>
      <w:r w:rsidRPr="005D2945">
        <w:rPr>
          <w:rStyle w:val="Voetnootmarkering"/>
          <w:lang w:val="en-US"/>
        </w:rPr>
        <w:fldChar w:fldCharType="end"/>
      </w:r>
      <w:r w:rsidRPr="005D2945">
        <w:rPr>
          <w:lang w:val="en-US"/>
        </w:rPr>
        <w:t xml:space="preserve">. </w:t>
      </w:r>
      <w:r w:rsidR="00D01939" w:rsidRPr="005D2945">
        <w:rPr>
          <w:lang w:val="en-US"/>
        </w:rPr>
        <w:t xml:space="preserve">It entails </w:t>
      </w:r>
      <w:r w:rsidRPr="005D2945">
        <w:rPr>
          <w:lang w:val="en-US"/>
        </w:rPr>
        <w:t xml:space="preserve">that USCYBERCOM is no longer an observer or passerby in the networks of </w:t>
      </w:r>
      <w:r w:rsidR="0033681A" w:rsidRPr="005D2945">
        <w:rPr>
          <w:lang w:val="en-US"/>
        </w:rPr>
        <w:t>others</w:t>
      </w:r>
      <w:r w:rsidR="00DA241C" w:rsidRPr="005D2945">
        <w:rPr>
          <w:lang w:val="en-US"/>
        </w:rPr>
        <w:t>,</w:t>
      </w:r>
      <w:r w:rsidR="0033681A" w:rsidRPr="005D2945">
        <w:rPr>
          <w:lang w:val="en-US"/>
        </w:rPr>
        <w:t xml:space="preserve"> but</w:t>
      </w:r>
      <w:r w:rsidRPr="005D2945">
        <w:rPr>
          <w:lang w:val="en-US"/>
        </w:rPr>
        <w:t xml:space="preserve"> seeks to actively disrupt adversary operations within its own networks, but also the networks of allies. Noticeable is the clear distinction from the reactive and </w:t>
      </w:r>
      <w:r w:rsidR="0033681A" w:rsidRPr="005D2945">
        <w:rPr>
          <w:lang w:val="en-US"/>
        </w:rPr>
        <w:t>defensively minded</w:t>
      </w:r>
      <w:r w:rsidRPr="005D2945">
        <w:rPr>
          <w:lang w:val="en-US"/>
        </w:rPr>
        <w:t xml:space="preserve"> approach pre-2018 towards a proactive approach.</w:t>
      </w:r>
      <w:r w:rsidR="0033681A" w:rsidRPr="005D2945">
        <w:rPr>
          <w:lang w:val="en-US"/>
        </w:rPr>
        <w:t xml:space="preserve"> </w:t>
      </w:r>
    </w:p>
    <w:p w14:paraId="020DB498" w14:textId="76B37084" w:rsidR="0033681A" w:rsidRPr="005D2945" w:rsidRDefault="0033681A" w:rsidP="0023387C">
      <w:pPr>
        <w:pStyle w:val="Kop3"/>
        <w:spacing w:line="276" w:lineRule="auto"/>
        <w:jc w:val="both"/>
        <w:rPr>
          <w:color w:val="auto"/>
          <w:lang w:val="en-US"/>
        </w:rPr>
      </w:pPr>
      <w:bookmarkStart w:id="28" w:name="_Toc68771088"/>
      <w:bookmarkStart w:id="29" w:name="_Toc79748771"/>
      <w:r w:rsidRPr="005D2945">
        <w:rPr>
          <w:color w:val="auto"/>
          <w:lang w:val="en-US"/>
        </w:rPr>
        <w:t xml:space="preserve">2.2.2 What is </w:t>
      </w:r>
      <w:r w:rsidR="00BB2CE6" w:rsidRPr="005D2945">
        <w:rPr>
          <w:color w:val="auto"/>
          <w:lang w:val="en-US"/>
        </w:rPr>
        <w:t>Persistent Engagement</w:t>
      </w:r>
      <w:r w:rsidR="006047E2" w:rsidRPr="005D2945">
        <w:rPr>
          <w:color w:val="auto"/>
          <w:lang w:val="en-US"/>
        </w:rPr>
        <w:t>,</w:t>
      </w:r>
      <w:r w:rsidRPr="005D2945">
        <w:rPr>
          <w:color w:val="auto"/>
          <w:lang w:val="en-US"/>
        </w:rPr>
        <w:t xml:space="preserve"> and what are its goals?</w:t>
      </w:r>
      <w:bookmarkEnd w:id="28"/>
      <w:bookmarkEnd w:id="29"/>
    </w:p>
    <w:p w14:paraId="62D5DBFF" w14:textId="2A885FF3" w:rsidR="0033681A" w:rsidRPr="005D2945" w:rsidRDefault="0033681A" w:rsidP="0023387C">
      <w:pPr>
        <w:spacing w:line="276" w:lineRule="auto"/>
        <w:jc w:val="both"/>
        <w:rPr>
          <w:lang w:val="en-US"/>
        </w:rPr>
      </w:pPr>
      <w:r w:rsidRPr="005D2945">
        <w:rPr>
          <w:lang w:val="en-US"/>
        </w:rPr>
        <w:t xml:space="preserve">USCYBERCOM has concluded that adversarial behavior below the threshold of </w:t>
      </w:r>
      <w:r w:rsidR="00D01939" w:rsidRPr="005D2945">
        <w:rPr>
          <w:lang w:val="en-US"/>
        </w:rPr>
        <w:t xml:space="preserve">an </w:t>
      </w:r>
      <w:r w:rsidRPr="005D2945">
        <w:rPr>
          <w:lang w:val="en-US"/>
        </w:rPr>
        <w:t>armed attack</w:t>
      </w:r>
      <w:r w:rsidR="00D01939" w:rsidRPr="005D2945">
        <w:rPr>
          <w:lang w:val="en-US"/>
        </w:rPr>
        <w:t>, a phase of persistent competition,</w:t>
      </w:r>
      <w:r w:rsidRPr="005D2945">
        <w:rPr>
          <w:lang w:val="en-US"/>
        </w:rPr>
        <w:t xml:space="preserve"> has a strategic effect</w:t>
      </w:r>
      <w:r w:rsidR="00D01939" w:rsidRPr="005D2945">
        <w:rPr>
          <w:lang w:val="en-US"/>
        </w:rPr>
        <w:t xml:space="preserve">; </w:t>
      </w:r>
      <w:r w:rsidRPr="005D2945">
        <w:rPr>
          <w:lang w:val="en-US"/>
        </w:rPr>
        <w:t xml:space="preserve">adversaries </w:t>
      </w:r>
      <w:r w:rsidR="00B2798D" w:rsidRPr="005D2945">
        <w:rPr>
          <w:lang w:val="en-US"/>
        </w:rPr>
        <w:t>seek</w:t>
      </w:r>
      <w:r w:rsidRPr="005D2945">
        <w:rPr>
          <w:lang w:val="en-US"/>
        </w:rPr>
        <w:t xml:space="preserve"> to degrade </w:t>
      </w:r>
      <w:r w:rsidR="00DA241C" w:rsidRPr="005D2945">
        <w:rPr>
          <w:lang w:val="en-US"/>
        </w:rPr>
        <w:t xml:space="preserve">US </w:t>
      </w:r>
      <w:r w:rsidR="006047E2" w:rsidRPr="005D2945">
        <w:rPr>
          <w:lang w:val="en-US"/>
        </w:rPr>
        <w:t>power</w:t>
      </w:r>
      <w:r w:rsidRPr="005D2945">
        <w:rPr>
          <w:lang w:val="en-US"/>
        </w:rPr>
        <w:t>. They can put at risk or undermine diplomatic, economic</w:t>
      </w:r>
      <w:r w:rsidR="00217961" w:rsidRPr="005D2945">
        <w:rPr>
          <w:lang w:val="en-US"/>
        </w:rPr>
        <w:t>,</w:t>
      </w:r>
      <w:r w:rsidRPr="005D2945">
        <w:rPr>
          <w:lang w:val="en-US"/>
        </w:rPr>
        <w:t xml:space="preserve"> and military power as well as social cohesion </w:t>
      </w:r>
      <w:r w:rsidRPr="005D2945">
        <w:rPr>
          <w:rStyle w:val="Voetnootmarkering"/>
          <w:lang w:val="en-US"/>
        </w:rPr>
        <w:fldChar w:fldCharType="begin" w:fldLock="1"/>
      </w:r>
      <w:r w:rsidRPr="005D2945">
        <w:rPr>
          <w:lang w:val="en-US"/>
        </w:rPr>
        <w:instrText>ADDIN CSL_CITATION {"citationItems":[{"id":"ITEM-1","itemData":{"author":[{"dropping-particle":"","family":"Harknett","given":"Richard J.","non-dropping-particle":"","parse-names":false,"suffix":""}],"container-title":"Lawfare","id":"ITEM-1","issued":{"date-parts":[["2018"]]},"title":"United States Cyber Command’s New Vision: What It Entails and Why It Matters","type":"article-magazine"},"uris":["http://www.mendeley.com/documents/?uuid=cf0df9bf-b652-4465-a8b1-61e42f5cbfdc"]}],"mendeley":{"formattedCitation":"(Harknett, 2018)","plainTextFormattedCitation":"(Harknett, 2018)","previouslyFormattedCitation":"(Harknett, 2018)"},"properties":{"noteIndex":0},"schema":"https://github.com/citation-style-language/schema/raw/master/csl-citation.json"}</w:instrText>
      </w:r>
      <w:r w:rsidRPr="005D2945">
        <w:rPr>
          <w:rStyle w:val="Voetnootmarkering"/>
          <w:lang w:val="en-US"/>
        </w:rPr>
        <w:fldChar w:fldCharType="separate"/>
      </w:r>
      <w:r w:rsidRPr="005D2945">
        <w:rPr>
          <w:noProof/>
          <w:lang w:val="en-US"/>
        </w:rPr>
        <w:t>(Harknett, 2018)</w:t>
      </w:r>
      <w:r w:rsidRPr="005D2945">
        <w:rPr>
          <w:rStyle w:val="Voetnootmarkering"/>
          <w:lang w:val="en-US"/>
        </w:rPr>
        <w:fldChar w:fldCharType="end"/>
      </w:r>
      <w:r w:rsidRPr="005D2945">
        <w:rPr>
          <w:lang w:val="en-US"/>
        </w:rPr>
        <w:t>. The US faces competition in cyberspace</w:t>
      </w:r>
      <w:r w:rsidR="00663D3A" w:rsidRPr="005D2945">
        <w:rPr>
          <w:lang w:val="en-US"/>
        </w:rPr>
        <w:t xml:space="preserve">, </w:t>
      </w:r>
      <w:r w:rsidRPr="005D2945">
        <w:rPr>
          <w:lang w:val="en-US"/>
        </w:rPr>
        <w:t xml:space="preserve">and </w:t>
      </w:r>
      <w:r w:rsidR="00DA241C" w:rsidRPr="005D2945">
        <w:rPr>
          <w:lang w:val="en-US"/>
        </w:rPr>
        <w:t xml:space="preserve">it </w:t>
      </w:r>
      <w:r w:rsidRPr="005D2945">
        <w:rPr>
          <w:lang w:val="en-US"/>
        </w:rPr>
        <w:t xml:space="preserve">wants to have a way to </w:t>
      </w:r>
      <w:r w:rsidR="006047E2" w:rsidRPr="005D2945">
        <w:rPr>
          <w:lang w:val="en-US"/>
        </w:rPr>
        <w:t>defend and</w:t>
      </w:r>
      <w:r w:rsidRPr="005D2945">
        <w:rPr>
          <w:lang w:val="en-US"/>
        </w:rPr>
        <w:t xml:space="preserve"> strike back at this opposition. However, USCYBERCOM is not very explicit about its strategy and how it works</w:t>
      </w:r>
      <w:r w:rsidR="00DA241C" w:rsidRPr="005D2945">
        <w:rPr>
          <w:lang w:val="en-US"/>
        </w:rPr>
        <w:t xml:space="preserve"> in practice</w:t>
      </w:r>
      <w:r w:rsidRPr="005D2945">
        <w:rPr>
          <w:lang w:val="en-US"/>
        </w:rPr>
        <w:t xml:space="preserve">. </w:t>
      </w:r>
      <w:r w:rsidR="00663D3A" w:rsidRPr="005D2945">
        <w:rPr>
          <w:lang w:val="en-US"/>
        </w:rPr>
        <w:t xml:space="preserve">Their output on practical implementation is </w:t>
      </w:r>
      <w:r w:rsidRPr="005D2945">
        <w:rPr>
          <w:lang w:val="en-US"/>
        </w:rPr>
        <w:t xml:space="preserve">based </w:t>
      </w:r>
      <w:r w:rsidR="00217961" w:rsidRPr="005D2945">
        <w:rPr>
          <w:lang w:val="en-US"/>
        </w:rPr>
        <w:t>o</w:t>
      </w:r>
      <w:r w:rsidRPr="005D2945">
        <w:rPr>
          <w:lang w:val="en-US"/>
        </w:rPr>
        <w:t xml:space="preserve">n four </w:t>
      </w:r>
      <w:r w:rsidR="00120F9D" w:rsidRPr="005D2945">
        <w:rPr>
          <w:lang w:val="en-US"/>
        </w:rPr>
        <w:t>aspects</w:t>
      </w:r>
      <w:r w:rsidR="00DA241C" w:rsidRPr="005D2945">
        <w:rPr>
          <w:lang w:val="en-US"/>
        </w:rPr>
        <w:t xml:space="preserve"> – </w:t>
      </w:r>
      <w:r w:rsidRPr="005D2945">
        <w:rPr>
          <w:lang w:val="en-US"/>
        </w:rPr>
        <w:t>how: ‘seamless’, where: ‘global’, when: ‘continuous’, and why: ‘</w:t>
      </w:r>
      <w:r w:rsidR="00120F9D" w:rsidRPr="005D2945">
        <w:rPr>
          <w:lang w:val="en-US"/>
        </w:rPr>
        <w:t xml:space="preserve">to </w:t>
      </w:r>
      <w:r w:rsidRPr="005D2945">
        <w:rPr>
          <w:lang w:val="en-US"/>
        </w:rPr>
        <w:t xml:space="preserve">achieve operational advantage’ </w:t>
      </w:r>
      <w:r w:rsidRPr="005D2945">
        <w:rPr>
          <w:rStyle w:val="Voetnootmarkering"/>
          <w:lang w:val="en-US"/>
        </w:rPr>
        <w:fldChar w:fldCharType="begin" w:fldLock="1"/>
      </w:r>
      <w:r w:rsidRPr="005D2945">
        <w:rPr>
          <w:lang w:val="en-US"/>
        </w:rPr>
        <w:instrText>ADDIN CSL_CITATION {"citationItems":[{"id":"ITEM-1","itemData":{"author":[{"dropping-particle":"","family":"Schneider","given":"Jacquelyn","non-dropping-particle":"","parse-names":false,"suffix":""}],"container-title":"Lawfare","id":"ITEM-1","issued":{"date-parts":[["2019","5","10"]]},"title":"Persistent Engagement: Foundation, Evolution and Evaluation of a Strategy","type":"article-newspaper"},"uris":["http://www.mendeley.com/documents/?uuid=c72c523c-9761-47a7-9129-d018e092b41f"]}],"mendeley":{"formattedCitation":"(Schneider, 2019)","plainTextFormattedCitation":"(Schneider, 2019)","previouslyFormattedCitation":"(Schneider, 2019)"},"properties":{"noteIndex":0},"schema":"https://github.com/citation-style-language/schema/raw/master/csl-citation.json"}</w:instrText>
      </w:r>
      <w:r w:rsidRPr="005D2945">
        <w:rPr>
          <w:rStyle w:val="Voetnootmarkering"/>
          <w:lang w:val="en-US"/>
        </w:rPr>
        <w:fldChar w:fldCharType="separate"/>
      </w:r>
      <w:r w:rsidRPr="005D2945">
        <w:rPr>
          <w:noProof/>
          <w:lang w:val="en-US"/>
        </w:rPr>
        <w:t>(Schneider, 2019)</w:t>
      </w:r>
      <w:r w:rsidRPr="005D2945">
        <w:rPr>
          <w:rStyle w:val="Voetnootmarkering"/>
          <w:lang w:val="en-US"/>
        </w:rPr>
        <w:fldChar w:fldCharType="end"/>
      </w:r>
      <w:r w:rsidRPr="005D2945">
        <w:rPr>
          <w:lang w:val="en-US"/>
        </w:rPr>
        <w:t>. That leaves a lot to be interpreted.</w:t>
      </w:r>
    </w:p>
    <w:p w14:paraId="4165A8FF" w14:textId="4CD5A40D" w:rsidR="0033681A" w:rsidRPr="005D2945" w:rsidRDefault="0033681A" w:rsidP="0023387C">
      <w:pPr>
        <w:spacing w:line="276" w:lineRule="auto"/>
        <w:jc w:val="both"/>
        <w:rPr>
          <w:lang w:val="en-US"/>
        </w:rPr>
      </w:pPr>
      <w:r w:rsidRPr="005D2945">
        <w:rPr>
          <w:lang w:val="en-US"/>
        </w:rPr>
        <w:lastRenderedPageBreak/>
        <w:t>USCYBERCOM</w:t>
      </w:r>
      <w:r w:rsidR="00DA241C" w:rsidRPr="005D2945">
        <w:rPr>
          <w:lang w:val="en-US"/>
        </w:rPr>
        <w:t>’</w:t>
      </w:r>
      <w:r w:rsidRPr="005D2945">
        <w:rPr>
          <w:lang w:val="en-US"/>
        </w:rPr>
        <w:t xml:space="preserve">s vision is that “superiority through persistence seizes and maintains the initiative in cyberspace by continuously engaging and contesting adversaries and causing them uncertainty wherever they maneuver”, and describes </w:t>
      </w:r>
      <w:r w:rsidR="00BB2CE6" w:rsidRPr="005D2945">
        <w:rPr>
          <w:lang w:val="en-US"/>
        </w:rPr>
        <w:t>Persistent Engagement</w:t>
      </w:r>
      <w:r w:rsidRPr="005D2945">
        <w:rPr>
          <w:lang w:val="en-US"/>
        </w:rPr>
        <w:t xml:space="preserve"> as “maneuvering seamlessly between defense and offense across the internet battlespace” </w:t>
      </w:r>
      <w:r w:rsidRPr="005D2945">
        <w:rPr>
          <w:rStyle w:val="Voetnootmarkering"/>
          <w:lang w:val="en-US"/>
        </w:rPr>
        <w:fldChar w:fldCharType="begin" w:fldLock="1"/>
      </w:r>
      <w:r w:rsidR="00FA37BE" w:rsidRPr="005D2945">
        <w:rPr>
          <w:lang w:val="en-US"/>
        </w:rPr>
        <w:instrText>ADDIN CSL_CITATION {"citationItems":[{"id":"ITEM-1","itemData":{"author":[{"dropping-particle":"","family":"U.S. Cyber Command","given":"","non-dropping-particle":"","parse-names":false,"suffix":""}],"id":"ITEM-1","issued":{"date-parts":[["2018"]]},"number-of-pages":"1-12","title":"Achieve and Maintain Cyberspace Superiority: Command Vision for US Cyber Command","type":"report"},"locator":"6","uris":["http://www.mendeley.com/documents/?uuid=831331af-81f0-404a-96d1-6ef94800af67"]}],"mendeley":{"formattedCitation":"(U.S. Cyber Command, 2018, p. 6)","manualFormatting":"(US Cyber Command, 2018, p. 6)","plainTextFormattedCitation":"(U.S. Cyber Command, 2018, p. 6)","previouslyFormattedCitation":"(U.S. Cyber Command, 2018, p. 6)"},"properties":{"noteIndex":0},"schema":"https://github.com/citation-style-language/schema/raw/master/csl-citation.json"}</w:instrText>
      </w:r>
      <w:r w:rsidRPr="005D2945">
        <w:rPr>
          <w:rStyle w:val="Voetnootmarkering"/>
          <w:lang w:val="en-US"/>
        </w:rPr>
        <w:fldChar w:fldCharType="separate"/>
      </w:r>
      <w:r w:rsidRPr="005D2945">
        <w:rPr>
          <w:noProof/>
          <w:lang w:val="en-US"/>
        </w:rPr>
        <w:t>(US Cyber Command, 2018, p. 6)</w:t>
      </w:r>
      <w:r w:rsidRPr="005D2945">
        <w:rPr>
          <w:rStyle w:val="Voetnootmarkering"/>
          <w:lang w:val="en-US"/>
        </w:rPr>
        <w:fldChar w:fldCharType="end"/>
      </w:r>
      <w:r w:rsidRPr="005D2945">
        <w:rPr>
          <w:lang w:val="en-US"/>
        </w:rPr>
        <w:t xml:space="preserve">. This means that the goal of </w:t>
      </w:r>
      <w:r w:rsidR="00BB2CE6" w:rsidRPr="005D2945">
        <w:rPr>
          <w:lang w:val="en-US"/>
        </w:rPr>
        <w:t>Persistent Engagement</w:t>
      </w:r>
      <w:r w:rsidRPr="005D2945">
        <w:rPr>
          <w:lang w:val="en-US"/>
        </w:rPr>
        <w:t xml:space="preserve"> is not to wait for an adversary to attack</w:t>
      </w:r>
      <w:r w:rsidR="00DA241C" w:rsidRPr="005D2945">
        <w:rPr>
          <w:lang w:val="en-US"/>
        </w:rPr>
        <w:t>,</w:t>
      </w:r>
      <w:r w:rsidRPr="005D2945">
        <w:rPr>
          <w:lang w:val="en-US"/>
        </w:rPr>
        <w:t xml:space="preserve"> but </w:t>
      </w:r>
      <w:r w:rsidR="00DA241C" w:rsidRPr="005D2945">
        <w:rPr>
          <w:lang w:val="en-US"/>
        </w:rPr>
        <w:t xml:space="preserve">rather </w:t>
      </w:r>
      <w:r w:rsidRPr="005D2945">
        <w:rPr>
          <w:lang w:val="en-US"/>
        </w:rPr>
        <w:t xml:space="preserve">to persistently engage below the threshold of an armed attack to disrupt and deny the adversary. That it is </w:t>
      </w:r>
      <w:r w:rsidR="00120F9D" w:rsidRPr="005D2945">
        <w:rPr>
          <w:lang w:val="en-US"/>
        </w:rPr>
        <w:t>‘</w:t>
      </w:r>
      <w:r w:rsidRPr="005D2945">
        <w:rPr>
          <w:lang w:val="en-US"/>
        </w:rPr>
        <w:t xml:space="preserve">below the threshold of an armed attack’ is </w:t>
      </w:r>
      <w:r w:rsidR="006047E2" w:rsidRPr="005D2945">
        <w:rPr>
          <w:lang w:val="en-US"/>
        </w:rPr>
        <w:t>essential</w:t>
      </w:r>
      <w:r w:rsidR="00DA241C" w:rsidRPr="005D2945">
        <w:rPr>
          <w:lang w:val="en-US"/>
        </w:rPr>
        <w:t>,</w:t>
      </w:r>
      <w:r w:rsidR="00120F9D" w:rsidRPr="005D2945">
        <w:rPr>
          <w:lang w:val="en-US"/>
        </w:rPr>
        <w:t xml:space="preserve"> because</w:t>
      </w:r>
      <w:r w:rsidRPr="005D2945">
        <w:rPr>
          <w:lang w:val="en-US"/>
        </w:rPr>
        <w:t xml:space="preserve"> it suggests USCYBERCOM is always engaging adversaries, also in peacetime. In that sense</w:t>
      </w:r>
      <w:r w:rsidR="00217961" w:rsidRPr="005D2945">
        <w:rPr>
          <w:lang w:val="en-US"/>
        </w:rPr>
        <w:t>,</w:t>
      </w:r>
      <w:r w:rsidRPr="005D2945">
        <w:rPr>
          <w:lang w:val="en-US"/>
        </w:rPr>
        <w:t xml:space="preserve"> USCYBERCOM behaves more like an intelligence agency than a military organization</w:t>
      </w:r>
      <w:r w:rsidR="00663D3A" w:rsidRPr="005D2945">
        <w:rPr>
          <w:lang w:val="en-US"/>
        </w:rPr>
        <w:t xml:space="preserve">. </w:t>
      </w:r>
      <w:r w:rsidR="00D01939" w:rsidRPr="005D2945">
        <w:rPr>
          <w:lang w:val="en-US"/>
        </w:rPr>
        <w:t>T</w:t>
      </w:r>
      <w:r w:rsidRPr="005D2945">
        <w:rPr>
          <w:lang w:val="en-US"/>
        </w:rPr>
        <w:t xml:space="preserve">here </w:t>
      </w:r>
      <w:r w:rsidR="00DA241C" w:rsidRPr="005D2945">
        <w:rPr>
          <w:lang w:val="en-US"/>
        </w:rPr>
        <w:t xml:space="preserve">are </w:t>
      </w:r>
      <w:r w:rsidRPr="005D2945">
        <w:rPr>
          <w:lang w:val="en-US"/>
        </w:rPr>
        <w:t>no circumstance</w:t>
      </w:r>
      <w:r w:rsidR="00DA241C" w:rsidRPr="005D2945">
        <w:rPr>
          <w:lang w:val="en-US"/>
        </w:rPr>
        <w:t>s</w:t>
      </w:r>
      <w:r w:rsidRPr="005D2945">
        <w:rPr>
          <w:lang w:val="en-US"/>
        </w:rPr>
        <w:t xml:space="preserve"> in which the US government would not want to defend its (military) networks; therefore</w:t>
      </w:r>
      <w:r w:rsidR="006047E2" w:rsidRPr="005D2945">
        <w:rPr>
          <w:lang w:val="en-US"/>
        </w:rPr>
        <w:t>,</w:t>
      </w:r>
      <w:r w:rsidRPr="005D2945">
        <w:rPr>
          <w:lang w:val="en-US"/>
        </w:rPr>
        <w:t xml:space="preserve"> USCYBERCOM must always be operational </w:t>
      </w:r>
      <w:r w:rsidRPr="005D2945">
        <w:rPr>
          <w:lang w:val="en-US"/>
        </w:rPr>
        <w:fldChar w:fldCharType="begin" w:fldLock="1"/>
      </w:r>
      <w:r w:rsidRPr="005D2945">
        <w:rPr>
          <w:lang w:val="en-US"/>
        </w:rPr>
        <w:instrText>ADDIN CSL_CITATION {"citationItems":[{"id":"ITEM-1","itemData":{"abstract":"National Security,Technology, and Law Working Group","author":[{"dropping-particle":"","family":"Warner","given":"Micheal","non-dropping-particle":"","parse-names":false,"suffix":""}],"collection-title":"Hoover Institution","container-title":"Aegis Paper Series","id":"ITEM-1","issued":{"date-parts":[["2020"]]},"number":"2008","number-of-pages":"1-28","title":"US Cyber Command’s First Decade","type":"report"},"uris":["http://www.mendeley.com/documents/?uuid=13327a34-50f3-4146-b742-e808ac0e9fa4"]}],"mendeley":{"formattedCitation":"(Warner, 2020)","plainTextFormattedCitation":"(Warner, 2020)","previouslyFormattedCitation":"(Warner, 2020)"},"properties":{"noteIndex":0},"schema":"https://github.com/citation-style-language/schema/raw/master/csl-citation.json"}</w:instrText>
      </w:r>
      <w:r w:rsidRPr="005D2945">
        <w:rPr>
          <w:lang w:val="en-US"/>
        </w:rPr>
        <w:fldChar w:fldCharType="separate"/>
      </w:r>
      <w:r w:rsidRPr="005D2945">
        <w:rPr>
          <w:noProof/>
          <w:lang w:val="en-US"/>
        </w:rPr>
        <w:t>(Warner, 2020)</w:t>
      </w:r>
      <w:r w:rsidRPr="005D2945">
        <w:rPr>
          <w:lang w:val="en-US"/>
        </w:rPr>
        <w:fldChar w:fldCharType="end"/>
      </w:r>
      <w:r w:rsidRPr="005D2945">
        <w:rPr>
          <w:lang w:val="en-US"/>
        </w:rPr>
        <w:t>.</w:t>
      </w:r>
    </w:p>
    <w:p w14:paraId="74110391" w14:textId="3B035818" w:rsidR="0033681A" w:rsidRPr="005D2945" w:rsidRDefault="0033681A" w:rsidP="0023387C">
      <w:pPr>
        <w:spacing w:line="276" w:lineRule="auto"/>
        <w:jc w:val="both"/>
        <w:rPr>
          <w:lang w:val="en-US"/>
        </w:rPr>
      </w:pPr>
      <w:r w:rsidRPr="005D2945">
        <w:rPr>
          <w:lang w:val="en-US"/>
        </w:rPr>
        <w:t>USCYBERCOM differentiates ‘blue space’, being their own networks, ‘red space’, those networks with an adversarial presence, and ‘grey space’, all other networks. ‘Red space’ is thus not only networks in</w:t>
      </w:r>
      <w:r w:rsidR="006047E2" w:rsidRPr="005D2945">
        <w:rPr>
          <w:lang w:val="en-US"/>
        </w:rPr>
        <w:t>,</w:t>
      </w:r>
      <w:r w:rsidRPr="005D2945">
        <w:rPr>
          <w:lang w:val="en-US"/>
        </w:rPr>
        <w:t xml:space="preserve"> say</w:t>
      </w:r>
      <w:r w:rsidR="006047E2" w:rsidRPr="005D2945">
        <w:rPr>
          <w:lang w:val="en-US"/>
        </w:rPr>
        <w:t>,</w:t>
      </w:r>
      <w:r w:rsidRPr="005D2945">
        <w:rPr>
          <w:lang w:val="en-US"/>
        </w:rPr>
        <w:t xml:space="preserve"> Russia and China</w:t>
      </w:r>
      <w:r w:rsidR="00DA241C" w:rsidRPr="005D2945">
        <w:rPr>
          <w:lang w:val="en-US"/>
        </w:rPr>
        <w:t>,</w:t>
      </w:r>
      <w:r w:rsidRPr="005D2945">
        <w:rPr>
          <w:lang w:val="en-US"/>
        </w:rPr>
        <w:t xml:space="preserve"> but can also be a network in the Netherlands with a Russian presence </w:t>
      </w:r>
      <w:r w:rsidRPr="005D2945">
        <w:rPr>
          <w:rStyle w:val="Voetnootmarkering"/>
          <w:lang w:val="en-US"/>
        </w:rPr>
        <w:fldChar w:fldCharType="begin" w:fldLock="1"/>
      </w:r>
      <w:r w:rsidRPr="005D2945">
        <w:rPr>
          <w:lang w:val="en-US"/>
        </w:rPr>
        <w:instrText>ADDIN CSL_CITATION {"citationItems":[{"id":"ITEM-1","itemData":{"author":[{"dropping-particle":"","family":"Faesen","given":"Louk L. C.","non-dropping-particle":"","parse-names":false,"suffix":""},{"dropping-particle":"","family":"Lassche","given":"Deborah","non-dropping-particle":"","parse-names":false,"suffix":""}],"container-title":"Militaire Spectator","id":"ITEM-1","issue":"12","issued":{"date-parts":[["2020"]]},"page":"636-647","title":"Persistent engagement in het cyberdomein: stabilisatie of escalatie","type":"article-journal","volume":"189"},"uris":["http://www.mendeley.com/documents/?uuid=da38af81-3efa-4904-909c-25d654690b84"]}],"mendeley":{"formattedCitation":"(Faesen &amp; Lassche, 2020)","plainTextFormattedCitation":"(Faesen &amp; Lassche, 2020)","previouslyFormattedCitation":"(Faesen &amp; Lassche, 2020)"},"properties":{"noteIndex":0},"schema":"https://github.com/citation-style-language/schema/raw/master/csl-citation.json"}</w:instrText>
      </w:r>
      <w:r w:rsidRPr="005D2945">
        <w:rPr>
          <w:rStyle w:val="Voetnootmarkering"/>
          <w:lang w:val="en-US"/>
        </w:rPr>
        <w:fldChar w:fldCharType="separate"/>
      </w:r>
      <w:r w:rsidRPr="005D2945">
        <w:rPr>
          <w:noProof/>
          <w:lang w:val="en-US"/>
        </w:rPr>
        <w:t>(Faesen &amp; Lassche, 2020)</w:t>
      </w:r>
      <w:r w:rsidRPr="005D2945">
        <w:rPr>
          <w:rStyle w:val="Voetnootmarkering"/>
          <w:lang w:val="en-US"/>
        </w:rPr>
        <w:fldChar w:fldCharType="end"/>
      </w:r>
      <w:r w:rsidRPr="005D2945">
        <w:rPr>
          <w:lang w:val="en-US"/>
        </w:rPr>
        <w:t xml:space="preserve">. </w:t>
      </w:r>
      <w:r w:rsidR="00BB2CE6" w:rsidRPr="005D2945">
        <w:rPr>
          <w:lang w:val="en-US"/>
        </w:rPr>
        <w:t>Persistent Engagement</w:t>
      </w:r>
      <w:r w:rsidRPr="005D2945">
        <w:rPr>
          <w:lang w:val="en-US"/>
        </w:rPr>
        <w:t xml:space="preserve"> is described as a defensive strategy, but it certainly has very offensively minded characteristics. From </w:t>
      </w:r>
      <w:r w:rsidR="00DA241C" w:rsidRPr="005D2945">
        <w:rPr>
          <w:lang w:val="en-US"/>
        </w:rPr>
        <w:t xml:space="preserve">a </w:t>
      </w:r>
      <w:r w:rsidRPr="005D2945">
        <w:rPr>
          <w:lang w:val="en-US"/>
        </w:rPr>
        <w:t>US perspective</w:t>
      </w:r>
      <w:r w:rsidR="00217961" w:rsidRPr="005D2945">
        <w:rPr>
          <w:lang w:val="en-US"/>
        </w:rPr>
        <w:t>,</w:t>
      </w:r>
      <w:r w:rsidRPr="005D2945">
        <w:rPr>
          <w:lang w:val="en-US"/>
        </w:rPr>
        <w:t xml:space="preserve"> it can be seen as ‘kicking the knife out of the hand of the attacker’, like a preemptive strike </w:t>
      </w:r>
      <w:r w:rsidRPr="005D2945">
        <w:rPr>
          <w:rStyle w:val="Voetnootmarkering"/>
          <w:lang w:val="en-US"/>
        </w:rPr>
        <w:fldChar w:fldCharType="begin" w:fldLock="1"/>
      </w:r>
      <w:r w:rsidRPr="005D2945">
        <w:rPr>
          <w:lang w:val="en-US"/>
        </w:rPr>
        <w:instrText>ADDIN CSL_CITATION {"citationItems":[{"id":"ITEM-1","itemData":{"author":[{"dropping-particle":"","family":"Healey","given":"Jason","non-dropping-particle":"","parse-names":false,"suffix":""}],"container-title":"Journal of Cybersecurity","id":"ITEM-1","issued":{"date-parts":[["2019"]]},"page":"1-15","title":"The implications of persistent (and permanent) engagement in cyberspace","type":"article-journal"},"uris":["http://www.mendeley.com/documents/?uuid=89d3e803-84f8-4689-8eb3-bdf387012509"]}],"mendeley":{"formattedCitation":"(Healey, 2019)","plainTextFormattedCitation":"(Healey, 2019)","previouslyFormattedCitation":"(Healey, 2019)"},"properties":{"noteIndex":0},"schema":"https://github.com/citation-style-language/schema/raw/master/csl-citation.json"}</w:instrText>
      </w:r>
      <w:r w:rsidRPr="005D2945">
        <w:rPr>
          <w:rStyle w:val="Voetnootmarkering"/>
          <w:lang w:val="en-US"/>
        </w:rPr>
        <w:fldChar w:fldCharType="separate"/>
      </w:r>
      <w:r w:rsidRPr="005D2945">
        <w:rPr>
          <w:bCs/>
          <w:noProof/>
          <w:lang w:val="en-US"/>
        </w:rPr>
        <w:t>(Healey, 2019)</w:t>
      </w:r>
      <w:r w:rsidRPr="005D2945">
        <w:rPr>
          <w:rStyle w:val="Voetnootmarkering"/>
          <w:lang w:val="en-US"/>
        </w:rPr>
        <w:fldChar w:fldCharType="end"/>
      </w:r>
      <w:r w:rsidRPr="005D2945">
        <w:rPr>
          <w:lang w:val="en-US"/>
        </w:rPr>
        <w:t>.</w:t>
      </w:r>
    </w:p>
    <w:p w14:paraId="4BC2D613" w14:textId="296CBF5E" w:rsidR="0033681A" w:rsidRPr="005D2945" w:rsidRDefault="0033681A" w:rsidP="0023387C">
      <w:pPr>
        <w:spacing w:line="276" w:lineRule="auto"/>
        <w:jc w:val="both"/>
        <w:rPr>
          <w:lang w:val="en-US"/>
        </w:rPr>
      </w:pPr>
      <w:r w:rsidRPr="005D2945">
        <w:rPr>
          <w:lang w:val="en-US"/>
        </w:rPr>
        <w:t>A part of the goal of the strategy is to take the fight to the enemy and operate against them on their own virtual territory before it reaches the US networks. This way</w:t>
      </w:r>
      <w:r w:rsidR="006047E2" w:rsidRPr="005D2945">
        <w:rPr>
          <w:lang w:val="en-US"/>
        </w:rPr>
        <w:t>,</w:t>
      </w:r>
      <w:r w:rsidRPr="005D2945">
        <w:rPr>
          <w:lang w:val="en-US"/>
        </w:rPr>
        <w:t xml:space="preserve"> they hope to keep their own networks ‘clean’. </w:t>
      </w:r>
      <w:r w:rsidR="00217961" w:rsidRPr="005D2945">
        <w:rPr>
          <w:lang w:val="en-US"/>
        </w:rPr>
        <w:t>The c</w:t>
      </w:r>
      <w:r w:rsidRPr="005D2945">
        <w:rPr>
          <w:lang w:val="en-US"/>
        </w:rPr>
        <w:t xml:space="preserve">urrent commander of USCYBERCOM and head of NSA, General </w:t>
      </w:r>
      <w:r w:rsidR="00120F9D" w:rsidRPr="005D2945">
        <w:rPr>
          <w:lang w:val="en-US"/>
        </w:rPr>
        <w:t xml:space="preserve">Paul M. </w:t>
      </w:r>
      <w:r w:rsidRPr="005D2945">
        <w:rPr>
          <w:lang w:val="en-US"/>
        </w:rPr>
        <w:t>Nakasone</w:t>
      </w:r>
      <w:r w:rsidR="006047E2" w:rsidRPr="005D2945">
        <w:rPr>
          <w:lang w:val="en-US"/>
        </w:rPr>
        <w:t>,</w:t>
      </w:r>
      <w:r w:rsidRPr="005D2945">
        <w:rPr>
          <w:lang w:val="en-US"/>
        </w:rPr>
        <w:t xml:space="preserve"> explains:</w:t>
      </w:r>
    </w:p>
    <w:p w14:paraId="0C9B6F3F" w14:textId="506AC346" w:rsidR="0033681A" w:rsidRPr="005D2945" w:rsidRDefault="0033681A" w:rsidP="0023387C">
      <w:pPr>
        <w:spacing w:line="276" w:lineRule="auto"/>
        <w:ind w:left="708"/>
        <w:jc w:val="both"/>
        <w:rPr>
          <w:lang w:val="en-US"/>
        </w:rPr>
      </w:pPr>
      <w:r w:rsidRPr="005D2945">
        <w:rPr>
          <w:lang w:val="en-US"/>
        </w:rPr>
        <w:t xml:space="preserve">“This persistence force will contest our adversaries’ efforts in cyberspace to harm Americans and American interests. It will degrade the infrastructure and other resources that enable our adversaries to fight in cyberspace. Over time, a persistence force, operating at scale with US and foreign partners, should raise the costs that our adversaries incur from hacking the United States. To protect our most critical public and private institutions from threats that continue to evolve in cyberspace, we cannot operate episodically. While we cannot ignore vital cyber defense missions, we must take this fight to the enemy, just as we do in other aspects of conflict.” </w:t>
      </w:r>
      <w:r w:rsidRPr="005D2945">
        <w:rPr>
          <w:lang w:val="en-US"/>
        </w:rPr>
        <w:fldChar w:fldCharType="begin" w:fldLock="1"/>
      </w:r>
      <w:r w:rsidRPr="005D2945">
        <w:rPr>
          <w:lang w:val="en-US"/>
        </w:rPr>
        <w:instrText>ADDIN CSL_CITATION {"citationItems":[{"id":"ITEM-1","itemData":{"author":[{"dropping-particle":"","family":"Nakasone","given":"Paul M.","non-dropping-particle":"","parse-names":false,"suffix":""}],"container-title":"Joint Force Quarterly","id":"ITEM-1","issue":"1","issued":{"date-parts":[["2019"]]},"page":"10-14","title":"A Cyber Force for Persistent Operations","type":"article-journal","volume":"92"},"locator":"11","uris":["http://www.mendeley.com/documents/?uuid=42cc5a3f-6f55-4abc-b70a-1e568e760f6b"]}],"mendeley":{"formattedCitation":"(Nakasone, 2019, p. 11)","plainTextFormattedCitation":"(Nakasone, 2019, p. 11)","previouslyFormattedCitation":"(Nakasone, 2019, p. 11)"},"properties":{"noteIndex":0},"schema":"https://github.com/citation-style-language/schema/raw/master/csl-citation.json"}</w:instrText>
      </w:r>
      <w:r w:rsidRPr="005D2945">
        <w:rPr>
          <w:lang w:val="en-US"/>
        </w:rPr>
        <w:fldChar w:fldCharType="separate"/>
      </w:r>
      <w:r w:rsidRPr="005D2945">
        <w:rPr>
          <w:noProof/>
          <w:lang w:val="en-US"/>
        </w:rPr>
        <w:t>(Nakasone, 2019, p. 11)</w:t>
      </w:r>
      <w:r w:rsidRPr="005D2945">
        <w:rPr>
          <w:lang w:val="en-US"/>
        </w:rPr>
        <w:fldChar w:fldCharType="end"/>
      </w:r>
    </w:p>
    <w:p w14:paraId="42077D48" w14:textId="16F10391" w:rsidR="0033681A" w:rsidRPr="005D2945" w:rsidRDefault="0033681A" w:rsidP="0023387C">
      <w:pPr>
        <w:spacing w:line="276" w:lineRule="auto"/>
        <w:jc w:val="both"/>
        <w:rPr>
          <w:lang w:val="en-US"/>
        </w:rPr>
      </w:pPr>
      <w:r w:rsidRPr="005D2945">
        <w:rPr>
          <w:lang w:val="en-US"/>
        </w:rPr>
        <w:t>First and foremost, the United States wants to deter adversaries.</w:t>
      </w:r>
      <w:r w:rsidR="001A3641" w:rsidRPr="005D2945">
        <w:rPr>
          <w:lang w:val="en-US"/>
        </w:rPr>
        <w:t xml:space="preserve"> </w:t>
      </w:r>
      <w:r w:rsidRPr="005D2945">
        <w:rPr>
          <w:lang w:val="en-US"/>
        </w:rPr>
        <w:t xml:space="preserve">In short, </w:t>
      </w:r>
      <w:r w:rsidR="00BB2CE6" w:rsidRPr="005D2945">
        <w:rPr>
          <w:lang w:val="en-US"/>
        </w:rPr>
        <w:t>Persistent Engagement</w:t>
      </w:r>
      <w:r w:rsidRPr="005D2945">
        <w:rPr>
          <w:lang w:val="en-US"/>
        </w:rPr>
        <w:t xml:space="preserve"> entails all types of deterrence: it seeks to create norms, it seeks to deny the adversary, it seeks to increase its resilience to cyberattacks</w:t>
      </w:r>
      <w:r w:rsidR="006047E2" w:rsidRPr="005D2945">
        <w:rPr>
          <w:lang w:val="en-US"/>
        </w:rPr>
        <w:t>,</w:t>
      </w:r>
      <w:r w:rsidRPr="005D2945">
        <w:rPr>
          <w:lang w:val="en-US"/>
        </w:rPr>
        <w:t xml:space="preserve"> and it seeks to punish adversaries </w:t>
      </w:r>
      <w:r w:rsidRPr="005D2945">
        <w:rPr>
          <w:rStyle w:val="Voetnootmarkering"/>
          <w:lang w:val="en-US"/>
        </w:rPr>
        <w:fldChar w:fldCharType="begin" w:fldLock="1"/>
      </w:r>
      <w:r w:rsidRPr="005D2945">
        <w:rPr>
          <w:lang w:val="en-US"/>
        </w:rPr>
        <w:instrText>ADDIN CSL_CITATION {"citationItems":[{"id":"ITEM-1","itemData":{"author":[{"dropping-particle":"","family":"Faesen","given":"Louk L. C.","non-dropping-particle":"","parse-names":false,"suffix":""},{"dropping-particle":"","family":"Lassche","given":"Deborah","non-dropping-particle":"","parse-names":false,"suffix":""}],"container-title":"Militaire Spectator","id":"ITEM-1","issue":"12","issued":{"date-parts":[["2020"]]},"page":"636-647","title":"Persistent engagement in het cyberdomein: stabilisatie of escalatie","type":"article-journal","volume":"189"},"uris":["http://www.mendeley.com/documents/?uuid=da38af81-3efa-4904-909c-25d654690b84"]}],"mendeley":{"formattedCitation":"(Faesen &amp; Lassche, 2020)","plainTextFormattedCitation":"(Faesen &amp; Lassche, 2020)","previouslyFormattedCitation":"(Faesen &amp; Lassche, 2020)"},"properties":{"noteIndex":0},"schema":"https://github.com/citation-style-language/schema/raw/master/csl-citation.json"}</w:instrText>
      </w:r>
      <w:r w:rsidRPr="005D2945">
        <w:rPr>
          <w:rStyle w:val="Voetnootmarkering"/>
          <w:lang w:val="en-US"/>
        </w:rPr>
        <w:fldChar w:fldCharType="separate"/>
      </w:r>
      <w:r w:rsidRPr="005D2945">
        <w:rPr>
          <w:noProof/>
          <w:lang w:val="en-US"/>
        </w:rPr>
        <w:t>(Faesen &amp; Lassche, 2020)</w:t>
      </w:r>
      <w:r w:rsidRPr="005D2945">
        <w:rPr>
          <w:rStyle w:val="Voetnootmarkering"/>
          <w:lang w:val="en-US"/>
        </w:rPr>
        <w:fldChar w:fldCharType="end"/>
      </w:r>
      <w:r w:rsidRPr="005D2945">
        <w:rPr>
          <w:lang w:val="en-US"/>
        </w:rPr>
        <w:t xml:space="preserve">. Furthermore, the DoD seeks to </w:t>
      </w:r>
      <w:r w:rsidR="00DA241C" w:rsidRPr="005D2945">
        <w:rPr>
          <w:lang w:val="en-US"/>
        </w:rPr>
        <w:t xml:space="preserve">publicly </w:t>
      </w:r>
      <w:r w:rsidR="006047E2" w:rsidRPr="005D2945">
        <w:rPr>
          <w:lang w:val="en-US"/>
        </w:rPr>
        <w:t>attribute, prosecute, and impose sanctions on adversaries</w:t>
      </w:r>
      <w:r w:rsidRPr="005D2945">
        <w:rPr>
          <w:lang w:val="en-US"/>
        </w:rPr>
        <w:t xml:space="preserve">. This is done </w:t>
      </w:r>
      <w:r w:rsidR="00DA241C" w:rsidRPr="005D2945">
        <w:rPr>
          <w:lang w:val="en-US"/>
        </w:rPr>
        <w:t xml:space="preserve">in reference to </w:t>
      </w:r>
      <w:r w:rsidRPr="005D2945">
        <w:rPr>
          <w:lang w:val="en-US"/>
        </w:rPr>
        <w:t xml:space="preserve">the previously mentioned term of cross-domain deterrence, where they seek to react with resources from other domains than just the military. This comprehensive list of potential deterrence strategies is because USCYBERCOM has argued that having a passive stance is not enough to deter adversaries </w:t>
      </w:r>
      <w:r w:rsidRPr="005D2945">
        <w:rPr>
          <w:rStyle w:val="Voetnootmarkering"/>
          <w:lang w:val="en-US"/>
        </w:rPr>
        <w:fldChar w:fldCharType="begin" w:fldLock="1"/>
      </w:r>
      <w:r w:rsidRPr="005D2945">
        <w:rPr>
          <w:lang w:val="en-US"/>
        </w:rPr>
        <w:instrText>ADDIN CSL_CITATION {"citationItems":[{"id":"ITEM-1","itemData":{"author":[{"dropping-particle":"","family":"Schneider","given":"Jacquelyn","non-dropping-particle":"","parse-names":false,"suffix":""}],"container-title":"Lawfare","id":"ITEM-1","issued":{"date-parts":[["2019","5","10"]]},"title":"Persistent Engagement: Foundation, Evolution and Evaluation of a Strategy","type":"article-newspaper"},"uris":["http://www.mendeley.com/documents/?uuid=c72c523c-9761-47a7-9129-d018e092b41f"]}],"mendeley":{"formattedCitation":"(Schneider, 2019)","plainTextFormattedCitation":"(Schneider, 2019)","previouslyFormattedCitation":"(Schneider, 2019)"},"properties":{"noteIndex":0},"schema":"https://github.com/citation-style-language/schema/raw/master/csl-citation.json"}</w:instrText>
      </w:r>
      <w:r w:rsidRPr="005D2945">
        <w:rPr>
          <w:rStyle w:val="Voetnootmarkering"/>
          <w:lang w:val="en-US"/>
        </w:rPr>
        <w:fldChar w:fldCharType="separate"/>
      </w:r>
      <w:r w:rsidRPr="005D2945">
        <w:rPr>
          <w:noProof/>
          <w:lang w:val="en-US"/>
        </w:rPr>
        <w:t>(Schneider, 2019)</w:t>
      </w:r>
      <w:r w:rsidRPr="005D2945">
        <w:rPr>
          <w:rStyle w:val="Voetnootmarkering"/>
          <w:lang w:val="en-US"/>
        </w:rPr>
        <w:fldChar w:fldCharType="end"/>
      </w:r>
      <w:r w:rsidRPr="005D2945">
        <w:rPr>
          <w:lang w:val="en-US"/>
        </w:rPr>
        <w:t xml:space="preserve">. USCYBERCOM has </w:t>
      </w:r>
      <w:r w:rsidR="00D01939" w:rsidRPr="005D2945">
        <w:rPr>
          <w:lang w:val="en-US"/>
        </w:rPr>
        <w:t>changed its course into a</w:t>
      </w:r>
      <w:r w:rsidRPr="005D2945">
        <w:rPr>
          <w:lang w:val="en-US"/>
        </w:rPr>
        <w:t xml:space="preserve"> proactive stance</w:t>
      </w:r>
      <w:r w:rsidR="00D01939" w:rsidRPr="005D2945">
        <w:rPr>
          <w:lang w:val="en-US"/>
        </w:rPr>
        <w:t xml:space="preserve"> instead of a more traditional reactive and episodic stance</w:t>
      </w:r>
      <w:r w:rsidRPr="005D2945">
        <w:rPr>
          <w:lang w:val="en-US"/>
        </w:rPr>
        <w:t xml:space="preserve">. Lastly, the approach taken by USCYBERCOM emphasizes linking resiliency, defending, and contesting in a seamless operational framework. </w:t>
      </w:r>
      <w:r w:rsidR="00300B62" w:rsidRPr="005D2945">
        <w:rPr>
          <w:lang w:val="en-US"/>
        </w:rPr>
        <w:t xml:space="preserve">It </w:t>
      </w:r>
      <w:r w:rsidRPr="005D2945">
        <w:rPr>
          <w:lang w:val="en-US"/>
        </w:rPr>
        <w:t>aims to accomplish its goals by seizing the initiative, retaining momentum</w:t>
      </w:r>
      <w:r w:rsidR="00217961" w:rsidRPr="005D2945">
        <w:rPr>
          <w:lang w:val="en-US"/>
        </w:rPr>
        <w:t>,</w:t>
      </w:r>
      <w:r w:rsidRPr="005D2945">
        <w:rPr>
          <w:lang w:val="en-US"/>
        </w:rPr>
        <w:t xml:space="preserve"> and disrupting the adversaries’ freedom of action </w:t>
      </w:r>
      <w:r w:rsidRPr="005D2945">
        <w:rPr>
          <w:rStyle w:val="Voetnootmarkering"/>
          <w:lang w:val="en-US"/>
        </w:rPr>
        <w:fldChar w:fldCharType="begin" w:fldLock="1"/>
      </w:r>
      <w:r w:rsidRPr="005D2945">
        <w:rPr>
          <w:lang w:val="en-US"/>
        </w:rPr>
        <w:instrText>ADDIN CSL_CITATION {"citationItems":[{"id":"ITEM-1","itemData":{"author":[{"dropping-particle":"","family":"Lin","given":"Herbert","non-dropping-particle":"","parse-names":false,"suffix":""},{"dropping-particle":"","family":"Smeets","given":"Max","non-dropping-particle":"","parse-names":false,"suffix":""}],"container-title":"Lawfare","id":"ITEM-1","issued":{"date-parts":[["2018"]]},"title":"What Is Absent From the U.S. Cyber Command 'Vision'","type":"article-magazine"},"uris":["http://www.mendeley.com/documents/?uuid=7fd39bb2-0ebc-4e81-a673-b2e5ce3da566"]}],"mendeley":{"formattedCitation":"(Lin &amp; Smeets, 2018)","plainTextFormattedCitation":"(Lin &amp; Smeets, 2018)","previouslyFormattedCitation":"(Lin &amp; Smeets, 2018)"},"properties":{"noteIndex":0},"schema":"https://github.com/citation-style-language/schema/raw/master/csl-citation.json"}</w:instrText>
      </w:r>
      <w:r w:rsidRPr="005D2945">
        <w:rPr>
          <w:rStyle w:val="Voetnootmarkering"/>
          <w:lang w:val="en-US"/>
        </w:rPr>
        <w:fldChar w:fldCharType="separate"/>
      </w:r>
      <w:r w:rsidRPr="005D2945">
        <w:rPr>
          <w:noProof/>
          <w:lang w:val="en-US"/>
        </w:rPr>
        <w:t>(Lin &amp; Smeets, 2018)</w:t>
      </w:r>
      <w:r w:rsidRPr="005D2945">
        <w:rPr>
          <w:rStyle w:val="Voetnootmarkering"/>
          <w:lang w:val="en-US"/>
        </w:rPr>
        <w:fldChar w:fldCharType="end"/>
      </w:r>
      <w:r w:rsidRPr="005D2945">
        <w:rPr>
          <w:lang w:val="en-US"/>
        </w:rPr>
        <w:t>.</w:t>
      </w:r>
    </w:p>
    <w:p w14:paraId="7E97B10B" w14:textId="1E0004D8" w:rsidR="006047E2" w:rsidRPr="005D2945" w:rsidRDefault="00BB2CE6" w:rsidP="0023387C">
      <w:pPr>
        <w:spacing w:line="276" w:lineRule="auto"/>
        <w:jc w:val="both"/>
        <w:rPr>
          <w:lang w:val="en-US"/>
        </w:rPr>
      </w:pPr>
      <w:r w:rsidRPr="005D2945">
        <w:rPr>
          <w:lang w:val="en-US"/>
        </w:rPr>
        <w:lastRenderedPageBreak/>
        <w:t>Persistent Engagement</w:t>
      </w:r>
      <w:r w:rsidR="0033681A" w:rsidRPr="005D2945">
        <w:rPr>
          <w:lang w:val="en-US"/>
        </w:rPr>
        <w:t xml:space="preserve"> has a clear goal</w:t>
      </w:r>
      <w:r w:rsidR="00D01939" w:rsidRPr="005D2945">
        <w:rPr>
          <w:lang w:val="en-US"/>
        </w:rPr>
        <w:t>;</w:t>
      </w:r>
      <w:r w:rsidR="0033681A" w:rsidRPr="005D2945">
        <w:rPr>
          <w:lang w:val="en-US"/>
        </w:rPr>
        <w:t xml:space="preserve"> defend the US networks, be proactive</w:t>
      </w:r>
      <w:r w:rsidR="00D01939" w:rsidRPr="005D2945">
        <w:rPr>
          <w:lang w:val="en-US"/>
        </w:rPr>
        <w:t xml:space="preserve">, </w:t>
      </w:r>
      <w:r w:rsidR="0033681A" w:rsidRPr="005D2945">
        <w:rPr>
          <w:lang w:val="en-US"/>
        </w:rPr>
        <w:t>act swiftly and strike preemptively against adversaries. In that way</w:t>
      </w:r>
      <w:r w:rsidR="00217961" w:rsidRPr="005D2945">
        <w:rPr>
          <w:lang w:val="en-US"/>
        </w:rPr>
        <w:t>,</w:t>
      </w:r>
      <w:r w:rsidR="0033681A" w:rsidRPr="005D2945">
        <w:rPr>
          <w:lang w:val="en-US"/>
        </w:rPr>
        <w:t xml:space="preserve"> it seeks to deter adversaries from trying to attack. USCYBERCOM, alongside its cyber capabilities, can also </w:t>
      </w:r>
      <w:r w:rsidR="00D01939" w:rsidRPr="005D2945">
        <w:rPr>
          <w:lang w:val="en-US"/>
        </w:rPr>
        <w:t>use</w:t>
      </w:r>
      <w:r w:rsidR="0033681A" w:rsidRPr="005D2945">
        <w:rPr>
          <w:lang w:val="en-US"/>
        </w:rPr>
        <w:t xml:space="preserve"> various DIMEFIL </w:t>
      </w:r>
      <w:r w:rsidR="00D01939" w:rsidRPr="005D2945">
        <w:rPr>
          <w:lang w:val="en-US"/>
        </w:rPr>
        <w:t>instruments</w:t>
      </w:r>
      <w:bookmarkStart w:id="30" w:name="_Hlk73092512"/>
      <w:r w:rsidR="00D01939" w:rsidRPr="005D2945">
        <w:rPr>
          <w:lang w:val="en-US"/>
        </w:rPr>
        <w:t xml:space="preserve"> </w:t>
      </w:r>
      <w:r w:rsidR="001D3617" w:rsidRPr="005D2945">
        <w:rPr>
          <w:lang w:val="en-US"/>
        </w:rPr>
        <w:t>to ultimately drive adversaries to divert their resources to other efforts because the US networks are not worth the risk</w:t>
      </w:r>
      <w:r w:rsidR="00D01939" w:rsidRPr="005D2945">
        <w:rPr>
          <w:lang w:val="en-US"/>
        </w:rPr>
        <w:t xml:space="preserve"> or the effort</w:t>
      </w:r>
      <w:r w:rsidR="001D3617" w:rsidRPr="005D2945">
        <w:rPr>
          <w:lang w:val="en-US"/>
        </w:rPr>
        <w:t xml:space="preserve">. Healey (2019) coins the term </w:t>
      </w:r>
      <w:r w:rsidR="00300B62" w:rsidRPr="005D2945">
        <w:rPr>
          <w:lang w:val="en-US"/>
        </w:rPr>
        <w:t>‘</w:t>
      </w:r>
      <w:r w:rsidRPr="005D2945">
        <w:rPr>
          <w:lang w:val="en-US"/>
        </w:rPr>
        <w:t>Persistent Engagement</w:t>
      </w:r>
      <w:r w:rsidR="001D3617" w:rsidRPr="005D2945">
        <w:rPr>
          <w:lang w:val="en-US"/>
        </w:rPr>
        <w:t xml:space="preserve"> stability theory</w:t>
      </w:r>
      <w:r w:rsidR="00300B62" w:rsidRPr="005D2945">
        <w:rPr>
          <w:lang w:val="en-US"/>
        </w:rPr>
        <w:t>’</w:t>
      </w:r>
      <w:r w:rsidR="001D3617" w:rsidRPr="005D2945">
        <w:rPr>
          <w:lang w:val="en-US"/>
        </w:rPr>
        <w:t xml:space="preserve">, implying that through all the previously mentioned advantages, </w:t>
      </w:r>
      <w:r w:rsidRPr="005D2945">
        <w:rPr>
          <w:lang w:val="en-US"/>
        </w:rPr>
        <w:t>Persistent Engagement</w:t>
      </w:r>
      <w:r w:rsidR="001D3617" w:rsidRPr="005D2945">
        <w:rPr>
          <w:lang w:val="en-US"/>
        </w:rPr>
        <w:t xml:space="preserve"> has the potential to create a stable cyber environment</w:t>
      </w:r>
      <w:r w:rsidR="00D01939" w:rsidRPr="005D2945">
        <w:rPr>
          <w:lang w:val="en-US"/>
        </w:rPr>
        <w:t xml:space="preserve">. </w:t>
      </w:r>
      <w:r w:rsidR="001D3617" w:rsidRPr="005D2945">
        <w:rPr>
          <w:lang w:val="en-US"/>
        </w:rPr>
        <w:t xml:space="preserve">Proponents of </w:t>
      </w:r>
      <w:r w:rsidRPr="005D2945">
        <w:rPr>
          <w:lang w:val="en-US"/>
        </w:rPr>
        <w:t>Persistent Engagement</w:t>
      </w:r>
      <w:r w:rsidR="001D3617" w:rsidRPr="005D2945">
        <w:rPr>
          <w:lang w:val="en-US"/>
        </w:rPr>
        <w:t xml:space="preserve"> argue this will lead to a more predictable cyber environment and a continuous superiority of the United States in the cyber arena </w:t>
      </w:r>
      <w:r w:rsidR="001D3617" w:rsidRPr="005D2945">
        <w:rPr>
          <w:rStyle w:val="Voetnootmarkering"/>
          <w:lang w:val="en-US"/>
        </w:rPr>
        <w:fldChar w:fldCharType="begin" w:fldLock="1"/>
      </w:r>
      <w:r w:rsidR="001D3617" w:rsidRPr="005D2945">
        <w:rPr>
          <w:lang w:val="en-US"/>
        </w:rPr>
        <w:instrText>ADDIN CSL_CITATION {"citationItems":[{"id":"ITEM-1","itemData":{"author":[{"dropping-particle":"","family":"Faesen","given":"Louk L. C.","non-dropping-particle":"","parse-names":false,"suffix":""},{"dropping-particle":"","family":"Lassche","given":"Deborah","non-dropping-particle":"","parse-names":false,"suffix":""}],"container-title":"Militaire Spectator","id":"ITEM-1","issue":"12","issued":{"date-parts":[["2020"]]},"page":"636-647","title":"Persistent engagement in het cyberdomein: stabilisatie of escalatie","type":"article-journal","volume":"189"},"uris":["http://www.mendeley.com/documents/?uuid=da38af81-3efa-4904-909c-25d654690b84"]}],"mendeley":{"formattedCitation":"(Faesen &amp; Lassche, 2020)","plainTextFormattedCitation":"(Faesen &amp; Lassche, 2020)","previouslyFormattedCitation":"(Faesen &amp; Lassche, 2020)"},"properties":{"noteIndex":0},"schema":"https://github.com/citation-style-language/schema/raw/master/csl-citation.json"}</w:instrText>
      </w:r>
      <w:r w:rsidR="001D3617" w:rsidRPr="005D2945">
        <w:rPr>
          <w:rStyle w:val="Voetnootmarkering"/>
          <w:lang w:val="en-US"/>
        </w:rPr>
        <w:fldChar w:fldCharType="separate"/>
      </w:r>
      <w:r w:rsidR="001D3617" w:rsidRPr="005D2945">
        <w:rPr>
          <w:noProof/>
          <w:lang w:val="en-US"/>
        </w:rPr>
        <w:t>(Faesen &amp; Lassche, 2020)</w:t>
      </w:r>
      <w:r w:rsidR="001D3617" w:rsidRPr="005D2945">
        <w:rPr>
          <w:rStyle w:val="Voetnootmarkering"/>
          <w:lang w:val="en-US"/>
        </w:rPr>
        <w:fldChar w:fldCharType="end"/>
      </w:r>
      <w:r w:rsidR="001D3617" w:rsidRPr="005D2945">
        <w:rPr>
          <w:lang w:val="en-US"/>
        </w:rPr>
        <w:t xml:space="preserve">. According to the stability theorists, “the prediction is that adversaries will become less effective, forced to expend more resources on defense and rebuilding disrupted capabilities” </w:t>
      </w:r>
      <w:r w:rsidR="001D3617" w:rsidRPr="005D2945">
        <w:rPr>
          <w:rStyle w:val="Voetnootmarkering"/>
          <w:lang w:val="en-US"/>
        </w:rPr>
        <w:fldChar w:fldCharType="begin" w:fldLock="1"/>
      </w:r>
      <w:r w:rsidR="001D3617" w:rsidRPr="005D2945">
        <w:rPr>
          <w:lang w:val="en-US"/>
        </w:rPr>
        <w:instrText>ADDIN CSL_CITATION {"citationItems":[{"id":"ITEM-1","itemData":{"author":[{"dropping-particle":"","family":"Healey","given":"Jason","non-dropping-particle":"","parse-names":false,"suffix":""}],"container-title":"Journal of Cybersecurity","id":"ITEM-1","issued":{"date-parts":[["2019"]]},"page":"1-15","title":"The implications of persistent (and permanent) engagement in cyberspace","type":"article-journal"},"locator":"1","uris":["http://www.mendeley.com/documents/?uuid=89d3e803-84f8-4689-8eb3-bdf387012509"]}],"mendeley":{"formattedCitation":"(Healey, 2019, p. 1)","plainTextFormattedCitation":"(Healey, 2019, p. 1)","previouslyFormattedCitation":"(Healey, 2019, p. 1)"},"properties":{"noteIndex":0},"schema":"https://github.com/citation-style-language/schema/raw/master/csl-citation.json"}</w:instrText>
      </w:r>
      <w:r w:rsidR="001D3617" w:rsidRPr="005D2945">
        <w:rPr>
          <w:rStyle w:val="Voetnootmarkering"/>
          <w:lang w:val="en-US"/>
        </w:rPr>
        <w:fldChar w:fldCharType="separate"/>
      </w:r>
      <w:r w:rsidR="001D3617" w:rsidRPr="005D2945">
        <w:rPr>
          <w:bCs/>
          <w:noProof/>
          <w:lang w:val="en-US"/>
        </w:rPr>
        <w:t>(Healey, 2019, p. 1)</w:t>
      </w:r>
      <w:r w:rsidR="001D3617" w:rsidRPr="005D2945">
        <w:rPr>
          <w:rStyle w:val="Voetnootmarkering"/>
          <w:lang w:val="en-US"/>
        </w:rPr>
        <w:fldChar w:fldCharType="end"/>
      </w:r>
      <w:r w:rsidR="006A6971" w:rsidRPr="005D2945">
        <w:rPr>
          <w:lang w:val="en-US"/>
        </w:rPr>
        <w:t>.</w:t>
      </w:r>
      <w:r w:rsidR="001D3617" w:rsidRPr="005D2945">
        <w:rPr>
          <w:lang w:val="en-US"/>
        </w:rPr>
        <w:t xml:space="preserve"> To what extent this idea holds</w:t>
      </w:r>
      <w:r w:rsidR="00300B62" w:rsidRPr="005D2945">
        <w:rPr>
          <w:lang w:val="en-US"/>
        </w:rPr>
        <w:t>,</w:t>
      </w:r>
      <w:r w:rsidR="001D3617" w:rsidRPr="005D2945">
        <w:rPr>
          <w:lang w:val="en-US"/>
        </w:rPr>
        <w:t xml:space="preserve"> is unclear; as the </w:t>
      </w:r>
      <w:r w:rsidRPr="005D2945">
        <w:rPr>
          <w:lang w:val="en-US"/>
        </w:rPr>
        <w:t>Persistent Engagement</w:t>
      </w:r>
      <w:r w:rsidR="001D3617" w:rsidRPr="005D2945">
        <w:rPr>
          <w:lang w:val="en-US"/>
        </w:rPr>
        <w:t xml:space="preserve"> stability theory builds on all previously discussed pros and cons of the components of </w:t>
      </w:r>
      <w:r w:rsidRPr="005D2945">
        <w:rPr>
          <w:lang w:val="en-US"/>
        </w:rPr>
        <w:t>Persistent Engagement</w:t>
      </w:r>
      <w:r w:rsidR="001D3617" w:rsidRPr="005D2945">
        <w:rPr>
          <w:lang w:val="en-US"/>
        </w:rPr>
        <w:t>, its effectiveness remains to be seen.</w:t>
      </w:r>
      <w:bookmarkEnd w:id="30"/>
    </w:p>
    <w:p w14:paraId="24A12594" w14:textId="758AAD34" w:rsidR="001D3617" w:rsidRPr="005D2945" w:rsidRDefault="001D3617" w:rsidP="0023387C">
      <w:pPr>
        <w:spacing w:line="276" w:lineRule="auto"/>
        <w:jc w:val="both"/>
        <w:rPr>
          <w:lang w:val="en-US"/>
        </w:rPr>
      </w:pPr>
      <w:r w:rsidRPr="005D2945">
        <w:rPr>
          <w:lang w:val="en-US"/>
        </w:rPr>
        <w:t xml:space="preserve">Furthermore, a potential risk of </w:t>
      </w:r>
      <w:r w:rsidR="00BB2CE6" w:rsidRPr="005D2945">
        <w:rPr>
          <w:lang w:val="en-US"/>
        </w:rPr>
        <w:t>Persistent Engagement</w:t>
      </w:r>
      <w:r w:rsidRPr="005D2945">
        <w:rPr>
          <w:lang w:val="en-US"/>
        </w:rPr>
        <w:t xml:space="preserve"> </w:t>
      </w:r>
      <w:r w:rsidR="006047E2" w:rsidRPr="005D2945">
        <w:rPr>
          <w:lang w:val="en-US"/>
        </w:rPr>
        <w:t>is</w:t>
      </w:r>
      <w:r w:rsidRPr="005D2945">
        <w:rPr>
          <w:lang w:val="en-US"/>
        </w:rPr>
        <w:t xml:space="preserve"> that it might become predictable because by persistently engaging</w:t>
      </w:r>
      <w:r w:rsidR="006047E2" w:rsidRPr="005D2945">
        <w:rPr>
          <w:lang w:val="en-US"/>
        </w:rPr>
        <w:t>,</w:t>
      </w:r>
      <w:r w:rsidRPr="005D2945">
        <w:rPr>
          <w:lang w:val="en-US"/>
        </w:rPr>
        <w:t xml:space="preserve"> one familiarizes the adversaries with one’s working methods, especially if the methods are not continuously evolving. One could therefore question the stability it would bring and whether it will lead to an equilibrium. </w:t>
      </w:r>
      <w:r w:rsidR="006047E2" w:rsidRPr="005D2945">
        <w:rPr>
          <w:lang w:val="en-US"/>
        </w:rPr>
        <w:t>Thus, a</w:t>
      </w:r>
      <w:r w:rsidRPr="005D2945">
        <w:rPr>
          <w:lang w:val="en-US"/>
        </w:rPr>
        <w:t xml:space="preserve">ccidentally teaching adversaries </w:t>
      </w:r>
      <w:r w:rsidR="006047E2" w:rsidRPr="005D2945">
        <w:rPr>
          <w:lang w:val="en-US"/>
        </w:rPr>
        <w:t>one</w:t>
      </w:r>
      <w:r w:rsidR="00300B62" w:rsidRPr="005D2945">
        <w:rPr>
          <w:lang w:val="en-US"/>
        </w:rPr>
        <w:t>’</w:t>
      </w:r>
      <w:r w:rsidR="006047E2" w:rsidRPr="005D2945">
        <w:rPr>
          <w:lang w:val="en-US"/>
        </w:rPr>
        <w:t>s</w:t>
      </w:r>
      <w:r w:rsidRPr="005D2945">
        <w:rPr>
          <w:lang w:val="en-US"/>
        </w:rPr>
        <w:t xml:space="preserve"> methods because </w:t>
      </w:r>
      <w:r w:rsidR="006047E2" w:rsidRPr="005D2945">
        <w:rPr>
          <w:lang w:val="en-US"/>
        </w:rPr>
        <w:t>one is</w:t>
      </w:r>
      <w:r w:rsidRPr="005D2945">
        <w:rPr>
          <w:lang w:val="en-US"/>
        </w:rPr>
        <w:t xml:space="preserve"> constantly engaging seems like a problem that might only get apparent in the long term.</w:t>
      </w:r>
    </w:p>
    <w:p w14:paraId="18CAAA5D" w14:textId="199B709A" w:rsidR="001A3641" w:rsidRPr="005D2945" w:rsidRDefault="001A3641" w:rsidP="0023387C">
      <w:pPr>
        <w:pStyle w:val="Kop2"/>
        <w:spacing w:line="276" w:lineRule="auto"/>
        <w:rPr>
          <w:color w:val="auto"/>
          <w:lang w:val="en-US"/>
        </w:rPr>
      </w:pPr>
      <w:bookmarkStart w:id="31" w:name="_Toc68771097"/>
      <w:bookmarkStart w:id="32" w:name="_Toc79748772"/>
      <w:r w:rsidRPr="005D2945">
        <w:rPr>
          <w:color w:val="auto"/>
          <w:lang w:val="en-US"/>
        </w:rPr>
        <w:t xml:space="preserve">2.3 </w:t>
      </w:r>
      <w:bookmarkEnd w:id="31"/>
      <w:r w:rsidRPr="005D2945">
        <w:rPr>
          <w:color w:val="auto"/>
          <w:lang w:val="en-US"/>
        </w:rPr>
        <w:t>The role of the DCC</w:t>
      </w:r>
      <w:bookmarkEnd w:id="32"/>
    </w:p>
    <w:p w14:paraId="10AAD37A" w14:textId="79B970AA" w:rsidR="001A3641" w:rsidRPr="005D2945" w:rsidRDefault="001A3641" w:rsidP="0023387C">
      <w:pPr>
        <w:pStyle w:val="Kop3"/>
        <w:spacing w:line="276" w:lineRule="auto"/>
        <w:rPr>
          <w:color w:val="auto"/>
          <w:lang w:val="en-US"/>
        </w:rPr>
      </w:pPr>
      <w:bookmarkStart w:id="33" w:name="_Toc68771098"/>
      <w:bookmarkStart w:id="34" w:name="_Toc79748773"/>
      <w:r w:rsidRPr="005D2945">
        <w:rPr>
          <w:color w:val="auto"/>
          <w:lang w:val="en-US"/>
        </w:rPr>
        <w:t>2.3.1 Position of the DCC within the web of cyber organizations in the Netherlands</w:t>
      </w:r>
      <w:bookmarkEnd w:id="33"/>
      <w:bookmarkEnd w:id="34"/>
    </w:p>
    <w:p w14:paraId="6D6C85FD" w14:textId="11029F68" w:rsidR="006047E2" w:rsidRPr="005D2945" w:rsidRDefault="001A3641" w:rsidP="0023387C">
      <w:pPr>
        <w:spacing w:line="276" w:lineRule="auto"/>
        <w:jc w:val="both"/>
        <w:rPr>
          <w:lang w:val="en-US"/>
        </w:rPr>
      </w:pPr>
      <w:r w:rsidRPr="005D2945">
        <w:rPr>
          <w:lang w:val="en-US"/>
        </w:rPr>
        <w:t xml:space="preserve">In the Netherlands, the cyber landscape is quite different: </w:t>
      </w:r>
      <w:r w:rsidR="006047E2" w:rsidRPr="005D2945">
        <w:rPr>
          <w:lang w:val="en-US"/>
        </w:rPr>
        <w:t xml:space="preserve">it </w:t>
      </w:r>
      <w:r w:rsidRPr="005D2945">
        <w:rPr>
          <w:lang w:val="en-US"/>
        </w:rPr>
        <w:t xml:space="preserve">could </w:t>
      </w:r>
      <w:r w:rsidR="006047E2" w:rsidRPr="005D2945">
        <w:rPr>
          <w:lang w:val="en-US"/>
        </w:rPr>
        <w:t xml:space="preserve">be </w:t>
      </w:r>
      <w:r w:rsidRPr="005D2945">
        <w:rPr>
          <w:lang w:val="en-US"/>
        </w:rPr>
        <w:t>argue</w:t>
      </w:r>
      <w:r w:rsidR="006047E2" w:rsidRPr="005D2945">
        <w:rPr>
          <w:lang w:val="en-US"/>
        </w:rPr>
        <w:t>d</w:t>
      </w:r>
      <w:r w:rsidRPr="005D2945">
        <w:rPr>
          <w:lang w:val="en-US"/>
        </w:rPr>
        <w:t xml:space="preserve"> that it is the complete opposite situation from the United States. In the Netherlands, the cyber capabilities and expertise are very decentralized and divided among separated organizations and are in different positions within the command structure</w:t>
      </w:r>
      <w:r w:rsidR="006047E2" w:rsidRPr="005D2945">
        <w:rPr>
          <w:lang w:val="en-US"/>
        </w:rPr>
        <w:t xml:space="preserve"> instead of</w:t>
      </w:r>
      <w:r w:rsidR="0055028A" w:rsidRPr="005D2945">
        <w:rPr>
          <w:lang w:val="en-US"/>
        </w:rPr>
        <w:t xml:space="preserve"> the single command of USCYBERCOM</w:t>
      </w:r>
      <w:r w:rsidRPr="005D2945">
        <w:rPr>
          <w:lang w:val="en-US"/>
        </w:rPr>
        <w:t>.</w:t>
      </w:r>
    </w:p>
    <w:p w14:paraId="047FAA98" w14:textId="5854F97B" w:rsidR="001A3641" w:rsidRPr="005D2945" w:rsidRDefault="00663D3A" w:rsidP="0023387C">
      <w:pPr>
        <w:spacing w:line="276" w:lineRule="auto"/>
        <w:jc w:val="both"/>
        <w:rPr>
          <w:lang w:val="en-US"/>
        </w:rPr>
      </w:pPr>
      <w:r w:rsidRPr="005D2945">
        <w:rPr>
          <w:lang w:val="en-US"/>
        </w:rPr>
        <w:t>In the Netherlands,</w:t>
      </w:r>
      <w:r w:rsidR="001A3641" w:rsidRPr="005D2945">
        <w:rPr>
          <w:lang w:val="en-US"/>
        </w:rPr>
        <w:t xml:space="preserve"> intelligence and cyber espionage </w:t>
      </w:r>
      <w:r w:rsidR="006047E2" w:rsidRPr="005D2945">
        <w:rPr>
          <w:lang w:val="en-US"/>
        </w:rPr>
        <w:t>are</w:t>
      </w:r>
      <w:r w:rsidR="001A3641" w:rsidRPr="005D2945">
        <w:rPr>
          <w:lang w:val="en-US"/>
        </w:rPr>
        <w:t xml:space="preserve"> solely done by the General Intelligence and Security Service (AIVD) and the Military Intelligence and Security Service (MIVD). Both </w:t>
      </w:r>
      <w:proofErr w:type="gramStart"/>
      <w:r w:rsidR="001A3641" w:rsidRPr="005D2945">
        <w:rPr>
          <w:lang w:val="en-US"/>
        </w:rPr>
        <w:t>act</w:t>
      </w:r>
      <w:proofErr w:type="gramEnd"/>
      <w:r w:rsidR="001A3641" w:rsidRPr="005D2945">
        <w:rPr>
          <w:lang w:val="en-US"/>
        </w:rPr>
        <w:t xml:space="preserve"> together in the Joint SIGINT Cyber Unit (JSCU). Like the NSA, the JSCU has its origins in signals intelligence, intercepting signals through the air and cable</w:t>
      </w:r>
      <w:r w:rsidR="00963196" w:rsidRPr="005D2945">
        <w:rPr>
          <w:lang w:val="en-US"/>
        </w:rPr>
        <w:t>,</w:t>
      </w:r>
      <w:r w:rsidR="001A3641" w:rsidRPr="005D2945">
        <w:rPr>
          <w:lang w:val="en-US"/>
        </w:rPr>
        <w:t xml:space="preserve"> and focuses on cyber exploitation. Defensive cyber is also split into a civilian component, the </w:t>
      </w:r>
      <w:r w:rsidR="00300B62" w:rsidRPr="005D2945">
        <w:rPr>
          <w:lang w:val="en-US"/>
        </w:rPr>
        <w:t>‘</w:t>
      </w:r>
      <w:proofErr w:type="spellStart"/>
      <w:r w:rsidR="001A3641" w:rsidRPr="005D2945">
        <w:rPr>
          <w:lang w:val="en-US"/>
        </w:rPr>
        <w:t>Nationaal</w:t>
      </w:r>
      <w:proofErr w:type="spellEnd"/>
      <w:r w:rsidR="001A3641" w:rsidRPr="005D2945">
        <w:rPr>
          <w:lang w:val="en-US"/>
        </w:rPr>
        <w:t xml:space="preserve"> Cyber Security Centrum</w:t>
      </w:r>
      <w:r w:rsidR="00300B62" w:rsidRPr="005D2945">
        <w:rPr>
          <w:lang w:val="en-US"/>
        </w:rPr>
        <w:t>’</w:t>
      </w:r>
      <w:r w:rsidR="001A3641" w:rsidRPr="005D2945">
        <w:rPr>
          <w:lang w:val="en-US"/>
        </w:rPr>
        <w:t xml:space="preserve"> (NCSC),</w:t>
      </w:r>
      <w:r w:rsidR="00A74568" w:rsidRPr="005D2945">
        <w:rPr>
          <w:lang w:val="en-US"/>
        </w:rPr>
        <w:t xml:space="preserve"> which is a subsidiary of the </w:t>
      </w:r>
      <w:r w:rsidR="00300B62" w:rsidRPr="005D2945">
        <w:rPr>
          <w:lang w:val="en-US"/>
        </w:rPr>
        <w:t>‘</w:t>
      </w:r>
      <w:proofErr w:type="spellStart"/>
      <w:r w:rsidR="00A74568" w:rsidRPr="005D2945">
        <w:rPr>
          <w:lang w:val="en-US"/>
        </w:rPr>
        <w:t>Nationaal</w:t>
      </w:r>
      <w:proofErr w:type="spellEnd"/>
      <w:r w:rsidR="00A74568" w:rsidRPr="005D2945">
        <w:rPr>
          <w:lang w:val="en-US"/>
        </w:rPr>
        <w:t xml:space="preserve"> </w:t>
      </w:r>
      <w:proofErr w:type="spellStart"/>
      <w:r w:rsidR="00A74568" w:rsidRPr="005D2945">
        <w:rPr>
          <w:lang w:val="en-US"/>
        </w:rPr>
        <w:t>Coördinator</w:t>
      </w:r>
      <w:proofErr w:type="spellEnd"/>
      <w:r w:rsidR="00A74568" w:rsidRPr="005D2945">
        <w:rPr>
          <w:lang w:val="en-US"/>
        </w:rPr>
        <w:t xml:space="preserve"> </w:t>
      </w:r>
      <w:proofErr w:type="spellStart"/>
      <w:r w:rsidR="00A74568" w:rsidRPr="005D2945">
        <w:rPr>
          <w:lang w:val="en-US"/>
        </w:rPr>
        <w:t>Terrorismebestrijding</w:t>
      </w:r>
      <w:proofErr w:type="spellEnd"/>
      <w:r w:rsidR="00A74568" w:rsidRPr="005D2945">
        <w:rPr>
          <w:lang w:val="en-US"/>
        </w:rPr>
        <w:t xml:space="preserve"> </w:t>
      </w:r>
      <w:proofErr w:type="spellStart"/>
      <w:r w:rsidR="00A74568" w:rsidRPr="005D2945">
        <w:rPr>
          <w:lang w:val="en-US"/>
        </w:rPr>
        <w:t>en</w:t>
      </w:r>
      <w:proofErr w:type="spellEnd"/>
      <w:r w:rsidR="00A74568" w:rsidRPr="005D2945">
        <w:rPr>
          <w:lang w:val="en-US"/>
        </w:rPr>
        <w:t xml:space="preserve"> </w:t>
      </w:r>
      <w:proofErr w:type="spellStart"/>
      <w:r w:rsidR="00A74568" w:rsidRPr="005D2945">
        <w:rPr>
          <w:lang w:val="en-US"/>
        </w:rPr>
        <w:t>Veiligheid</w:t>
      </w:r>
      <w:proofErr w:type="spellEnd"/>
      <w:r w:rsidR="00300B62" w:rsidRPr="005D2945">
        <w:rPr>
          <w:lang w:val="en-US"/>
        </w:rPr>
        <w:t>’</w:t>
      </w:r>
      <w:r w:rsidR="00A74568" w:rsidRPr="005D2945">
        <w:rPr>
          <w:rStyle w:val="Voetnootmarkering"/>
        </w:rPr>
        <w:footnoteReference w:id="3"/>
      </w:r>
      <w:r w:rsidR="00A74568" w:rsidRPr="005D2945">
        <w:rPr>
          <w:lang w:val="en-US"/>
        </w:rPr>
        <w:t xml:space="preserve"> (NCTV),</w:t>
      </w:r>
      <w:r w:rsidR="001A3641" w:rsidRPr="005D2945">
        <w:rPr>
          <w:lang w:val="en-US"/>
        </w:rPr>
        <w:t xml:space="preserve"> responsible for the defense of civilian networks, and its military counterpart, the </w:t>
      </w:r>
      <w:r w:rsidR="00300B62" w:rsidRPr="005D2945">
        <w:rPr>
          <w:lang w:val="en-US"/>
        </w:rPr>
        <w:t>‘</w:t>
      </w:r>
      <w:proofErr w:type="spellStart"/>
      <w:r w:rsidR="001A3641" w:rsidRPr="005D2945">
        <w:rPr>
          <w:lang w:val="en-US"/>
        </w:rPr>
        <w:t>Defensie</w:t>
      </w:r>
      <w:proofErr w:type="spellEnd"/>
      <w:r w:rsidR="001A3641" w:rsidRPr="005D2945">
        <w:rPr>
          <w:lang w:val="en-US"/>
        </w:rPr>
        <w:t xml:space="preserve"> Cyber Security Centrum</w:t>
      </w:r>
      <w:r w:rsidR="00300B62" w:rsidRPr="005D2945">
        <w:rPr>
          <w:lang w:val="en-US"/>
        </w:rPr>
        <w:t>’</w:t>
      </w:r>
      <w:r w:rsidR="001A3641" w:rsidRPr="005D2945">
        <w:rPr>
          <w:lang w:val="en-US"/>
        </w:rPr>
        <w:t xml:space="preserve"> (DCSC) which is responsible for the defense of MoD networks. </w:t>
      </w:r>
      <w:r w:rsidR="00217961" w:rsidRPr="005D2945">
        <w:rPr>
          <w:lang w:val="en-US"/>
        </w:rPr>
        <w:t>The o</w:t>
      </w:r>
      <w:r w:rsidR="001A3641" w:rsidRPr="005D2945">
        <w:rPr>
          <w:lang w:val="en-US"/>
        </w:rPr>
        <w:t xml:space="preserve">ffensive </w:t>
      </w:r>
      <w:proofErr w:type="gramStart"/>
      <w:r w:rsidR="001A3641" w:rsidRPr="005D2945">
        <w:rPr>
          <w:lang w:val="en-US"/>
        </w:rPr>
        <w:t>cyberattack</w:t>
      </w:r>
      <w:proofErr w:type="gramEnd"/>
      <w:r w:rsidR="001A3641" w:rsidRPr="005D2945">
        <w:rPr>
          <w:lang w:val="en-US"/>
        </w:rPr>
        <w:t>, that is</w:t>
      </w:r>
      <w:r w:rsidR="006047E2" w:rsidRPr="005D2945">
        <w:rPr>
          <w:lang w:val="en-US"/>
        </w:rPr>
        <w:t>,</w:t>
      </w:r>
      <w:r w:rsidR="001A3641" w:rsidRPr="005D2945">
        <w:rPr>
          <w:lang w:val="en-US"/>
        </w:rPr>
        <w:t xml:space="preserve"> denial of availability rather than intrusion and extraction of information, is reserved to the DCC</w:t>
      </w:r>
      <w:r w:rsidR="009960E4" w:rsidRPr="005D2945">
        <w:rPr>
          <w:lang w:val="en-US"/>
        </w:rPr>
        <w:t xml:space="preserve"> as the </w:t>
      </w:r>
      <w:r w:rsidR="006047E2" w:rsidRPr="005D2945">
        <w:rPr>
          <w:lang w:val="en-US"/>
        </w:rPr>
        <w:t>central</w:t>
      </w:r>
      <w:r w:rsidR="009960E4" w:rsidRPr="005D2945">
        <w:rPr>
          <w:lang w:val="en-US"/>
        </w:rPr>
        <w:t xml:space="preserve"> offensive cyber organization with a ‘license to destroy’</w:t>
      </w:r>
      <w:r w:rsidR="001A3641" w:rsidRPr="005D2945">
        <w:rPr>
          <w:lang w:val="en-US"/>
        </w:rPr>
        <w:t xml:space="preserve">. The law enforcement part of the job is conducted by the </w:t>
      </w:r>
      <w:r w:rsidR="00300B62" w:rsidRPr="005D2945">
        <w:rPr>
          <w:lang w:val="en-US"/>
        </w:rPr>
        <w:t>‘</w:t>
      </w:r>
      <w:proofErr w:type="spellStart"/>
      <w:r w:rsidR="00300B62" w:rsidRPr="005D2945">
        <w:rPr>
          <w:lang w:val="en-US"/>
        </w:rPr>
        <w:t>Koninklijke</w:t>
      </w:r>
      <w:proofErr w:type="spellEnd"/>
      <w:r w:rsidR="00300B62" w:rsidRPr="005D2945">
        <w:rPr>
          <w:lang w:val="en-US"/>
        </w:rPr>
        <w:t xml:space="preserve"> </w:t>
      </w:r>
      <w:proofErr w:type="spellStart"/>
      <w:r w:rsidR="001A3641" w:rsidRPr="005D2945">
        <w:rPr>
          <w:lang w:val="en-US"/>
        </w:rPr>
        <w:t>Marechaussee</w:t>
      </w:r>
      <w:proofErr w:type="spellEnd"/>
      <w:r w:rsidR="00300B62" w:rsidRPr="005D2945">
        <w:rPr>
          <w:lang w:val="en-US"/>
        </w:rPr>
        <w:t>’</w:t>
      </w:r>
      <w:r w:rsidR="001A3641" w:rsidRPr="005D2945">
        <w:rPr>
          <w:lang w:val="en-US"/>
        </w:rPr>
        <w:t xml:space="preserve"> (</w:t>
      </w:r>
      <w:proofErr w:type="spellStart"/>
      <w:r w:rsidR="001A3641" w:rsidRPr="005D2945">
        <w:rPr>
          <w:lang w:val="en-US"/>
        </w:rPr>
        <w:t>KMar</w:t>
      </w:r>
      <w:proofErr w:type="spellEnd"/>
      <w:r w:rsidR="001A3641" w:rsidRPr="005D2945">
        <w:rPr>
          <w:lang w:val="en-US"/>
        </w:rPr>
        <w:t>), the Dutch military police, that has some cyber capabilities of its own</w:t>
      </w:r>
      <w:r w:rsidR="00300B62" w:rsidRPr="005D2945">
        <w:rPr>
          <w:lang w:val="en-US"/>
        </w:rPr>
        <w:t xml:space="preserve">; </w:t>
      </w:r>
      <w:r w:rsidR="001A3641" w:rsidRPr="005D2945">
        <w:rPr>
          <w:lang w:val="en-US"/>
        </w:rPr>
        <w:t>for example</w:t>
      </w:r>
      <w:r w:rsidR="00217961" w:rsidRPr="005D2945">
        <w:rPr>
          <w:lang w:val="en-US"/>
        </w:rPr>
        <w:t>,</w:t>
      </w:r>
      <w:r w:rsidR="001A3641" w:rsidRPr="005D2945">
        <w:rPr>
          <w:lang w:val="en-US"/>
        </w:rPr>
        <w:t xml:space="preserve"> tackling digital identity fraud, but also to support judicial review of military activities in the cyber domain </w:t>
      </w:r>
      <w:r w:rsidR="001A3641" w:rsidRPr="005D2945">
        <w:rPr>
          <w:lang w:val="en-US"/>
        </w:rPr>
        <w:fldChar w:fldCharType="begin" w:fldLock="1"/>
      </w:r>
      <w:r w:rsidR="001A3641" w:rsidRPr="005D2945">
        <w:rPr>
          <w:lang w:val="en-US"/>
        </w:rPr>
        <w:instrText>ADDIN CSL_CITATION {"citationItems":[{"id":"ITEM-1","itemData":{"author":[{"dropping-particle":"","family":"Ministerie van Defensie","given":"","non-dropping-particle":"","parse-names":false,"suffix":""}],"id":"ITEM-1","issued":{"date-parts":[["2018"]]},"publisher":"Ministerie van Defensie","publisher-place":"The Hague","title":"Defensie Cyber Strategie 2018: Investeren in digitale slagkracht voor Nederland","type":"report"},"uris":["http://www.mendeley.com/documents/?uuid=214a950f-9ade-43e5-b690-13a792ed7606"]}],"mendeley":{"formattedCitation":"(Ministerie van Defensie, 2018)","plainTextFormattedCitation":"(Ministerie van Defensie, 2018)","previouslyFormattedCitation":"(Ministerie van Defensie, 2018)"},"properties":{"noteIndex":0},"schema":"https://github.com/citation-style-language/schema/raw/master/csl-citation.json"}</w:instrText>
      </w:r>
      <w:r w:rsidR="001A3641" w:rsidRPr="005D2945">
        <w:rPr>
          <w:lang w:val="en-US"/>
        </w:rPr>
        <w:fldChar w:fldCharType="separate"/>
      </w:r>
      <w:r w:rsidR="001A3641" w:rsidRPr="005D2945">
        <w:rPr>
          <w:noProof/>
          <w:lang w:val="en-US"/>
        </w:rPr>
        <w:t>(Ministerie van Defensie, 2018)</w:t>
      </w:r>
      <w:r w:rsidR="001A3641" w:rsidRPr="005D2945">
        <w:rPr>
          <w:lang w:val="en-US"/>
        </w:rPr>
        <w:fldChar w:fldCharType="end"/>
      </w:r>
      <w:r w:rsidR="001A3641" w:rsidRPr="005D2945">
        <w:rPr>
          <w:lang w:val="en-US"/>
        </w:rPr>
        <w:t>. The various military branches have their own cyber units a</w:t>
      </w:r>
      <w:r w:rsidR="006047E2" w:rsidRPr="005D2945">
        <w:rPr>
          <w:lang w:val="en-US"/>
        </w:rPr>
        <w:t>nd organizations like the Joint ISTAR Commando (JISTARC), involved in intelligence, surveillance, target acquisition, and reconnaissance, which operate on a tactical</w:t>
      </w:r>
      <w:r w:rsidR="00D01939" w:rsidRPr="005D2945">
        <w:rPr>
          <w:lang w:val="en-US"/>
        </w:rPr>
        <w:t xml:space="preserve"> and</w:t>
      </w:r>
      <w:r w:rsidR="001A3641" w:rsidRPr="005D2945">
        <w:rPr>
          <w:lang w:val="en-US"/>
        </w:rPr>
        <w:t xml:space="preserve"> </w:t>
      </w:r>
      <w:r w:rsidR="00F709C3" w:rsidRPr="005D2945">
        <w:rPr>
          <w:lang w:val="en-US"/>
        </w:rPr>
        <w:t>operational</w:t>
      </w:r>
      <w:r w:rsidR="00D01939" w:rsidRPr="005D2945">
        <w:rPr>
          <w:lang w:val="en-US"/>
        </w:rPr>
        <w:t xml:space="preserve"> level. JISTARCs capabilities are, for example, in the </w:t>
      </w:r>
      <w:r w:rsidR="001A3641" w:rsidRPr="005D2945">
        <w:rPr>
          <w:lang w:val="en-US"/>
        </w:rPr>
        <w:t>102 EOV</w:t>
      </w:r>
      <w:r w:rsidR="00D01939" w:rsidRPr="005D2945">
        <w:rPr>
          <w:lang w:val="en-US"/>
        </w:rPr>
        <w:t xml:space="preserve"> (electronic warfare)</w:t>
      </w:r>
      <w:r w:rsidR="001A3641" w:rsidRPr="005D2945">
        <w:rPr>
          <w:lang w:val="en-US"/>
        </w:rPr>
        <w:t xml:space="preserve"> </w:t>
      </w:r>
      <w:r w:rsidR="00D01939" w:rsidRPr="005D2945">
        <w:rPr>
          <w:lang w:val="en-US"/>
        </w:rPr>
        <w:t>Compagnie to jam signals and in</w:t>
      </w:r>
      <w:r w:rsidR="001A3641" w:rsidRPr="005D2945">
        <w:rPr>
          <w:lang w:val="en-US"/>
        </w:rPr>
        <w:t xml:space="preserve"> Cyber Electromagnetic Activity (CEMA) operations. Due to budget</w:t>
      </w:r>
      <w:r w:rsidR="00D01939" w:rsidRPr="005D2945">
        <w:rPr>
          <w:lang w:val="en-US"/>
        </w:rPr>
        <w:t xml:space="preserve">ary </w:t>
      </w:r>
      <w:r w:rsidR="00D01939" w:rsidRPr="005D2945">
        <w:rPr>
          <w:lang w:val="en-US"/>
        </w:rPr>
        <w:lastRenderedPageBreak/>
        <w:t xml:space="preserve">constraints, </w:t>
      </w:r>
      <w:r w:rsidR="001A3641" w:rsidRPr="005D2945">
        <w:rPr>
          <w:lang w:val="en-US"/>
        </w:rPr>
        <w:t>the MoD is becoming more reliant on civilian organizations</w:t>
      </w:r>
      <w:r w:rsidR="00D01939" w:rsidRPr="005D2945">
        <w:rPr>
          <w:lang w:val="en-US"/>
        </w:rPr>
        <w:t xml:space="preserve"> to manage</w:t>
      </w:r>
      <w:r w:rsidR="001A3641" w:rsidRPr="005D2945">
        <w:rPr>
          <w:lang w:val="en-US"/>
        </w:rPr>
        <w:t xml:space="preserve"> networks or telecommunication. Private </w:t>
      </w:r>
      <w:r w:rsidR="00300B62" w:rsidRPr="005D2945">
        <w:rPr>
          <w:lang w:val="en-US"/>
        </w:rPr>
        <w:t>c</w:t>
      </w:r>
      <w:r w:rsidR="001A3641" w:rsidRPr="005D2945">
        <w:rPr>
          <w:lang w:val="en-US"/>
        </w:rPr>
        <w:t xml:space="preserve">ompanies like Fox-IT are partly responsible for </w:t>
      </w:r>
      <w:r w:rsidR="006047E2" w:rsidRPr="005D2945">
        <w:rPr>
          <w:lang w:val="en-US"/>
        </w:rPr>
        <w:t>developing and maintaining</w:t>
      </w:r>
      <w:r w:rsidR="001A3641" w:rsidRPr="005D2945">
        <w:rPr>
          <w:lang w:val="en-US"/>
        </w:rPr>
        <w:t xml:space="preserve"> hardware and software the MoD is using. </w:t>
      </w:r>
      <w:r w:rsidR="006047E2" w:rsidRPr="005D2945">
        <w:rPr>
          <w:lang w:val="en-US"/>
        </w:rPr>
        <w:t>Therefore, defending these organizations and their networks is</w:t>
      </w:r>
      <w:r w:rsidR="001A3641" w:rsidRPr="005D2945">
        <w:rPr>
          <w:lang w:val="en-US"/>
        </w:rPr>
        <w:t xml:space="preserve"> </w:t>
      </w:r>
      <w:r w:rsidR="006047E2" w:rsidRPr="005D2945">
        <w:rPr>
          <w:lang w:val="en-US"/>
        </w:rPr>
        <w:t>critical</w:t>
      </w:r>
      <w:r w:rsidR="001A3641" w:rsidRPr="005D2945">
        <w:rPr>
          <w:lang w:val="en-US"/>
        </w:rPr>
        <w:t xml:space="preserve"> and a </w:t>
      </w:r>
      <w:r w:rsidR="006047E2" w:rsidRPr="005D2945">
        <w:rPr>
          <w:lang w:val="en-US"/>
        </w:rPr>
        <w:t>significant</w:t>
      </w:r>
      <w:r w:rsidR="001A3641" w:rsidRPr="005D2945">
        <w:rPr>
          <w:lang w:val="en-US"/>
        </w:rPr>
        <w:t xml:space="preserve"> priority for national security </w:t>
      </w:r>
      <w:r w:rsidR="001A3641" w:rsidRPr="005D2945">
        <w:rPr>
          <w:rStyle w:val="Voetnootmarkering"/>
          <w:lang w:val="en-US"/>
        </w:rPr>
        <w:fldChar w:fldCharType="begin" w:fldLock="1"/>
      </w:r>
      <w:r w:rsidR="001A3641" w:rsidRPr="005D2945">
        <w:rPr>
          <w:lang w:val="en-US"/>
        </w:rPr>
        <w:instrText>ADDIN CSL_CITATION {"citationItems":[{"id":"ITEM-1","itemData":{"author":[{"dropping-particle":"","family":"MIVD","given":"","non-dropping-particle":"","parse-names":false,"suffix":""}],"id":"ITEM-1","issued":{"date-parts":[["2019"]]},"publisher":"Ministerie van Defensie","title":"Vooruitziend vermogen voor vrede &amp; veiligheid: openbaar jaarverslag 2019","type":"report"},"uris":["http://www.mendeley.com/documents/?uuid=bcb050da-a758-4854-8827-6baffe9de0b2"]}],"mendeley":{"formattedCitation":"(MIVD, 2019)","plainTextFormattedCitation":"(MIVD, 2019)","previouslyFormattedCitation":"(MIVD, 2019)"},"properties":{"noteIndex":0},"schema":"https://github.com/citation-style-language/schema/raw/master/csl-citation.json"}</w:instrText>
      </w:r>
      <w:r w:rsidR="001A3641" w:rsidRPr="005D2945">
        <w:rPr>
          <w:rStyle w:val="Voetnootmarkering"/>
          <w:lang w:val="en-US"/>
        </w:rPr>
        <w:fldChar w:fldCharType="separate"/>
      </w:r>
      <w:r w:rsidR="001A3641" w:rsidRPr="005D2945">
        <w:rPr>
          <w:noProof/>
          <w:lang w:val="en-US"/>
        </w:rPr>
        <w:t>(MIVD, 2019)</w:t>
      </w:r>
      <w:r w:rsidR="001A3641" w:rsidRPr="005D2945">
        <w:rPr>
          <w:rStyle w:val="Voetnootmarkering"/>
          <w:lang w:val="en-US"/>
        </w:rPr>
        <w:fldChar w:fldCharType="end"/>
      </w:r>
      <w:r w:rsidR="001A3641" w:rsidRPr="005D2945">
        <w:rPr>
          <w:lang w:val="en-US"/>
        </w:rPr>
        <w:t xml:space="preserve">. </w:t>
      </w:r>
    </w:p>
    <w:p w14:paraId="580AFFAC" w14:textId="28882B78" w:rsidR="001A3641" w:rsidRPr="005D2945" w:rsidRDefault="001A3641" w:rsidP="0023387C">
      <w:pPr>
        <w:spacing w:line="276" w:lineRule="auto"/>
        <w:jc w:val="both"/>
        <w:rPr>
          <w:lang w:val="en-US"/>
        </w:rPr>
      </w:pPr>
      <w:r w:rsidRPr="005D2945">
        <w:rPr>
          <w:lang w:val="en-US"/>
        </w:rPr>
        <w:t xml:space="preserve">Cyber capabilities are </w:t>
      </w:r>
      <w:r w:rsidR="00D01939" w:rsidRPr="005D2945">
        <w:rPr>
          <w:lang w:val="en-US"/>
        </w:rPr>
        <w:t>decentralized</w:t>
      </w:r>
      <w:r w:rsidRPr="005D2945">
        <w:rPr>
          <w:lang w:val="en-US"/>
        </w:rPr>
        <w:t xml:space="preserve"> in the Netherlands, </w:t>
      </w:r>
      <w:r w:rsidR="006047E2" w:rsidRPr="005D2945">
        <w:rPr>
          <w:lang w:val="en-US"/>
        </w:rPr>
        <w:t>especially in the military context, with different organizations under different leadership and some even part of a different ministry, like the AIVD and NCSC, whic</w:t>
      </w:r>
      <w:r w:rsidRPr="005D2945">
        <w:rPr>
          <w:lang w:val="en-US"/>
        </w:rPr>
        <w:t xml:space="preserve">h are part of the Ministry of Justice and Security and not of Defense. All these organizations must work together in some capacity but </w:t>
      </w:r>
      <w:r w:rsidR="009960E4" w:rsidRPr="005D2945">
        <w:rPr>
          <w:lang w:val="en-US"/>
        </w:rPr>
        <w:t xml:space="preserve">lack </w:t>
      </w:r>
      <w:r w:rsidR="00217961" w:rsidRPr="005D2945">
        <w:rPr>
          <w:lang w:val="en-US"/>
        </w:rPr>
        <w:t xml:space="preserve">a </w:t>
      </w:r>
      <w:r w:rsidR="009960E4" w:rsidRPr="005D2945">
        <w:rPr>
          <w:lang w:val="en-US"/>
        </w:rPr>
        <w:t>uniform command structure that the USCYBERCOM/</w:t>
      </w:r>
      <w:r w:rsidR="00300B62" w:rsidRPr="005D2945">
        <w:rPr>
          <w:lang w:val="en-US"/>
        </w:rPr>
        <w:t xml:space="preserve"> </w:t>
      </w:r>
      <w:r w:rsidR="009960E4" w:rsidRPr="005D2945">
        <w:rPr>
          <w:lang w:val="en-US"/>
        </w:rPr>
        <w:t xml:space="preserve">NSA ‘dual hat’ has. </w:t>
      </w:r>
      <w:r w:rsidR="003E37D2" w:rsidRPr="005D2945">
        <w:rPr>
          <w:lang w:val="en-US"/>
        </w:rPr>
        <w:t>The organizations in the Netherlands could be described as a ‘web’, but</w:t>
      </w:r>
      <w:r w:rsidRPr="005D2945">
        <w:rPr>
          <w:lang w:val="en-US"/>
        </w:rPr>
        <w:t xml:space="preserve"> what is the role of the DCC within this web?</w:t>
      </w:r>
    </w:p>
    <w:p w14:paraId="38FF5EAC" w14:textId="13CB2AC0" w:rsidR="001A3641" w:rsidRPr="005D2945" w:rsidRDefault="002D1966" w:rsidP="0023387C">
      <w:pPr>
        <w:pStyle w:val="Kop3"/>
        <w:spacing w:line="276" w:lineRule="auto"/>
        <w:jc w:val="both"/>
        <w:rPr>
          <w:color w:val="auto"/>
          <w:lang w:val="en-US"/>
        </w:rPr>
      </w:pPr>
      <w:bookmarkStart w:id="35" w:name="_Toc68771099"/>
      <w:bookmarkStart w:id="36" w:name="_Toc79748774"/>
      <w:r w:rsidRPr="005D2945">
        <w:rPr>
          <w:color w:val="auto"/>
          <w:lang w:val="en-US"/>
        </w:rPr>
        <w:t>2.3.2</w:t>
      </w:r>
      <w:r w:rsidR="001A3641" w:rsidRPr="005D2945">
        <w:rPr>
          <w:color w:val="auto"/>
          <w:lang w:val="en-US"/>
        </w:rPr>
        <w:t xml:space="preserve"> Position of the DCC in relation to the intelligence services</w:t>
      </w:r>
      <w:bookmarkEnd w:id="35"/>
      <w:bookmarkEnd w:id="36"/>
    </w:p>
    <w:p w14:paraId="2FDD203A" w14:textId="4EF3B727" w:rsidR="00EA0C41" w:rsidRPr="005D2945" w:rsidRDefault="001A3641" w:rsidP="0023387C">
      <w:pPr>
        <w:spacing w:line="276" w:lineRule="auto"/>
        <w:jc w:val="both"/>
        <w:rPr>
          <w:lang w:val="en-US"/>
        </w:rPr>
      </w:pPr>
      <w:r w:rsidRPr="005D2945">
        <w:rPr>
          <w:lang w:val="en-US"/>
        </w:rPr>
        <w:t xml:space="preserve">Like its American counterpart, the DCC is </w:t>
      </w:r>
      <w:r w:rsidR="00300B62" w:rsidRPr="005D2945">
        <w:rPr>
          <w:lang w:val="en-US"/>
        </w:rPr>
        <w:t xml:space="preserve">highly </w:t>
      </w:r>
      <w:r w:rsidRPr="005D2945">
        <w:rPr>
          <w:lang w:val="en-US"/>
        </w:rPr>
        <w:t xml:space="preserve">dependent on good intelligence to </w:t>
      </w:r>
      <w:r w:rsidR="006047E2" w:rsidRPr="005D2945">
        <w:rPr>
          <w:lang w:val="en-US"/>
        </w:rPr>
        <w:t>conduct operations successfully</w:t>
      </w:r>
      <w:r w:rsidR="00300B62" w:rsidRPr="005D2945">
        <w:rPr>
          <w:lang w:val="en-US"/>
        </w:rPr>
        <w:t>,</w:t>
      </w:r>
      <w:r w:rsidRPr="005D2945">
        <w:rPr>
          <w:lang w:val="en-US"/>
        </w:rPr>
        <w:t xml:space="preserve"> but is not in the same position regarding the proximity to their intelligence provider as USCYBERCOM. </w:t>
      </w:r>
    </w:p>
    <w:p w14:paraId="4A542F3C" w14:textId="6FA682A4" w:rsidR="006047E2" w:rsidRPr="005D2945" w:rsidRDefault="00300B62" w:rsidP="0023387C">
      <w:pPr>
        <w:spacing w:line="276" w:lineRule="auto"/>
        <w:jc w:val="both"/>
        <w:rPr>
          <w:lang w:val="en-US"/>
        </w:rPr>
      </w:pPr>
      <w:r w:rsidRPr="005D2945">
        <w:rPr>
          <w:lang w:val="en-US"/>
        </w:rPr>
        <w:t xml:space="preserve">In times of no official conflict, the </w:t>
      </w:r>
      <w:r w:rsidR="00EA0C41" w:rsidRPr="005D2945">
        <w:rPr>
          <w:lang w:val="en-US"/>
        </w:rPr>
        <w:t xml:space="preserve">military mandate is limited. </w:t>
      </w:r>
      <w:r w:rsidRPr="005D2945">
        <w:rPr>
          <w:lang w:val="en-US"/>
        </w:rPr>
        <w:t xml:space="preserve">In other words, </w:t>
      </w:r>
      <w:r w:rsidR="00EA0C41" w:rsidRPr="005D2945">
        <w:rPr>
          <w:lang w:val="en-US"/>
        </w:rPr>
        <w:t>during peacetime</w:t>
      </w:r>
      <w:r w:rsidR="006047E2" w:rsidRPr="005D2945">
        <w:rPr>
          <w:lang w:val="en-US"/>
        </w:rPr>
        <w:t xml:space="preserve"> and the grey area of ongoing ‘engagement’ in the cyber domain that </w:t>
      </w:r>
      <w:r w:rsidR="00967B7D" w:rsidRPr="005D2945">
        <w:rPr>
          <w:lang w:val="en-US"/>
        </w:rPr>
        <w:t>cannot</w:t>
      </w:r>
      <w:r w:rsidR="006047E2" w:rsidRPr="005D2945">
        <w:rPr>
          <w:lang w:val="en-US"/>
        </w:rPr>
        <w:t xml:space="preserve"> be classified as a conflict and</w:t>
      </w:r>
      <w:r w:rsidR="00EA0C41" w:rsidRPr="005D2945">
        <w:rPr>
          <w:lang w:val="en-US"/>
        </w:rPr>
        <w:t xml:space="preserve"> not as peace, the military is limited in what it </w:t>
      </w:r>
      <w:r w:rsidRPr="005D2945">
        <w:rPr>
          <w:lang w:val="en-US"/>
        </w:rPr>
        <w:t xml:space="preserve">can </w:t>
      </w:r>
      <w:r w:rsidR="00EA0C41" w:rsidRPr="005D2945">
        <w:rPr>
          <w:lang w:val="en-US"/>
        </w:rPr>
        <w:t xml:space="preserve">legally do. This is different for intelligence services. </w:t>
      </w:r>
      <w:r w:rsidRPr="005D2945">
        <w:rPr>
          <w:lang w:val="en-US"/>
        </w:rPr>
        <w:t xml:space="preserve">According to </w:t>
      </w:r>
      <w:r w:rsidR="00EA0C41" w:rsidRPr="005D2945">
        <w:rPr>
          <w:lang w:val="en-US"/>
        </w:rPr>
        <w:t>the 2017 updated Intelligence and Security Services Act (</w:t>
      </w:r>
      <w:r w:rsidR="00EA0C41" w:rsidRPr="005D2945">
        <w:rPr>
          <w:i/>
          <w:iCs/>
          <w:lang w:val="en-US"/>
        </w:rPr>
        <w:t xml:space="preserve">Wet op de </w:t>
      </w:r>
      <w:proofErr w:type="spellStart"/>
      <w:r w:rsidR="00EA0C41" w:rsidRPr="005D2945">
        <w:rPr>
          <w:i/>
          <w:iCs/>
          <w:lang w:val="en-US"/>
        </w:rPr>
        <w:t>Inlichtingen</w:t>
      </w:r>
      <w:proofErr w:type="spellEnd"/>
      <w:r w:rsidR="00EA0C41" w:rsidRPr="005D2945">
        <w:rPr>
          <w:i/>
          <w:iCs/>
          <w:lang w:val="en-US"/>
        </w:rPr>
        <w:t xml:space="preserve">- </w:t>
      </w:r>
      <w:proofErr w:type="spellStart"/>
      <w:r w:rsidR="00EA0C41" w:rsidRPr="005D2945">
        <w:rPr>
          <w:i/>
          <w:iCs/>
          <w:lang w:val="en-US"/>
        </w:rPr>
        <w:t>en</w:t>
      </w:r>
      <w:proofErr w:type="spellEnd"/>
      <w:r w:rsidR="00EA0C41" w:rsidRPr="005D2945">
        <w:rPr>
          <w:i/>
          <w:iCs/>
          <w:lang w:val="en-US"/>
        </w:rPr>
        <w:t xml:space="preserve"> </w:t>
      </w:r>
      <w:proofErr w:type="spellStart"/>
      <w:r w:rsidR="00EA0C41" w:rsidRPr="005D2945">
        <w:rPr>
          <w:i/>
          <w:iCs/>
          <w:lang w:val="en-US"/>
        </w:rPr>
        <w:t>Veiligheidsdiensten</w:t>
      </w:r>
      <w:proofErr w:type="spellEnd"/>
      <w:r w:rsidR="00EA0C41" w:rsidRPr="005D2945">
        <w:rPr>
          <w:lang w:val="en-US"/>
        </w:rPr>
        <w:t>, abbreviated ‘Wiv2017’)</w:t>
      </w:r>
      <w:r w:rsidRPr="005D2945">
        <w:rPr>
          <w:lang w:val="en-US"/>
        </w:rPr>
        <w:t xml:space="preserve">, the intelligence </w:t>
      </w:r>
      <w:r w:rsidR="00531D0D" w:rsidRPr="005D2945">
        <w:rPr>
          <w:lang w:val="en-US"/>
        </w:rPr>
        <w:t>services</w:t>
      </w:r>
      <w:r w:rsidR="00EA0C41" w:rsidRPr="005D2945">
        <w:rPr>
          <w:lang w:val="en-US"/>
        </w:rPr>
        <w:t xml:space="preserve"> </w:t>
      </w:r>
      <w:r w:rsidR="00531D0D" w:rsidRPr="005D2945">
        <w:rPr>
          <w:lang w:val="en-US"/>
        </w:rPr>
        <w:t xml:space="preserve">are allowed </w:t>
      </w:r>
      <w:r w:rsidR="00EA0C41" w:rsidRPr="005D2945">
        <w:rPr>
          <w:lang w:val="en-US"/>
        </w:rPr>
        <w:t>to infiltrate networks and also intercept information through cable, which gives them greater room for maneuver</w:t>
      </w:r>
      <w:r w:rsidR="00531D0D" w:rsidRPr="005D2945">
        <w:rPr>
          <w:lang w:val="en-US"/>
        </w:rPr>
        <w:t>ing</w:t>
      </w:r>
      <w:r w:rsidR="00EA0C41" w:rsidRPr="005D2945">
        <w:rPr>
          <w:lang w:val="en-US"/>
        </w:rPr>
        <w:t xml:space="preserve"> to apply targeted cable interception and wiretaps, hacking computers, and other information-gathering through internet traffic. The updated mandate of the </w:t>
      </w:r>
      <w:r w:rsidR="0079738F" w:rsidRPr="005D2945">
        <w:rPr>
          <w:lang w:val="en-US"/>
        </w:rPr>
        <w:t>intelligence services</w:t>
      </w:r>
      <w:r w:rsidR="00EA0C41" w:rsidRPr="005D2945">
        <w:rPr>
          <w:lang w:val="en-US"/>
        </w:rPr>
        <w:t xml:space="preserve"> was not without controversy</w:t>
      </w:r>
      <w:r w:rsidR="006047E2" w:rsidRPr="005D2945">
        <w:rPr>
          <w:lang w:val="en-US"/>
        </w:rPr>
        <w:t>,</w:t>
      </w:r>
      <w:r w:rsidR="00EA0C41" w:rsidRPr="005D2945">
        <w:rPr>
          <w:lang w:val="en-US"/>
        </w:rPr>
        <w:t xml:space="preserve"> and a referendum was held against it, but nevertheless</w:t>
      </w:r>
      <w:r w:rsidR="00217961" w:rsidRPr="005D2945">
        <w:rPr>
          <w:lang w:val="en-US"/>
        </w:rPr>
        <w:t>,</w:t>
      </w:r>
      <w:r w:rsidR="00EA0C41" w:rsidRPr="005D2945">
        <w:rPr>
          <w:lang w:val="en-US"/>
        </w:rPr>
        <w:t xml:space="preserve"> the Wiv2017 went in</w:t>
      </w:r>
      <w:r w:rsidR="00217961" w:rsidRPr="005D2945">
        <w:rPr>
          <w:lang w:val="en-US"/>
        </w:rPr>
        <w:t>to</w:t>
      </w:r>
      <w:r w:rsidR="00EA0C41" w:rsidRPr="005D2945">
        <w:rPr>
          <w:lang w:val="en-US"/>
        </w:rPr>
        <w:t xml:space="preserve"> effect on May 1, 2018 </w:t>
      </w:r>
      <w:r w:rsidR="00EA0C41" w:rsidRPr="005D2945">
        <w:rPr>
          <w:rStyle w:val="Voetnootmarkering"/>
          <w:lang w:val="en-US"/>
        </w:rPr>
        <w:fldChar w:fldCharType="begin" w:fldLock="1"/>
      </w:r>
      <w:r w:rsidR="00D91F31" w:rsidRPr="005D2945">
        <w:rPr>
          <w:lang w:val="en-US"/>
        </w:rPr>
        <w:instrText>ADDIN CSL_CITATION {"citationItems":[{"id":"ITEM-1","itemData":{"author":[{"dropping-particle":"","family":"Meijer","given":"Remco","non-dropping-particle":"","parse-names":false,"suffix":""}],"container-title":"De Volkskrant","id":"ITEM-1","issued":{"date-parts":[["2017","11","1"]]},"title":"Kiesraad staat referendum over 'sleepwet' toe: 'Aan alle voorwaarden is voldaan'","type":"article-newspaper"},"uris":["http://www.mendeley.com/documents/?uuid=5c21c389-8b21-4627-8fb5-7fa56d55f6b1"]},{"id":"ITEM-2","itemData":{"URL":"aivd.nl/onderwerpen/wet-op-de-inlichtingen-en-veiligheidsdiensten","accessed":{"date-parts":[["2021","5","19"]]},"author":[{"dropping-particle":"","family":"AIVD","given":"","non-dropping-particle":"","parse-names":false,"suffix":""}],"container-title":"AIVD","id":"ITEM-2","issued":{"date-parts":[["0"]]},"title":"Wet op de inlichtingen- en veiligheidsdiensten","type":"webpage"},"uris":["http://www.mendeley.com/documents/?uuid=69d2ce4e-e6a3-4b80-b1cf-64eb8cf1e0d1"]}],"mendeley":{"formattedCitation":"(AIVD, n.d.; Meijer, 2017)","plainTextFormattedCitation":"(AIVD, n.d.; Meijer, 2017)","previouslyFormattedCitation":"(AIVD, n.d.; Meijer, 2017)"},"properties":{"noteIndex":0},"schema":"https://github.com/citation-style-language/schema/raw/master/csl-citation.json"}</w:instrText>
      </w:r>
      <w:r w:rsidR="00EA0C41" w:rsidRPr="005D2945">
        <w:rPr>
          <w:rStyle w:val="Voetnootmarkering"/>
          <w:lang w:val="en-US"/>
        </w:rPr>
        <w:fldChar w:fldCharType="separate"/>
      </w:r>
      <w:r w:rsidR="00FA37BE" w:rsidRPr="005D2945">
        <w:rPr>
          <w:noProof/>
          <w:lang w:val="en-US"/>
        </w:rPr>
        <w:t>(AIVD, n.d.; Meijer, 2017)</w:t>
      </w:r>
      <w:r w:rsidR="00EA0C41" w:rsidRPr="005D2945">
        <w:rPr>
          <w:rStyle w:val="Voetnootmarkering"/>
          <w:lang w:val="en-US"/>
        </w:rPr>
        <w:fldChar w:fldCharType="end"/>
      </w:r>
      <w:r w:rsidR="00EA0C41" w:rsidRPr="005D2945">
        <w:rPr>
          <w:lang w:val="en-US"/>
        </w:rPr>
        <w:t>.</w:t>
      </w:r>
      <w:r w:rsidR="00EA0C41" w:rsidRPr="005D2945">
        <w:rPr>
          <w:lang w:val="en-US"/>
        </w:rPr>
        <w:tab/>
      </w:r>
    </w:p>
    <w:p w14:paraId="7574A9E2" w14:textId="01C690F7" w:rsidR="001C063D" w:rsidRPr="005D2945" w:rsidRDefault="00E7467D" w:rsidP="0023387C">
      <w:pPr>
        <w:spacing w:line="276" w:lineRule="auto"/>
        <w:jc w:val="both"/>
        <w:rPr>
          <w:lang w:val="en-US"/>
        </w:rPr>
      </w:pPr>
      <w:r w:rsidRPr="005D2945">
        <w:rPr>
          <w:lang w:val="en-US"/>
        </w:rPr>
        <w:t xml:space="preserve">Specifically, the JSCU is </w:t>
      </w:r>
      <w:r w:rsidR="006047E2" w:rsidRPr="005D2945">
        <w:rPr>
          <w:lang w:val="en-US"/>
        </w:rPr>
        <w:t>essential</w:t>
      </w:r>
      <w:r w:rsidRPr="005D2945">
        <w:rPr>
          <w:lang w:val="en-US"/>
        </w:rPr>
        <w:t xml:space="preserve"> for the DCC as it is the </w:t>
      </w:r>
      <w:r w:rsidR="006047E2" w:rsidRPr="005D2945">
        <w:rPr>
          <w:lang w:val="en-US"/>
        </w:rPr>
        <w:t>leading</w:t>
      </w:r>
      <w:r w:rsidRPr="005D2945">
        <w:rPr>
          <w:lang w:val="en-US"/>
        </w:rPr>
        <w:t xml:space="preserve"> ‘hacker group’ of the intelligence agencies and </w:t>
      </w:r>
      <w:r w:rsidR="006A6971" w:rsidRPr="005D2945">
        <w:rPr>
          <w:lang w:val="en-US"/>
        </w:rPr>
        <w:t xml:space="preserve">is </w:t>
      </w:r>
      <w:r w:rsidRPr="005D2945">
        <w:rPr>
          <w:lang w:val="en-US"/>
        </w:rPr>
        <w:t xml:space="preserve">responsible for gathering electronic data, analyzing and connecting the data, and providing these </w:t>
      </w:r>
      <w:r w:rsidR="00D57D4F" w:rsidRPr="005D2945">
        <w:rPr>
          <w:lang w:val="en-US"/>
        </w:rPr>
        <w:t>capabilities</w:t>
      </w:r>
      <w:r w:rsidRPr="005D2945">
        <w:rPr>
          <w:lang w:val="en-US"/>
        </w:rPr>
        <w:t xml:space="preserve"> for cyber operations </w:t>
      </w:r>
      <w:r w:rsidRPr="005D2945">
        <w:rPr>
          <w:lang w:val="en-US"/>
        </w:rPr>
        <w:fldChar w:fldCharType="begin" w:fldLock="1"/>
      </w:r>
      <w:r w:rsidRPr="005D2945">
        <w:rPr>
          <w:lang w:val="en-US"/>
        </w:rPr>
        <w:instrText>ADDIN CSL_CITATION {"citationItems":[{"id":"ITEM-1","itemData":{"URL":"https://www.werkenvoornederland.nl/vacatures/detail/it-specialisten-voor-de-joint-sigint-cyber-unit","accessed":{"date-parts":[["2021","3","17"]]},"author":[{"dropping-particle":"","family":"Rijksoverheid","given":"","non-dropping-particle":"","parse-names":false,"suffix":""}],"container-title":"Werken voor Nederland","id":"ITEM-1","issued":{"date-parts":[["2015"]]},"title":"IT specialisten voor de Joint Sigint Cyber Unit","type":"webpage"},"uris":["http://www.mendeley.com/documents/?uuid=a29db687-3223-436f-883a-bd16daea31ef"]}],"mendeley":{"formattedCitation":"(Rijksoverheid, 2015)","plainTextFormattedCitation":"(Rijksoverheid, 2015)","previouslyFormattedCitation":"(Rijksoverheid, 2015)"},"properties":{"noteIndex":0},"schema":"https://github.com/citation-style-language/schema/raw/master/csl-citation.json"}</w:instrText>
      </w:r>
      <w:r w:rsidRPr="005D2945">
        <w:rPr>
          <w:lang w:val="en-US"/>
        </w:rPr>
        <w:fldChar w:fldCharType="separate"/>
      </w:r>
      <w:r w:rsidRPr="005D2945">
        <w:rPr>
          <w:noProof/>
          <w:lang w:val="en-US"/>
        </w:rPr>
        <w:t>(Rijksoverheid, 2015)</w:t>
      </w:r>
      <w:r w:rsidRPr="005D2945">
        <w:rPr>
          <w:lang w:val="en-US"/>
        </w:rPr>
        <w:fldChar w:fldCharType="end"/>
      </w:r>
      <w:r w:rsidRPr="005D2945">
        <w:rPr>
          <w:lang w:val="en-US"/>
        </w:rPr>
        <w:t xml:space="preserve">. Because it is a joint operation between the AIVD and MIVD, it falls under the Wiv2017 and therefore operates under the intelligence mandate. The MIVD is </w:t>
      </w:r>
      <w:r w:rsidR="006047E2" w:rsidRPr="005D2945">
        <w:rPr>
          <w:lang w:val="en-US"/>
        </w:rPr>
        <w:t>led</w:t>
      </w:r>
      <w:r w:rsidRPr="005D2945">
        <w:rPr>
          <w:lang w:val="en-US"/>
        </w:rPr>
        <w:t xml:space="preserve"> by a director</w:t>
      </w:r>
      <w:r w:rsidR="00FD355D" w:rsidRPr="005D2945">
        <w:rPr>
          <w:lang w:val="en-US"/>
        </w:rPr>
        <w:t>,</w:t>
      </w:r>
      <w:r w:rsidRPr="005D2945">
        <w:rPr>
          <w:lang w:val="en-US"/>
        </w:rPr>
        <w:t xml:space="preserve"> who falls under the Secretary-General of the MoD</w:t>
      </w:r>
      <w:r w:rsidR="006047E2" w:rsidRPr="005D2945">
        <w:rPr>
          <w:lang w:val="en-US"/>
        </w:rPr>
        <w:t>,</w:t>
      </w:r>
      <w:r w:rsidRPr="005D2945">
        <w:rPr>
          <w:lang w:val="en-US"/>
        </w:rPr>
        <w:t xml:space="preserve"> who directly reports to the Minister of Defense.</w:t>
      </w:r>
      <w:r w:rsidR="006047E2" w:rsidRPr="005D2945">
        <w:rPr>
          <w:lang w:val="en-US"/>
        </w:rPr>
        <w:t xml:space="preserve"> </w:t>
      </w:r>
      <w:r w:rsidR="001A3641" w:rsidRPr="005D2945">
        <w:rPr>
          <w:lang w:val="en-US"/>
        </w:rPr>
        <w:t xml:space="preserve">The DCC itself does not have the mandate for intelligence activities, as it falls under the standard military mandate. The </w:t>
      </w:r>
      <w:r w:rsidR="0079738F" w:rsidRPr="005D2945">
        <w:rPr>
          <w:lang w:val="en-US"/>
        </w:rPr>
        <w:t>intelligence services</w:t>
      </w:r>
      <w:r w:rsidR="001A3641" w:rsidRPr="005D2945">
        <w:rPr>
          <w:lang w:val="en-US"/>
        </w:rPr>
        <w:t xml:space="preserve"> have the mandate and the capabilities to secretly infiltrate networks to conduct reconnaissance, which is </w:t>
      </w:r>
      <w:r w:rsidR="00EA0C41" w:rsidRPr="005D2945">
        <w:rPr>
          <w:lang w:val="en-US"/>
        </w:rPr>
        <w:t>necessary</w:t>
      </w:r>
      <w:r w:rsidR="001A3641" w:rsidRPr="005D2945">
        <w:rPr>
          <w:lang w:val="en-US"/>
        </w:rPr>
        <w:t xml:space="preserve"> for the DCC to b</w:t>
      </w:r>
      <w:r w:rsidR="00EA0C41" w:rsidRPr="005D2945">
        <w:rPr>
          <w:lang w:val="en-US"/>
        </w:rPr>
        <w:t>e effective</w:t>
      </w:r>
      <w:r w:rsidR="001A3641" w:rsidRPr="005D2945">
        <w:rPr>
          <w:lang w:val="en-US"/>
        </w:rPr>
        <w:t xml:space="preserve">. This means that the DCC cannot gather its intelligence and is dependent on political commitment in times of conflict to conduct operations, as opposed to the </w:t>
      </w:r>
      <w:r w:rsidR="0079738F" w:rsidRPr="005D2945">
        <w:rPr>
          <w:lang w:val="en-US"/>
        </w:rPr>
        <w:t>intelligence services</w:t>
      </w:r>
      <w:r w:rsidR="001A3641" w:rsidRPr="005D2945">
        <w:rPr>
          <w:lang w:val="en-US"/>
        </w:rPr>
        <w:t xml:space="preserve"> </w:t>
      </w:r>
      <w:r w:rsidR="00217961" w:rsidRPr="005D2945">
        <w:rPr>
          <w:lang w:val="en-US"/>
        </w:rPr>
        <w:t>that</w:t>
      </w:r>
      <w:r w:rsidR="001A3641" w:rsidRPr="005D2945">
        <w:rPr>
          <w:lang w:val="en-US"/>
        </w:rPr>
        <w:t xml:space="preserve"> can also operate</w:t>
      </w:r>
      <w:r w:rsidR="00D01939" w:rsidRPr="005D2945">
        <w:rPr>
          <w:lang w:val="en-US"/>
        </w:rPr>
        <w:t xml:space="preserve"> continuously</w:t>
      </w:r>
      <w:r w:rsidR="001A3641" w:rsidRPr="005D2945">
        <w:rPr>
          <w:lang w:val="en-US"/>
        </w:rPr>
        <w:t xml:space="preserve"> during peacetime. </w:t>
      </w:r>
    </w:p>
    <w:p w14:paraId="5D457D47" w14:textId="39B3F393" w:rsidR="00AD5D6B" w:rsidRPr="005D2945" w:rsidRDefault="00217961" w:rsidP="0023387C">
      <w:pPr>
        <w:spacing w:line="276" w:lineRule="auto"/>
        <w:jc w:val="both"/>
        <w:rPr>
          <w:lang w:val="en-US"/>
        </w:rPr>
      </w:pPr>
      <w:r w:rsidRPr="005D2945">
        <w:rPr>
          <w:lang w:val="en-US"/>
        </w:rPr>
        <w:t>T</w:t>
      </w:r>
      <w:r w:rsidR="001A3641" w:rsidRPr="005D2945">
        <w:rPr>
          <w:lang w:val="en-US"/>
        </w:rPr>
        <w:t>he DCC has close connections to the MIVD and the JSCU to be successful in offensive cyber operations</w:t>
      </w:r>
      <w:r w:rsidR="00531D0D" w:rsidRPr="005D2945">
        <w:rPr>
          <w:lang w:val="en-US"/>
        </w:rPr>
        <w:t xml:space="preserve">; </w:t>
      </w:r>
      <w:r w:rsidR="001A3641" w:rsidRPr="005D2945">
        <w:rPr>
          <w:lang w:val="en-US"/>
        </w:rPr>
        <w:t>a good information position</w:t>
      </w:r>
      <w:r w:rsidR="006047E2" w:rsidRPr="005D2945">
        <w:rPr>
          <w:lang w:val="en-US"/>
        </w:rPr>
        <w:t>,</w:t>
      </w:r>
      <w:r w:rsidR="001A3641" w:rsidRPr="005D2945">
        <w:rPr>
          <w:lang w:val="en-US"/>
        </w:rPr>
        <w:t xml:space="preserve"> and</w:t>
      </w:r>
      <w:r w:rsidR="006047E2" w:rsidRPr="005D2945">
        <w:rPr>
          <w:lang w:val="en-US"/>
        </w:rPr>
        <w:t>,</w:t>
      </w:r>
      <w:r w:rsidR="001A3641" w:rsidRPr="005D2945">
        <w:rPr>
          <w:lang w:val="en-US"/>
        </w:rPr>
        <w:t xml:space="preserve"> therefore</w:t>
      </w:r>
      <w:r w:rsidR="006047E2" w:rsidRPr="005D2945">
        <w:rPr>
          <w:lang w:val="en-US"/>
        </w:rPr>
        <w:t>,</w:t>
      </w:r>
      <w:r w:rsidR="001A3641" w:rsidRPr="005D2945">
        <w:rPr>
          <w:lang w:val="en-US"/>
        </w:rPr>
        <w:t xml:space="preserve"> good intelligence is </w:t>
      </w:r>
      <w:r w:rsidR="006047E2" w:rsidRPr="005D2945">
        <w:rPr>
          <w:lang w:val="en-US"/>
        </w:rPr>
        <w:t>vital</w:t>
      </w:r>
      <w:r w:rsidR="001A3641" w:rsidRPr="005D2945">
        <w:rPr>
          <w:lang w:val="en-US"/>
        </w:rPr>
        <w:t xml:space="preserve">. </w:t>
      </w:r>
      <w:r w:rsidR="00D01939" w:rsidRPr="005D2945">
        <w:rPr>
          <w:lang w:val="en-US"/>
        </w:rPr>
        <w:t>D</w:t>
      </w:r>
      <w:r w:rsidR="00EA0C41" w:rsidRPr="005D2945">
        <w:rPr>
          <w:lang w:val="en-US"/>
        </w:rPr>
        <w:t>uring an offensive operation</w:t>
      </w:r>
      <w:r w:rsidRPr="005D2945">
        <w:rPr>
          <w:lang w:val="en-US"/>
        </w:rPr>
        <w:t>,</w:t>
      </w:r>
      <w:r w:rsidR="00EA0C41" w:rsidRPr="005D2945">
        <w:rPr>
          <w:lang w:val="en-US"/>
        </w:rPr>
        <w:t xml:space="preserve"> the MIVD/JSCU and the DCC work together in a Cyber Mission Team, not unlike those in USCYBERCOM</w:t>
      </w:r>
      <w:r w:rsidR="006047E2" w:rsidRPr="005D2945">
        <w:rPr>
          <w:lang w:val="en-US"/>
        </w:rPr>
        <w:t>. H</w:t>
      </w:r>
      <w:r w:rsidR="00EA0C41" w:rsidRPr="005D2945">
        <w:rPr>
          <w:lang w:val="en-US"/>
        </w:rPr>
        <w:t>owever</w:t>
      </w:r>
      <w:r w:rsidRPr="005D2945">
        <w:rPr>
          <w:lang w:val="en-US"/>
        </w:rPr>
        <w:t>,</w:t>
      </w:r>
      <w:r w:rsidR="00EA0C41" w:rsidRPr="005D2945">
        <w:rPr>
          <w:lang w:val="en-US"/>
        </w:rPr>
        <w:t xml:space="preserve"> the USCYBERCOM CMTs have their own specific set </w:t>
      </w:r>
      <w:r w:rsidR="006A6971" w:rsidRPr="005D2945">
        <w:rPr>
          <w:lang w:val="en-US"/>
        </w:rPr>
        <w:t xml:space="preserve">of </w:t>
      </w:r>
      <w:r w:rsidR="00EA0C41" w:rsidRPr="005D2945">
        <w:rPr>
          <w:lang w:val="en-US"/>
        </w:rPr>
        <w:t>task</w:t>
      </w:r>
      <w:r w:rsidR="00531D0D" w:rsidRPr="005D2945">
        <w:rPr>
          <w:lang w:val="en-US"/>
        </w:rPr>
        <w:t>s</w:t>
      </w:r>
      <w:r w:rsidR="00EA0C41" w:rsidRPr="005D2945">
        <w:rPr>
          <w:lang w:val="en-US"/>
        </w:rPr>
        <w:t xml:space="preserve">, whereas the Dutch CMT is </w:t>
      </w:r>
      <w:r w:rsidR="00E7467D" w:rsidRPr="005D2945">
        <w:rPr>
          <w:lang w:val="en-US"/>
        </w:rPr>
        <w:t>formed</w:t>
      </w:r>
      <w:r w:rsidR="00EA0C41" w:rsidRPr="005D2945">
        <w:rPr>
          <w:lang w:val="en-US"/>
        </w:rPr>
        <w:t xml:space="preserve"> based on a current operation</w:t>
      </w:r>
      <w:r w:rsidR="00E7467D" w:rsidRPr="005D2945">
        <w:rPr>
          <w:lang w:val="en-US"/>
        </w:rPr>
        <w:t xml:space="preserve"> </w:t>
      </w:r>
      <w:r w:rsidR="00E7467D" w:rsidRPr="005D2945">
        <w:rPr>
          <w:lang w:val="en-US"/>
        </w:rPr>
        <w:fldChar w:fldCharType="begin" w:fldLock="1"/>
      </w:r>
      <w:r w:rsidR="00E7467D" w:rsidRPr="005D2945">
        <w:rPr>
          <w:lang w:val="en-US"/>
        </w:rPr>
        <w:instrText>ADDIN CSL_CITATION {"citationItems":[{"id":"ITEM-1","itemData":{"author":[{"dropping-particle":"","family":"Ministerie van Defensie","given":"","non-dropping-particle":"","parse-names":false,"suffix":""}],"id":"ITEM-1","issued":{"date-parts":[["2018"]]},"publisher":"Ministerie van Defensie","publisher-place":"The Hague","title":"Defensie Cyber Strategie 2018: Investeren in digitale slagkracht voor Nederland","type":"report"},"uris":["http://www.mendeley.com/documents/?uuid=214a950f-9ade-43e5-b690-13a792ed7606"]}],"mendeley":{"formattedCitation":"(Ministerie van Defensie, 2018)","plainTextFormattedCitation":"(Ministerie van Defensie, 2018)","previouslyFormattedCitation":"(Ministerie van Defensie, 2018)"},"properties":{"noteIndex":0},"schema":"https://github.com/citation-style-language/schema/raw/master/csl-citation.json"}</w:instrText>
      </w:r>
      <w:r w:rsidR="00E7467D" w:rsidRPr="005D2945">
        <w:rPr>
          <w:lang w:val="en-US"/>
        </w:rPr>
        <w:fldChar w:fldCharType="separate"/>
      </w:r>
      <w:r w:rsidR="00E7467D" w:rsidRPr="005D2945">
        <w:rPr>
          <w:noProof/>
          <w:lang w:val="en-US"/>
        </w:rPr>
        <w:t>(Ministerie van Defensie, 2018)</w:t>
      </w:r>
      <w:r w:rsidR="00E7467D" w:rsidRPr="005D2945">
        <w:rPr>
          <w:lang w:val="en-US"/>
        </w:rPr>
        <w:fldChar w:fldCharType="end"/>
      </w:r>
      <w:r w:rsidR="00EA0C41" w:rsidRPr="005D2945">
        <w:rPr>
          <w:lang w:val="en-US"/>
        </w:rPr>
        <w:t xml:space="preserve">. The purpose of the CMT is that the </w:t>
      </w:r>
      <w:r w:rsidR="0079738F" w:rsidRPr="005D2945">
        <w:rPr>
          <w:lang w:val="en-US"/>
        </w:rPr>
        <w:t>Intelligence services</w:t>
      </w:r>
      <w:r w:rsidR="00E7467D" w:rsidRPr="005D2945">
        <w:rPr>
          <w:lang w:val="en-US"/>
        </w:rPr>
        <w:t>’</w:t>
      </w:r>
      <w:r w:rsidR="00EA0C41" w:rsidRPr="005D2945">
        <w:rPr>
          <w:lang w:val="en-US"/>
        </w:rPr>
        <w:t xml:space="preserve"> Wiv2017 mandate can be used for </w:t>
      </w:r>
      <w:r w:rsidR="00E7467D" w:rsidRPr="005D2945">
        <w:rPr>
          <w:lang w:val="en-US"/>
        </w:rPr>
        <w:t>intelligence gathering</w:t>
      </w:r>
      <w:r w:rsidR="00EA0C41" w:rsidRPr="005D2945">
        <w:rPr>
          <w:lang w:val="en-US"/>
        </w:rPr>
        <w:t xml:space="preserve"> and infiltration</w:t>
      </w:r>
      <w:r w:rsidR="00E7467D" w:rsidRPr="005D2945">
        <w:rPr>
          <w:lang w:val="en-US"/>
        </w:rPr>
        <w:t xml:space="preserve">, </w:t>
      </w:r>
      <w:r w:rsidR="00D01939" w:rsidRPr="005D2945">
        <w:rPr>
          <w:lang w:val="en-US"/>
        </w:rPr>
        <w:t>and the military mandate for more permanent effects. An</w:t>
      </w:r>
      <w:r w:rsidR="00AD5D6B" w:rsidRPr="005D2945">
        <w:rPr>
          <w:lang w:val="en-US"/>
        </w:rPr>
        <w:t xml:space="preserve"> employee of the DCC described the relation </w:t>
      </w:r>
      <w:r w:rsidR="00AD5D6B" w:rsidRPr="005D2945">
        <w:rPr>
          <w:lang w:val="en-US"/>
        </w:rPr>
        <w:lastRenderedPageBreak/>
        <w:t>within an operation with the MIVD</w:t>
      </w:r>
      <w:r w:rsidR="00EA0C41" w:rsidRPr="005D2945">
        <w:rPr>
          <w:lang w:val="en-US"/>
        </w:rPr>
        <w:t>/JSCU</w:t>
      </w:r>
      <w:r w:rsidR="00AD5D6B" w:rsidRPr="005D2945">
        <w:rPr>
          <w:lang w:val="en-US"/>
        </w:rPr>
        <w:t xml:space="preserve"> as such: “in operation</w:t>
      </w:r>
      <w:r w:rsidRPr="005D2945">
        <w:rPr>
          <w:lang w:val="en-US"/>
        </w:rPr>
        <w:t>,</w:t>
      </w:r>
      <w:r w:rsidR="00AD5D6B" w:rsidRPr="005D2945">
        <w:rPr>
          <w:lang w:val="en-US"/>
        </w:rPr>
        <w:t xml:space="preserve"> you could see the MIVD as the taxi service, they try to drive their car inside a network unseen and make sure to get the passenger, the DCC, in without being noticed. </w:t>
      </w:r>
      <w:r w:rsidR="006047E2" w:rsidRPr="005D2945">
        <w:rPr>
          <w:lang w:val="en-US"/>
        </w:rPr>
        <w:t>Then, o</w:t>
      </w:r>
      <w:r w:rsidR="00AD5D6B" w:rsidRPr="005D2945">
        <w:rPr>
          <w:lang w:val="en-US"/>
        </w:rPr>
        <w:t xml:space="preserve">nce the MIVD has let us in, the DCC is responsible for destroying or degrading the target”. </w:t>
      </w:r>
    </w:p>
    <w:p w14:paraId="2C03BC25" w14:textId="50F07CAC" w:rsidR="001A3641" w:rsidRPr="005D2945" w:rsidRDefault="001A3641" w:rsidP="0023387C">
      <w:pPr>
        <w:spacing w:line="276" w:lineRule="auto"/>
        <w:jc w:val="both"/>
        <w:rPr>
          <w:lang w:val="en-US"/>
        </w:rPr>
      </w:pPr>
      <w:r w:rsidRPr="005D2945">
        <w:rPr>
          <w:lang w:val="en-US"/>
        </w:rPr>
        <w:t xml:space="preserve">The </w:t>
      </w:r>
      <w:r w:rsidR="0079738F" w:rsidRPr="005D2945">
        <w:rPr>
          <w:lang w:val="en-US"/>
        </w:rPr>
        <w:t>intelligence services</w:t>
      </w:r>
      <w:r w:rsidRPr="005D2945">
        <w:rPr>
          <w:lang w:val="en-US"/>
        </w:rPr>
        <w:t xml:space="preserve"> and military might have </w:t>
      </w:r>
      <w:r w:rsidR="006047E2" w:rsidRPr="005D2945">
        <w:rPr>
          <w:lang w:val="en-US"/>
        </w:rPr>
        <w:t>different ideas about what to do with certain targets and maintain</w:t>
      </w:r>
      <w:r w:rsidRPr="005D2945">
        <w:rPr>
          <w:lang w:val="en-US"/>
        </w:rPr>
        <w:t xml:space="preserve"> a favorable information position. Cooperation, connection, and deconfliction between the DCC and the </w:t>
      </w:r>
      <w:r w:rsidR="0079738F" w:rsidRPr="005D2945">
        <w:rPr>
          <w:lang w:val="en-US"/>
        </w:rPr>
        <w:t>intelligence services</w:t>
      </w:r>
      <w:r w:rsidRPr="005D2945">
        <w:rPr>
          <w:lang w:val="en-US"/>
        </w:rPr>
        <w:t xml:space="preserve"> </w:t>
      </w:r>
      <w:r w:rsidR="00217961" w:rsidRPr="005D2945">
        <w:rPr>
          <w:lang w:val="en-US"/>
        </w:rPr>
        <w:t>are</w:t>
      </w:r>
      <w:r w:rsidRPr="005D2945">
        <w:rPr>
          <w:lang w:val="en-US"/>
        </w:rPr>
        <w:t xml:space="preserve"> therefore </w:t>
      </w:r>
      <w:r w:rsidR="006047E2" w:rsidRPr="005D2945">
        <w:rPr>
          <w:lang w:val="en-US"/>
        </w:rPr>
        <w:t>necessary</w:t>
      </w:r>
      <w:r w:rsidRPr="005D2945">
        <w:rPr>
          <w:lang w:val="en-US"/>
        </w:rPr>
        <w:t xml:space="preserve">. </w:t>
      </w:r>
      <w:r w:rsidR="00E7467D" w:rsidRPr="005D2945">
        <w:rPr>
          <w:lang w:val="en-US"/>
        </w:rPr>
        <w:t xml:space="preserve">The DCC has a staff section in direct contact with the </w:t>
      </w:r>
      <w:r w:rsidR="0079738F" w:rsidRPr="005D2945">
        <w:rPr>
          <w:lang w:val="en-US"/>
        </w:rPr>
        <w:t>intelligence services</w:t>
      </w:r>
      <w:r w:rsidR="00E7467D" w:rsidRPr="005D2945">
        <w:rPr>
          <w:lang w:val="en-US"/>
        </w:rPr>
        <w:t xml:space="preserve"> for information sharing and deconfliction. </w:t>
      </w:r>
      <w:r w:rsidRPr="005D2945">
        <w:rPr>
          <w:lang w:val="en-US"/>
        </w:rPr>
        <w:t xml:space="preserve">The DCC does not have access to the intelligence mandate </w:t>
      </w:r>
      <w:r w:rsidR="00E7467D" w:rsidRPr="005D2945">
        <w:rPr>
          <w:lang w:val="en-US"/>
        </w:rPr>
        <w:t>directly</w:t>
      </w:r>
      <w:r w:rsidRPr="005D2945">
        <w:rPr>
          <w:lang w:val="en-US"/>
        </w:rPr>
        <w:t>, like is the case in the United States with the NSA/</w:t>
      </w:r>
      <w:r w:rsidR="00531D0D" w:rsidRPr="005D2945">
        <w:rPr>
          <w:lang w:val="en-US"/>
        </w:rPr>
        <w:t xml:space="preserve"> </w:t>
      </w:r>
      <w:r w:rsidRPr="005D2945">
        <w:rPr>
          <w:lang w:val="en-US"/>
        </w:rPr>
        <w:t xml:space="preserve">USCYBERCOM dual hat. </w:t>
      </w:r>
      <w:r w:rsidR="00AD5D6B" w:rsidRPr="005D2945">
        <w:rPr>
          <w:lang w:val="en-US"/>
        </w:rPr>
        <w:t>Also, unlike USCYBERCOM, the DCC must first get the MIVD/JSCU to infiltrate</w:t>
      </w:r>
      <w:r w:rsidR="00D01939" w:rsidRPr="005D2945">
        <w:rPr>
          <w:lang w:val="en-US"/>
        </w:rPr>
        <w:t xml:space="preserve">. </w:t>
      </w:r>
      <w:r w:rsidR="00AD5D6B" w:rsidRPr="005D2945">
        <w:rPr>
          <w:lang w:val="en-US"/>
        </w:rPr>
        <w:t xml:space="preserve">This leads to </w:t>
      </w:r>
      <w:r w:rsidR="00217961" w:rsidRPr="005D2945">
        <w:rPr>
          <w:lang w:val="en-US"/>
        </w:rPr>
        <w:t xml:space="preserve">a </w:t>
      </w:r>
      <w:r w:rsidR="00AD5D6B" w:rsidRPr="005D2945">
        <w:rPr>
          <w:lang w:val="en-US"/>
        </w:rPr>
        <w:t xml:space="preserve">situation where a quick offensive counter-cyber operation could be severely delayed by </w:t>
      </w:r>
      <w:r w:rsidR="006047E2" w:rsidRPr="005D2945">
        <w:rPr>
          <w:lang w:val="en-US"/>
        </w:rPr>
        <w:t xml:space="preserve">the </w:t>
      </w:r>
      <w:r w:rsidR="00AD5D6B" w:rsidRPr="005D2945">
        <w:rPr>
          <w:lang w:val="en-US"/>
        </w:rPr>
        <w:t xml:space="preserve">process of deconfliction between the DCC and the </w:t>
      </w:r>
      <w:r w:rsidR="0079738F" w:rsidRPr="005D2945">
        <w:rPr>
          <w:lang w:val="en-US"/>
        </w:rPr>
        <w:t>intelligence services</w:t>
      </w:r>
      <w:r w:rsidR="00AD5D6B" w:rsidRPr="005D2945">
        <w:rPr>
          <w:lang w:val="en-US"/>
        </w:rPr>
        <w:t>.</w:t>
      </w:r>
    </w:p>
    <w:p w14:paraId="3CBB981F" w14:textId="5B3DE14F" w:rsidR="001A3641" w:rsidRPr="005D2945" w:rsidRDefault="002D1966" w:rsidP="0023387C">
      <w:pPr>
        <w:pStyle w:val="Kop3"/>
        <w:spacing w:line="276" w:lineRule="auto"/>
        <w:rPr>
          <w:color w:val="auto"/>
          <w:lang w:val="en-US"/>
        </w:rPr>
      </w:pPr>
      <w:bookmarkStart w:id="37" w:name="_Toc68771101"/>
      <w:bookmarkStart w:id="38" w:name="_Toc79748775"/>
      <w:r w:rsidRPr="005D2945">
        <w:rPr>
          <w:color w:val="auto"/>
          <w:lang w:val="en-US"/>
        </w:rPr>
        <w:t>2.3.</w:t>
      </w:r>
      <w:r w:rsidR="00D01939" w:rsidRPr="005D2945">
        <w:rPr>
          <w:color w:val="auto"/>
          <w:lang w:val="en-US"/>
        </w:rPr>
        <w:t>3</w:t>
      </w:r>
      <w:r w:rsidR="001A3641" w:rsidRPr="005D2945">
        <w:rPr>
          <w:color w:val="auto"/>
          <w:lang w:val="en-US"/>
        </w:rPr>
        <w:t xml:space="preserve"> Characteristics of the DCC</w:t>
      </w:r>
      <w:bookmarkEnd w:id="37"/>
      <w:bookmarkEnd w:id="38"/>
    </w:p>
    <w:p w14:paraId="63A6C42A" w14:textId="77777777" w:rsidR="001C1B54" w:rsidRDefault="001A3641" w:rsidP="0023387C">
      <w:pPr>
        <w:pStyle w:val="Standard"/>
        <w:spacing w:line="276" w:lineRule="auto"/>
        <w:jc w:val="both"/>
      </w:pPr>
      <w:r w:rsidRPr="005D2945">
        <w:t>The DCC consists of a staff</w:t>
      </w:r>
      <w:r w:rsidR="00235DFB" w:rsidRPr="005D2945">
        <w:t xml:space="preserve"> section</w:t>
      </w:r>
      <w:r w:rsidRPr="005D2945">
        <w:t xml:space="preserve"> and three subordinate sections: operations, cyber-reserves, and the CWTC</w:t>
      </w:r>
      <w:r w:rsidR="00FD355D" w:rsidRPr="005D2945">
        <w:t>, its research and expertise center</w:t>
      </w:r>
      <w:r w:rsidRPr="005D2945">
        <w:t xml:space="preserve">. The number of civilian personnel </w:t>
      </w:r>
      <w:r w:rsidR="00531D0D" w:rsidRPr="005D2945">
        <w:t xml:space="preserve">compared </w:t>
      </w:r>
      <w:r w:rsidRPr="005D2945">
        <w:t xml:space="preserve">to military personnel is relatively high, with civilians being a part of both the research </w:t>
      </w:r>
      <w:r w:rsidR="00B2798D" w:rsidRPr="005D2945">
        <w:t>and operational sides</w:t>
      </w:r>
      <w:r w:rsidRPr="005D2945">
        <w:t xml:space="preserve"> of the organization. Exactly how many staff members the DCC has is unclear</w:t>
      </w:r>
      <w:r w:rsidR="006047E2" w:rsidRPr="005D2945">
        <w:t>,</w:t>
      </w:r>
      <w:r w:rsidRPr="005D2945">
        <w:t xml:space="preserve"> but public sources suggest it would be around 80-100 people </w:t>
      </w:r>
      <w:r w:rsidR="006047E2" w:rsidRPr="005D2945">
        <w:t>on a permanent basis</w:t>
      </w:r>
      <w:r w:rsidRPr="005D2945">
        <w:t xml:space="preserve"> </w:t>
      </w:r>
      <w:r w:rsidRPr="005D2945">
        <w:fldChar w:fldCharType="begin" w:fldLock="1"/>
      </w:r>
      <w:r w:rsidRPr="005D2945">
        <w:instrText>ADDIN CSL_CITATION {"citationItems":[{"id":"ITEM-1","itemData":{"author":[{"dropping-particle":"van","family":"Lonkhuyzen","given":"Liza","non-dropping-particle":"","parse-names":false,"suffix":""},{"dropping-particle":"","family":"Versteegh","given":"Kees","non-dropping-particle":"","parse-names":false,"suffix":""}],"container-title":"NRC Handelsblad","id":"ITEM-1","issued":{"date-parts":[["2018","12","19"]]},"publisher-place":"The Hague","title":"Het cyberleger is er wel, maar mag weinig","type":"article-newspaper"},"uris":["http://www.mendeley.com/documents/?uuid=12c54b3b-ba07-48e9-8e53-1626fdbf5d47"]}],"mendeley":{"formattedCitation":"(Lonkhuyzen &amp; Versteegh, 2018)","plainTextFormattedCitation":"(Lonkhuyzen &amp; Versteegh, 2018)","previouslyFormattedCitation":"(Lonkhuyzen &amp; Versteegh, 2018)"},"properties":{"noteIndex":0},"schema":"https://github.com/citation-style-language/schema/raw/master/csl-citation.json"}</w:instrText>
      </w:r>
      <w:r w:rsidRPr="005D2945">
        <w:fldChar w:fldCharType="separate"/>
      </w:r>
      <w:r w:rsidRPr="005D2945">
        <w:rPr>
          <w:noProof/>
        </w:rPr>
        <w:t>(Lonkhuyzen &amp; Versteegh, 2018)</w:t>
      </w:r>
      <w:r w:rsidRPr="005D2945">
        <w:fldChar w:fldCharType="end"/>
      </w:r>
      <w:r w:rsidRPr="005D2945">
        <w:t>. Including cyber-reservists</w:t>
      </w:r>
      <w:r w:rsidR="00217961" w:rsidRPr="005D2945">
        <w:t>,</w:t>
      </w:r>
      <w:r w:rsidRPr="005D2945">
        <w:t xml:space="preserve"> this number is quite a lot higher, probably around 200-250 </w:t>
      </w:r>
      <w:r w:rsidRPr="005D2945">
        <w:fldChar w:fldCharType="begin" w:fldLock="1"/>
      </w:r>
      <w:r w:rsidRPr="005D2945">
        <w:instrText>ADDIN CSL_CITATION {"citationItems":[{"id":"ITEM-1","itemData":{"author":[{"dropping-particle":"","family":"NOS","given":"","non-dropping-particle":"","parse-names":false,"suffix":""}],"container-title":"NOS Nieuws","id":"ITEM-1","issued":{"date-parts":[["2016","12","1"]]},"title":"Te weinig mensen willen hacken voor het vaderland","type":"article-newspaper"},"uris":["http://www.mendeley.com/documents/?uuid=74d39776-bfa8-44f9-9d91-7397d302e3c7"]}],"mendeley":{"formattedCitation":"(NOS, 2016)","plainTextFormattedCitation":"(NOS, 2016)","previouslyFormattedCitation":"(NOS, 2016)"},"properties":{"noteIndex":0},"schema":"https://github.com/citation-style-language/schema/raw/master/csl-citation.json"}</w:instrText>
      </w:r>
      <w:r w:rsidRPr="005D2945">
        <w:fldChar w:fldCharType="separate"/>
      </w:r>
      <w:r w:rsidRPr="005D2945">
        <w:rPr>
          <w:noProof/>
        </w:rPr>
        <w:t>(NOS, 2016)</w:t>
      </w:r>
      <w:r w:rsidRPr="005D2945">
        <w:fldChar w:fldCharType="end"/>
      </w:r>
      <w:r w:rsidRPr="005D2945">
        <w:t xml:space="preserve">. </w:t>
      </w:r>
      <w:r w:rsidR="009221CB" w:rsidRPr="005D2945">
        <w:t>The</w:t>
      </w:r>
      <w:r w:rsidRPr="005D2945">
        <w:t xml:space="preserve"> Operations </w:t>
      </w:r>
      <w:r w:rsidR="009221CB" w:rsidRPr="005D2945">
        <w:t xml:space="preserve">Section </w:t>
      </w:r>
      <w:r w:rsidRPr="005D2945">
        <w:t>consist</w:t>
      </w:r>
      <w:r w:rsidR="00217961" w:rsidRPr="005D2945">
        <w:t>s</w:t>
      </w:r>
      <w:r w:rsidRPr="005D2945">
        <w:t xml:space="preserve"> of personnel </w:t>
      </w:r>
      <w:r w:rsidR="00531D0D" w:rsidRPr="005D2945">
        <w:t xml:space="preserve">that </w:t>
      </w:r>
      <w:r w:rsidRPr="005D2945">
        <w:t>can be deployed and conduct</w:t>
      </w:r>
      <w:r w:rsidR="00FA002A" w:rsidRPr="005D2945">
        <w:t>s</w:t>
      </w:r>
      <w:r w:rsidRPr="005D2945">
        <w:t xml:space="preserve"> cyber</w:t>
      </w:r>
      <w:r w:rsidR="00217961" w:rsidRPr="005D2945">
        <w:t xml:space="preserve"> </w:t>
      </w:r>
      <w:r w:rsidRPr="005D2945">
        <w:t>operations independently or with military or civilian partners</w:t>
      </w:r>
      <w:r w:rsidR="006047E2" w:rsidRPr="005D2945">
        <w:t xml:space="preserve"> and</w:t>
      </w:r>
      <w:r w:rsidRPr="005D2945">
        <w:t xml:space="preserve"> advise</w:t>
      </w:r>
      <w:r w:rsidR="00FA002A" w:rsidRPr="005D2945">
        <w:t>s</w:t>
      </w:r>
      <w:r w:rsidRPr="005D2945">
        <w:t xml:space="preserve"> the commander on the use of digital </w:t>
      </w:r>
      <w:r w:rsidR="00D57D4F" w:rsidRPr="005D2945">
        <w:t>capabilities</w:t>
      </w:r>
      <w:r w:rsidRPr="005D2945">
        <w:t xml:space="preserve">, weaknesses, and the state of its capabilities </w:t>
      </w:r>
      <w:r w:rsidRPr="005D2945">
        <w:fldChar w:fldCharType="begin" w:fldLock="1"/>
      </w:r>
      <w:r w:rsidRPr="005D2945">
        <w:instrText>ADDIN CSL_CITATION {"citationItems":[{"id":"ITEM-1","itemData":{"author":[{"dropping-particle":"","family":"Folmer","given":"Hans","non-dropping-particle":"","parse-names":false,"suffix":""}],"container-title":"Magazine nationale veiligheid en crisisbeheersing","id":"ITEM-1","issued":{"date-parts":[["2014"]]},"title":"Het Defensie Cyber Commando, een nieuwe operationele capaciteit","type":"article-journal","volume":"5"},"uris":["http://www.mendeley.com/documents/?uuid=555ed68a-da40-4615-8c69-a3b2ea936cfd"]},{"id":"ITEM-2","itemData":{"author":[{"dropping-particle":"","family":"Defensie Cyber Commando","given":"","non-dropping-particle":"","parse-names":false,"suffix":""}],"id":"ITEM-2","issued":{"date-parts":[["2019"]]},"title":"Defensie Cyber Commando: cyber slagkracht voor de krijgsmacht (presentation)","type":"article"},"uris":["http://www.mendeley.com/documents/?uuid=686607ff-01da-4f9d-8b4e-336017ca6bee"]}],"mendeley":{"formattedCitation":"(Defensie Cyber Commando, 2019; Folmer, 2014)","plainTextFormattedCitation":"(Defensie Cyber Commando, 2019; Folmer, 2014)","previouslyFormattedCitation":"(Defensie Cyber Commando, 2019; Folmer, 2014)"},"properties":{"noteIndex":0},"schema":"https://github.com/citation-style-language/schema/raw/master/csl-citation.json"}</w:instrText>
      </w:r>
      <w:r w:rsidRPr="005D2945">
        <w:fldChar w:fldCharType="separate"/>
      </w:r>
      <w:r w:rsidRPr="005D2945">
        <w:rPr>
          <w:noProof/>
        </w:rPr>
        <w:t>(Defensie Cyber Commando, 2019; Folmer, 2014)</w:t>
      </w:r>
      <w:r w:rsidRPr="005D2945">
        <w:fldChar w:fldCharType="end"/>
      </w:r>
      <w:r w:rsidRPr="005D2945">
        <w:t xml:space="preserve">. They are the core of the command that </w:t>
      </w:r>
      <w:r w:rsidR="00F23A1D" w:rsidRPr="005D2945">
        <w:t>can</w:t>
      </w:r>
      <w:r w:rsidRPr="005D2945">
        <w:t xml:space="preserve"> conduct cyber operations. The reserves are civilians who work for the DCC beside</w:t>
      </w:r>
      <w:r w:rsidR="00217961" w:rsidRPr="005D2945">
        <w:t>s</w:t>
      </w:r>
      <w:r w:rsidRPr="005D2945">
        <w:t xml:space="preserve"> their ‘normal’ job, </w:t>
      </w:r>
      <w:r w:rsidR="006047E2" w:rsidRPr="005D2945">
        <w:t>primari</w:t>
      </w:r>
      <w:r w:rsidRPr="005D2945">
        <w:t>ly in IT and security. This is a</w:t>
      </w:r>
      <w:r w:rsidR="006047E2" w:rsidRPr="005D2945">
        <w:t>n excellent</w:t>
      </w:r>
      <w:r w:rsidRPr="005D2945">
        <w:t xml:space="preserve"> way to </w:t>
      </w:r>
      <w:r w:rsidR="006047E2" w:rsidRPr="005D2945">
        <w:t>access</w:t>
      </w:r>
      <w:r w:rsidRPr="005D2945">
        <w:t xml:space="preserve"> IT</w:t>
      </w:r>
      <w:r w:rsidR="00217961" w:rsidRPr="005D2945">
        <w:t xml:space="preserve"> </w:t>
      </w:r>
      <w:r w:rsidRPr="005D2945">
        <w:t>experts on call</w:t>
      </w:r>
      <w:r w:rsidR="006047E2" w:rsidRPr="005D2945">
        <w:t xml:space="preserve"> whenever</w:t>
      </w:r>
      <w:r w:rsidRPr="005D2945">
        <w:t xml:space="preserve"> needed</w:t>
      </w:r>
      <w:r w:rsidR="00531D0D" w:rsidRPr="005D2945">
        <w:t>,</w:t>
      </w:r>
      <w:r w:rsidRPr="005D2945">
        <w:t xml:space="preserve"> but not having the burden to support a large team when the DCC is not on an active mission. The cyber reserves are m</w:t>
      </w:r>
      <w:r w:rsidR="006047E2" w:rsidRPr="005D2945">
        <w:t>ain</w:t>
      </w:r>
      <w:r w:rsidRPr="005D2945">
        <w:t xml:space="preserve">ly used for backfilling the permanent personnel whenever they are deployed or when </w:t>
      </w:r>
      <w:r w:rsidR="006047E2" w:rsidRPr="005D2945">
        <w:t>particular</w:t>
      </w:r>
      <w:r w:rsidRPr="005D2945">
        <w:t xml:space="preserve"> knowledge, skill</w:t>
      </w:r>
      <w:r w:rsidR="00531D0D" w:rsidRPr="005D2945">
        <w:t>s</w:t>
      </w:r>
      <w:r w:rsidRPr="005D2945">
        <w:t xml:space="preserve">, or expertise is required that the MoD does not have </w:t>
      </w:r>
      <w:r w:rsidR="00531D0D" w:rsidRPr="005D2945">
        <w:t>itself</w:t>
      </w:r>
      <w:r w:rsidRPr="005D2945">
        <w:t>. As on-call workers</w:t>
      </w:r>
      <w:r w:rsidR="0011282B" w:rsidRPr="005D2945">
        <w:t>,</w:t>
      </w:r>
      <w:r w:rsidRPr="005D2945">
        <w:t xml:space="preserve"> the MoD can use them very flexibly.</w:t>
      </w:r>
    </w:p>
    <w:p w14:paraId="103077D9" w14:textId="19E0E465" w:rsidR="00F23A1D" w:rsidRPr="005D2945" w:rsidRDefault="001A3641" w:rsidP="0023387C">
      <w:pPr>
        <w:pStyle w:val="Standard"/>
        <w:spacing w:line="276" w:lineRule="auto"/>
        <w:jc w:val="both"/>
      </w:pPr>
      <w:r w:rsidRPr="005D2945">
        <w:t xml:space="preserve">The DCC is still a very young organization that – according to former commander </w:t>
      </w:r>
      <w:proofErr w:type="spellStart"/>
      <w:r w:rsidRPr="005D2945">
        <w:t>Boekholt</w:t>
      </w:r>
      <w:proofErr w:type="spellEnd"/>
      <w:r w:rsidRPr="005D2945">
        <w:t xml:space="preserve">-O’Sullivan – still needs to develop </w:t>
      </w:r>
      <w:r w:rsidRPr="005D2945">
        <w:fldChar w:fldCharType="begin" w:fldLock="1"/>
      </w:r>
      <w:r w:rsidRPr="005D2945">
        <w:instrText>ADDIN CSL_CITATION {"citationItems":[{"id":"ITEM-1","itemData":{"author":[{"dropping-particle":"van","family":"Lonkhuyzen","given":"Liza","non-dropping-particle":"","parse-names":false,"suffix":""},{"dropping-particle":"","family":"Versteegh","given":"Kees","non-dropping-particle":"","parse-names":false,"suffix":""}],"container-title":"NRC Handelsblad","id":"ITEM-1","issued":{"date-parts":[["2018","12","19"]]},"publisher-place":"The Hague","title":"Het cyberleger is er wel, maar mag weinig","type":"article-newspaper"},"uris":["http://www.mendeley.com/documents/?uuid=12c54b3b-ba07-48e9-8e53-1626fdbf5d47"]}],"mendeley":{"formattedCitation":"(Lonkhuyzen &amp; Versteegh, 2018)","plainTextFormattedCitation":"(Lonkhuyzen &amp; Versteegh, 2018)","previouslyFormattedCitation":"(Lonkhuyzen &amp; Versteegh, 2018)"},"properties":{"noteIndex":0},"schema":"https://github.com/citation-style-language/schema/raw/master/csl-citation.json"}</w:instrText>
      </w:r>
      <w:r w:rsidRPr="005D2945">
        <w:fldChar w:fldCharType="separate"/>
      </w:r>
      <w:r w:rsidRPr="005D2945">
        <w:rPr>
          <w:noProof/>
        </w:rPr>
        <w:t>(Lonkhuyzen &amp; Versteegh, 2018)</w:t>
      </w:r>
      <w:r w:rsidRPr="005D2945">
        <w:fldChar w:fldCharType="end"/>
      </w:r>
      <w:r w:rsidRPr="005D2945">
        <w:t xml:space="preserve">. The DCC </w:t>
      </w:r>
      <w:r w:rsidR="00217961" w:rsidRPr="005D2945">
        <w:t>is</w:t>
      </w:r>
      <w:r w:rsidRPr="005D2945">
        <w:t xml:space="preserve"> unique within the Dutch MoD in a </w:t>
      </w:r>
      <w:r w:rsidR="00531D0D" w:rsidRPr="005D2945">
        <w:t xml:space="preserve">couple of </w:t>
      </w:r>
      <w:r w:rsidRPr="005D2945">
        <w:t xml:space="preserve">ways. First, </w:t>
      </w:r>
      <w:r w:rsidR="00531D0D" w:rsidRPr="005D2945">
        <w:t xml:space="preserve">it is </w:t>
      </w:r>
      <w:r w:rsidRPr="005D2945">
        <w:t>a separate command directly under</w:t>
      </w:r>
      <w:r w:rsidR="006047E2" w:rsidRPr="005D2945">
        <w:t xml:space="preserve"> the</w:t>
      </w:r>
      <w:r w:rsidRPr="005D2945">
        <w:t xml:space="preserve"> command of the Chief of Defense</w:t>
      </w:r>
      <w:r w:rsidR="006047E2" w:rsidRPr="005D2945">
        <w:t xml:space="preserve">, </w:t>
      </w:r>
      <w:r w:rsidRPr="005D2945">
        <w:t xml:space="preserve">which puts </w:t>
      </w:r>
      <w:r w:rsidR="00531D0D" w:rsidRPr="005D2945">
        <w:t xml:space="preserve">it </w:t>
      </w:r>
      <w:r w:rsidRPr="005D2945">
        <w:t>on a similar level as the Special Operations Command (SOCOM), which directs commandoes</w:t>
      </w:r>
      <w:r w:rsidR="006047E2" w:rsidRPr="005D2945">
        <w:t>,</w:t>
      </w:r>
      <w:r w:rsidRPr="005D2945">
        <w:t xml:space="preserve"> for example. </w:t>
      </w:r>
      <w:r w:rsidR="006047E2" w:rsidRPr="005D2945">
        <w:t>However, the big difference</w:t>
      </w:r>
      <w:r w:rsidRPr="005D2945">
        <w:t xml:space="preserve"> between SOCOM and the DCC is that SOCOM</w:t>
      </w:r>
      <w:r w:rsidR="00531D0D" w:rsidRPr="005D2945">
        <w:t>’</w:t>
      </w:r>
      <w:r w:rsidRPr="005D2945">
        <w:t>s personnel come from the different military branches – units seconded from the army or marines, for example – but the DCC has its own personnel and is not dependent on units from other branches</w:t>
      </w:r>
      <w:r w:rsidR="00531D0D" w:rsidRPr="005D2945">
        <w:t xml:space="preserve"> of the armed forces</w:t>
      </w:r>
      <w:r w:rsidRPr="005D2945">
        <w:t xml:space="preserve">. </w:t>
      </w:r>
      <w:r w:rsidR="00D01939" w:rsidRPr="005D2945">
        <w:t>T</w:t>
      </w:r>
      <w:r w:rsidR="006047E2" w:rsidRPr="005D2945">
        <w:t>he DCC</w:t>
      </w:r>
      <w:r w:rsidRPr="005D2945">
        <w:t xml:space="preserve"> can supply cyber personnel and expertise to the military branches instead of the other way around.</w:t>
      </w:r>
    </w:p>
    <w:p w14:paraId="7D4B74D4" w14:textId="08AD3363" w:rsidR="00D01939" w:rsidRPr="005D2945" w:rsidRDefault="00D01939" w:rsidP="0023387C">
      <w:pPr>
        <w:spacing w:line="276" w:lineRule="auto"/>
        <w:jc w:val="both"/>
        <w:rPr>
          <w:lang w:val="en-US"/>
        </w:rPr>
      </w:pPr>
      <w:r w:rsidRPr="005D2945">
        <w:rPr>
          <w:lang w:val="en-US"/>
        </w:rPr>
        <w:t>In peacetime, personnel of the DCC can support other organizations like the intelligence services or the defensive cyber organizations like the DCSC and NCSC</w:t>
      </w:r>
      <w:r w:rsidR="00531D0D" w:rsidRPr="005D2945">
        <w:rPr>
          <w:lang w:val="en-US"/>
        </w:rPr>
        <w:t>,</w:t>
      </w:r>
      <w:r w:rsidRPr="005D2945">
        <w:rPr>
          <w:lang w:val="en-US"/>
        </w:rPr>
        <w:t xml:space="preserve"> because their IT knowledge is broadly applicable. However, it is not what the DCC was founded for: </w:t>
      </w:r>
      <w:r w:rsidR="00531D0D" w:rsidRPr="005D2945">
        <w:rPr>
          <w:lang w:val="en-US"/>
        </w:rPr>
        <w:t xml:space="preserve">in 2018, </w:t>
      </w:r>
      <w:r w:rsidRPr="005D2945">
        <w:rPr>
          <w:lang w:val="en-US"/>
        </w:rPr>
        <w:t>the commander said it “turned into a somewhat searching ‘employment agency’</w:t>
      </w:r>
      <w:r w:rsidR="00531D0D" w:rsidRPr="005D2945">
        <w:rPr>
          <w:lang w:val="en-US"/>
        </w:rPr>
        <w:t>.”</w:t>
      </w:r>
      <w:r w:rsidRPr="005D2945">
        <w:rPr>
          <w:lang w:val="en-US"/>
        </w:rPr>
        <w:t xml:space="preserve"> </w:t>
      </w:r>
      <w:r w:rsidRPr="005D2945">
        <w:rPr>
          <w:rStyle w:val="Voetnootmarkering"/>
          <w:lang w:val="en-US"/>
        </w:rPr>
        <w:fldChar w:fldCharType="begin" w:fldLock="1"/>
      </w:r>
      <w:r w:rsidRPr="005D2945">
        <w:rPr>
          <w:lang w:val="en-US"/>
        </w:rPr>
        <w:instrText>ADDIN CSL_CITATION {"citationItems":[{"id":"ITEM-1","itemData":{"author":[{"dropping-particle":"van","family":"Lonkhuyzen","given":"Liza","non-dropping-particle":"","parse-names":false,"suffix":""},{"dropping-particle":"","family":"Versteegh","given":"Kees","non-dropping-particle":"","parse-names":false,"suffix":""}],"container-title":"NRC Handelsblad","id":"ITEM-1","issued":{"date-parts":[["2018","12","19"]]},"publisher-place":"The Hague","title":"Het cyberleger is er wel, maar mag weinig","type":"article-newspaper"},"uris":["http://www.mendeley.com/documents/?uuid=12c54b3b-ba07-48e9-8e53-1626fdbf5d47"]}],"mendeley":{"formattedCitation":"(Lonkhuyzen &amp; Versteegh, 2018)","plainTextFormattedCitation":"(Lonkhuyzen &amp; Versteegh, 2018)","previouslyFormattedCitation":"(Lonkhuyzen &amp; Versteegh, 2018)"},"properties":{"noteIndex":0},"schema":"https://github.com/citation-style-language/schema/raw/master/csl-citation.json"}</w:instrText>
      </w:r>
      <w:r w:rsidRPr="005D2945">
        <w:rPr>
          <w:rStyle w:val="Voetnootmarkering"/>
          <w:lang w:val="en-US"/>
        </w:rPr>
        <w:fldChar w:fldCharType="separate"/>
      </w:r>
      <w:r w:rsidRPr="005D2945">
        <w:rPr>
          <w:noProof/>
          <w:lang w:val="en-US"/>
        </w:rPr>
        <w:t>(Lonkhuyzen &amp; Versteegh, 2018)</w:t>
      </w:r>
      <w:r w:rsidRPr="005D2945">
        <w:rPr>
          <w:rStyle w:val="Voetnootmarkering"/>
          <w:lang w:val="en-US"/>
        </w:rPr>
        <w:fldChar w:fldCharType="end"/>
      </w:r>
      <w:r w:rsidRPr="005D2945">
        <w:rPr>
          <w:lang w:val="en-US"/>
        </w:rPr>
        <w:t xml:space="preserve"> However, so far as public sources know, the DCC has not yet conducted independent operations. </w:t>
      </w:r>
    </w:p>
    <w:p w14:paraId="06C4CEEC" w14:textId="457A77D6" w:rsidR="006047E2" w:rsidRPr="005D2945" w:rsidRDefault="001A3641" w:rsidP="0023387C">
      <w:pPr>
        <w:pStyle w:val="Standard"/>
        <w:spacing w:line="276" w:lineRule="auto"/>
        <w:jc w:val="both"/>
      </w:pPr>
      <w:r w:rsidRPr="005D2945">
        <w:lastRenderedPageBreak/>
        <w:t>Due to the novelty of the DCC within the Dutch military</w:t>
      </w:r>
      <w:r w:rsidR="006047E2" w:rsidRPr="005D2945">
        <w:t>,</w:t>
      </w:r>
      <w:r w:rsidRPr="005D2945">
        <w:t xml:space="preserve"> their position and role are still a bit unclear, m</w:t>
      </w:r>
      <w:r w:rsidR="006047E2" w:rsidRPr="005D2945">
        <w:t>ain</w:t>
      </w:r>
      <w:r w:rsidRPr="005D2945">
        <w:t xml:space="preserve">ly </w:t>
      </w:r>
      <w:r w:rsidR="00217961" w:rsidRPr="005D2945">
        <w:t>because</w:t>
      </w:r>
      <w:r w:rsidRPr="005D2945">
        <w:t xml:space="preserve"> the different branches </w:t>
      </w:r>
      <w:r w:rsidR="00531D0D" w:rsidRPr="005D2945">
        <w:t xml:space="preserve">of the armed forces </w:t>
      </w:r>
      <w:r w:rsidRPr="005D2945">
        <w:t xml:space="preserve">want to develop their own cyber capabilities on a tactical level, a development that has started with the founding of organizations </w:t>
      </w:r>
      <w:r w:rsidR="00217961" w:rsidRPr="005D2945">
        <w:t>like</w:t>
      </w:r>
      <w:r w:rsidRPr="005D2945">
        <w:t xml:space="preserve"> the Land Information Maneuver Centre (LIMC), that in a way are competing with the DCC, even though the DCC so far has not operated on a tactical level within the arm</w:t>
      </w:r>
      <w:r w:rsidR="00531D0D" w:rsidRPr="005D2945">
        <w:t>ed forces’</w:t>
      </w:r>
      <w:r w:rsidRPr="005D2945">
        <w:t xml:space="preserve"> branches. This is part of a bigger problem with cyber within the Dutch MoD and </w:t>
      </w:r>
      <w:r w:rsidR="006047E2" w:rsidRPr="005D2945">
        <w:t>other</w:t>
      </w:r>
      <w:r w:rsidRPr="005D2945">
        <w:t xml:space="preserve"> organizations around them. All cyber organizations have some overlap in capabilities within segregated command structures.</w:t>
      </w:r>
      <w:r w:rsidR="006047E2" w:rsidRPr="005D2945">
        <w:t xml:space="preserve"> For example,</w:t>
      </w:r>
      <w:r w:rsidRPr="005D2945">
        <w:t xml:space="preserve"> DCC, intelligence agencies and JSCU, and the </w:t>
      </w:r>
      <w:r w:rsidR="00B7643B" w:rsidRPr="005D2945">
        <w:t>Police</w:t>
      </w:r>
      <w:r w:rsidRPr="005D2945">
        <w:t>/</w:t>
      </w:r>
      <w:proofErr w:type="spellStart"/>
      <w:r w:rsidRPr="005D2945">
        <w:t>KMar</w:t>
      </w:r>
      <w:proofErr w:type="spellEnd"/>
      <w:r w:rsidRPr="005D2945">
        <w:t xml:space="preserve"> have some forms of offensive cyber and</w:t>
      </w:r>
      <w:r w:rsidR="006047E2" w:rsidRPr="005D2945">
        <w:t>,</w:t>
      </w:r>
      <w:r w:rsidRPr="005D2945">
        <w:t xml:space="preserve"> to some extent</w:t>
      </w:r>
      <w:r w:rsidR="006047E2" w:rsidRPr="005D2945">
        <w:t>,</w:t>
      </w:r>
      <w:r w:rsidRPr="005D2945">
        <w:t xml:space="preserve"> overlapping capabilities. Also, the DCSC, NCSC, the </w:t>
      </w:r>
      <w:r w:rsidR="00B7643B" w:rsidRPr="005D2945">
        <w:t>Police</w:t>
      </w:r>
      <w:r w:rsidRPr="005D2945">
        <w:t>, and the intelligence agencies have overlapping capabilities on a defensive level.</w:t>
      </w:r>
    </w:p>
    <w:p w14:paraId="1FF0704F" w14:textId="2C5A2ACF" w:rsidR="001A3641" w:rsidRPr="005D2945" w:rsidRDefault="00D01939" w:rsidP="0023387C">
      <w:pPr>
        <w:spacing w:line="276" w:lineRule="auto"/>
        <w:jc w:val="both"/>
        <w:rPr>
          <w:lang w:val="en-US"/>
        </w:rPr>
      </w:pPr>
      <w:r w:rsidRPr="005D2945">
        <w:rPr>
          <w:lang w:val="en-US"/>
        </w:rPr>
        <w:t xml:space="preserve">Finding good operational staff is difficult because there is competition from the intelligence services, defensive cyber organizations, and the public sector, </w:t>
      </w:r>
      <w:r w:rsidR="006A6971" w:rsidRPr="005D2945">
        <w:rPr>
          <w:lang w:val="en-US"/>
        </w:rPr>
        <w:t>which</w:t>
      </w:r>
      <w:r w:rsidR="00531D0D" w:rsidRPr="005D2945">
        <w:rPr>
          <w:lang w:val="en-US"/>
        </w:rPr>
        <w:t xml:space="preserve"> all </w:t>
      </w:r>
      <w:r w:rsidRPr="005D2945">
        <w:rPr>
          <w:lang w:val="en-US"/>
        </w:rPr>
        <w:t xml:space="preserve">need good cyber personnel </w:t>
      </w:r>
      <w:r w:rsidRPr="005D2945">
        <w:rPr>
          <w:lang w:val="en-US"/>
        </w:rPr>
        <w:fldChar w:fldCharType="begin" w:fldLock="1"/>
      </w:r>
      <w:r w:rsidRPr="005D2945">
        <w:rPr>
          <w:lang w:val="en-US"/>
        </w:rPr>
        <w:instrText>ADDIN CSL_CITATION {"citationItems":[{"id":"ITEM-1","itemData":{"author":[{"dropping-particle":"","family":"NOS","given":"","non-dropping-particle":"","parse-names":false,"suffix":""}],"container-title":"NOS Nieuws","id":"ITEM-1","issued":{"date-parts":[["2016","12","1"]]},"title":"Te weinig mensen willen hacken voor het vaderland","type":"article-newspaper"},"uris":["http://www.mendeley.com/documents/?uuid=74d39776-bfa8-44f9-9d91-7397d302e3c7"]}],"mendeley":{"formattedCitation":"(NOS, 2016)","plainTextFormattedCitation":"(NOS, 2016)","previouslyFormattedCitation":"(NOS, 2016)"},"properties":{"noteIndex":0},"schema":"https://github.com/citation-style-language/schema/raw/master/csl-citation.json"}</w:instrText>
      </w:r>
      <w:r w:rsidRPr="005D2945">
        <w:rPr>
          <w:lang w:val="en-US"/>
        </w:rPr>
        <w:fldChar w:fldCharType="separate"/>
      </w:r>
      <w:r w:rsidRPr="005D2945">
        <w:rPr>
          <w:noProof/>
          <w:lang w:val="en-US"/>
        </w:rPr>
        <w:t>(NOS, 2016)</w:t>
      </w:r>
      <w:r w:rsidRPr="005D2945">
        <w:rPr>
          <w:lang w:val="en-US"/>
        </w:rPr>
        <w:fldChar w:fldCharType="end"/>
      </w:r>
      <w:r w:rsidRPr="005D2945">
        <w:rPr>
          <w:lang w:val="en-US"/>
        </w:rPr>
        <w:t xml:space="preserve">. The public sector can offer higher salaries than the government can, while the intelligence services are also a more attractive option because they can do more, which means that the DCC can struggle to find suitable personnel. </w:t>
      </w:r>
      <w:r w:rsidR="001A3641" w:rsidRPr="005D2945">
        <w:rPr>
          <w:lang w:val="en-US"/>
        </w:rPr>
        <w:t xml:space="preserve">Additionally, all these organizations are fishing in the same small pond for personnel </w:t>
      </w:r>
      <w:r w:rsidR="001A3641" w:rsidRPr="005D2945">
        <w:rPr>
          <w:lang w:val="en-US"/>
        </w:rPr>
        <w:fldChar w:fldCharType="begin" w:fldLock="1"/>
      </w:r>
      <w:r w:rsidR="001A3641" w:rsidRPr="005D2945">
        <w:rPr>
          <w:lang w:val="en-US"/>
        </w:rPr>
        <w:instrText>ADDIN CSL_CITATION {"citationItems":[{"id":"ITEM-1","itemData":{"author":[{"dropping-particle":"","family":"NOS","given":"","non-dropping-particle":"","parse-names":false,"suffix":""}],"container-title":"NOS Nieuws","id":"ITEM-1","issued":{"date-parts":[["2016","12","1"]]},"title":"Te weinig mensen willen hacken voor het vaderland","type":"article-newspaper"},"uris":["http://www.mendeley.com/documents/?uuid=74d39776-bfa8-44f9-9d91-7397d302e3c7"]}],"mendeley":{"formattedCitation":"(NOS, 2016)","plainTextFormattedCitation":"(NOS, 2016)","previouslyFormattedCitation":"(NOS, 2016)"},"properties":{"noteIndex":0},"schema":"https://github.com/citation-style-language/schema/raw/master/csl-citation.json"}</w:instrText>
      </w:r>
      <w:r w:rsidR="001A3641" w:rsidRPr="005D2945">
        <w:rPr>
          <w:lang w:val="en-US"/>
        </w:rPr>
        <w:fldChar w:fldCharType="separate"/>
      </w:r>
      <w:r w:rsidR="001A3641" w:rsidRPr="005D2945">
        <w:rPr>
          <w:noProof/>
          <w:lang w:val="en-US"/>
        </w:rPr>
        <w:t>(NOS, 2016)</w:t>
      </w:r>
      <w:r w:rsidR="001A3641" w:rsidRPr="005D2945">
        <w:rPr>
          <w:lang w:val="en-US"/>
        </w:rPr>
        <w:fldChar w:fldCharType="end"/>
      </w:r>
      <w:r w:rsidR="001A3641" w:rsidRPr="005D2945">
        <w:rPr>
          <w:lang w:val="en-US"/>
        </w:rPr>
        <w:t xml:space="preserve">. The fact that they overlap and </w:t>
      </w:r>
      <w:r w:rsidR="00217961" w:rsidRPr="005D2945">
        <w:rPr>
          <w:lang w:val="en-US"/>
        </w:rPr>
        <w:t>require</w:t>
      </w:r>
      <w:r w:rsidR="001A3641" w:rsidRPr="005D2945">
        <w:rPr>
          <w:lang w:val="en-US"/>
        </w:rPr>
        <w:t xml:space="preserve"> the same personnel is not</w:t>
      </w:r>
      <w:r w:rsidR="00FA37BE" w:rsidRPr="005D2945">
        <w:rPr>
          <w:lang w:val="en-US"/>
        </w:rPr>
        <w:t xml:space="preserve"> a</w:t>
      </w:r>
      <w:r w:rsidR="001A3641" w:rsidRPr="005D2945">
        <w:rPr>
          <w:lang w:val="en-US"/>
        </w:rPr>
        <w:t xml:space="preserve"> very efficient</w:t>
      </w:r>
      <w:r w:rsidR="00FA37BE" w:rsidRPr="005D2945">
        <w:rPr>
          <w:lang w:val="en-US"/>
        </w:rPr>
        <w:t xml:space="preserve"> construction</w:t>
      </w:r>
      <w:r w:rsidR="001A3641" w:rsidRPr="005D2945">
        <w:rPr>
          <w:lang w:val="en-US"/>
        </w:rPr>
        <w:t>.</w:t>
      </w:r>
      <w:r w:rsidR="00FA37BE" w:rsidRPr="005D2945">
        <w:rPr>
          <w:lang w:val="en-US"/>
        </w:rPr>
        <w:t xml:space="preserve"> </w:t>
      </w:r>
      <w:r w:rsidR="00963196" w:rsidRPr="005D2945">
        <w:rPr>
          <w:lang w:val="en-US"/>
        </w:rPr>
        <w:t>Fo</w:t>
      </w:r>
      <w:r w:rsidR="00FA37BE" w:rsidRPr="005D2945">
        <w:rPr>
          <w:lang w:val="en-US"/>
        </w:rPr>
        <w:t>r the comparison</w:t>
      </w:r>
      <w:r w:rsidR="00963196" w:rsidRPr="005D2945">
        <w:rPr>
          <w:lang w:val="en-US"/>
        </w:rPr>
        <w:t xml:space="preserve"> with</w:t>
      </w:r>
      <w:r w:rsidR="00FA37BE" w:rsidRPr="005D2945">
        <w:rPr>
          <w:lang w:val="en-US"/>
        </w:rPr>
        <w:t xml:space="preserve"> USCYBERCOM</w:t>
      </w:r>
      <w:r w:rsidR="006047E2" w:rsidRPr="005D2945">
        <w:rPr>
          <w:lang w:val="en-US"/>
        </w:rPr>
        <w:t>,</w:t>
      </w:r>
      <w:r w:rsidR="00FA37BE" w:rsidRPr="005D2945">
        <w:rPr>
          <w:lang w:val="en-US"/>
        </w:rPr>
        <w:t xml:space="preserve"> we are looking at the military cyber components, so that does not include the AIVD and </w:t>
      </w:r>
      <w:r w:rsidR="00B7643B" w:rsidRPr="005D2945">
        <w:rPr>
          <w:lang w:val="en-US"/>
        </w:rPr>
        <w:t>Police</w:t>
      </w:r>
      <w:r w:rsidR="006047E2" w:rsidRPr="005D2945">
        <w:rPr>
          <w:lang w:val="en-US"/>
        </w:rPr>
        <w:t>. H</w:t>
      </w:r>
      <w:r w:rsidR="00FA37BE" w:rsidRPr="005D2945">
        <w:rPr>
          <w:lang w:val="en-US"/>
        </w:rPr>
        <w:t>owever</w:t>
      </w:r>
      <w:r w:rsidR="00217961" w:rsidRPr="005D2945">
        <w:rPr>
          <w:lang w:val="en-US"/>
        </w:rPr>
        <w:t>,</w:t>
      </w:r>
      <w:r w:rsidR="00FA37BE" w:rsidRPr="005D2945">
        <w:rPr>
          <w:lang w:val="en-US"/>
        </w:rPr>
        <w:t xml:space="preserve"> a single structure might have benefits in reducing competition within the same organization. </w:t>
      </w:r>
      <w:r w:rsidRPr="005D2945">
        <w:rPr>
          <w:lang w:val="en-US"/>
        </w:rPr>
        <w:t xml:space="preserve">With all cyber capabilities </w:t>
      </w:r>
      <w:r w:rsidR="001A3641" w:rsidRPr="005D2945">
        <w:rPr>
          <w:lang w:val="en-US"/>
        </w:rPr>
        <w:t>under the NSA/</w:t>
      </w:r>
      <w:r w:rsidR="00531D0D" w:rsidRPr="005D2945">
        <w:rPr>
          <w:lang w:val="en-US"/>
        </w:rPr>
        <w:t xml:space="preserve"> </w:t>
      </w:r>
      <w:r w:rsidR="001A3641" w:rsidRPr="005D2945">
        <w:rPr>
          <w:lang w:val="en-US"/>
        </w:rPr>
        <w:t>USCYBERCOM umbrella</w:t>
      </w:r>
      <w:r w:rsidR="00531D0D" w:rsidRPr="005D2945">
        <w:rPr>
          <w:lang w:val="en-US"/>
        </w:rPr>
        <w:t>,</w:t>
      </w:r>
      <w:r w:rsidRPr="005D2945">
        <w:rPr>
          <w:lang w:val="en-US"/>
        </w:rPr>
        <w:t xml:space="preserve"> they</w:t>
      </w:r>
      <w:r w:rsidR="00FA37BE" w:rsidRPr="005D2945">
        <w:rPr>
          <w:lang w:val="en-US"/>
        </w:rPr>
        <w:t xml:space="preserve"> can pursue a highly centralized policy.</w:t>
      </w:r>
      <w:r w:rsidR="00FA37BE" w:rsidRPr="005D2945">
        <w:t xml:space="preserve"> </w:t>
      </w:r>
    </w:p>
    <w:p w14:paraId="3342E929" w14:textId="3C05622E" w:rsidR="00AB18F4" w:rsidRPr="005D2945" w:rsidRDefault="00FA37BE" w:rsidP="0023387C">
      <w:pPr>
        <w:spacing w:line="276" w:lineRule="auto"/>
        <w:jc w:val="both"/>
        <w:rPr>
          <w:lang w:val="en-US"/>
        </w:rPr>
      </w:pPr>
      <w:r w:rsidRPr="005D2945">
        <w:rPr>
          <w:lang w:val="en-US"/>
        </w:rPr>
        <w:t xml:space="preserve">In </w:t>
      </w:r>
      <w:r w:rsidR="007062DE" w:rsidRPr="005D2945">
        <w:rPr>
          <w:lang w:val="en-US"/>
        </w:rPr>
        <w:t xml:space="preserve">summary, </w:t>
      </w:r>
      <w:r w:rsidR="006047E2" w:rsidRPr="005D2945">
        <w:rPr>
          <w:lang w:val="en-US"/>
        </w:rPr>
        <w:t>C</w:t>
      </w:r>
      <w:r w:rsidRPr="005D2945">
        <w:rPr>
          <w:lang w:val="en-US"/>
        </w:rPr>
        <w:t xml:space="preserve">hapter </w:t>
      </w:r>
      <w:r w:rsidR="006047E2" w:rsidRPr="005D2945">
        <w:rPr>
          <w:lang w:val="en-US"/>
        </w:rPr>
        <w:t>2</w:t>
      </w:r>
      <w:r w:rsidR="007062DE" w:rsidRPr="005D2945">
        <w:rPr>
          <w:lang w:val="en-US"/>
        </w:rPr>
        <w:t xml:space="preserve"> discussed </w:t>
      </w:r>
      <w:r w:rsidRPr="005D2945">
        <w:rPr>
          <w:lang w:val="en-US"/>
        </w:rPr>
        <w:t xml:space="preserve">the </w:t>
      </w:r>
      <w:r w:rsidR="00796AA4" w:rsidRPr="005D2945">
        <w:rPr>
          <w:lang w:val="en-US"/>
        </w:rPr>
        <w:t xml:space="preserve">conflicts in the cyber domain and the </w:t>
      </w:r>
      <w:r w:rsidR="006047E2" w:rsidRPr="005D2945">
        <w:rPr>
          <w:lang w:val="en-US"/>
        </w:rPr>
        <w:t>military</w:t>
      </w:r>
      <w:r w:rsidR="00531D0D" w:rsidRPr="005D2945">
        <w:rPr>
          <w:lang w:val="en-US"/>
        </w:rPr>
        <w:t>’</w:t>
      </w:r>
      <w:r w:rsidR="006047E2" w:rsidRPr="005D2945">
        <w:rPr>
          <w:lang w:val="en-US"/>
        </w:rPr>
        <w:t>s role</w:t>
      </w:r>
      <w:r w:rsidR="00796AA4" w:rsidRPr="005D2945">
        <w:rPr>
          <w:lang w:val="en-US"/>
        </w:rPr>
        <w:t>.</w:t>
      </w:r>
      <w:r w:rsidR="006A6971" w:rsidRPr="005D2945">
        <w:rPr>
          <w:lang w:val="en-US"/>
        </w:rPr>
        <w:t xml:space="preserve"> First,</w:t>
      </w:r>
      <w:r w:rsidR="006047E2" w:rsidRPr="005D2945">
        <w:rPr>
          <w:lang w:val="en-US"/>
        </w:rPr>
        <w:t xml:space="preserve"> </w:t>
      </w:r>
      <w:r w:rsidR="00796AA4" w:rsidRPr="005D2945">
        <w:rPr>
          <w:lang w:val="en-US"/>
        </w:rPr>
        <w:t xml:space="preserve">USCYBERCOM and </w:t>
      </w:r>
      <w:r w:rsidR="006A6971" w:rsidRPr="005D2945">
        <w:rPr>
          <w:lang w:val="en-US"/>
        </w:rPr>
        <w:t>its</w:t>
      </w:r>
      <w:r w:rsidR="00796AA4" w:rsidRPr="005D2945">
        <w:rPr>
          <w:lang w:val="en-US"/>
        </w:rPr>
        <w:t xml:space="preserve"> </w:t>
      </w:r>
      <w:r w:rsidR="00BB2CE6" w:rsidRPr="005D2945">
        <w:rPr>
          <w:lang w:val="en-US"/>
        </w:rPr>
        <w:t>Persistent Engagement</w:t>
      </w:r>
      <w:r w:rsidR="00796AA4" w:rsidRPr="005D2945">
        <w:rPr>
          <w:lang w:val="en-US"/>
        </w:rPr>
        <w:t xml:space="preserve"> strategy</w:t>
      </w:r>
      <w:r w:rsidR="007062DE" w:rsidRPr="005D2945">
        <w:rPr>
          <w:lang w:val="en-US"/>
        </w:rPr>
        <w:t xml:space="preserve"> were introduced</w:t>
      </w:r>
      <w:r w:rsidR="00796AA4" w:rsidRPr="005D2945">
        <w:rPr>
          <w:lang w:val="en-US"/>
        </w:rPr>
        <w:t xml:space="preserve">, </w:t>
      </w:r>
      <w:r w:rsidR="007062DE" w:rsidRPr="005D2945">
        <w:rPr>
          <w:lang w:val="en-US"/>
        </w:rPr>
        <w:t xml:space="preserve">followed by a discussion on </w:t>
      </w:r>
      <w:r w:rsidR="00796AA4" w:rsidRPr="005D2945">
        <w:rPr>
          <w:lang w:val="en-US"/>
        </w:rPr>
        <w:t xml:space="preserve">the DCC. The theoretical puzzle we have established is that the MoD </w:t>
      </w:r>
      <w:r w:rsidR="006047E2" w:rsidRPr="005D2945">
        <w:rPr>
          <w:lang w:val="en-US"/>
        </w:rPr>
        <w:t xml:space="preserve">uses concepts in </w:t>
      </w:r>
      <w:r w:rsidR="007062DE" w:rsidRPr="005D2945">
        <w:rPr>
          <w:lang w:val="en-US"/>
        </w:rPr>
        <w:t xml:space="preserve">its </w:t>
      </w:r>
      <w:r w:rsidR="006047E2" w:rsidRPr="005D2945">
        <w:rPr>
          <w:lang w:val="en-US"/>
        </w:rPr>
        <w:t>strategy – attribution, deterrence, and escalation – that are highly contested and</w:t>
      </w:r>
      <w:r w:rsidR="00796AA4" w:rsidRPr="005D2945">
        <w:rPr>
          <w:lang w:val="en-US"/>
        </w:rPr>
        <w:t xml:space="preserve"> need review in the Netherlands. USCYBERCOM serves as an example</w:t>
      </w:r>
      <w:r w:rsidR="007062DE" w:rsidRPr="005D2945">
        <w:rPr>
          <w:lang w:val="en-US"/>
        </w:rPr>
        <w:t>,</w:t>
      </w:r>
      <w:r w:rsidR="00796AA4" w:rsidRPr="005D2945">
        <w:rPr>
          <w:lang w:val="en-US"/>
        </w:rPr>
        <w:t xml:space="preserve"> as they are one of the </w:t>
      </w:r>
      <w:r w:rsidR="007062DE" w:rsidRPr="005D2945">
        <w:rPr>
          <w:lang w:val="en-US"/>
        </w:rPr>
        <w:t xml:space="preserve">few </w:t>
      </w:r>
      <w:r w:rsidR="00796AA4" w:rsidRPr="005D2945">
        <w:rPr>
          <w:lang w:val="en-US"/>
        </w:rPr>
        <w:t xml:space="preserve">organizations that use a similar strategy. </w:t>
      </w:r>
      <w:r w:rsidR="006047E2" w:rsidRPr="005D2945">
        <w:rPr>
          <w:lang w:val="en-US"/>
        </w:rPr>
        <w:t>The following chapter will explain the methodology of this comparison and how the feasibility and desirability are research</w:t>
      </w:r>
      <w:r w:rsidR="00796AA4" w:rsidRPr="005D2945">
        <w:rPr>
          <w:lang w:val="en-US"/>
        </w:rPr>
        <w:t>ed in full detail.</w:t>
      </w:r>
    </w:p>
    <w:p w14:paraId="4550EE6C" w14:textId="4CD76CCA" w:rsidR="00796AA4" w:rsidRPr="005D2945" w:rsidRDefault="00796AA4" w:rsidP="0023387C">
      <w:pPr>
        <w:spacing w:line="276" w:lineRule="auto"/>
        <w:rPr>
          <w:lang w:val="en-US"/>
        </w:rPr>
      </w:pPr>
      <w:r w:rsidRPr="005D2945">
        <w:rPr>
          <w:lang w:val="en-US"/>
        </w:rPr>
        <w:br w:type="page"/>
      </w:r>
    </w:p>
    <w:p w14:paraId="2189BEFC" w14:textId="77777777" w:rsidR="00796AA4" w:rsidRPr="005D2945" w:rsidRDefault="00796AA4" w:rsidP="0023387C">
      <w:pPr>
        <w:pStyle w:val="Kop1"/>
        <w:spacing w:line="276" w:lineRule="auto"/>
        <w:jc w:val="center"/>
        <w:rPr>
          <w:color w:val="auto"/>
          <w:lang w:val="en-US"/>
        </w:rPr>
      </w:pPr>
      <w:bookmarkStart w:id="39" w:name="_Toc79748776"/>
      <w:r w:rsidRPr="005D2945">
        <w:rPr>
          <w:color w:val="auto"/>
          <w:lang w:val="en-US"/>
        </w:rPr>
        <w:lastRenderedPageBreak/>
        <w:t>Chapter 3: Methodology</w:t>
      </w:r>
      <w:bookmarkEnd w:id="39"/>
    </w:p>
    <w:p w14:paraId="5FD99917" w14:textId="77777777" w:rsidR="00EA57BF" w:rsidRPr="005D2945" w:rsidRDefault="00EA57BF" w:rsidP="0023387C">
      <w:pPr>
        <w:pStyle w:val="Geenafstand"/>
        <w:spacing w:line="276" w:lineRule="auto"/>
        <w:rPr>
          <w:lang w:val="en-US"/>
        </w:rPr>
      </w:pPr>
    </w:p>
    <w:p w14:paraId="3C70924E" w14:textId="79479D91" w:rsidR="00796AA4" w:rsidRPr="005D2945" w:rsidRDefault="00796AA4" w:rsidP="0023387C">
      <w:pPr>
        <w:spacing w:line="276" w:lineRule="auto"/>
        <w:jc w:val="both"/>
        <w:rPr>
          <w:lang w:val="en-US"/>
        </w:rPr>
      </w:pPr>
      <w:r w:rsidRPr="005D2945">
        <w:rPr>
          <w:lang w:val="en-US"/>
        </w:rPr>
        <w:t>Th</w:t>
      </w:r>
      <w:r w:rsidR="006047E2" w:rsidRPr="005D2945">
        <w:rPr>
          <w:lang w:val="en-US"/>
        </w:rPr>
        <w:t xml:space="preserve">is chapter </w:t>
      </w:r>
      <w:r w:rsidR="00F15040" w:rsidRPr="005D2945">
        <w:rPr>
          <w:lang w:val="en-US"/>
        </w:rPr>
        <w:t xml:space="preserve">offers </w:t>
      </w:r>
      <w:r w:rsidR="00D01939" w:rsidRPr="005D2945">
        <w:rPr>
          <w:lang w:val="en-US"/>
        </w:rPr>
        <w:t>an overview of the operationalization of the</w:t>
      </w:r>
      <w:r w:rsidRPr="005D2945">
        <w:rPr>
          <w:lang w:val="en-US"/>
        </w:rPr>
        <w:t xml:space="preserve"> previously discussed theorie</w:t>
      </w:r>
      <w:r w:rsidR="00D01939" w:rsidRPr="005D2945">
        <w:rPr>
          <w:lang w:val="en-US"/>
        </w:rPr>
        <w:t xml:space="preserve">s </w:t>
      </w:r>
      <w:r w:rsidRPr="005D2945">
        <w:rPr>
          <w:lang w:val="en-US"/>
        </w:rPr>
        <w:t xml:space="preserve">and how </w:t>
      </w:r>
      <w:r w:rsidR="00D01939" w:rsidRPr="005D2945">
        <w:rPr>
          <w:lang w:val="en-US"/>
        </w:rPr>
        <w:t>it leads to</w:t>
      </w:r>
      <w:r w:rsidRPr="005D2945">
        <w:rPr>
          <w:lang w:val="en-US"/>
        </w:rPr>
        <w:t xml:space="preserve"> the</w:t>
      </w:r>
      <w:r w:rsidR="00D01939" w:rsidRPr="005D2945">
        <w:rPr>
          <w:lang w:val="en-US"/>
        </w:rPr>
        <w:t xml:space="preserve"> main</w:t>
      </w:r>
      <w:r w:rsidRPr="005D2945">
        <w:rPr>
          <w:lang w:val="en-US"/>
        </w:rPr>
        <w:t xml:space="preserve"> research question. This chapter provides a research design and a methodological framework. The research design consist</w:t>
      </w:r>
      <w:r w:rsidR="00F15040" w:rsidRPr="005D2945">
        <w:rPr>
          <w:lang w:val="en-US"/>
        </w:rPr>
        <w:t>s</w:t>
      </w:r>
      <w:r w:rsidRPr="005D2945">
        <w:rPr>
          <w:lang w:val="en-US"/>
        </w:rPr>
        <w:t xml:space="preserve"> of a research model that provides a schematic overview of the steps taken. </w:t>
      </w:r>
      <w:r w:rsidR="00B2798D" w:rsidRPr="005D2945">
        <w:rPr>
          <w:lang w:val="en-US"/>
        </w:rPr>
        <w:t>Research questions are formulated based on the research model</w:t>
      </w:r>
      <w:r w:rsidR="00F15040" w:rsidRPr="005D2945">
        <w:rPr>
          <w:lang w:val="en-US"/>
        </w:rPr>
        <w:t xml:space="preserve">; </w:t>
      </w:r>
      <w:r w:rsidR="006047E2" w:rsidRPr="005D2945">
        <w:rPr>
          <w:lang w:val="en-US"/>
        </w:rPr>
        <w:t xml:space="preserve">attention is paid to operationalize the relevant concepts </w:t>
      </w:r>
      <w:r w:rsidR="00F15040" w:rsidRPr="005D2945">
        <w:rPr>
          <w:lang w:val="en-US"/>
        </w:rPr>
        <w:t xml:space="preserve">for each </w:t>
      </w:r>
      <w:r w:rsidR="006047E2" w:rsidRPr="005D2945">
        <w:rPr>
          <w:lang w:val="en-US"/>
        </w:rPr>
        <w:t>research question</w:t>
      </w:r>
      <w:r w:rsidRPr="005D2945">
        <w:rPr>
          <w:lang w:val="en-US"/>
        </w:rPr>
        <w:t>. In the first sub-question, special attention is paid to the justification of two small case</w:t>
      </w:r>
      <w:r w:rsidR="00217961" w:rsidRPr="005D2945">
        <w:rPr>
          <w:lang w:val="en-US"/>
        </w:rPr>
        <w:t xml:space="preserve"> </w:t>
      </w:r>
      <w:r w:rsidRPr="005D2945">
        <w:rPr>
          <w:lang w:val="en-US"/>
        </w:rPr>
        <w:t>studies that provide a real-world example of situations discussed in the literature</w:t>
      </w:r>
      <w:r w:rsidR="00D01939" w:rsidRPr="005D2945">
        <w:rPr>
          <w:lang w:val="en-US"/>
        </w:rPr>
        <w:t xml:space="preserve">, as is the addition of </w:t>
      </w:r>
      <w:r w:rsidRPr="005D2945">
        <w:rPr>
          <w:lang w:val="en-US"/>
        </w:rPr>
        <w:t xml:space="preserve">interviews and fieldwork. In general, this thesis uses a mixed methodology and </w:t>
      </w:r>
      <w:r w:rsidR="00217961" w:rsidRPr="005D2945">
        <w:rPr>
          <w:lang w:val="en-US"/>
        </w:rPr>
        <w:t xml:space="preserve">is </w:t>
      </w:r>
      <w:r w:rsidRPr="005D2945">
        <w:rPr>
          <w:lang w:val="en-US"/>
        </w:rPr>
        <w:t>aimed at linking theory to empirics.</w:t>
      </w:r>
    </w:p>
    <w:p w14:paraId="45A97C1F" w14:textId="77777777" w:rsidR="00796AA4" w:rsidRPr="005D2945" w:rsidRDefault="00796AA4" w:rsidP="0023387C">
      <w:pPr>
        <w:pStyle w:val="Kop2"/>
        <w:spacing w:line="276" w:lineRule="auto"/>
        <w:rPr>
          <w:color w:val="auto"/>
          <w:lang w:val="en-US"/>
        </w:rPr>
      </w:pPr>
      <w:bookmarkStart w:id="40" w:name="_Toc79748777"/>
      <w:r w:rsidRPr="005D2945">
        <w:rPr>
          <w:color w:val="auto"/>
          <w:lang w:val="en-US"/>
        </w:rPr>
        <w:t>3.1 Research objective and scope</w:t>
      </w:r>
      <w:bookmarkEnd w:id="40"/>
    </w:p>
    <w:p w14:paraId="6945DBBC" w14:textId="142D6C65" w:rsidR="00235DFB" w:rsidRPr="005D2945" w:rsidRDefault="00796AA4" w:rsidP="0023387C">
      <w:pPr>
        <w:spacing w:line="276" w:lineRule="auto"/>
        <w:jc w:val="both"/>
        <w:rPr>
          <w:lang w:val="en-US"/>
        </w:rPr>
      </w:pPr>
      <w:r w:rsidRPr="005D2945">
        <w:rPr>
          <w:lang w:val="en-US"/>
        </w:rPr>
        <w:t>The research objective of this thesis is to consider the feasibility and desirability of the development of a more offensive cyber strategy by the Dutch Ministry of Defense by comparing it to USCYBERCOM</w:t>
      </w:r>
      <w:r w:rsidR="00F15040" w:rsidRPr="005D2945">
        <w:rPr>
          <w:lang w:val="en-US"/>
        </w:rPr>
        <w:t>’</w:t>
      </w:r>
      <w:r w:rsidRPr="005D2945">
        <w:rPr>
          <w:lang w:val="en-US"/>
        </w:rPr>
        <w:t xml:space="preserve">s strategy of </w:t>
      </w:r>
      <w:r w:rsidR="00BB2CE6" w:rsidRPr="005D2945">
        <w:rPr>
          <w:lang w:val="en-US"/>
        </w:rPr>
        <w:t>Persistent Engagement</w:t>
      </w:r>
      <w:r w:rsidRPr="005D2945">
        <w:rPr>
          <w:lang w:val="en-US"/>
        </w:rPr>
        <w:t xml:space="preserve">, which will be considered a baseline for offensive cyber strategy. The choice for comparing the Dutch situation with the US is because USCYBERCOM is relatively open about </w:t>
      </w:r>
      <w:r w:rsidR="00F15040" w:rsidRPr="005D2945">
        <w:rPr>
          <w:lang w:val="en-US"/>
        </w:rPr>
        <w:t xml:space="preserve">its </w:t>
      </w:r>
      <w:r w:rsidRPr="005D2945">
        <w:rPr>
          <w:lang w:val="en-US"/>
        </w:rPr>
        <w:t>operations, which means from all the military cyber organizations</w:t>
      </w:r>
      <w:r w:rsidR="006047E2" w:rsidRPr="005D2945">
        <w:rPr>
          <w:lang w:val="en-US"/>
        </w:rPr>
        <w:t>,</w:t>
      </w:r>
      <w:r w:rsidRPr="005D2945">
        <w:rPr>
          <w:lang w:val="en-US"/>
        </w:rPr>
        <w:t xml:space="preserve"> we know the most about USCYBERCOM from public sources.</w:t>
      </w:r>
      <w:r w:rsidR="00235DFB" w:rsidRPr="005D2945">
        <w:rPr>
          <w:lang w:val="en-US"/>
        </w:rPr>
        <w:t xml:space="preserve"> </w:t>
      </w:r>
    </w:p>
    <w:p w14:paraId="4EBD4648" w14:textId="2DA40AE7" w:rsidR="00235DFB" w:rsidRPr="005D2945" w:rsidRDefault="00796AA4" w:rsidP="0023387C">
      <w:pPr>
        <w:spacing w:line="276" w:lineRule="auto"/>
        <w:jc w:val="both"/>
        <w:rPr>
          <w:lang w:val="en-US"/>
        </w:rPr>
      </w:pPr>
      <w:r w:rsidRPr="005D2945">
        <w:rPr>
          <w:lang w:val="en-US"/>
        </w:rPr>
        <w:t xml:space="preserve">After the Russian interference in the 2016 US elections, governments </w:t>
      </w:r>
      <w:r w:rsidR="006047E2" w:rsidRPr="005D2945">
        <w:rPr>
          <w:lang w:val="en-US"/>
        </w:rPr>
        <w:t>worldwide have become warier of potential interference in their political system</w:t>
      </w:r>
      <w:r w:rsidRPr="005D2945">
        <w:rPr>
          <w:lang w:val="en-US"/>
        </w:rPr>
        <w:t>. The DCC has been founded as a command focused on offensive cyber operations</w:t>
      </w:r>
      <w:r w:rsidR="006047E2" w:rsidRPr="005D2945">
        <w:rPr>
          <w:lang w:val="en-US"/>
        </w:rPr>
        <w:t>. H</w:t>
      </w:r>
      <w:r w:rsidRPr="005D2945">
        <w:rPr>
          <w:lang w:val="en-US"/>
        </w:rPr>
        <w:t xml:space="preserve">owever, </w:t>
      </w:r>
      <w:r w:rsidR="006047E2" w:rsidRPr="005D2945">
        <w:rPr>
          <w:lang w:val="en-US"/>
        </w:rPr>
        <w:t xml:space="preserve">it </w:t>
      </w:r>
      <w:r w:rsidRPr="005D2945">
        <w:rPr>
          <w:lang w:val="en-US"/>
        </w:rPr>
        <w:t>can potentially still achieve effects in defending against interference, for example</w:t>
      </w:r>
      <w:r w:rsidR="006047E2" w:rsidRPr="005D2945">
        <w:rPr>
          <w:lang w:val="en-US"/>
        </w:rPr>
        <w:t>,</w:t>
      </w:r>
      <w:r w:rsidRPr="005D2945">
        <w:rPr>
          <w:lang w:val="en-US"/>
        </w:rPr>
        <w:t xml:space="preserve"> by counterattacking the source of misconduct. USCYBERCOM, with </w:t>
      </w:r>
      <w:r w:rsidR="00963196" w:rsidRPr="005D2945">
        <w:rPr>
          <w:lang w:val="en-US"/>
        </w:rPr>
        <w:t>its</w:t>
      </w:r>
      <w:r w:rsidRPr="005D2945">
        <w:rPr>
          <w:lang w:val="en-US"/>
        </w:rPr>
        <w:t xml:space="preserve"> new strategy of </w:t>
      </w:r>
      <w:r w:rsidR="00BB2CE6" w:rsidRPr="005D2945">
        <w:rPr>
          <w:lang w:val="en-US"/>
        </w:rPr>
        <w:t>Persistent Engagement</w:t>
      </w:r>
      <w:r w:rsidRPr="005D2945">
        <w:rPr>
          <w:lang w:val="en-US"/>
        </w:rPr>
        <w:t>, promise</w:t>
      </w:r>
      <w:r w:rsidR="00963196" w:rsidRPr="005D2945">
        <w:rPr>
          <w:lang w:val="en-US"/>
        </w:rPr>
        <w:t>s</w:t>
      </w:r>
      <w:r w:rsidRPr="005D2945">
        <w:rPr>
          <w:lang w:val="en-US"/>
        </w:rPr>
        <w:t xml:space="preserve"> to engage with these kinds of adversaries persistently and continuously, to bring a halt </w:t>
      </w:r>
      <w:r w:rsidR="00217961" w:rsidRPr="005D2945">
        <w:rPr>
          <w:lang w:val="en-US"/>
        </w:rPr>
        <w:t xml:space="preserve">to </w:t>
      </w:r>
      <w:r w:rsidRPr="005D2945">
        <w:rPr>
          <w:lang w:val="en-US"/>
        </w:rPr>
        <w:t xml:space="preserve">interference in politics like in 2016. The question is, can the DCC play a similar role </w:t>
      </w:r>
      <w:r w:rsidR="00F15040" w:rsidRPr="005D2945">
        <w:rPr>
          <w:lang w:val="en-US"/>
        </w:rPr>
        <w:t xml:space="preserve">as </w:t>
      </w:r>
      <w:r w:rsidRPr="005D2945">
        <w:rPr>
          <w:lang w:val="en-US"/>
        </w:rPr>
        <w:t>USCYBERCOM i</w:t>
      </w:r>
      <w:r w:rsidR="00217961" w:rsidRPr="005D2945">
        <w:rPr>
          <w:lang w:val="en-US"/>
        </w:rPr>
        <w:t>n</w:t>
      </w:r>
      <w:r w:rsidRPr="005D2945">
        <w:rPr>
          <w:lang w:val="en-US"/>
        </w:rPr>
        <w:t xml:space="preserve"> this regard, with the more offensive and proactive direction the Dutch MoD has taken with </w:t>
      </w:r>
      <w:r w:rsidR="00F15040" w:rsidRPr="005D2945">
        <w:rPr>
          <w:lang w:val="en-US"/>
        </w:rPr>
        <w:t xml:space="preserve">its </w:t>
      </w:r>
      <w:r w:rsidRPr="005D2945">
        <w:rPr>
          <w:lang w:val="en-US"/>
        </w:rPr>
        <w:t xml:space="preserve">cyber strategy? Interference in political processes in the Netherlands through cyberspace is a situation </w:t>
      </w:r>
      <w:r w:rsidR="00217961" w:rsidRPr="005D2945">
        <w:rPr>
          <w:lang w:val="en-US"/>
        </w:rPr>
        <w:t xml:space="preserve">in </w:t>
      </w:r>
      <w:r w:rsidRPr="005D2945">
        <w:rPr>
          <w:lang w:val="en-US"/>
        </w:rPr>
        <w:t xml:space="preserve">which </w:t>
      </w:r>
      <w:r w:rsidR="00D01939" w:rsidRPr="005D2945">
        <w:rPr>
          <w:lang w:val="en-US"/>
        </w:rPr>
        <w:t>t</w:t>
      </w:r>
      <w:r w:rsidRPr="005D2945">
        <w:rPr>
          <w:lang w:val="en-US"/>
        </w:rPr>
        <w:t>he Netherlands ha</w:t>
      </w:r>
      <w:r w:rsidR="00217961" w:rsidRPr="005D2945">
        <w:rPr>
          <w:lang w:val="en-US"/>
        </w:rPr>
        <w:t>s</w:t>
      </w:r>
      <w:r w:rsidRPr="005D2945">
        <w:rPr>
          <w:lang w:val="en-US"/>
        </w:rPr>
        <w:t xml:space="preserve"> not yet found </w:t>
      </w:r>
      <w:r w:rsidR="00217961" w:rsidRPr="005D2945">
        <w:rPr>
          <w:lang w:val="en-US"/>
        </w:rPr>
        <w:t>itself</w:t>
      </w:r>
      <w:r w:rsidRPr="005D2945">
        <w:rPr>
          <w:lang w:val="en-US"/>
        </w:rPr>
        <w:t xml:space="preserve">, according to ‘Interference 2020’, a project of the Digital Forensic Research Lab </w:t>
      </w:r>
      <w:r w:rsidRPr="005D2945">
        <w:rPr>
          <w:lang w:val="en-US"/>
        </w:rPr>
        <w:fldChar w:fldCharType="begin" w:fldLock="1"/>
      </w:r>
      <w:r w:rsidRPr="005D2945">
        <w:rPr>
          <w:lang w:val="en-US"/>
        </w:rPr>
        <w:instrText>ADDIN CSL_CITATION {"citationItems":[{"id":"ITEM-1","itemData":{"URL":"https://interference2020.org/","accessed":{"date-parts":[["2020","12","2"]]},"container-title":"DFRLab of the Atlantic Council","id":"ITEM-1","issued":{"date-parts":[["2020"]]},"title":"Interference 2020","type":"webpage"},"uris":["http://www.mendeley.com/documents/?uuid=33f3095b-8f3a-4892-be33-e70948ec513a"]}],"mendeley":{"formattedCitation":"(&lt;i&gt;Interference 2020&lt;/i&gt;, 2020)","plainTextFormattedCitation":"(Interference 2020, 2020)","previouslyFormattedCitation":"(&lt;i&gt;Interference 2020&lt;/i&gt;, 2020)"},"properties":{"noteIndex":0},"schema":"https://github.com/citation-style-language/schema/raw/master/csl-citation.json"}</w:instrText>
      </w:r>
      <w:r w:rsidRPr="005D2945">
        <w:rPr>
          <w:lang w:val="en-US"/>
        </w:rPr>
        <w:fldChar w:fldCharType="separate"/>
      </w:r>
      <w:r w:rsidRPr="005D2945">
        <w:rPr>
          <w:noProof/>
          <w:lang w:val="en-US"/>
        </w:rPr>
        <w:t>(</w:t>
      </w:r>
      <w:r w:rsidRPr="005D2945">
        <w:rPr>
          <w:iCs/>
          <w:noProof/>
          <w:lang w:val="en-US"/>
        </w:rPr>
        <w:t>Interference 2020</w:t>
      </w:r>
      <w:r w:rsidRPr="005D2945">
        <w:rPr>
          <w:noProof/>
          <w:lang w:val="en-US"/>
        </w:rPr>
        <w:t>, 2020)</w:t>
      </w:r>
      <w:r w:rsidRPr="005D2945">
        <w:rPr>
          <w:lang w:val="en-US"/>
        </w:rPr>
        <w:fldChar w:fldCharType="end"/>
      </w:r>
      <w:r w:rsidRPr="005D2945">
        <w:rPr>
          <w:lang w:val="en-US"/>
        </w:rPr>
        <w:t xml:space="preserve">. However, it is a situation that can potentially arise, and </w:t>
      </w:r>
      <w:r w:rsidR="00D01939" w:rsidRPr="005D2945">
        <w:rPr>
          <w:lang w:val="en-US"/>
        </w:rPr>
        <w:t>t</w:t>
      </w:r>
      <w:r w:rsidRPr="005D2945">
        <w:rPr>
          <w:lang w:val="en-US"/>
        </w:rPr>
        <w:t>he Netherlands should be ready for it when it comes. Interference through cyberspace is a</w:t>
      </w:r>
      <w:r w:rsidR="006047E2" w:rsidRPr="005D2945">
        <w:rPr>
          <w:lang w:val="en-US"/>
        </w:rPr>
        <w:t>n extensive</w:t>
      </w:r>
      <w:r w:rsidRPr="005D2945">
        <w:rPr>
          <w:lang w:val="en-US"/>
        </w:rPr>
        <w:t xml:space="preserve"> topic</w:t>
      </w:r>
      <w:r w:rsidR="006047E2" w:rsidRPr="005D2945">
        <w:rPr>
          <w:lang w:val="en-US"/>
        </w:rPr>
        <w:t>,</w:t>
      </w:r>
      <w:r w:rsidRPr="005D2945">
        <w:rPr>
          <w:lang w:val="en-US"/>
        </w:rPr>
        <w:t xml:space="preserve"> and due to the scope of this thesis, the choice </w:t>
      </w:r>
      <w:r w:rsidR="006047E2" w:rsidRPr="005D2945">
        <w:rPr>
          <w:lang w:val="en-US"/>
        </w:rPr>
        <w:t>was</w:t>
      </w:r>
      <w:r w:rsidRPr="005D2945">
        <w:rPr>
          <w:lang w:val="en-US"/>
        </w:rPr>
        <w:t xml:space="preserve"> made to focus on Dutch cyberspace. The roles within the Dutch ‘cyber landscape’</w:t>
      </w:r>
      <w:r w:rsidR="00F15040" w:rsidRPr="005D2945">
        <w:rPr>
          <w:lang w:val="en-US"/>
        </w:rPr>
        <w:t xml:space="preserve"> – </w:t>
      </w:r>
      <w:r w:rsidRPr="005D2945">
        <w:rPr>
          <w:lang w:val="en-US"/>
        </w:rPr>
        <w:t xml:space="preserve">the collection of </w:t>
      </w:r>
      <w:proofErr w:type="gramStart"/>
      <w:r w:rsidRPr="005D2945">
        <w:rPr>
          <w:lang w:val="en-US"/>
        </w:rPr>
        <w:t>military</w:t>
      </w:r>
      <w:proofErr w:type="gramEnd"/>
      <w:r w:rsidRPr="005D2945">
        <w:rPr>
          <w:lang w:val="en-US"/>
        </w:rPr>
        <w:t>, governmental, and civilian organizations responsible for the defense of Dutch cyberspace</w:t>
      </w:r>
      <w:r w:rsidR="00F15040" w:rsidRPr="005D2945">
        <w:rPr>
          <w:lang w:val="en-US"/>
        </w:rPr>
        <w:t xml:space="preserve"> – represent </w:t>
      </w:r>
      <w:r w:rsidRPr="005D2945">
        <w:rPr>
          <w:lang w:val="en-US"/>
        </w:rPr>
        <w:t xml:space="preserve">a </w:t>
      </w:r>
      <w:r w:rsidR="00F15040" w:rsidRPr="005D2945">
        <w:rPr>
          <w:lang w:val="en-US"/>
        </w:rPr>
        <w:t xml:space="preserve">rather </w:t>
      </w:r>
      <w:r w:rsidRPr="005D2945">
        <w:rPr>
          <w:lang w:val="en-US"/>
        </w:rPr>
        <w:t>vague topic that still lacks research. This thesis tries to clear up a part of this vagueness by discussing the role of specifically the DCC and the more offensive cyber capabilities of the MoD and</w:t>
      </w:r>
      <w:r w:rsidR="006047E2" w:rsidRPr="005D2945">
        <w:rPr>
          <w:lang w:val="en-US"/>
        </w:rPr>
        <w:t>, therefore, contributes to creating</w:t>
      </w:r>
      <w:r w:rsidRPr="005D2945">
        <w:rPr>
          <w:lang w:val="en-US"/>
        </w:rPr>
        <w:t xml:space="preserve"> knowledge on Dutch cyberspace. </w:t>
      </w:r>
    </w:p>
    <w:p w14:paraId="410295C1" w14:textId="46BA8E2B" w:rsidR="00235DFB" w:rsidRPr="005D2945" w:rsidRDefault="00796AA4" w:rsidP="0023387C">
      <w:pPr>
        <w:spacing w:line="276" w:lineRule="auto"/>
        <w:jc w:val="both"/>
        <w:rPr>
          <w:lang w:val="en-US"/>
        </w:rPr>
      </w:pPr>
      <w:r w:rsidRPr="005D2945">
        <w:rPr>
          <w:lang w:val="en-US"/>
        </w:rPr>
        <w:t xml:space="preserve">Knowledge </w:t>
      </w:r>
      <w:r w:rsidR="006047E2" w:rsidRPr="005D2945">
        <w:rPr>
          <w:lang w:val="en-US"/>
        </w:rPr>
        <w:t>is</w:t>
      </w:r>
      <w:r w:rsidRPr="005D2945">
        <w:rPr>
          <w:lang w:val="en-US"/>
        </w:rPr>
        <w:t xml:space="preserve"> gained by using the existing literature in light of the offensive cyber strategies of </w:t>
      </w:r>
      <w:r w:rsidR="00D01939" w:rsidRPr="005D2945">
        <w:rPr>
          <w:lang w:val="en-US"/>
        </w:rPr>
        <w:t>t</w:t>
      </w:r>
      <w:r w:rsidRPr="005D2945">
        <w:rPr>
          <w:lang w:val="en-US"/>
        </w:rPr>
        <w:t xml:space="preserve">he Netherlands and the US to develop a structural analysis of this case. Additionally, interviews </w:t>
      </w:r>
      <w:r w:rsidR="006047E2" w:rsidRPr="005D2945">
        <w:rPr>
          <w:lang w:val="en-US"/>
        </w:rPr>
        <w:t>were held</w:t>
      </w:r>
      <w:r w:rsidRPr="005D2945">
        <w:rPr>
          <w:lang w:val="en-US"/>
        </w:rPr>
        <w:t xml:space="preserve"> to gain insights from the experts’ p</w:t>
      </w:r>
      <w:r w:rsidR="00B2798D" w:rsidRPr="005D2945">
        <w:rPr>
          <w:lang w:val="en-US"/>
        </w:rPr>
        <w:t>erspective</w:t>
      </w:r>
      <w:r w:rsidRPr="005D2945">
        <w:rPr>
          <w:lang w:val="en-US"/>
        </w:rPr>
        <w:t xml:space="preserve"> and add viewpoints and opinions from people within the Dutch cybersphere. The methodology for the interviews will be discussed in more detail in an upcoming section. </w:t>
      </w:r>
    </w:p>
    <w:p w14:paraId="72EBDEEA" w14:textId="7DECE714" w:rsidR="00235DFB" w:rsidRPr="005D2945" w:rsidRDefault="00796AA4" w:rsidP="0023387C">
      <w:pPr>
        <w:spacing w:line="276" w:lineRule="auto"/>
        <w:jc w:val="both"/>
        <w:rPr>
          <w:lang w:val="en-US"/>
        </w:rPr>
      </w:pPr>
      <w:r w:rsidRPr="005D2945">
        <w:rPr>
          <w:lang w:val="en-US"/>
        </w:rPr>
        <w:t xml:space="preserve">This thesis is </w:t>
      </w:r>
      <w:r w:rsidR="00671251" w:rsidRPr="005D2945">
        <w:rPr>
          <w:lang w:val="en-US"/>
        </w:rPr>
        <w:t xml:space="preserve">built upon </w:t>
      </w:r>
      <w:r w:rsidRPr="005D2945">
        <w:rPr>
          <w:lang w:val="en-US"/>
        </w:rPr>
        <w:t xml:space="preserve">quantitative research with an evaluative and prescriptive approach. The evaluative side comes from the fact that it uses theories of </w:t>
      </w:r>
      <w:r w:rsidR="009B2CC4" w:rsidRPr="005D2945">
        <w:rPr>
          <w:lang w:val="en-US"/>
        </w:rPr>
        <w:t>attribution, deterrence, and escalation</w:t>
      </w:r>
      <w:r w:rsidRPr="005D2945">
        <w:rPr>
          <w:lang w:val="en-US"/>
        </w:rPr>
        <w:t xml:space="preserve"> and applies (or tests) these to real-world cases of USCYBERCOM</w:t>
      </w:r>
      <w:r w:rsidR="00671251" w:rsidRPr="005D2945">
        <w:rPr>
          <w:lang w:val="en-US"/>
        </w:rPr>
        <w:t>’</w:t>
      </w:r>
      <w:r w:rsidRPr="005D2945">
        <w:rPr>
          <w:lang w:val="en-US"/>
        </w:rPr>
        <w:t xml:space="preserve">s operations to </w:t>
      </w:r>
      <w:r w:rsidR="00217961" w:rsidRPr="005D2945">
        <w:rPr>
          <w:lang w:val="en-US"/>
        </w:rPr>
        <w:t>consider</w:t>
      </w:r>
      <w:r w:rsidRPr="005D2945">
        <w:rPr>
          <w:lang w:val="en-US"/>
        </w:rPr>
        <w:t xml:space="preserve"> the feasibility and </w:t>
      </w:r>
      <w:r w:rsidRPr="005D2945">
        <w:rPr>
          <w:lang w:val="en-US"/>
        </w:rPr>
        <w:lastRenderedPageBreak/>
        <w:t>desirability of this approach as a cyber strategy and to what extent the theories hold up against real-wor</w:t>
      </w:r>
      <w:r w:rsidR="00217961" w:rsidRPr="005D2945">
        <w:rPr>
          <w:lang w:val="en-US"/>
        </w:rPr>
        <w:t>l</w:t>
      </w:r>
      <w:r w:rsidRPr="005D2945">
        <w:rPr>
          <w:lang w:val="en-US"/>
        </w:rPr>
        <w:t xml:space="preserve">d application. </w:t>
      </w:r>
      <w:r w:rsidR="00606F58" w:rsidRPr="005D2945">
        <w:rPr>
          <w:lang w:val="en-US"/>
        </w:rPr>
        <w:t>‘Escalation’ is not explicitly named by USCYBERCOM or the DoD</w:t>
      </w:r>
      <w:r w:rsidR="00671251" w:rsidRPr="005D2945">
        <w:rPr>
          <w:lang w:val="en-US"/>
        </w:rPr>
        <w:t>,</w:t>
      </w:r>
      <w:r w:rsidR="00606F58" w:rsidRPr="005D2945">
        <w:rPr>
          <w:lang w:val="en-US"/>
        </w:rPr>
        <w:t xml:space="preserve"> but is formulated as “achieve and sustain overmatch” and “dominance”, which is a more implicit and military way to talk about escalation </w:t>
      </w:r>
      <w:r w:rsidR="00606F58" w:rsidRPr="005D2945">
        <w:rPr>
          <w:lang w:val="en-US"/>
        </w:rPr>
        <w:fldChar w:fldCharType="begin" w:fldLock="1"/>
      </w:r>
      <w:r w:rsidR="0011282B" w:rsidRPr="005D2945">
        <w:rPr>
          <w:lang w:val="en-US"/>
        </w:rPr>
        <w:instrText>ADDIN CSL_CITATION {"citationItems":[{"id":"ITEM-1","itemData":{"author":[{"dropping-particle":"","family":"U.S. Cyber Command","given":"","non-dropping-particle":"","parse-names":false,"suffix":""}],"id":"ITEM-1","issued":{"date-parts":[["2018"]]},"number-of-pages":"1-12","title":"Achieve and Maintain Cyberspace Superiority: Command Vision for US Cyber Command","type":"report"},"uris":["http://www.mendeley.com/documents/?uuid=831331af-81f0-404a-96d1-6ef94800af67"]}],"mendeley":{"formattedCitation":"(U.S. Cyber Command, 2018)","plainTextFormattedCitation":"(U.S. Cyber Command, 2018)","previouslyFormattedCitation":"(U.S. Cyber Command, 2018)"},"properties":{"noteIndex":0},"schema":"https://github.com/citation-style-language/schema/raw/master/csl-citation.json"}</w:instrText>
      </w:r>
      <w:r w:rsidR="00606F58" w:rsidRPr="005D2945">
        <w:rPr>
          <w:lang w:val="en-US"/>
        </w:rPr>
        <w:fldChar w:fldCharType="separate"/>
      </w:r>
      <w:r w:rsidR="00606F58" w:rsidRPr="005D2945">
        <w:rPr>
          <w:noProof/>
          <w:lang w:val="en-US"/>
        </w:rPr>
        <w:t>(U.S. Cyber Command, 2018)</w:t>
      </w:r>
      <w:r w:rsidR="00606F58" w:rsidRPr="005D2945">
        <w:rPr>
          <w:lang w:val="en-US"/>
        </w:rPr>
        <w:fldChar w:fldCharType="end"/>
      </w:r>
      <w:r w:rsidR="00606F58" w:rsidRPr="005D2945">
        <w:rPr>
          <w:lang w:val="en-US"/>
        </w:rPr>
        <w:t xml:space="preserve">. </w:t>
      </w:r>
      <w:r w:rsidRPr="005D2945">
        <w:rPr>
          <w:lang w:val="en-US"/>
        </w:rPr>
        <w:t>Then</w:t>
      </w:r>
      <w:r w:rsidR="00671251" w:rsidRPr="005D2945">
        <w:rPr>
          <w:lang w:val="en-US"/>
        </w:rPr>
        <w:t>,</w:t>
      </w:r>
      <w:r w:rsidRPr="005D2945">
        <w:rPr>
          <w:lang w:val="en-US"/>
        </w:rPr>
        <w:t xml:space="preserve"> it will go on to compare this consideration with the current Dutch cyber capabilities. The anticipated outcome of such a comparison is a set of similarities and differences between the American and Dutch situation, which might contribute to addressing the shortcomings and challenges in the Dutch cyber capabilities and strategy in countering political interference.</w:t>
      </w:r>
    </w:p>
    <w:p w14:paraId="120B9D89" w14:textId="21516085" w:rsidR="00796AA4" w:rsidRPr="005D2945" w:rsidRDefault="00796AA4" w:rsidP="0023387C">
      <w:pPr>
        <w:spacing w:line="276" w:lineRule="auto"/>
        <w:jc w:val="both"/>
        <w:rPr>
          <w:lang w:val="en-US"/>
        </w:rPr>
      </w:pPr>
      <w:r w:rsidRPr="005D2945">
        <w:rPr>
          <w:lang w:val="en-US"/>
        </w:rPr>
        <w:t xml:space="preserve">The </w:t>
      </w:r>
      <w:r w:rsidR="00AD7355" w:rsidRPr="005D2945">
        <w:rPr>
          <w:lang w:val="en-US"/>
        </w:rPr>
        <w:t>(cyber)</w:t>
      </w:r>
      <w:r w:rsidRPr="005D2945">
        <w:rPr>
          <w:lang w:val="en-US"/>
        </w:rPr>
        <w:t>conflicts discussed in this thesis are restricted to operations carried out through modern digital information systems, cyberespionage</w:t>
      </w:r>
      <w:r w:rsidR="00217961" w:rsidRPr="005D2945">
        <w:rPr>
          <w:lang w:val="en-US"/>
        </w:rPr>
        <w:t>,</w:t>
      </w:r>
      <w:r w:rsidRPr="005D2945">
        <w:rPr>
          <w:lang w:val="en-US"/>
        </w:rPr>
        <w:t xml:space="preserve"> and disinformation campaigns on computers and computer systems</w:t>
      </w:r>
      <w:r w:rsidR="00AD7355" w:rsidRPr="005D2945">
        <w:rPr>
          <w:lang w:val="en-US"/>
        </w:rPr>
        <w:t xml:space="preserve"> </w:t>
      </w:r>
      <w:r w:rsidR="00AD7355" w:rsidRPr="005D2945">
        <w:rPr>
          <w:lang w:val="en-US"/>
        </w:rPr>
        <w:fldChar w:fldCharType="begin" w:fldLock="1"/>
      </w:r>
      <w:r w:rsidR="00AD7355" w:rsidRPr="005D2945">
        <w:rPr>
          <w:lang w:val="en-US"/>
        </w:rPr>
        <w:instrText>ADDIN CSL_CITATION {"citationItems":[{"id":"ITEM-1","itemData":{"author":[{"dropping-particle":"","family":"Remenyi","given":"Dan","non-dropping-particle":"","parse-names":false,"suffix":""},{"dropping-particle":"","family":"Wilson","given":"Richard L.","non-dropping-particle":"","parse-names":false,"suffix":""}],"edition":"1","id":"ITEM-1","issued":{"date-parts":[["2018"]]},"publisher":"ACPIL","publisher-place":"Reading","title":"Glossary of Cyber Warfare, Cyber Crime and Cyber Security","type":"book"},"locator":"30","uris":["http://www.mendeley.com/documents/?uuid=3e92cf2f-6f55-4932-a3eb-33821c370354"]}],"mendeley":{"formattedCitation":"(Remenyi &amp; Wilson, 2018, p. 30)","plainTextFormattedCitation":"(Remenyi &amp; Wilson, 2018, p. 30)","previouslyFormattedCitation":"(Remenyi &amp; Wilson, 2018, p. 30)"},"properties":{"noteIndex":0},"schema":"https://github.com/citation-style-language/schema/raw/master/csl-citation.json"}</w:instrText>
      </w:r>
      <w:r w:rsidR="00AD7355" w:rsidRPr="005D2945">
        <w:rPr>
          <w:lang w:val="en-US"/>
        </w:rPr>
        <w:fldChar w:fldCharType="separate"/>
      </w:r>
      <w:r w:rsidR="00AD7355" w:rsidRPr="005D2945">
        <w:rPr>
          <w:noProof/>
          <w:lang w:val="en-US"/>
        </w:rPr>
        <w:t>(Remenyi &amp; Wilson, 2018, p. 30)</w:t>
      </w:r>
      <w:r w:rsidR="00AD7355" w:rsidRPr="005D2945">
        <w:rPr>
          <w:lang w:val="en-US"/>
        </w:rPr>
        <w:fldChar w:fldCharType="end"/>
      </w:r>
      <w:r w:rsidRPr="005D2945">
        <w:rPr>
          <w:lang w:val="en-US"/>
        </w:rPr>
        <w:t xml:space="preserve">. </w:t>
      </w:r>
    </w:p>
    <w:p w14:paraId="62A7564D" w14:textId="77777777" w:rsidR="00796AA4" w:rsidRPr="005D2945" w:rsidRDefault="00796AA4" w:rsidP="0023387C">
      <w:pPr>
        <w:pStyle w:val="Kop2"/>
        <w:spacing w:line="276" w:lineRule="auto"/>
        <w:rPr>
          <w:color w:val="auto"/>
          <w:lang w:val="en-US"/>
        </w:rPr>
      </w:pPr>
      <w:bookmarkStart w:id="41" w:name="_Toc79748778"/>
      <w:r w:rsidRPr="005D2945">
        <w:rPr>
          <w:color w:val="auto"/>
          <w:lang w:val="en-US"/>
        </w:rPr>
        <w:t>3.2 Research design</w:t>
      </w:r>
      <w:bookmarkEnd w:id="41"/>
    </w:p>
    <w:p w14:paraId="48A6B764" w14:textId="6AF0B665" w:rsidR="00796AA4" w:rsidRPr="005D2945" w:rsidRDefault="00796AA4" w:rsidP="0023387C">
      <w:pPr>
        <w:spacing w:line="276" w:lineRule="auto"/>
        <w:jc w:val="both"/>
        <w:rPr>
          <w:lang w:val="en-US"/>
        </w:rPr>
      </w:pPr>
      <w:r w:rsidRPr="005D2945">
        <w:rPr>
          <w:lang w:val="en-US"/>
        </w:rPr>
        <w:t xml:space="preserve">Verschuren &amp; </w:t>
      </w:r>
      <w:proofErr w:type="spellStart"/>
      <w:r w:rsidRPr="005D2945">
        <w:rPr>
          <w:lang w:val="en-US"/>
        </w:rPr>
        <w:t>Doorewaard</w:t>
      </w:r>
      <w:proofErr w:type="spellEnd"/>
      <w:r w:rsidRPr="005D2945">
        <w:rPr>
          <w:lang w:val="en-US"/>
        </w:rPr>
        <w:t xml:space="preserve"> (2007) use a method to design a research project based on a step-by-step path towards a conceptual framework and a </w:t>
      </w:r>
      <w:r w:rsidR="006047E2" w:rsidRPr="005D2945">
        <w:rPr>
          <w:lang w:val="en-US"/>
        </w:rPr>
        <w:t>technical research</w:t>
      </w:r>
      <w:r w:rsidRPr="005D2945">
        <w:rPr>
          <w:lang w:val="en-US"/>
        </w:rPr>
        <w:t xml:space="preserve"> framework. The first step is to design the research model, </w:t>
      </w:r>
      <w:r w:rsidR="006047E2" w:rsidRPr="005D2945">
        <w:rPr>
          <w:lang w:val="en-US"/>
        </w:rPr>
        <w:t>leading</w:t>
      </w:r>
      <w:r w:rsidRPr="005D2945">
        <w:rPr>
          <w:lang w:val="en-US"/>
        </w:rPr>
        <w:t xml:space="preserve"> to the formulation of research questions. These research questions use concepts that </w:t>
      </w:r>
      <w:r w:rsidR="006047E2" w:rsidRPr="005D2945">
        <w:rPr>
          <w:lang w:val="en-US"/>
        </w:rPr>
        <w:t>will then</w:t>
      </w:r>
      <w:r w:rsidRPr="005D2945">
        <w:rPr>
          <w:lang w:val="en-US"/>
        </w:rPr>
        <w:t xml:space="preserve"> be discussed and defined </w:t>
      </w:r>
      <w:r w:rsidR="00671251" w:rsidRPr="005D2945">
        <w:rPr>
          <w:lang w:val="en-US"/>
        </w:rPr>
        <w:t xml:space="preserve">for each </w:t>
      </w:r>
      <w:r w:rsidRPr="005D2945">
        <w:rPr>
          <w:lang w:val="en-US"/>
        </w:rPr>
        <w:t>question. Research questions can be formulated in an ‘order of knowledge’ of five steps: (1) descriptive, (2) explanatory, (3) predictive, (4) evaluative, and (5) prescriptive</w:t>
      </w:r>
      <w:r w:rsidR="00D01939" w:rsidRPr="005D2945">
        <w:rPr>
          <w:lang w:val="en-US"/>
        </w:rPr>
        <w:t xml:space="preserve">, </w:t>
      </w:r>
      <w:r w:rsidRPr="005D2945">
        <w:rPr>
          <w:lang w:val="en-US"/>
        </w:rPr>
        <w:t xml:space="preserve">ordered from ‘simple’ to more complex. A knowledge type lower in the order can play a supportive role in (the generation of) a </w:t>
      </w:r>
      <w:r w:rsidR="00D01939" w:rsidRPr="005D2945">
        <w:rPr>
          <w:lang w:val="en-US"/>
        </w:rPr>
        <w:t>higher knowledge type</w:t>
      </w:r>
      <w:r w:rsidRPr="005D2945">
        <w:rPr>
          <w:lang w:val="en-US"/>
        </w:rPr>
        <w:t xml:space="preserve">, but not the other way around. </w:t>
      </w:r>
      <w:r w:rsidRPr="005D2945">
        <w:rPr>
          <w:lang w:val="en-US"/>
        </w:rPr>
        <w:fldChar w:fldCharType="begin" w:fldLock="1"/>
      </w:r>
      <w:r w:rsidR="00DC182D" w:rsidRPr="005D2945">
        <w:rPr>
          <w:lang w:val="en-US"/>
        </w:rPr>
        <w:instrText>ADDIN CSL_CITATION {"citationItems":[{"id":"ITEM-1","itemData":{"author":[{"dropping-particle":"","family":"Verschuren","given":"Piet","non-dropping-particle":"","parse-names":false,"suffix":""},{"dropping-particle":"","family":"Doorewaard","given":"Hans","non-dropping-particle":"","parse-names":false,"suffix":""}],"edition":"4","id":"ITEM-1","issued":{"date-parts":[["2007"]]},"publisher":"Boom Uitgevers","publisher-place":"The Hague","title":"Het ontwerpen van een onderzoek","type":"book"},"locator":"4.4","uris":["http://www.mendeley.com/documents/?uuid=064fc617-7d41-41e1-9948-7c3b1cd181e1"]}],"mendeley":{"formattedCitation":"(Verschuren &amp; Doorewaard, 2007, p. 4.4)","plainTextFormattedCitation":"(Verschuren &amp; Doorewaard, 2007, p. 4.4)","previouslyFormattedCitation":"(Verschuren &amp; Doorewaard, 2007, p. 4.4)"},"properties":{"noteIndex":0},"schema":"https://github.com/citation-style-language/schema/raw/master/csl-citation.json"}</w:instrText>
      </w:r>
      <w:r w:rsidRPr="005D2945">
        <w:rPr>
          <w:lang w:val="en-US"/>
        </w:rPr>
        <w:fldChar w:fldCharType="separate"/>
      </w:r>
      <w:r w:rsidR="00DC182D" w:rsidRPr="005D2945">
        <w:rPr>
          <w:noProof/>
          <w:lang w:val="en-US"/>
        </w:rPr>
        <w:t>(Verschuren &amp; Doorewaard, 2007, p. 4.4)</w:t>
      </w:r>
      <w:r w:rsidRPr="005D2945">
        <w:rPr>
          <w:lang w:val="en-US"/>
        </w:rPr>
        <w:fldChar w:fldCharType="end"/>
      </w:r>
      <w:r w:rsidRPr="005D2945">
        <w:rPr>
          <w:lang w:val="en-US"/>
        </w:rPr>
        <w:t xml:space="preserve">. The following is a textual version of the research model, </w:t>
      </w:r>
      <w:r w:rsidR="00671251" w:rsidRPr="005D2945">
        <w:rPr>
          <w:lang w:val="en-US"/>
        </w:rPr>
        <w:t xml:space="preserve">in which </w:t>
      </w:r>
      <w:r w:rsidRPr="005D2945">
        <w:rPr>
          <w:lang w:val="en-US"/>
        </w:rPr>
        <w:t xml:space="preserve">it becomes clear what each section provides for the next section. The letters in the model refer to the </w:t>
      </w:r>
      <w:r w:rsidR="00B2798D" w:rsidRPr="005D2945">
        <w:rPr>
          <w:lang w:val="en-US"/>
        </w:rPr>
        <w:t>‘order of knowledge’ steps</w:t>
      </w:r>
      <w:r w:rsidRPr="005D2945">
        <w:rPr>
          <w:lang w:val="en-US"/>
        </w:rPr>
        <w:t>, from theory (a) to an eventual evaluation (d).</w:t>
      </w:r>
    </w:p>
    <w:p w14:paraId="3ED654FD" w14:textId="2F9231FC" w:rsidR="00796AA4" w:rsidRPr="005D2945" w:rsidRDefault="00796AA4" w:rsidP="0023387C">
      <w:pPr>
        <w:spacing w:line="276" w:lineRule="auto"/>
        <w:ind w:left="708"/>
        <w:jc w:val="both"/>
        <w:rPr>
          <w:lang w:val="en-US"/>
        </w:rPr>
      </w:pPr>
      <w:r w:rsidRPr="005D2945">
        <w:rPr>
          <w:lang w:val="en-US"/>
        </w:rPr>
        <w:t xml:space="preserve">(a) </w:t>
      </w:r>
      <w:r w:rsidR="00671251" w:rsidRPr="005D2945">
        <w:rPr>
          <w:lang w:val="en-US"/>
        </w:rPr>
        <w:t>B</w:t>
      </w:r>
      <w:r w:rsidRPr="005D2945">
        <w:rPr>
          <w:lang w:val="en-US"/>
        </w:rPr>
        <w:t xml:space="preserve">ased on theories of </w:t>
      </w:r>
      <w:r w:rsidR="009B2CC4" w:rsidRPr="005D2945">
        <w:rPr>
          <w:lang w:val="en-US"/>
        </w:rPr>
        <w:t>attribution, deterrence, and escalation</w:t>
      </w:r>
      <w:r w:rsidRPr="005D2945">
        <w:rPr>
          <w:lang w:val="en-US"/>
        </w:rPr>
        <w:t xml:space="preserve">, accompanied by two relevant case studies, the effects of </w:t>
      </w:r>
      <w:r w:rsidR="00BB2CE6" w:rsidRPr="005D2945">
        <w:rPr>
          <w:lang w:val="en-US"/>
        </w:rPr>
        <w:t>Persistent Engagement</w:t>
      </w:r>
      <w:r w:rsidRPr="005D2945">
        <w:rPr>
          <w:lang w:val="en-US"/>
        </w:rPr>
        <w:t xml:space="preserve"> as a model for offensive cyber capabilities, will be established. (b) T</w:t>
      </w:r>
      <w:r w:rsidR="006047E2" w:rsidRPr="005D2945">
        <w:rPr>
          <w:lang w:val="en-US"/>
        </w:rPr>
        <w:t>ogether with information gathered from fieldwork and interviews, these findings</w:t>
      </w:r>
      <w:r w:rsidRPr="005D2945">
        <w:rPr>
          <w:lang w:val="en-US"/>
        </w:rPr>
        <w:t xml:space="preserve"> are used to analyze the Dutch offensive cyber capabilities</w:t>
      </w:r>
      <w:r w:rsidR="00671251" w:rsidRPr="005D2945">
        <w:rPr>
          <w:lang w:val="en-US"/>
        </w:rPr>
        <w:t>,</w:t>
      </w:r>
      <w:r w:rsidRPr="005D2945">
        <w:rPr>
          <w:lang w:val="en-US"/>
        </w:rPr>
        <w:t xml:space="preserve"> in (c) comparison with USCYBERCOM</w:t>
      </w:r>
      <w:r w:rsidR="00671251" w:rsidRPr="005D2945">
        <w:rPr>
          <w:lang w:val="en-US"/>
        </w:rPr>
        <w:t>’</w:t>
      </w:r>
      <w:r w:rsidRPr="005D2945">
        <w:rPr>
          <w:lang w:val="en-US"/>
        </w:rPr>
        <w:t xml:space="preserve">s </w:t>
      </w:r>
      <w:r w:rsidR="00BB2CE6" w:rsidRPr="005D2945">
        <w:rPr>
          <w:lang w:val="en-US"/>
        </w:rPr>
        <w:t>Persistent Engagement</w:t>
      </w:r>
      <w:r w:rsidRPr="005D2945">
        <w:rPr>
          <w:lang w:val="en-US"/>
        </w:rPr>
        <w:t xml:space="preserve">, resulting </w:t>
      </w:r>
      <w:r w:rsidR="006047E2" w:rsidRPr="005D2945">
        <w:rPr>
          <w:lang w:val="en-US"/>
        </w:rPr>
        <w:t xml:space="preserve">in </w:t>
      </w:r>
      <w:r w:rsidRPr="005D2945">
        <w:rPr>
          <w:lang w:val="en-US"/>
        </w:rPr>
        <w:t xml:space="preserve">(d) </w:t>
      </w:r>
      <w:r w:rsidR="006047E2" w:rsidRPr="005D2945">
        <w:rPr>
          <w:lang w:val="en-US"/>
        </w:rPr>
        <w:t>considering</w:t>
      </w:r>
      <w:r w:rsidRPr="005D2945">
        <w:rPr>
          <w:lang w:val="en-US"/>
        </w:rPr>
        <w:t xml:space="preserve"> the feasibility and desirability of adopting such an offensive strategy by the Dutch Ministry of Defense.</w:t>
      </w:r>
    </w:p>
    <w:p w14:paraId="3F8749B3" w14:textId="0ECEF4F3" w:rsidR="00796AA4" w:rsidRPr="005D2945" w:rsidRDefault="0023387C" w:rsidP="0023387C">
      <w:pPr>
        <w:spacing w:line="276" w:lineRule="auto"/>
        <w:jc w:val="both"/>
        <w:rPr>
          <w:lang w:val="en-US"/>
        </w:rPr>
      </w:pPr>
      <w:r>
        <w:rPr>
          <w:noProof/>
        </w:rPr>
        <w:lastRenderedPageBreak/>
        <mc:AlternateContent>
          <mc:Choice Requires="wps">
            <w:drawing>
              <wp:anchor distT="0" distB="0" distL="114300" distR="114300" simplePos="0" relativeHeight="251678720" behindDoc="0" locked="0" layoutInCell="1" allowOverlap="1" wp14:anchorId="0438C604" wp14:editId="5BE28AE9">
                <wp:simplePos x="0" y="0"/>
                <wp:positionH relativeFrom="column">
                  <wp:posOffset>22860</wp:posOffset>
                </wp:positionH>
                <wp:positionV relativeFrom="paragraph">
                  <wp:posOffset>3651885</wp:posOffset>
                </wp:positionV>
                <wp:extent cx="5760720" cy="635"/>
                <wp:effectExtent l="0" t="0" r="0" b="0"/>
                <wp:wrapThrough wrapText="bothSides">
                  <wp:wrapPolygon edited="0">
                    <wp:start x="0" y="0"/>
                    <wp:lineTo x="0" y="21600"/>
                    <wp:lineTo x="21600" y="21600"/>
                    <wp:lineTo x="21600" y="0"/>
                  </wp:wrapPolygon>
                </wp:wrapThrough>
                <wp:docPr id="5" name="Tekstvak 5"/>
                <wp:cNvGraphicFramePr/>
                <a:graphic xmlns:a="http://schemas.openxmlformats.org/drawingml/2006/main">
                  <a:graphicData uri="http://schemas.microsoft.com/office/word/2010/wordprocessingShape">
                    <wps:wsp>
                      <wps:cNvSpPr txBox="1"/>
                      <wps:spPr>
                        <a:xfrm>
                          <a:off x="0" y="0"/>
                          <a:ext cx="5760720" cy="635"/>
                        </a:xfrm>
                        <a:prstGeom prst="rect">
                          <a:avLst/>
                        </a:prstGeom>
                        <a:solidFill>
                          <a:prstClr val="white"/>
                        </a:solidFill>
                        <a:ln>
                          <a:noFill/>
                        </a:ln>
                      </wps:spPr>
                      <wps:txbx>
                        <w:txbxContent>
                          <w:p w14:paraId="7F2083D7" w14:textId="0E8FB6C7" w:rsidR="0023387C" w:rsidRPr="0023387C" w:rsidRDefault="0023387C" w:rsidP="0023387C">
                            <w:pPr>
                              <w:pStyle w:val="Bijschrift"/>
                              <w:rPr>
                                <w:noProof/>
                                <w:lang w:val="en-US"/>
                              </w:rPr>
                            </w:pPr>
                            <w:r w:rsidRPr="0023387C">
                              <w:rPr>
                                <w:lang w:val="en-US"/>
                              </w:rPr>
                              <w:t xml:space="preserve">Figure </w:t>
                            </w:r>
                            <w:r w:rsidRPr="0023387C">
                              <w:rPr>
                                <w:lang w:val="en-US"/>
                              </w:rPr>
                              <w:fldChar w:fldCharType="begin"/>
                            </w:r>
                            <w:r w:rsidRPr="0023387C">
                              <w:rPr>
                                <w:lang w:val="en-US"/>
                              </w:rPr>
                              <w:instrText xml:space="preserve"> SEQ Figure \* ARABIC </w:instrText>
                            </w:r>
                            <w:r w:rsidRPr="0023387C">
                              <w:rPr>
                                <w:lang w:val="en-US"/>
                              </w:rPr>
                              <w:fldChar w:fldCharType="separate"/>
                            </w:r>
                            <w:r w:rsidR="00D619BF">
                              <w:rPr>
                                <w:noProof/>
                                <w:lang w:val="en-US"/>
                              </w:rPr>
                              <w:t>1</w:t>
                            </w:r>
                            <w:r w:rsidRPr="0023387C">
                              <w:rPr>
                                <w:lang w:val="en-US"/>
                              </w:rPr>
                              <w:fldChar w:fldCharType="end"/>
                            </w:r>
                            <w:r w:rsidRPr="0023387C">
                              <w:rPr>
                                <w:lang w:val="en-US"/>
                              </w:rPr>
                              <w:t xml:space="preserve"> Schematic research model</w:t>
                            </w:r>
                            <w:r>
                              <w:rPr>
                                <w:lang w:val="en-US"/>
                              </w:rPr>
                              <w:t>.</w:t>
                            </w:r>
                            <w:r w:rsidRPr="0023387C">
                              <w:rPr>
                                <w:lang w:val="en-US"/>
                              </w:rPr>
                              <w:t xml:space="preserve"> </w:t>
                            </w:r>
                            <w:r w:rsidRPr="005D2945">
                              <w:rPr>
                                <w:lang w:val="en-US"/>
                              </w:rPr>
                              <w:t>In this model, ‘PE’ stands for Persistent Engagement, ‘SQ’ for the sub-research question, and ‘MQ’ for the main research question.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438C604" id="_x0000_t202" coordsize="21600,21600" o:spt="202" path="m,l,21600r21600,l21600,xe">
                <v:stroke joinstyle="miter"/>
                <v:path gradientshapeok="t" o:connecttype="rect"/>
              </v:shapetype>
              <v:shape id="Tekstvak 5" o:spid="_x0000_s1026" type="#_x0000_t202" style="position:absolute;left:0;text-align:left;margin-left:1.8pt;margin-top:287.55pt;width:453.6pt;height:.0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" stroked="f">
                <v:textbox style="mso-fit-shape-to-text:t" inset="0,0,0,0">
                  <w:txbxContent>
                    <w:p w14:paraId="7F2083D7" w14:textId="0E8FB6C7" w:rsidR="0023387C" w:rsidRPr="0023387C" w:rsidRDefault="0023387C" w:rsidP="0023387C">
                      <w:pPr>
                        <w:pStyle w:val="Bijschrift"/>
                        <w:rPr>
                          <w:noProof/>
                          <w:lang w:val="en-US"/>
                        </w:rPr>
                      </w:pPr>
                      <w:r w:rsidRPr="0023387C">
                        <w:rPr>
                          <w:lang w:val="en-US"/>
                        </w:rPr>
                        <w:t xml:space="preserve">Figure </w:t>
                      </w:r>
                      <w:r w:rsidRPr="0023387C">
                        <w:rPr>
                          <w:lang w:val="en-US"/>
                        </w:rPr>
                        <w:fldChar w:fldCharType="begin"/>
                      </w:r>
                      <w:r w:rsidRPr="0023387C">
                        <w:rPr>
                          <w:lang w:val="en-US"/>
                        </w:rPr>
                        <w:instrText xml:space="preserve"> SEQ Figure \* ARABIC </w:instrText>
                      </w:r>
                      <w:r w:rsidRPr="0023387C">
                        <w:rPr>
                          <w:lang w:val="en-US"/>
                        </w:rPr>
                        <w:fldChar w:fldCharType="separate"/>
                      </w:r>
                      <w:r w:rsidR="00D619BF">
                        <w:rPr>
                          <w:noProof/>
                          <w:lang w:val="en-US"/>
                        </w:rPr>
                        <w:t>1</w:t>
                      </w:r>
                      <w:r w:rsidRPr="0023387C">
                        <w:rPr>
                          <w:lang w:val="en-US"/>
                        </w:rPr>
                        <w:fldChar w:fldCharType="end"/>
                      </w:r>
                      <w:r w:rsidRPr="0023387C">
                        <w:rPr>
                          <w:lang w:val="en-US"/>
                        </w:rPr>
                        <w:t xml:space="preserve"> Schematic research model</w:t>
                      </w:r>
                      <w:r>
                        <w:rPr>
                          <w:lang w:val="en-US"/>
                        </w:rPr>
                        <w:t>.</w:t>
                      </w:r>
                      <w:r w:rsidRPr="0023387C">
                        <w:rPr>
                          <w:lang w:val="en-US"/>
                        </w:rPr>
                        <w:t xml:space="preserve"> </w:t>
                      </w:r>
                      <w:r w:rsidRPr="005D2945">
                        <w:rPr>
                          <w:lang w:val="en-US"/>
                        </w:rPr>
                        <w:t>In this model, ‘PE’ stands for Persistent Engagement, ‘SQ’ for the sub-research question, and ‘MQ’ for the main research question.</w:t>
                      </w:r>
                    </w:p>
                  </w:txbxContent>
                </v:textbox>
                <w10:wrap type="through"/>
              </v:shape>
            </w:pict>
          </mc:Fallback>
        </mc:AlternateContent>
      </w:r>
      <w:r w:rsidR="00796AA4" w:rsidRPr="005D2945">
        <w:rPr>
          <w:noProof/>
          <w:lang w:val="en-US"/>
        </w:rPr>
        <w:drawing>
          <wp:anchor distT="0" distB="0" distL="114300" distR="114300" simplePos="0" relativeHeight="251659264" behindDoc="0" locked="0" layoutInCell="1" allowOverlap="1" wp14:anchorId="521B34D3" wp14:editId="78C65692">
            <wp:simplePos x="0" y="0"/>
            <wp:positionH relativeFrom="page">
              <wp:posOffset>922655</wp:posOffset>
            </wp:positionH>
            <wp:positionV relativeFrom="paragraph">
              <wp:posOffset>792480</wp:posOffset>
            </wp:positionV>
            <wp:extent cx="5760720" cy="2802255"/>
            <wp:effectExtent l="0" t="0" r="0" b="0"/>
            <wp:wrapThrough wrapText="bothSides">
              <wp:wrapPolygon edited="0">
                <wp:start x="0" y="0"/>
                <wp:lineTo x="0" y="21438"/>
                <wp:lineTo x="21500" y="21438"/>
                <wp:lineTo x="21500" y="0"/>
                <wp:lineTo x="0" y="0"/>
              </wp:wrapPolygon>
            </wp:wrapThrough>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0720" cy="2802255"/>
                    </a:xfrm>
                    <a:prstGeom prst="rect">
                      <a:avLst/>
                    </a:prstGeom>
                  </pic:spPr>
                </pic:pic>
              </a:graphicData>
            </a:graphic>
          </wp:anchor>
        </w:drawing>
      </w:r>
      <w:r w:rsidR="00796AA4" w:rsidRPr="005D2945">
        <w:rPr>
          <w:lang w:val="en-US"/>
        </w:rPr>
        <w:t>The textual research model gives an insight in</w:t>
      </w:r>
      <w:r w:rsidR="00217961" w:rsidRPr="005D2945">
        <w:rPr>
          <w:lang w:val="en-US"/>
        </w:rPr>
        <w:t>to</w:t>
      </w:r>
      <w:r w:rsidR="00796AA4" w:rsidRPr="005D2945">
        <w:rPr>
          <w:lang w:val="en-US"/>
        </w:rPr>
        <w:t xml:space="preserve"> the </w:t>
      </w:r>
      <w:r w:rsidR="006047E2" w:rsidRPr="005D2945">
        <w:rPr>
          <w:lang w:val="en-US"/>
        </w:rPr>
        <w:t>research process</w:t>
      </w:r>
      <w:r w:rsidR="00796AA4" w:rsidRPr="005D2945">
        <w:rPr>
          <w:lang w:val="en-US"/>
        </w:rPr>
        <w:t xml:space="preserve"> and into which steps are taken to </w:t>
      </w:r>
      <w:r w:rsidR="00671251" w:rsidRPr="005D2945">
        <w:rPr>
          <w:lang w:val="en-US"/>
        </w:rPr>
        <w:t xml:space="preserve">come to </w:t>
      </w:r>
      <w:r w:rsidR="006047E2" w:rsidRPr="005D2945">
        <w:rPr>
          <w:lang w:val="en-US"/>
        </w:rPr>
        <w:t>conclu</w:t>
      </w:r>
      <w:r w:rsidR="00671251" w:rsidRPr="005D2945">
        <w:rPr>
          <w:lang w:val="en-US"/>
        </w:rPr>
        <w:t>sions</w:t>
      </w:r>
      <w:r w:rsidR="00796AA4" w:rsidRPr="005D2945">
        <w:rPr>
          <w:lang w:val="en-US"/>
        </w:rPr>
        <w:t xml:space="preserve">. A visualization of this model </w:t>
      </w:r>
      <w:r w:rsidR="00217961" w:rsidRPr="005D2945">
        <w:rPr>
          <w:lang w:val="en-US"/>
        </w:rPr>
        <w:t xml:space="preserve">helps </w:t>
      </w:r>
      <w:r w:rsidR="006A6971" w:rsidRPr="005D2945">
        <w:rPr>
          <w:lang w:val="en-US"/>
        </w:rPr>
        <w:t>make</w:t>
      </w:r>
      <w:r w:rsidR="00671251" w:rsidRPr="005D2945">
        <w:rPr>
          <w:lang w:val="en-US"/>
        </w:rPr>
        <w:t xml:space="preserve"> </w:t>
      </w:r>
      <w:r w:rsidR="00796AA4" w:rsidRPr="005D2945">
        <w:rPr>
          <w:lang w:val="en-US"/>
        </w:rPr>
        <w:t xml:space="preserve">the steps taken clearer by showing the process in more detail. </w:t>
      </w:r>
    </w:p>
    <w:p w14:paraId="44231F0F" w14:textId="2EF0023A" w:rsidR="00796AA4" w:rsidRPr="005D2945" w:rsidRDefault="00796AA4" w:rsidP="0023387C">
      <w:pPr>
        <w:spacing w:line="276" w:lineRule="auto"/>
        <w:jc w:val="both"/>
        <w:rPr>
          <w:lang w:val="en-US"/>
        </w:rPr>
      </w:pPr>
      <w:r w:rsidRPr="005D2945">
        <w:rPr>
          <w:lang w:val="en-US"/>
        </w:rPr>
        <w:t>Based on the research model</w:t>
      </w:r>
      <w:r w:rsidR="006047E2" w:rsidRPr="005D2945">
        <w:rPr>
          <w:lang w:val="en-US"/>
        </w:rPr>
        <w:t>,</w:t>
      </w:r>
      <w:r w:rsidRPr="005D2945">
        <w:rPr>
          <w:lang w:val="en-US"/>
        </w:rPr>
        <w:t xml:space="preserve"> the following main research question (MQ), which has a</w:t>
      </w:r>
      <w:r w:rsidR="00671251" w:rsidRPr="005D2945">
        <w:rPr>
          <w:lang w:val="en-US"/>
        </w:rPr>
        <w:t>n</w:t>
      </w:r>
      <w:r w:rsidRPr="005D2945">
        <w:rPr>
          <w:lang w:val="en-US"/>
        </w:rPr>
        <w:t xml:space="preserve"> evaluative</w:t>
      </w:r>
      <w:r w:rsidR="00671251" w:rsidRPr="005D2945">
        <w:rPr>
          <w:lang w:val="en-US"/>
        </w:rPr>
        <w:t xml:space="preserve"> as well as predictive</w:t>
      </w:r>
      <w:r w:rsidRPr="005D2945">
        <w:rPr>
          <w:lang w:val="en-US"/>
        </w:rPr>
        <w:t xml:space="preserve"> nature, is formulated:</w:t>
      </w:r>
    </w:p>
    <w:tbl>
      <w:tblPr>
        <w:tblStyle w:val="Tabelraster"/>
        <w:tblW w:w="0" w:type="auto"/>
        <w:tblLook w:val="04A0" w:firstRow="1" w:lastRow="0" w:firstColumn="1" w:lastColumn="0" w:noHBand="0" w:noVBand="1"/>
      </w:tblPr>
      <w:tblGrid>
        <w:gridCol w:w="9062"/>
      </w:tblGrid>
      <w:tr w:rsidR="005D2945" w:rsidRPr="005D2945" w14:paraId="3CDFC79F" w14:textId="77777777" w:rsidTr="00235153">
        <w:tc>
          <w:tcPr>
            <w:tcW w:w="9062" w:type="dxa"/>
          </w:tcPr>
          <w:p w14:paraId="126B63C9" w14:textId="2C2473E1" w:rsidR="00796AA4" w:rsidRPr="005D2945" w:rsidRDefault="00796AA4" w:rsidP="0023387C">
            <w:pPr>
              <w:spacing w:line="276" w:lineRule="auto"/>
              <w:jc w:val="both"/>
              <w:rPr>
                <w:lang w:val="en-US"/>
              </w:rPr>
            </w:pPr>
            <w:r w:rsidRPr="005D2945">
              <w:rPr>
                <w:b/>
                <w:bCs/>
                <w:lang w:val="en-US"/>
              </w:rPr>
              <w:t>MQ</w:t>
            </w:r>
            <w:r w:rsidRPr="005D2945">
              <w:rPr>
                <w:lang w:val="en-US"/>
              </w:rPr>
              <w:t xml:space="preserve">: </w:t>
            </w:r>
            <w:r w:rsidR="00D555A0">
              <w:rPr>
                <w:lang w:val="en-US"/>
              </w:rPr>
              <w:t xml:space="preserve">To what extent is the development of a more offensive cyber strategy by the Dutch Ministry of Defense feasible and desirable for countering interference under the threshold of armed conflict in the light of USCYBERCOM’s Persistent Engagement strategy? </w:t>
            </w:r>
          </w:p>
        </w:tc>
      </w:tr>
    </w:tbl>
    <w:p w14:paraId="6FFA020A" w14:textId="2BAD0FE0" w:rsidR="00796AA4" w:rsidRPr="005D2945" w:rsidRDefault="00796AA4" w:rsidP="0023387C">
      <w:pPr>
        <w:spacing w:line="276" w:lineRule="auto"/>
        <w:jc w:val="both"/>
        <w:rPr>
          <w:lang w:val="en-US"/>
        </w:rPr>
      </w:pPr>
      <w:r w:rsidRPr="005D2945">
        <w:rPr>
          <w:lang w:val="en-US"/>
        </w:rPr>
        <w:br/>
        <w:t xml:space="preserve">To provide a comprehensive answer to the main research question, the different sections of the questions should be </w:t>
      </w:r>
      <w:r w:rsidR="006047E2" w:rsidRPr="005D2945">
        <w:rPr>
          <w:lang w:val="en-US"/>
        </w:rPr>
        <w:t>expanded on</w:t>
      </w:r>
      <w:r w:rsidRPr="005D2945">
        <w:rPr>
          <w:lang w:val="en-US"/>
        </w:rPr>
        <w:t>. T</w:t>
      </w:r>
      <w:r w:rsidR="006047E2" w:rsidRPr="005D2945">
        <w:rPr>
          <w:lang w:val="en-US"/>
        </w:rPr>
        <w:t>herefore, t</w:t>
      </w:r>
      <w:r w:rsidRPr="005D2945">
        <w:rPr>
          <w:lang w:val="en-US"/>
        </w:rPr>
        <w:t>hree sub</w:t>
      </w:r>
      <w:r w:rsidR="00217961" w:rsidRPr="005D2945">
        <w:rPr>
          <w:lang w:val="en-US"/>
        </w:rPr>
        <w:t>-</w:t>
      </w:r>
      <w:r w:rsidRPr="005D2945">
        <w:rPr>
          <w:lang w:val="en-US"/>
        </w:rPr>
        <w:t xml:space="preserve">questions (SQ), again based on the research model, have been formulated to support the main research question. The three sub-questions relate to a specific part of the main research question and </w:t>
      </w:r>
      <w:r w:rsidR="006047E2" w:rsidRPr="005D2945">
        <w:rPr>
          <w:lang w:val="en-US"/>
        </w:rPr>
        <w:t>answer</w:t>
      </w:r>
      <w:r w:rsidRPr="005D2945">
        <w:rPr>
          <w:lang w:val="en-US"/>
        </w:rPr>
        <w:t xml:space="preserve"> this </w:t>
      </w:r>
      <w:r w:rsidR="00671251" w:rsidRPr="005D2945">
        <w:rPr>
          <w:lang w:val="en-US"/>
        </w:rPr>
        <w:t>element</w:t>
      </w:r>
      <w:r w:rsidRPr="005D2945">
        <w:rPr>
          <w:lang w:val="en-US"/>
        </w:rPr>
        <w:t>. T</w:t>
      </w:r>
      <w:r w:rsidR="006047E2" w:rsidRPr="005D2945">
        <w:rPr>
          <w:lang w:val="en-US"/>
        </w:rPr>
        <w:t>hus, t</w:t>
      </w:r>
      <w:r w:rsidRPr="005D2945">
        <w:rPr>
          <w:lang w:val="en-US"/>
        </w:rPr>
        <w:t xml:space="preserve">ogether the three sub-questions can provide an answer </w:t>
      </w:r>
      <w:r w:rsidR="00217961" w:rsidRPr="005D2945">
        <w:rPr>
          <w:lang w:val="en-US"/>
        </w:rPr>
        <w:t>to</w:t>
      </w:r>
      <w:r w:rsidRPr="005D2945">
        <w:rPr>
          <w:lang w:val="en-US"/>
        </w:rPr>
        <w:t xml:space="preserve"> the main research question. This approach can be summarized in the schematic formula [SQ+SQ+SQ=MQ] </w:t>
      </w:r>
      <w:r w:rsidRPr="005D2945">
        <w:rPr>
          <w:lang w:val="en-US"/>
        </w:rPr>
        <w:fldChar w:fldCharType="begin" w:fldLock="1"/>
      </w:r>
      <w:r w:rsidRPr="005D2945">
        <w:rPr>
          <w:lang w:val="en-US"/>
        </w:rPr>
        <w:instrText>ADDIN CSL_CITATION {"citationItems":[{"id":"ITEM-1","itemData":{"author":[{"dropping-particle":"","family":"Verschuren","given":"Piet","non-dropping-particle":"","parse-names":false,"suffix":""},{"dropping-particle":"","family":"Doorewaard","given":"Hans","non-dropping-particle":"","parse-names":false,"suffix":""}],"edition":"4","id":"ITEM-1","issued":{"date-parts":[["2007"]]},"publisher":"Boom Uitgevers","publisher-place":"The Hague","title":"Het ontwerpen van een onderzoek","type":"book"},"uris":["http://www.mendeley.com/documents/?uuid=064fc617-7d41-41e1-9948-7c3b1cd181e1"]}],"mendeley":{"formattedCitation":"(Verschuren &amp; Doorewaard, 2007)","plainTextFormattedCitation":"(Verschuren &amp; Doorewaard, 2007)","previouslyFormattedCitation":"(Verschuren &amp; Doorewaard, 2007)"},"properties":{"noteIndex":0},"schema":"https://github.com/citation-style-language/schema/raw/master/csl-citation.json"}</w:instrText>
      </w:r>
      <w:r w:rsidRPr="005D2945">
        <w:rPr>
          <w:lang w:val="en-US"/>
        </w:rPr>
        <w:fldChar w:fldCharType="separate"/>
      </w:r>
      <w:r w:rsidRPr="005D2945">
        <w:rPr>
          <w:noProof/>
          <w:lang w:val="en-US"/>
        </w:rPr>
        <w:t>(Verschuren &amp; Doorewaard, 2007)</w:t>
      </w:r>
      <w:r w:rsidRPr="005D2945">
        <w:rPr>
          <w:lang w:val="en-US"/>
        </w:rPr>
        <w:fldChar w:fldCharType="end"/>
      </w:r>
      <w:r w:rsidRPr="005D2945">
        <w:rPr>
          <w:lang w:val="en-US"/>
        </w:rPr>
        <w:t>. Based on this, the following three sub-questions have been formulated:</w:t>
      </w:r>
    </w:p>
    <w:tbl>
      <w:tblPr>
        <w:tblStyle w:val="Tabelraster"/>
        <w:tblW w:w="0" w:type="auto"/>
        <w:tblLook w:val="04A0" w:firstRow="1" w:lastRow="0" w:firstColumn="1" w:lastColumn="0" w:noHBand="0" w:noVBand="1"/>
      </w:tblPr>
      <w:tblGrid>
        <w:gridCol w:w="9062"/>
      </w:tblGrid>
      <w:tr w:rsidR="005D2945" w:rsidRPr="005D2945" w14:paraId="11308E04" w14:textId="77777777" w:rsidTr="00235153">
        <w:tc>
          <w:tcPr>
            <w:tcW w:w="9062" w:type="dxa"/>
          </w:tcPr>
          <w:p w14:paraId="652D2D52" w14:textId="2946BF7F" w:rsidR="00796AA4" w:rsidRPr="005D2945" w:rsidRDefault="00796AA4" w:rsidP="0023387C">
            <w:pPr>
              <w:spacing w:line="276" w:lineRule="auto"/>
              <w:jc w:val="both"/>
              <w:rPr>
                <w:lang w:val="en-US"/>
              </w:rPr>
            </w:pPr>
            <w:r w:rsidRPr="005D2945">
              <w:rPr>
                <w:b/>
                <w:bCs/>
                <w:lang w:val="en-US"/>
              </w:rPr>
              <w:t>SQ1</w:t>
            </w:r>
            <w:r w:rsidRPr="005D2945">
              <w:rPr>
                <w:lang w:val="en-US"/>
              </w:rPr>
              <w:t xml:space="preserve">: How is the effectiveness of </w:t>
            </w:r>
            <w:r w:rsidR="00BB2CE6" w:rsidRPr="005D2945">
              <w:rPr>
                <w:lang w:val="en-US"/>
              </w:rPr>
              <w:t>Persistent Engagement</w:t>
            </w:r>
            <w:r w:rsidRPr="005D2945">
              <w:rPr>
                <w:lang w:val="en-US"/>
              </w:rPr>
              <w:t xml:space="preserve"> assessed based on theories of </w:t>
            </w:r>
            <w:r w:rsidR="009B2CC4" w:rsidRPr="005D2945">
              <w:rPr>
                <w:lang w:val="en-US"/>
              </w:rPr>
              <w:t>attribution, deterrence, and escalation</w:t>
            </w:r>
            <w:r w:rsidRPr="005D2945">
              <w:rPr>
                <w:lang w:val="en-US"/>
              </w:rPr>
              <w:t xml:space="preserve">, and how </w:t>
            </w:r>
            <w:r w:rsidR="00671251" w:rsidRPr="005D2945">
              <w:rPr>
                <w:lang w:val="en-US"/>
              </w:rPr>
              <w:t xml:space="preserve">is </w:t>
            </w:r>
            <w:r w:rsidRPr="005D2945">
              <w:rPr>
                <w:lang w:val="en-US"/>
              </w:rPr>
              <w:t>this reflected in the case studies on Germany and the Internet Research Agency?</w:t>
            </w:r>
          </w:p>
        </w:tc>
      </w:tr>
      <w:tr w:rsidR="005D2945" w:rsidRPr="005D2945" w14:paraId="31D83AEB" w14:textId="77777777" w:rsidTr="00235153">
        <w:tc>
          <w:tcPr>
            <w:tcW w:w="9062" w:type="dxa"/>
          </w:tcPr>
          <w:p w14:paraId="0EC4E029" w14:textId="0EC2BA02" w:rsidR="00796AA4" w:rsidRPr="005D2945" w:rsidRDefault="00796AA4" w:rsidP="0023387C">
            <w:pPr>
              <w:spacing w:line="276" w:lineRule="auto"/>
              <w:jc w:val="both"/>
              <w:rPr>
                <w:lang w:val="en-US"/>
              </w:rPr>
            </w:pPr>
            <w:r w:rsidRPr="005D2945">
              <w:rPr>
                <w:b/>
                <w:bCs/>
                <w:lang w:val="en-US"/>
              </w:rPr>
              <w:t>SQ2</w:t>
            </w:r>
            <w:r w:rsidRPr="005D2945">
              <w:rPr>
                <w:lang w:val="en-US"/>
              </w:rPr>
              <w:t xml:space="preserve">: How does the assessed effectiveness of </w:t>
            </w:r>
            <w:r w:rsidR="00BB2CE6" w:rsidRPr="005D2945">
              <w:rPr>
                <w:lang w:val="en-US"/>
              </w:rPr>
              <w:t>Persistent Engagement</w:t>
            </w:r>
            <w:r w:rsidRPr="005D2945">
              <w:rPr>
                <w:lang w:val="en-US"/>
              </w:rPr>
              <w:t xml:space="preserve"> from the literature relate to the MoD’s current offensive cyber capability? </w:t>
            </w:r>
          </w:p>
        </w:tc>
      </w:tr>
      <w:tr w:rsidR="005D2945" w:rsidRPr="005D2945" w14:paraId="297202BF" w14:textId="77777777" w:rsidTr="00235153">
        <w:tc>
          <w:tcPr>
            <w:tcW w:w="9062" w:type="dxa"/>
          </w:tcPr>
          <w:p w14:paraId="4F5921C9" w14:textId="7547178A" w:rsidR="00796AA4" w:rsidRPr="005D2945" w:rsidRDefault="00796AA4" w:rsidP="0023387C">
            <w:pPr>
              <w:spacing w:line="276" w:lineRule="auto"/>
              <w:jc w:val="both"/>
              <w:rPr>
                <w:lang w:val="en-US"/>
              </w:rPr>
            </w:pPr>
            <w:r w:rsidRPr="005D2945">
              <w:rPr>
                <w:b/>
                <w:bCs/>
                <w:lang w:val="en-US"/>
              </w:rPr>
              <w:t>SQ3</w:t>
            </w:r>
            <w:r w:rsidRPr="005D2945">
              <w:rPr>
                <w:lang w:val="en-US"/>
              </w:rPr>
              <w:t xml:space="preserve">: What would the implications for the MoD </w:t>
            </w:r>
            <w:r w:rsidR="007B4B06" w:rsidRPr="005D2945">
              <w:rPr>
                <w:lang w:val="en-US"/>
              </w:rPr>
              <w:t xml:space="preserve">be </w:t>
            </w:r>
            <w:r w:rsidR="00671251" w:rsidRPr="005D2945">
              <w:rPr>
                <w:lang w:val="en-US"/>
              </w:rPr>
              <w:t xml:space="preserve">in </w:t>
            </w:r>
            <w:r w:rsidRPr="005D2945">
              <w:rPr>
                <w:lang w:val="en-US"/>
              </w:rPr>
              <w:t>implementing an offensive cyber strategy such as USCYBERCOM</w:t>
            </w:r>
            <w:r w:rsidR="00671251" w:rsidRPr="005D2945">
              <w:rPr>
                <w:lang w:val="en-US"/>
              </w:rPr>
              <w:t>’</w:t>
            </w:r>
            <w:r w:rsidRPr="005D2945">
              <w:rPr>
                <w:lang w:val="en-US"/>
              </w:rPr>
              <w:t xml:space="preserve">s </w:t>
            </w:r>
            <w:r w:rsidR="00BB2CE6" w:rsidRPr="005D2945">
              <w:rPr>
                <w:lang w:val="en-US"/>
              </w:rPr>
              <w:t>Persistent Engagement</w:t>
            </w:r>
            <w:r w:rsidRPr="005D2945">
              <w:rPr>
                <w:lang w:val="en-US"/>
              </w:rPr>
              <w:t>?</w:t>
            </w:r>
          </w:p>
        </w:tc>
      </w:tr>
    </w:tbl>
    <w:p w14:paraId="15E0345A" w14:textId="2BC2EA5C" w:rsidR="00796AA4" w:rsidRPr="005D2945" w:rsidRDefault="00796AA4" w:rsidP="0023387C">
      <w:pPr>
        <w:spacing w:line="276" w:lineRule="auto"/>
        <w:jc w:val="both"/>
        <w:rPr>
          <w:lang w:val="en-US"/>
        </w:rPr>
      </w:pPr>
      <w:r w:rsidRPr="005D2945">
        <w:rPr>
          <w:lang w:val="en-US"/>
        </w:rPr>
        <w:br/>
        <w:t>In the following section</w:t>
      </w:r>
      <w:r w:rsidR="006047E2" w:rsidRPr="005D2945">
        <w:rPr>
          <w:lang w:val="en-US"/>
        </w:rPr>
        <w:t>,</w:t>
      </w:r>
      <w:r w:rsidRPr="005D2945">
        <w:rPr>
          <w:lang w:val="en-US"/>
        </w:rPr>
        <w:t xml:space="preserve"> the research questions, concepts</w:t>
      </w:r>
      <w:r w:rsidR="00217961" w:rsidRPr="005D2945">
        <w:rPr>
          <w:lang w:val="en-US"/>
        </w:rPr>
        <w:t>,</w:t>
      </w:r>
      <w:r w:rsidRPr="005D2945">
        <w:rPr>
          <w:lang w:val="en-US"/>
        </w:rPr>
        <w:t xml:space="preserve"> and additional methods will be further explained, justified, and operationalized</w:t>
      </w:r>
      <w:r w:rsidR="00671251" w:rsidRPr="005D2945">
        <w:rPr>
          <w:lang w:val="en-US"/>
        </w:rPr>
        <w:t xml:space="preserve">, starting with </w:t>
      </w:r>
      <w:r w:rsidRPr="005D2945">
        <w:rPr>
          <w:lang w:val="en-US"/>
        </w:rPr>
        <w:t xml:space="preserve">SQ1 </w:t>
      </w:r>
      <w:r w:rsidR="00671251" w:rsidRPr="005D2945">
        <w:rPr>
          <w:lang w:val="en-US"/>
        </w:rPr>
        <w:t xml:space="preserve">all the way to </w:t>
      </w:r>
      <w:r w:rsidRPr="005D2945">
        <w:rPr>
          <w:lang w:val="en-US"/>
        </w:rPr>
        <w:t>the main research question.</w:t>
      </w:r>
    </w:p>
    <w:p w14:paraId="554527CD" w14:textId="77777777" w:rsidR="00796AA4" w:rsidRPr="005D2945" w:rsidRDefault="00796AA4" w:rsidP="0023387C">
      <w:pPr>
        <w:pStyle w:val="Kop2"/>
        <w:spacing w:line="276" w:lineRule="auto"/>
        <w:jc w:val="both"/>
        <w:rPr>
          <w:color w:val="auto"/>
          <w:lang w:val="en-US"/>
        </w:rPr>
      </w:pPr>
      <w:bookmarkStart w:id="42" w:name="_Toc79748779"/>
      <w:r w:rsidRPr="005D2945">
        <w:rPr>
          <w:color w:val="auto"/>
          <w:lang w:val="en-US"/>
        </w:rPr>
        <w:lastRenderedPageBreak/>
        <w:t>3.3 Operationalization of the research questions</w:t>
      </w:r>
      <w:bookmarkEnd w:id="42"/>
    </w:p>
    <w:p w14:paraId="5914CBC6" w14:textId="77777777" w:rsidR="00796AA4" w:rsidRPr="005D2945" w:rsidRDefault="00796AA4" w:rsidP="0023387C">
      <w:pPr>
        <w:pStyle w:val="Kop3"/>
        <w:spacing w:line="276" w:lineRule="auto"/>
        <w:rPr>
          <w:color w:val="auto"/>
          <w:lang w:val="en-US"/>
        </w:rPr>
      </w:pPr>
      <w:bookmarkStart w:id="43" w:name="_Toc79748780"/>
      <w:r w:rsidRPr="005D2945">
        <w:rPr>
          <w:color w:val="auto"/>
          <w:lang w:val="en-US"/>
        </w:rPr>
        <w:t>3.3.1 SQ1: theoretical framework and case studies</w:t>
      </w:r>
      <w:bookmarkEnd w:id="43"/>
    </w:p>
    <w:p w14:paraId="0DDA3EC7" w14:textId="77777777" w:rsidR="00796AA4" w:rsidRPr="005D2945" w:rsidRDefault="00796AA4" w:rsidP="0023387C">
      <w:pPr>
        <w:pStyle w:val="Geenafstand"/>
        <w:spacing w:line="276" w:lineRule="auto"/>
        <w:rPr>
          <w:lang w:val="en-US"/>
        </w:rPr>
      </w:pPr>
    </w:p>
    <w:tbl>
      <w:tblPr>
        <w:tblStyle w:val="Tabelraster"/>
        <w:tblW w:w="0" w:type="auto"/>
        <w:tblLook w:val="04A0" w:firstRow="1" w:lastRow="0" w:firstColumn="1" w:lastColumn="0" w:noHBand="0" w:noVBand="1"/>
      </w:tblPr>
      <w:tblGrid>
        <w:gridCol w:w="9062"/>
      </w:tblGrid>
      <w:tr w:rsidR="005D2945" w:rsidRPr="005D2945" w14:paraId="0CF3E54D" w14:textId="77777777" w:rsidTr="00235153">
        <w:tc>
          <w:tcPr>
            <w:tcW w:w="9062" w:type="dxa"/>
          </w:tcPr>
          <w:p w14:paraId="08A71597" w14:textId="6FA58C28" w:rsidR="00796AA4" w:rsidRPr="005D2945" w:rsidRDefault="00796AA4" w:rsidP="0023387C">
            <w:pPr>
              <w:spacing w:line="276" w:lineRule="auto"/>
              <w:jc w:val="both"/>
              <w:rPr>
                <w:lang w:val="en-US"/>
              </w:rPr>
            </w:pPr>
            <w:r w:rsidRPr="005D2945">
              <w:rPr>
                <w:b/>
                <w:bCs/>
                <w:lang w:val="en-US"/>
              </w:rPr>
              <w:t>SQ1</w:t>
            </w:r>
            <w:r w:rsidRPr="005D2945">
              <w:rPr>
                <w:lang w:val="en-US"/>
              </w:rPr>
              <w:t xml:space="preserve">: How is the effectiveness of </w:t>
            </w:r>
            <w:r w:rsidR="00BB2CE6" w:rsidRPr="005D2945">
              <w:rPr>
                <w:lang w:val="en-US"/>
              </w:rPr>
              <w:t>Persistent Engagement</w:t>
            </w:r>
            <w:r w:rsidRPr="005D2945">
              <w:rPr>
                <w:lang w:val="en-US"/>
              </w:rPr>
              <w:t xml:space="preserve"> assessed based on theories of </w:t>
            </w:r>
            <w:r w:rsidR="009B2CC4" w:rsidRPr="005D2945">
              <w:rPr>
                <w:lang w:val="en-US"/>
              </w:rPr>
              <w:t>attribution, deterrence, and escalation</w:t>
            </w:r>
            <w:r w:rsidRPr="005D2945">
              <w:rPr>
                <w:lang w:val="en-US"/>
              </w:rPr>
              <w:t xml:space="preserve">, and how </w:t>
            </w:r>
            <w:r w:rsidR="00671251" w:rsidRPr="005D2945">
              <w:rPr>
                <w:lang w:val="en-US"/>
              </w:rPr>
              <w:t xml:space="preserve">is </w:t>
            </w:r>
            <w:r w:rsidRPr="005D2945">
              <w:rPr>
                <w:lang w:val="en-US"/>
              </w:rPr>
              <w:t>this reflected in the case studies on Germany and the Internet Research Agency?</w:t>
            </w:r>
          </w:p>
        </w:tc>
      </w:tr>
    </w:tbl>
    <w:p w14:paraId="03B06B3B" w14:textId="3FBAC4AD" w:rsidR="00796AA4" w:rsidRPr="005D2945" w:rsidRDefault="00796AA4" w:rsidP="0023387C">
      <w:pPr>
        <w:spacing w:line="276" w:lineRule="auto"/>
        <w:jc w:val="both"/>
        <w:rPr>
          <w:lang w:val="en-US"/>
        </w:rPr>
      </w:pPr>
      <w:r w:rsidRPr="005D2945">
        <w:rPr>
          <w:lang w:val="en-US"/>
        </w:rPr>
        <w:br/>
        <w:t>The first sub</w:t>
      </w:r>
      <w:r w:rsidR="00217961" w:rsidRPr="005D2945">
        <w:rPr>
          <w:lang w:val="en-US"/>
        </w:rPr>
        <w:t>-</w:t>
      </w:r>
      <w:r w:rsidRPr="005D2945">
        <w:rPr>
          <w:lang w:val="en-US"/>
        </w:rPr>
        <w:t>question is descriptive in nature and establish</w:t>
      </w:r>
      <w:r w:rsidR="00D01939" w:rsidRPr="005D2945">
        <w:rPr>
          <w:lang w:val="en-US"/>
        </w:rPr>
        <w:t>es</w:t>
      </w:r>
      <w:r w:rsidRPr="005D2945">
        <w:rPr>
          <w:lang w:val="en-US"/>
        </w:rPr>
        <w:t xml:space="preserve"> a theoretical framework of the </w:t>
      </w:r>
      <w:r w:rsidR="00BB2CE6" w:rsidRPr="005D2945">
        <w:rPr>
          <w:lang w:val="en-US"/>
        </w:rPr>
        <w:t>Persistent Engagement</w:t>
      </w:r>
      <w:r w:rsidRPr="005D2945">
        <w:rPr>
          <w:lang w:val="en-US"/>
        </w:rPr>
        <w:t xml:space="preserve"> strategy, as this forms the basis for the entire research, as shown in </w:t>
      </w:r>
      <w:r w:rsidR="00217961" w:rsidRPr="005D2945">
        <w:rPr>
          <w:lang w:val="en-US"/>
        </w:rPr>
        <w:t xml:space="preserve">the </w:t>
      </w:r>
      <w:r w:rsidRPr="005D2945">
        <w:rPr>
          <w:lang w:val="en-US"/>
        </w:rPr>
        <w:t xml:space="preserve">research model. Even though it is a novel area of research, </w:t>
      </w:r>
      <w:r w:rsidR="00217961" w:rsidRPr="005D2945">
        <w:rPr>
          <w:lang w:val="en-US"/>
        </w:rPr>
        <w:t xml:space="preserve">the </w:t>
      </w:r>
      <w:r w:rsidRPr="005D2945">
        <w:rPr>
          <w:lang w:val="en-US"/>
        </w:rPr>
        <w:t xml:space="preserve">groundwork has already been laid regarding military cyber. Scholars have already shown (potential) strengths and weaknesses in </w:t>
      </w:r>
      <w:r w:rsidR="00671251" w:rsidRPr="005D2945">
        <w:rPr>
          <w:lang w:val="en-US"/>
        </w:rPr>
        <w:t xml:space="preserve">specific </w:t>
      </w:r>
      <w:r w:rsidRPr="005D2945">
        <w:rPr>
          <w:lang w:val="en-US"/>
        </w:rPr>
        <w:t>military cyber strategies</w:t>
      </w:r>
      <w:r w:rsidR="006047E2" w:rsidRPr="005D2945">
        <w:rPr>
          <w:lang w:val="en-US"/>
        </w:rPr>
        <w:t>,</w:t>
      </w:r>
      <w:r w:rsidRPr="005D2945">
        <w:rPr>
          <w:lang w:val="en-US"/>
        </w:rPr>
        <w:t xml:space="preserve"> and this chapter will contextualize this debate. The focus </w:t>
      </w:r>
      <w:r w:rsidR="00671251" w:rsidRPr="005D2945">
        <w:rPr>
          <w:lang w:val="en-US"/>
        </w:rPr>
        <w:t xml:space="preserve">is </w:t>
      </w:r>
      <w:r w:rsidRPr="005D2945">
        <w:rPr>
          <w:lang w:val="en-US"/>
        </w:rPr>
        <w:t xml:space="preserve">on theories of </w:t>
      </w:r>
      <w:r w:rsidR="009B2CC4" w:rsidRPr="005D2945">
        <w:rPr>
          <w:lang w:val="en-US"/>
        </w:rPr>
        <w:t>attribution, deterrence, and escalation</w:t>
      </w:r>
      <w:r w:rsidRPr="005D2945">
        <w:rPr>
          <w:lang w:val="en-US"/>
        </w:rPr>
        <w:t xml:space="preserve"> as those are the main </w:t>
      </w:r>
      <w:r w:rsidR="00671251" w:rsidRPr="005D2945">
        <w:rPr>
          <w:lang w:val="en-US"/>
        </w:rPr>
        <w:t xml:space="preserve">elements </w:t>
      </w:r>
      <w:r w:rsidRPr="005D2945">
        <w:rPr>
          <w:lang w:val="en-US"/>
        </w:rPr>
        <w:t xml:space="preserve">of </w:t>
      </w:r>
      <w:r w:rsidR="00BB2CE6" w:rsidRPr="005D2945">
        <w:rPr>
          <w:lang w:val="en-US"/>
        </w:rPr>
        <w:t>Persistent Engagement</w:t>
      </w:r>
      <w:r w:rsidRPr="005D2945">
        <w:rPr>
          <w:lang w:val="en-US"/>
        </w:rPr>
        <w:t xml:space="preserve"> and are also present in the Dutch ‘</w:t>
      </w:r>
      <w:proofErr w:type="spellStart"/>
      <w:r w:rsidRPr="005D2945">
        <w:rPr>
          <w:lang w:val="en-US"/>
        </w:rPr>
        <w:t>Defensie</w:t>
      </w:r>
      <w:proofErr w:type="spellEnd"/>
      <w:r w:rsidRPr="005D2945">
        <w:rPr>
          <w:lang w:val="en-US"/>
        </w:rPr>
        <w:t xml:space="preserve"> Cyber </w:t>
      </w:r>
      <w:proofErr w:type="spellStart"/>
      <w:r w:rsidRPr="005D2945">
        <w:rPr>
          <w:lang w:val="en-US"/>
        </w:rPr>
        <w:t>Strategie</w:t>
      </w:r>
      <w:proofErr w:type="spellEnd"/>
      <w:r w:rsidRPr="005D2945">
        <w:rPr>
          <w:lang w:val="en-US"/>
        </w:rPr>
        <w:t xml:space="preserve"> 2018’ document. Based on relevant literature, the debate around the pros and cons of these three subjects will be discussed and placed within the context of the </w:t>
      </w:r>
      <w:r w:rsidR="00BB2CE6" w:rsidRPr="005D2945">
        <w:rPr>
          <w:lang w:val="en-US"/>
        </w:rPr>
        <w:t>Persistent Engagement</w:t>
      </w:r>
      <w:r w:rsidRPr="005D2945">
        <w:rPr>
          <w:lang w:val="en-US"/>
        </w:rPr>
        <w:t xml:space="preserve"> strategy. </w:t>
      </w:r>
    </w:p>
    <w:p w14:paraId="220E6903" w14:textId="77777777" w:rsidR="00796AA4" w:rsidRPr="005D2945" w:rsidRDefault="00796AA4" w:rsidP="0023387C">
      <w:pPr>
        <w:pStyle w:val="Geenafstand"/>
        <w:spacing w:line="276" w:lineRule="auto"/>
        <w:rPr>
          <w:b/>
          <w:bCs/>
          <w:lang w:val="en-US"/>
        </w:rPr>
      </w:pPr>
      <w:r w:rsidRPr="005D2945">
        <w:rPr>
          <w:b/>
          <w:bCs/>
          <w:lang w:val="en-US"/>
        </w:rPr>
        <w:t xml:space="preserve">Operationalization and concepts </w:t>
      </w:r>
    </w:p>
    <w:p w14:paraId="1DDF62DF" w14:textId="597DBFDC" w:rsidR="00796AA4" w:rsidRPr="005D2945" w:rsidRDefault="00796AA4" w:rsidP="0023387C">
      <w:pPr>
        <w:spacing w:line="276" w:lineRule="auto"/>
        <w:jc w:val="both"/>
        <w:rPr>
          <w:lang w:val="en-US"/>
        </w:rPr>
      </w:pPr>
      <w:r w:rsidRPr="005D2945">
        <w:rPr>
          <w:lang w:val="en-US"/>
        </w:rPr>
        <w:t>In this section of the research</w:t>
      </w:r>
      <w:r w:rsidR="00217961" w:rsidRPr="005D2945">
        <w:rPr>
          <w:lang w:val="en-US"/>
        </w:rPr>
        <w:t>,</w:t>
      </w:r>
      <w:r w:rsidRPr="005D2945">
        <w:rPr>
          <w:lang w:val="en-US"/>
        </w:rPr>
        <w:t xml:space="preserve"> the goal is to assess the effectiveness of </w:t>
      </w:r>
      <w:r w:rsidR="00BB2CE6" w:rsidRPr="005D2945">
        <w:rPr>
          <w:lang w:val="en-US"/>
        </w:rPr>
        <w:t>Persistent Engagement</w:t>
      </w:r>
      <w:r w:rsidRPr="005D2945">
        <w:rPr>
          <w:lang w:val="en-US"/>
        </w:rPr>
        <w:t xml:space="preserve"> to later tie this result to a consideration of adopting such a strategy. How can ‘effectiveness’ be ‘assessed’? First, we must establish how we can measure effectiveness that can later lead to an assessment. To measure the effectiveness of </w:t>
      </w:r>
      <w:r w:rsidR="00BB2CE6" w:rsidRPr="005D2945">
        <w:rPr>
          <w:lang w:val="en-US"/>
        </w:rPr>
        <w:t>Persistent Engagement</w:t>
      </w:r>
      <w:r w:rsidR="006047E2" w:rsidRPr="005D2945">
        <w:rPr>
          <w:lang w:val="en-US"/>
        </w:rPr>
        <w:t>,</w:t>
      </w:r>
      <w:r w:rsidRPr="005D2945">
        <w:rPr>
          <w:lang w:val="en-US"/>
        </w:rPr>
        <w:t xml:space="preserve"> the </w:t>
      </w:r>
      <w:r w:rsidR="0019575B" w:rsidRPr="005D2945">
        <w:rPr>
          <w:lang w:val="en-US"/>
        </w:rPr>
        <w:t>so-called ‘</w:t>
      </w:r>
      <w:r w:rsidRPr="005D2945">
        <w:rPr>
          <w:lang w:val="en-US"/>
        </w:rPr>
        <w:t>3e’s</w:t>
      </w:r>
      <w:r w:rsidR="0019575B" w:rsidRPr="005D2945">
        <w:rPr>
          <w:lang w:val="en-US"/>
        </w:rPr>
        <w:t>’</w:t>
      </w:r>
      <w:r w:rsidRPr="005D2945">
        <w:rPr>
          <w:lang w:val="en-US"/>
        </w:rPr>
        <w:t xml:space="preserve"> method, as described by </w:t>
      </w:r>
      <w:proofErr w:type="spellStart"/>
      <w:r w:rsidRPr="005D2945">
        <w:rPr>
          <w:lang w:val="en-US"/>
        </w:rPr>
        <w:t>Henrichs-Krapels</w:t>
      </w:r>
      <w:proofErr w:type="spellEnd"/>
      <w:r w:rsidRPr="005D2945">
        <w:rPr>
          <w:lang w:val="en-US"/>
        </w:rPr>
        <w:t xml:space="preserve"> </w:t>
      </w:r>
      <w:r w:rsidR="0019575B" w:rsidRPr="005D2945">
        <w:rPr>
          <w:lang w:val="en-US"/>
        </w:rPr>
        <w:t xml:space="preserve">and </w:t>
      </w:r>
      <w:r w:rsidRPr="005D2945">
        <w:rPr>
          <w:lang w:val="en-US"/>
        </w:rPr>
        <w:t>Grant (2016)</w:t>
      </w:r>
      <w:r w:rsidR="006047E2" w:rsidRPr="005D2945">
        <w:rPr>
          <w:lang w:val="en-US"/>
        </w:rPr>
        <w:t>,</w:t>
      </w:r>
      <w:r w:rsidRPr="005D2945">
        <w:rPr>
          <w:lang w:val="en-US"/>
        </w:rPr>
        <w:t xml:space="preserve"> was used. The 3e’s method assesses effectiveness through three concepts or steps: effectiveness, efficiency, and equity. The method is generally used for ‘research impact assessment’, essentially research on research, </w:t>
      </w:r>
      <w:r w:rsidR="006047E2" w:rsidRPr="005D2945">
        <w:rPr>
          <w:lang w:val="en-US"/>
        </w:rPr>
        <w:t>such as assessing</w:t>
      </w:r>
      <w:r w:rsidRPr="005D2945">
        <w:rPr>
          <w:lang w:val="en-US"/>
        </w:rPr>
        <w:t xml:space="preserve"> academic impact, health outcomes, case studies, or qualitative narratives </w:t>
      </w:r>
      <w:r w:rsidRPr="005D2945">
        <w:rPr>
          <w:lang w:val="en-US"/>
        </w:rPr>
        <w:fldChar w:fldCharType="begin" w:fldLock="1"/>
      </w:r>
      <w:r w:rsidRPr="005D2945">
        <w:rPr>
          <w:lang w:val="en-US"/>
        </w:rPr>
        <w:instrText>ADDIN CSL_CITATION {"citationItems":[{"id":"ITEM-1","itemData":{"author":[{"dropping-particle":"","family":"Hinrichs-Krapels","given":"Saba","non-dropping-particle":"","parse-names":false,"suffix":""},{"dropping-particle":"","family":"Grant","given":"Jonathan","non-dropping-particle":"","parse-names":false,"suffix":""}],"container-title":"Palgrave Communications","id":"ITEM-1","issued":{"date-parts":[["2016"]]},"page":"1-9","title":"Exploring the effectiveness, efficiency and equity (3e’s) of research and research impact assessment","type":"article-journal","volume":"2"},"uris":["http://www.mendeley.com/documents/?uuid=dd1e7a12-34c7-47fa-8a48-99977c22deb7"]}],"mendeley":{"formattedCitation":"(Hinrichs-Krapels &amp; Grant, 2016)","plainTextFormattedCitation":"(Hinrichs-Krapels &amp; Grant, 2016)","previouslyFormattedCitation":"(Hinrichs-Krapels &amp; Grant, 2016)"},"properties":{"noteIndex":0},"schema":"https://github.com/citation-style-language/schema/raw/master/csl-citation.json"}</w:instrText>
      </w:r>
      <w:r w:rsidRPr="005D2945">
        <w:rPr>
          <w:lang w:val="en-US"/>
        </w:rPr>
        <w:fldChar w:fldCharType="separate"/>
      </w:r>
      <w:r w:rsidRPr="005D2945">
        <w:rPr>
          <w:noProof/>
          <w:lang w:val="en-US"/>
        </w:rPr>
        <w:t>(Hinrichs-Krapels &amp; Grant, 2016)</w:t>
      </w:r>
      <w:r w:rsidRPr="005D2945">
        <w:rPr>
          <w:lang w:val="en-US"/>
        </w:rPr>
        <w:fldChar w:fldCharType="end"/>
      </w:r>
      <w:r w:rsidRPr="005D2945">
        <w:rPr>
          <w:lang w:val="en-US"/>
        </w:rPr>
        <w:t xml:space="preserve">. This method is </w:t>
      </w:r>
      <w:r w:rsidR="006047E2" w:rsidRPr="005D2945">
        <w:rPr>
          <w:lang w:val="en-US"/>
        </w:rPr>
        <w:t>beneficia</w:t>
      </w:r>
      <w:r w:rsidRPr="005D2945">
        <w:rPr>
          <w:lang w:val="en-US"/>
        </w:rPr>
        <w:t xml:space="preserve">l for a robust analysis of what works and what </w:t>
      </w:r>
      <w:r w:rsidR="0019575B" w:rsidRPr="005D2945">
        <w:rPr>
          <w:lang w:val="en-US"/>
        </w:rPr>
        <w:t xml:space="preserve">does </w:t>
      </w:r>
      <w:r w:rsidR="006047E2" w:rsidRPr="005D2945">
        <w:rPr>
          <w:lang w:val="en-US"/>
        </w:rPr>
        <w:t>not,</w:t>
      </w:r>
      <w:r w:rsidRPr="005D2945">
        <w:rPr>
          <w:lang w:val="en-US"/>
        </w:rPr>
        <w:t xml:space="preserve"> what is effective</w:t>
      </w:r>
      <w:r w:rsidR="00217961" w:rsidRPr="005D2945">
        <w:rPr>
          <w:lang w:val="en-US"/>
        </w:rPr>
        <w:t>,</w:t>
      </w:r>
      <w:r w:rsidRPr="005D2945">
        <w:rPr>
          <w:lang w:val="en-US"/>
        </w:rPr>
        <w:t xml:space="preserve"> and what is challenging. </w:t>
      </w:r>
      <w:r w:rsidR="00FA002A" w:rsidRPr="005D2945">
        <w:rPr>
          <w:lang w:val="en-US"/>
        </w:rPr>
        <w:t>This method helps provide</w:t>
      </w:r>
      <w:r w:rsidRPr="005D2945">
        <w:rPr>
          <w:lang w:val="en-US"/>
        </w:rPr>
        <w:t xml:space="preserve"> a structured approach to the theoretical study and provide</w:t>
      </w:r>
      <w:r w:rsidR="00FA002A" w:rsidRPr="005D2945">
        <w:rPr>
          <w:lang w:val="en-US"/>
        </w:rPr>
        <w:t>s</w:t>
      </w:r>
      <w:r w:rsidRPr="005D2945">
        <w:rPr>
          <w:lang w:val="en-US"/>
        </w:rPr>
        <w:t xml:space="preserve"> a framework </w:t>
      </w:r>
      <w:r w:rsidR="0019575B" w:rsidRPr="005D2945">
        <w:rPr>
          <w:lang w:val="en-US"/>
        </w:rPr>
        <w:t xml:space="preserve">in which </w:t>
      </w:r>
      <w:r w:rsidRPr="005D2945">
        <w:rPr>
          <w:lang w:val="en-US"/>
        </w:rPr>
        <w:t xml:space="preserve">effectivity can be measured. Even though this research does not contain </w:t>
      </w:r>
      <w:r w:rsidR="006047E2" w:rsidRPr="005D2945">
        <w:rPr>
          <w:lang w:val="en-US"/>
        </w:rPr>
        <w:t>actu</w:t>
      </w:r>
      <w:r w:rsidRPr="005D2945">
        <w:rPr>
          <w:lang w:val="en-US"/>
        </w:rPr>
        <w:t xml:space="preserve">al ‘hard’ data to measure, this approach can be </w:t>
      </w:r>
      <w:r w:rsidR="006047E2" w:rsidRPr="005D2945">
        <w:rPr>
          <w:lang w:val="en-US"/>
        </w:rPr>
        <w:t>help</w:t>
      </w:r>
      <w:r w:rsidRPr="005D2945">
        <w:rPr>
          <w:lang w:val="en-US"/>
        </w:rPr>
        <w:t xml:space="preserve">ful to analyze more conceptual and theoretical sources. Assessing whether </w:t>
      </w:r>
      <w:r w:rsidR="00BB2CE6" w:rsidRPr="005D2945">
        <w:rPr>
          <w:lang w:val="en-US"/>
        </w:rPr>
        <w:t>Persistent Engagement</w:t>
      </w:r>
      <w:r w:rsidRPr="005D2945">
        <w:rPr>
          <w:lang w:val="en-US"/>
        </w:rPr>
        <w:t xml:space="preserve"> is effective means finding out if it produces any outcomes or impact and comparing this to the inputs and intended outcomes.</w:t>
      </w:r>
    </w:p>
    <w:p w14:paraId="1DE0C321" w14:textId="77777777" w:rsidR="00796AA4" w:rsidRPr="005D2945" w:rsidRDefault="00796AA4" w:rsidP="0023387C">
      <w:pPr>
        <w:spacing w:line="276" w:lineRule="auto"/>
        <w:jc w:val="both"/>
        <w:rPr>
          <w:b/>
          <w:bCs/>
          <w:lang w:val="en-US"/>
        </w:rPr>
      </w:pPr>
      <w:r w:rsidRPr="005D2945">
        <w:rPr>
          <w:b/>
          <w:bCs/>
          <w:lang w:val="en-US"/>
        </w:rPr>
        <w:t>3e’s method, measuring and assessing effectiveness:</w:t>
      </w:r>
    </w:p>
    <w:p w14:paraId="52AA92B8" w14:textId="77777777" w:rsidR="00796AA4" w:rsidRPr="005D2945" w:rsidRDefault="00796AA4" w:rsidP="0023387C">
      <w:pPr>
        <w:pStyle w:val="Lijstalinea"/>
        <w:numPr>
          <w:ilvl w:val="0"/>
          <w:numId w:val="1"/>
        </w:numPr>
        <w:spacing w:line="276" w:lineRule="auto"/>
        <w:jc w:val="both"/>
        <w:rPr>
          <w:lang w:val="en-US"/>
        </w:rPr>
      </w:pPr>
      <w:r w:rsidRPr="005D2945">
        <w:rPr>
          <w:i/>
          <w:iCs/>
          <w:u w:val="single"/>
          <w:lang w:val="en-US"/>
        </w:rPr>
        <w:t>Effectiveness</w:t>
      </w:r>
    </w:p>
    <w:p w14:paraId="74CB6C7D" w14:textId="77777777" w:rsidR="00796AA4" w:rsidRPr="005D2945" w:rsidRDefault="00796AA4" w:rsidP="0023387C">
      <w:pPr>
        <w:spacing w:line="276" w:lineRule="auto"/>
        <w:jc w:val="both"/>
        <w:rPr>
          <w:i/>
          <w:iCs/>
          <w:lang w:val="en-US"/>
        </w:rPr>
      </w:pPr>
      <w:r w:rsidRPr="005D2945">
        <w:rPr>
          <w:i/>
          <w:iCs/>
          <w:lang w:val="en-US"/>
        </w:rPr>
        <w:t>Measuring outputs for all inputs</w:t>
      </w:r>
    </w:p>
    <w:p w14:paraId="3B0DFAD6" w14:textId="7BCAD61B" w:rsidR="00796AA4" w:rsidRPr="005D2945" w:rsidRDefault="00796AA4" w:rsidP="0023387C">
      <w:pPr>
        <w:spacing w:line="276" w:lineRule="auto"/>
        <w:jc w:val="both"/>
        <w:rPr>
          <w:lang w:val="en-US"/>
        </w:rPr>
      </w:pPr>
      <w:r w:rsidRPr="005D2945">
        <w:rPr>
          <w:lang w:val="en-US"/>
        </w:rPr>
        <w:t xml:space="preserve">The first ‘e’ is effectiveness. Effectiveness, in this model, was measured by looking at whether the inputs lead to outputs/outcomes/impact. In the case of </w:t>
      </w:r>
      <w:r w:rsidR="00BB2CE6" w:rsidRPr="005D2945">
        <w:rPr>
          <w:lang w:val="en-US"/>
        </w:rPr>
        <w:t>Persistent Engagement</w:t>
      </w:r>
      <w:r w:rsidR="00217961" w:rsidRPr="005D2945">
        <w:rPr>
          <w:lang w:val="en-US"/>
        </w:rPr>
        <w:t>,</w:t>
      </w:r>
      <w:r w:rsidRPr="005D2945">
        <w:rPr>
          <w:lang w:val="en-US"/>
        </w:rPr>
        <w:t xml:space="preserve"> this means the ‘inputs’ are what the strategy is based on, propagated by theories of </w:t>
      </w:r>
      <w:r w:rsidR="009B2CC4" w:rsidRPr="005D2945">
        <w:rPr>
          <w:lang w:val="en-US"/>
        </w:rPr>
        <w:t>attribution, deterrence, and escalation</w:t>
      </w:r>
      <w:r w:rsidRPr="005D2945">
        <w:rPr>
          <w:lang w:val="en-US"/>
        </w:rPr>
        <w:t xml:space="preserve">, and how USCYBERCOM envisions </w:t>
      </w:r>
      <w:r w:rsidR="00963196" w:rsidRPr="005D2945">
        <w:rPr>
          <w:lang w:val="en-US"/>
        </w:rPr>
        <w:t>carrying</w:t>
      </w:r>
      <w:r w:rsidRPr="005D2945">
        <w:rPr>
          <w:lang w:val="en-US"/>
        </w:rPr>
        <w:t xml:space="preserve"> out the strategy. It is the </w:t>
      </w:r>
      <w:r w:rsidR="00BB2CE6" w:rsidRPr="005D2945">
        <w:rPr>
          <w:lang w:val="en-US"/>
        </w:rPr>
        <w:t>Persistent Engagement</w:t>
      </w:r>
      <w:r w:rsidRPr="005D2945">
        <w:rPr>
          <w:lang w:val="en-US"/>
        </w:rPr>
        <w:t xml:space="preserve"> campaign plan: what knowledge and resources are brought in. </w:t>
      </w:r>
      <w:r w:rsidR="006047E2" w:rsidRPr="005D2945">
        <w:rPr>
          <w:lang w:val="en-US"/>
        </w:rPr>
        <w:t>In this case, the ‘outputs’ ar</w:t>
      </w:r>
      <w:r w:rsidRPr="005D2945">
        <w:rPr>
          <w:lang w:val="en-US"/>
        </w:rPr>
        <w:t xml:space="preserve">e what has happened or is </w:t>
      </w:r>
      <w:r w:rsidR="0019575B" w:rsidRPr="005D2945">
        <w:rPr>
          <w:lang w:val="en-US"/>
        </w:rPr>
        <w:t xml:space="preserve">expected </w:t>
      </w:r>
      <w:r w:rsidRPr="005D2945">
        <w:rPr>
          <w:lang w:val="en-US"/>
        </w:rPr>
        <w:t xml:space="preserve">to happen with the implementation of the strategy by USCYBERCOM, again looking through the framework of </w:t>
      </w:r>
      <w:r w:rsidR="009B2CC4" w:rsidRPr="005D2945">
        <w:rPr>
          <w:lang w:val="en-US"/>
        </w:rPr>
        <w:t>attribution, deterrence, and escalation</w:t>
      </w:r>
      <w:r w:rsidRPr="005D2945">
        <w:rPr>
          <w:lang w:val="en-US"/>
        </w:rPr>
        <w:t xml:space="preserve">. </w:t>
      </w:r>
      <w:r w:rsidR="005F6571" w:rsidRPr="005D2945">
        <w:rPr>
          <w:lang w:val="en-US"/>
        </w:rPr>
        <w:t>Here</w:t>
      </w:r>
      <w:r w:rsidR="0019575B" w:rsidRPr="005D2945">
        <w:rPr>
          <w:lang w:val="en-US"/>
        </w:rPr>
        <w:t>,</w:t>
      </w:r>
      <w:r w:rsidR="005F6571" w:rsidRPr="005D2945">
        <w:rPr>
          <w:lang w:val="en-US"/>
        </w:rPr>
        <w:t xml:space="preserve"> we are just looking at the </w:t>
      </w:r>
      <w:r w:rsidR="005F6571" w:rsidRPr="005D2945">
        <w:rPr>
          <w:lang w:val="en-US"/>
        </w:rPr>
        <w:lastRenderedPageBreak/>
        <w:t xml:space="preserve">input and what the </w:t>
      </w:r>
      <w:r w:rsidR="006047E2" w:rsidRPr="005D2945">
        <w:rPr>
          <w:lang w:val="en-US"/>
        </w:rPr>
        <w:t>academic</w:t>
      </w:r>
      <w:r w:rsidR="005F6571" w:rsidRPr="005D2945">
        <w:rPr>
          <w:lang w:val="en-US"/>
        </w:rPr>
        <w:t xml:space="preserve"> outcomes are</w:t>
      </w:r>
      <w:r w:rsidR="006047E2" w:rsidRPr="005D2945">
        <w:rPr>
          <w:lang w:val="en-US"/>
        </w:rPr>
        <w:t>. W</w:t>
      </w:r>
      <w:r w:rsidR="005F6571" w:rsidRPr="005D2945">
        <w:rPr>
          <w:lang w:val="en-US"/>
        </w:rPr>
        <w:t>e are not so much looking at the potential negatives yet.</w:t>
      </w:r>
    </w:p>
    <w:p w14:paraId="225CAE4C" w14:textId="77777777" w:rsidR="00796AA4" w:rsidRPr="005D2945" w:rsidRDefault="00796AA4" w:rsidP="0023387C">
      <w:pPr>
        <w:pStyle w:val="Lijstalinea"/>
        <w:numPr>
          <w:ilvl w:val="0"/>
          <w:numId w:val="1"/>
        </w:numPr>
        <w:spacing w:line="276" w:lineRule="auto"/>
        <w:jc w:val="both"/>
        <w:rPr>
          <w:lang w:val="en-US"/>
        </w:rPr>
      </w:pPr>
      <w:r w:rsidRPr="005D2945">
        <w:rPr>
          <w:i/>
          <w:iCs/>
          <w:u w:val="single"/>
          <w:lang w:val="en-US"/>
        </w:rPr>
        <w:t>Efficiency</w:t>
      </w:r>
    </w:p>
    <w:p w14:paraId="5897692F" w14:textId="77777777" w:rsidR="00796AA4" w:rsidRPr="005D2945" w:rsidRDefault="00796AA4" w:rsidP="0023387C">
      <w:pPr>
        <w:spacing w:line="276" w:lineRule="auto"/>
        <w:jc w:val="both"/>
        <w:rPr>
          <w:i/>
          <w:iCs/>
          <w:lang w:val="en-US"/>
        </w:rPr>
      </w:pPr>
      <w:r w:rsidRPr="005D2945">
        <w:rPr>
          <w:i/>
          <w:iCs/>
          <w:lang w:val="en-US"/>
        </w:rPr>
        <w:t xml:space="preserve">Measuring ratio of output/input </w:t>
      </w:r>
    </w:p>
    <w:p w14:paraId="43AB062B" w14:textId="56525070" w:rsidR="00796AA4" w:rsidRPr="005D2945" w:rsidRDefault="00796AA4" w:rsidP="0023387C">
      <w:pPr>
        <w:spacing w:line="276" w:lineRule="auto"/>
        <w:jc w:val="both"/>
        <w:rPr>
          <w:lang w:val="en-US"/>
        </w:rPr>
      </w:pPr>
      <w:r w:rsidRPr="005D2945">
        <w:rPr>
          <w:lang w:val="en-US"/>
        </w:rPr>
        <w:t>The second ‘e’, efficiency, is measured by looking at how well the inputs lead to outputs and how well the strategy performs. This was based on the in- and outputs of the previous section to see how well these inputs led to the outputs. Here</w:t>
      </w:r>
      <w:r w:rsidR="0019575B" w:rsidRPr="005D2945">
        <w:rPr>
          <w:lang w:val="en-US"/>
        </w:rPr>
        <w:t>,</w:t>
      </w:r>
      <w:r w:rsidRPr="005D2945">
        <w:rPr>
          <w:lang w:val="en-US"/>
        </w:rPr>
        <w:t xml:space="preserve"> it </w:t>
      </w:r>
      <w:r w:rsidR="0019575B" w:rsidRPr="005D2945">
        <w:rPr>
          <w:lang w:val="en-US"/>
        </w:rPr>
        <w:t xml:space="preserve">is </w:t>
      </w:r>
      <w:r w:rsidRPr="005D2945">
        <w:rPr>
          <w:lang w:val="en-US"/>
        </w:rPr>
        <w:t>interesting whether the literature and theories find (potential) different outputs of the strategy, what they are, and why they are what they are. Efficiency in military operations is often subordinate to effectiv</w:t>
      </w:r>
      <w:r w:rsidR="00963196" w:rsidRPr="005D2945">
        <w:rPr>
          <w:lang w:val="en-US"/>
        </w:rPr>
        <w:t>eness</w:t>
      </w:r>
      <w:r w:rsidRPr="005D2945">
        <w:rPr>
          <w:lang w:val="en-US"/>
        </w:rPr>
        <w:t xml:space="preserve"> in </w:t>
      </w:r>
      <w:r w:rsidR="00217961" w:rsidRPr="005D2945">
        <w:rPr>
          <w:lang w:val="en-US"/>
        </w:rPr>
        <w:t xml:space="preserve">a </w:t>
      </w:r>
      <w:r w:rsidRPr="005D2945">
        <w:rPr>
          <w:lang w:val="en-US"/>
        </w:rPr>
        <w:t xml:space="preserve">military context. </w:t>
      </w:r>
      <w:r w:rsidR="0019575B" w:rsidRPr="005D2945">
        <w:rPr>
          <w:lang w:val="en-US"/>
        </w:rPr>
        <w:t>T</w:t>
      </w:r>
      <w:r w:rsidR="005F6571" w:rsidRPr="005D2945">
        <w:rPr>
          <w:lang w:val="en-US"/>
        </w:rPr>
        <w:t xml:space="preserve">here is room </w:t>
      </w:r>
      <w:r w:rsidR="0019575B" w:rsidRPr="005D2945">
        <w:rPr>
          <w:lang w:val="en-US"/>
        </w:rPr>
        <w:t xml:space="preserve">here </w:t>
      </w:r>
      <w:r w:rsidR="005F6571" w:rsidRPr="005D2945">
        <w:rPr>
          <w:lang w:val="en-US"/>
        </w:rPr>
        <w:t>for looking at the potential problematic side</w:t>
      </w:r>
      <w:r w:rsidR="0019575B" w:rsidRPr="005D2945">
        <w:rPr>
          <w:lang w:val="en-US"/>
        </w:rPr>
        <w:t>-</w:t>
      </w:r>
      <w:r w:rsidR="005F6571" w:rsidRPr="005D2945">
        <w:rPr>
          <w:lang w:val="en-US"/>
        </w:rPr>
        <w:t>effects of the inputs.</w:t>
      </w:r>
    </w:p>
    <w:p w14:paraId="2B466912" w14:textId="77777777" w:rsidR="00796AA4" w:rsidRPr="005D2945" w:rsidRDefault="00796AA4" w:rsidP="0023387C">
      <w:pPr>
        <w:pStyle w:val="Lijstalinea"/>
        <w:numPr>
          <w:ilvl w:val="0"/>
          <w:numId w:val="1"/>
        </w:numPr>
        <w:spacing w:line="276" w:lineRule="auto"/>
        <w:jc w:val="both"/>
        <w:rPr>
          <w:i/>
          <w:iCs/>
          <w:lang w:val="en-US"/>
        </w:rPr>
      </w:pPr>
      <w:r w:rsidRPr="005D2945">
        <w:rPr>
          <w:i/>
          <w:iCs/>
          <w:u w:val="single"/>
          <w:lang w:val="en-US"/>
        </w:rPr>
        <w:t>Equity</w:t>
      </w:r>
    </w:p>
    <w:p w14:paraId="47399308" w14:textId="77777777" w:rsidR="00796AA4" w:rsidRPr="005D2945" w:rsidRDefault="00796AA4" w:rsidP="0023387C">
      <w:pPr>
        <w:spacing w:line="276" w:lineRule="auto"/>
        <w:jc w:val="both"/>
        <w:rPr>
          <w:i/>
          <w:iCs/>
          <w:lang w:val="en-US"/>
        </w:rPr>
      </w:pPr>
      <w:r w:rsidRPr="005D2945">
        <w:rPr>
          <w:i/>
          <w:iCs/>
          <w:lang w:val="en-US"/>
        </w:rPr>
        <w:t>Determining if output achieves specific goals</w:t>
      </w:r>
    </w:p>
    <w:p w14:paraId="06CA7C4A" w14:textId="1494FEE4" w:rsidR="00796AA4" w:rsidRPr="005D2945" w:rsidRDefault="00796AA4" w:rsidP="0023387C">
      <w:pPr>
        <w:spacing w:line="276" w:lineRule="auto"/>
        <w:jc w:val="both"/>
        <w:rPr>
          <w:lang w:val="en-US"/>
        </w:rPr>
      </w:pPr>
      <w:r w:rsidRPr="005D2945">
        <w:rPr>
          <w:lang w:val="en-US"/>
        </w:rPr>
        <w:t xml:space="preserve">The third ‘e’, equity, looks at whether the output achieves the specific envisioned goals of the strategy. </w:t>
      </w:r>
      <w:r w:rsidR="006047E2" w:rsidRPr="005D2945">
        <w:rPr>
          <w:lang w:val="en-US"/>
        </w:rPr>
        <w:t>I</w:t>
      </w:r>
      <w:r w:rsidRPr="005D2945">
        <w:rPr>
          <w:lang w:val="en-US"/>
        </w:rPr>
        <w:t>n the equity section</w:t>
      </w:r>
      <w:r w:rsidR="006047E2" w:rsidRPr="005D2945">
        <w:rPr>
          <w:lang w:val="en-US"/>
        </w:rPr>
        <w:t>,</w:t>
      </w:r>
      <w:r w:rsidRPr="005D2945">
        <w:rPr>
          <w:lang w:val="en-US"/>
        </w:rPr>
        <w:t xml:space="preserve"> the intended goals, or the intended output, of USCYBERCOM were assessed in light of the outputs described by the literature. </w:t>
      </w:r>
      <w:r w:rsidR="005D03E9" w:rsidRPr="005D2945">
        <w:rPr>
          <w:lang w:val="en-US"/>
        </w:rPr>
        <w:t xml:space="preserve">It is difficult to </w:t>
      </w:r>
      <w:r w:rsidR="006047E2" w:rsidRPr="005D2945">
        <w:rPr>
          <w:lang w:val="en-US"/>
        </w:rPr>
        <w:t>fully disclose</w:t>
      </w:r>
      <w:r w:rsidR="005D03E9" w:rsidRPr="005D2945">
        <w:rPr>
          <w:lang w:val="en-US"/>
        </w:rPr>
        <w:t xml:space="preserve"> how well specifics goals are achieved through the inputs and how they work in the real</w:t>
      </w:r>
      <w:r w:rsidR="009221CB" w:rsidRPr="005D2945">
        <w:rPr>
          <w:lang w:val="en-US"/>
        </w:rPr>
        <w:t xml:space="preserve"> </w:t>
      </w:r>
      <w:r w:rsidR="005D03E9" w:rsidRPr="005D2945">
        <w:rPr>
          <w:lang w:val="en-US"/>
        </w:rPr>
        <w:t xml:space="preserve">world. For that purpose, two case studies are introduced to </w:t>
      </w:r>
      <w:r w:rsidR="006047E2" w:rsidRPr="005D2945">
        <w:rPr>
          <w:lang w:val="en-US"/>
        </w:rPr>
        <w:t>consider</w:t>
      </w:r>
      <w:r w:rsidR="005D03E9" w:rsidRPr="005D2945">
        <w:rPr>
          <w:lang w:val="en-US"/>
        </w:rPr>
        <w:t xml:space="preserve"> equity</w:t>
      </w:r>
      <w:r w:rsidR="009221CB" w:rsidRPr="005D2945">
        <w:rPr>
          <w:lang w:val="en-US"/>
        </w:rPr>
        <w:t xml:space="preserve"> </w:t>
      </w:r>
      <w:r w:rsidR="005D03E9" w:rsidRPr="005D2945">
        <w:rPr>
          <w:lang w:val="en-US"/>
        </w:rPr>
        <w:t>based on those situations.</w:t>
      </w:r>
    </w:p>
    <w:p w14:paraId="549AE2FA" w14:textId="77777777" w:rsidR="005D03E9" w:rsidRPr="005D2945" w:rsidRDefault="005D03E9" w:rsidP="0023387C">
      <w:pPr>
        <w:pStyle w:val="Geenafstand"/>
        <w:spacing w:line="276" w:lineRule="auto"/>
        <w:rPr>
          <w:b/>
          <w:bCs/>
          <w:lang w:val="en-US"/>
        </w:rPr>
      </w:pPr>
      <w:r w:rsidRPr="005D2945">
        <w:rPr>
          <w:b/>
          <w:bCs/>
          <w:lang w:val="en-US"/>
        </w:rPr>
        <w:t>Case studies</w:t>
      </w:r>
    </w:p>
    <w:p w14:paraId="55026F4E" w14:textId="57B7E19F" w:rsidR="005D03E9" w:rsidRPr="005D2945" w:rsidRDefault="005D03E9" w:rsidP="0023387C">
      <w:pPr>
        <w:spacing w:line="276" w:lineRule="auto"/>
        <w:jc w:val="both"/>
        <w:rPr>
          <w:lang w:val="en-US"/>
        </w:rPr>
      </w:pPr>
      <w:r w:rsidRPr="005D2945">
        <w:rPr>
          <w:lang w:val="en-US"/>
        </w:rPr>
        <w:t xml:space="preserve">These case studies were implemented to show how the theories of attribution, deterrence, and escalation are implemented in real-world situations and what effect they </w:t>
      </w:r>
      <w:r w:rsidR="0019575B" w:rsidRPr="005D2945">
        <w:rPr>
          <w:lang w:val="en-US"/>
        </w:rPr>
        <w:t xml:space="preserve">have </w:t>
      </w:r>
      <w:r w:rsidRPr="005D2945">
        <w:rPr>
          <w:lang w:val="en-US"/>
        </w:rPr>
        <w:t xml:space="preserve">had. Based on (a) the pros and cons derived from the literature and (b) implementation in real-world situations, </w:t>
      </w:r>
      <w:r w:rsidR="006047E2" w:rsidRPr="005D2945">
        <w:rPr>
          <w:lang w:val="en-US"/>
        </w:rPr>
        <w:t xml:space="preserve">it </w:t>
      </w:r>
      <w:r w:rsidRPr="005D2945">
        <w:rPr>
          <w:lang w:val="en-US"/>
        </w:rPr>
        <w:t xml:space="preserve">allows assessing the (potential) effectiveness of attribution, deterrence, and escalation. </w:t>
      </w:r>
      <w:r w:rsidR="006047E2" w:rsidRPr="005D2945">
        <w:rPr>
          <w:lang w:val="en-US"/>
        </w:rPr>
        <w:t>Case studies are</w:t>
      </w:r>
      <w:r w:rsidRPr="005D2945">
        <w:rPr>
          <w:lang w:val="en-US"/>
        </w:rPr>
        <w:t xml:space="preserve"> chosen because case studies are </w:t>
      </w:r>
      <w:r w:rsidR="006047E2" w:rsidRPr="005D2945">
        <w:rPr>
          <w:lang w:val="en-US"/>
        </w:rPr>
        <w:t>constructive</w:t>
      </w:r>
      <w:r w:rsidRPr="005D2945">
        <w:rPr>
          <w:lang w:val="en-US"/>
        </w:rPr>
        <w:t xml:space="preserve"> in giving “explanatory weight”, especially in qualitative studies because they can provide the necessary assistance in interpreting correlation from the theory in real-world cases </w:t>
      </w:r>
      <w:r w:rsidRPr="005D2945">
        <w:rPr>
          <w:lang w:val="en-US"/>
        </w:rPr>
        <w:fldChar w:fldCharType="begin" w:fldLock="1"/>
      </w:r>
      <w:r w:rsidRPr="005D2945">
        <w:rPr>
          <w:lang w:val="en-US"/>
        </w:rPr>
        <w:instrText>ADDIN CSL_CITATION {"citationItems":[{"id":"ITEM-1","itemData":{"author":[{"dropping-particle":"","family":"Cox","given":"Kevin R.","non-dropping-particle":"","parse-names":false,"suffix":""}],"id":"ITEM-1","issued":{"date-parts":[["2014"]]},"publisher":"Guildford Publications","publisher-place":"New York/London","title":"Making Human Geography","type":"book"},"locator":"159","uris":["http://www.mendeley.com/documents/?uuid=0e2e331e-51f4-42cc-a279-510370d6b726"]}],"mendeley":{"formattedCitation":"(Cox, 2014, p. 159)","plainTextFormattedCitation":"(Cox, 2014, p. 159)","previouslyFormattedCitation":"(Cox, 2014, p. 159)"},"properties":{"noteIndex":0},"schema":"https://github.com/citation-style-language/schema/raw/master/csl-citation.json"}</w:instrText>
      </w:r>
      <w:r w:rsidRPr="005D2945">
        <w:rPr>
          <w:lang w:val="en-US"/>
        </w:rPr>
        <w:fldChar w:fldCharType="separate"/>
      </w:r>
      <w:r w:rsidRPr="005D2945">
        <w:rPr>
          <w:noProof/>
          <w:lang w:val="en-US"/>
        </w:rPr>
        <w:t>(Cox, 2014, p. 159)</w:t>
      </w:r>
      <w:r w:rsidRPr="005D2945">
        <w:rPr>
          <w:lang w:val="en-US"/>
        </w:rPr>
        <w:fldChar w:fldCharType="end"/>
      </w:r>
      <w:r w:rsidRPr="005D2945">
        <w:rPr>
          <w:lang w:val="en-US"/>
        </w:rPr>
        <w:t xml:space="preserve">. </w:t>
      </w:r>
    </w:p>
    <w:p w14:paraId="5974DF0C" w14:textId="4257D2C7" w:rsidR="005D03E9" w:rsidRPr="005D2945" w:rsidRDefault="005D03E9" w:rsidP="0023387C">
      <w:pPr>
        <w:spacing w:line="276" w:lineRule="auto"/>
        <w:jc w:val="both"/>
        <w:rPr>
          <w:lang w:val="en-US"/>
        </w:rPr>
      </w:pPr>
      <w:r w:rsidRPr="005D2945">
        <w:rPr>
          <w:lang w:val="en-US"/>
        </w:rPr>
        <w:t xml:space="preserve">Cyber conflict has the characteristic that it is </w:t>
      </w:r>
      <w:r w:rsidR="006047E2" w:rsidRPr="005D2945">
        <w:rPr>
          <w:lang w:val="en-US"/>
        </w:rPr>
        <w:t>prett</w:t>
      </w:r>
      <w:r w:rsidR="00D01939" w:rsidRPr="005D2945">
        <w:rPr>
          <w:lang w:val="en-US"/>
        </w:rPr>
        <w:t>y</w:t>
      </w:r>
      <w:r w:rsidRPr="005D2945">
        <w:rPr>
          <w:lang w:val="en-US"/>
        </w:rPr>
        <w:t xml:space="preserve"> invisible, as most cyber operations are conducted covertly, and information is scarce. </w:t>
      </w:r>
      <w:r w:rsidR="006047E2" w:rsidRPr="005D2945">
        <w:rPr>
          <w:lang w:val="en-US"/>
        </w:rPr>
        <w:t>T</w:t>
      </w:r>
      <w:r w:rsidRPr="005D2945">
        <w:rPr>
          <w:lang w:val="en-US"/>
        </w:rPr>
        <w:t>he implication</w:t>
      </w:r>
      <w:r w:rsidR="006047E2" w:rsidRPr="005D2945">
        <w:rPr>
          <w:lang w:val="en-US"/>
        </w:rPr>
        <w:t xml:space="preserve"> is that empirical cases (documented and publicly available) are also scarce, making</w:t>
      </w:r>
      <w:r w:rsidRPr="005D2945">
        <w:rPr>
          <w:lang w:val="en-US"/>
        </w:rPr>
        <w:t xml:space="preserve"> testing theory particularly challenging </w:t>
      </w:r>
      <w:r w:rsidRPr="005D2945">
        <w:rPr>
          <w:lang w:val="en-US"/>
        </w:rPr>
        <w:fldChar w:fldCharType="begin" w:fldLock="1"/>
      </w:r>
      <w:r w:rsidRPr="005D2945">
        <w:rPr>
          <w:lang w:val="en-US"/>
        </w:rPr>
        <w:instrText>ADDIN CSL_CITATION {"citationItems":[{"id":"ITEM-1","itemData":{"author":[{"dropping-particle":"","family":"Gorwa","given":"Robert","non-dropping-particle":"","parse-names":false,"suffix":""},{"dropping-particle":"","family":"Smeets","given":"Max","non-dropping-particle":"","parse-names":false,"suffix":""}],"container-title":"ISA Annual Convention","id":"ITEM-1","issue":"1","issued":{"date-parts":[["2019"]]},"page":"1-24","title":"Cyber Conflict in Political Science: A Review of Methods and Literature","type":"article-journal","volume":"1"},"uris":["http://www.mendeley.com/documents/?uuid=a4b587fb-d569-44e6-84eb-83d5a54ba5f9"]}],"mendeley":{"formattedCitation":"(Gorwa &amp; Smeets, 2019)","plainTextFormattedCitation":"(Gorwa &amp; Smeets, 2019)","previouslyFormattedCitation":"(Gorwa &amp; Smeets, 2019)"},"properties":{"noteIndex":0},"schema":"https://github.com/citation-style-language/schema/raw/master/csl-citation.json"}</w:instrText>
      </w:r>
      <w:r w:rsidRPr="005D2945">
        <w:rPr>
          <w:lang w:val="en-US"/>
        </w:rPr>
        <w:fldChar w:fldCharType="separate"/>
      </w:r>
      <w:r w:rsidRPr="005D2945">
        <w:rPr>
          <w:noProof/>
          <w:lang w:val="en-US"/>
        </w:rPr>
        <w:t>(Gorwa &amp; Smeets, 2019)</w:t>
      </w:r>
      <w:r w:rsidRPr="005D2945">
        <w:rPr>
          <w:lang w:val="en-US"/>
        </w:rPr>
        <w:fldChar w:fldCharType="end"/>
      </w:r>
      <w:r w:rsidRPr="005D2945">
        <w:rPr>
          <w:lang w:val="en-US"/>
        </w:rPr>
        <w:t xml:space="preserve">. </w:t>
      </w:r>
      <w:r w:rsidR="006047E2" w:rsidRPr="005D2945">
        <w:rPr>
          <w:lang w:val="en-US"/>
        </w:rPr>
        <w:t>D</w:t>
      </w:r>
      <w:r w:rsidRPr="005D2945">
        <w:rPr>
          <w:lang w:val="en-US"/>
        </w:rPr>
        <w:t>ue to the qualitative design of this thesis and the scarcity of comprehensive case studies</w:t>
      </w:r>
      <w:r w:rsidR="006047E2" w:rsidRPr="005D2945">
        <w:rPr>
          <w:lang w:val="en-US"/>
        </w:rPr>
        <w:t>,</w:t>
      </w:r>
      <w:r w:rsidRPr="005D2945">
        <w:rPr>
          <w:lang w:val="en-US"/>
        </w:rPr>
        <w:t xml:space="preserve"> these two case studies</w:t>
      </w:r>
      <w:r w:rsidR="006047E2" w:rsidRPr="005D2945">
        <w:rPr>
          <w:lang w:val="en-US"/>
        </w:rPr>
        <w:t xml:space="preserve"> are</w:t>
      </w:r>
      <w:r w:rsidRPr="005D2945">
        <w:rPr>
          <w:lang w:val="en-US"/>
        </w:rPr>
        <w:t xml:space="preserve"> selected. They are </w:t>
      </w:r>
      <w:r w:rsidR="006047E2" w:rsidRPr="005D2945">
        <w:rPr>
          <w:lang w:val="en-US"/>
        </w:rPr>
        <w:t>relative</w:t>
      </w:r>
      <w:r w:rsidRPr="005D2945">
        <w:rPr>
          <w:lang w:val="en-US"/>
        </w:rPr>
        <w:t xml:space="preserve">ly well-documented </w:t>
      </w:r>
      <w:r w:rsidR="0019575B" w:rsidRPr="005D2945">
        <w:rPr>
          <w:lang w:val="en-US"/>
        </w:rPr>
        <w:t xml:space="preserve">in </w:t>
      </w:r>
      <w:r w:rsidRPr="005D2945">
        <w:rPr>
          <w:lang w:val="en-US"/>
        </w:rPr>
        <w:t>newspaper</w:t>
      </w:r>
      <w:r w:rsidR="0019575B" w:rsidRPr="005D2945">
        <w:rPr>
          <w:lang w:val="en-US"/>
        </w:rPr>
        <w:t>s</w:t>
      </w:r>
      <w:r w:rsidRPr="005D2945">
        <w:rPr>
          <w:lang w:val="en-US"/>
        </w:rPr>
        <w:t xml:space="preserve"> and </w:t>
      </w:r>
      <w:r w:rsidR="0019575B" w:rsidRPr="005D2945">
        <w:rPr>
          <w:lang w:val="en-US"/>
        </w:rPr>
        <w:t xml:space="preserve">other publications </w:t>
      </w:r>
      <w:r w:rsidRPr="005D2945">
        <w:rPr>
          <w:lang w:val="en-US"/>
        </w:rPr>
        <w:t>and are also comprehensive enough to serve as an example for the assessed effectiveness of attribution, deterrence, and escalation as derived from the literature. This way</w:t>
      </w:r>
      <w:r w:rsidR="006047E2" w:rsidRPr="005D2945">
        <w:rPr>
          <w:lang w:val="en-US"/>
        </w:rPr>
        <w:t>,</w:t>
      </w:r>
      <w:r w:rsidRPr="005D2945">
        <w:rPr>
          <w:lang w:val="en-US"/>
        </w:rPr>
        <w:t xml:space="preserve"> it is possible to review the relationship between theory and empirical data. As has been described, </w:t>
      </w:r>
      <w:r w:rsidR="00BB2CE6" w:rsidRPr="005D2945">
        <w:rPr>
          <w:lang w:val="en-US"/>
        </w:rPr>
        <w:t>Persistent Engagement</w:t>
      </w:r>
      <w:r w:rsidRPr="005D2945">
        <w:rPr>
          <w:lang w:val="en-US"/>
        </w:rPr>
        <w:t xml:space="preserve"> is expressed in either defensive counter</w:t>
      </w:r>
      <w:r w:rsidR="0019575B" w:rsidRPr="005D2945">
        <w:rPr>
          <w:lang w:val="en-US"/>
        </w:rPr>
        <w:t>-</w:t>
      </w:r>
      <w:r w:rsidRPr="005D2945">
        <w:rPr>
          <w:lang w:val="en-US"/>
        </w:rPr>
        <w:t>cyber or offensive counter</w:t>
      </w:r>
      <w:r w:rsidR="0019575B" w:rsidRPr="005D2945">
        <w:rPr>
          <w:lang w:val="en-US"/>
        </w:rPr>
        <w:t>-</w:t>
      </w:r>
      <w:r w:rsidRPr="005D2945">
        <w:rPr>
          <w:lang w:val="en-US"/>
        </w:rPr>
        <w:t>cyber. These case studies serve as examples of defensive counter</w:t>
      </w:r>
      <w:r w:rsidR="0019575B" w:rsidRPr="005D2945">
        <w:rPr>
          <w:lang w:val="en-US"/>
        </w:rPr>
        <w:t>-</w:t>
      </w:r>
      <w:r w:rsidRPr="005D2945">
        <w:rPr>
          <w:lang w:val="en-US"/>
        </w:rPr>
        <w:t>cyber and offensive counter</w:t>
      </w:r>
      <w:r w:rsidR="0019575B" w:rsidRPr="005D2945">
        <w:rPr>
          <w:lang w:val="en-US"/>
        </w:rPr>
        <w:t>-</w:t>
      </w:r>
      <w:r w:rsidRPr="005D2945">
        <w:rPr>
          <w:lang w:val="en-US"/>
        </w:rPr>
        <w:t xml:space="preserve">cyber. In that sense, these case studies could be considered ‘case explaining case studies’, i.e., case studies that serve as an explanation of a specific case. The explained case should have some characteristics. First, the explanation must exemplify a valid theory. Second, the covering phenomenon must be present in the case </w:t>
      </w:r>
      <w:r w:rsidRPr="005D2945">
        <w:rPr>
          <w:lang w:val="en-US"/>
        </w:rPr>
        <w:fldChar w:fldCharType="begin" w:fldLock="1"/>
      </w:r>
      <w:r w:rsidRPr="005D2945">
        <w:rPr>
          <w:lang w:val="en-US"/>
        </w:rPr>
        <w:instrText>ADDIN CSL_CITATION {"citationItems":[{"id":"ITEM-1","itemData":{"author":[{"dropping-particle":"Van","family":"Evera","given":"Stephen","non-dropping-particle":"","parse-names":false,"suffix":""}],"id":"ITEM-1","issued":{"date-parts":[["1997"]]},"publisher":"Cornell University Press","publisher-place":"Ithaca/London","title":"Guide to methods for students of political science","type":"book"},"locator":"74, 75","uris":["http://www.mendeley.com/documents/?uuid=22fb7ab0-75e9-48d3-8ec9-74cbba814a22"]}],"mendeley":{"formattedCitation":"(Evera, 1997, pp. 74, 75)","plainTextFormattedCitation":"(Evera, 1997, pp. 74, 75)","previouslyFormattedCitation":"(Evera, 1997, pp. 74, 75)"},"properties":{"noteIndex":0},"schema":"https://github.com/citation-style-language/schema/raw/master/csl-citation.json"}</w:instrText>
      </w:r>
      <w:r w:rsidRPr="005D2945">
        <w:rPr>
          <w:lang w:val="en-US"/>
        </w:rPr>
        <w:fldChar w:fldCharType="separate"/>
      </w:r>
      <w:r w:rsidRPr="005D2945">
        <w:rPr>
          <w:noProof/>
          <w:lang w:val="en-US"/>
        </w:rPr>
        <w:t>(Evera, 1997, pp. 74, 75)</w:t>
      </w:r>
      <w:r w:rsidRPr="005D2945">
        <w:rPr>
          <w:lang w:val="en-US"/>
        </w:rPr>
        <w:fldChar w:fldCharType="end"/>
      </w:r>
      <w:r w:rsidRPr="005D2945">
        <w:rPr>
          <w:lang w:val="en-US"/>
        </w:rPr>
        <w:t>. Both these points are present in these case studies, as in each case</w:t>
      </w:r>
      <w:r w:rsidR="006047E2" w:rsidRPr="005D2945">
        <w:rPr>
          <w:lang w:val="en-US"/>
        </w:rPr>
        <w:t>,</w:t>
      </w:r>
      <w:r w:rsidRPr="005D2945">
        <w:rPr>
          <w:lang w:val="en-US"/>
        </w:rPr>
        <w:t xml:space="preserve"> either offensive or defensive counter</w:t>
      </w:r>
      <w:r w:rsidR="0019575B" w:rsidRPr="005D2945">
        <w:rPr>
          <w:lang w:val="en-US"/>
        </w:rPr>
        <w:t>-</w:t>
      </w:r>
      <w:r w:rsidRPr="005D2945">
        <w:rPr>
          <w:lang w:val="en-US"/>
        </w:rPr>
        <w:t xml:space="preserve">cyber is exemplified. </w:t>
      </w:r>
      <w:r w:rsidR="004F581A" w:rsidRPr="005D2945">
        <w:rPr>
          <w:lang w:val="en-US"/>
        </w:rPr>
        <w:t>Counter</w:t>
      </w:r>
      <w:r w:rsidR="0019575B" w:rsidRPr="005D2945">
        <w:rPr>
          <w:lang w:val="en-US"/>
        </w:rPr>
        <w:t>-</w:t>
      </w:r>
      <w:r w:rsidR="004F581A" w:rsidRPr="005D2945">
        <w:rPr>
          <w:lang w:val="en-US"/>
        </w:rPr>
        <w:t>cyber operations are a more formal definition similar to ‘</w:t>
      </w:r>
      <w:r w:rsidR="009221CB" w:rsidRPr="005D2945">
        <w:rPr>
          <w:lang w:val="en-US"/>
        </w:rPr>
        <w:t>Defend Forward</w:t>
      </w:r>
      <w:r w:rsidR="004F581A" w:rsidRPr="005D2945">
        <w:rPr>
          <w:lang w:val="en-US"/>
        </w:rPr>
        <w:t>’, a concept used with Persistent Engagement. Counter-cyber mission</w:t>
      </w:r>
      <w:r w:rsidR="00F23A1D" w:rsidRPr="005D2945">
        <w:rPr>
          <w:lang w:val="en-US"/>
        </w:rPr>
        <w:t>s</w:t>
      </w:r>
      <w:r w:rsidR="004F581A" w:rsidRPr="005D2945">
        <w:rPr>
          <w:lang w:val="en-US"/>
        </w:rPr>
        <w:t xml:space="preserve"> are designed </w:t>
      </w:r>
      <w:r w:rsidR="004F581A" w:rsidRPr="005D2945">
        <w:rPr>
          <w:lang w:val="en-US"/>
        </w:rPr>
        <w:lastRenderedPageBreak/>
        <w:t xml:space="preserve">to disrupt, negate or destroy adversarial cyberspace capabilities, </w:t>
      </w:r>
      <w:r w:rsidR="006047E2" w:rsidRPr="005D2945">
        <w:rPr>
          <w:lang w:val="en-US"/>
        </w:rPr>
        <w:t>emphasizing</w:t>
      </w:r>
      <w:r w:rsidR="004F581A" w:rsidRPr="005D2945">
        <w:rPr>
          <w:lang w:val="en-US"/>
        </w:rPr>
        <w:t xml:space="preserve"> adversarial cyber campaigns </w:t>
      </w:r>
      <w:r w:rsidR="004F581A" w:rsidRPr="005D2945">
        <w:rPr>
          <w:lang w:val="en-US"/>
        </w:rPr>
        <w:fldChar w:fldCharType="begin" w:fldLock="1"/>
      </w:r>
      <w:r w:rsidR="00A24596" w:rsidRPr="005D2945">
        <w:rPr>
          <w:lang w:val="en-US"/>
        </w:rPr>
        <w:instrText>ADDIN CSL_CITATION {"citationItems":[{"id":"ITEM-1","itemData":{"author":[{"dropping-particle":"","family":"Smeets","given":"Max","non-dropping-particle":"","parse-names":false,"suffix":""},{"dropping-particle":"","family":"Lin","given":"Herbert","non-dropping-particle":"","parse-names":false,"suffix":""}],"container-title":"Lawfare","id":"ITEM-1","issued":{"date-parts":[["2018"]]},"title":"An Outcome-Based Analysis of U.S. Cyber Strategy of Persistence &amp; Defend Forward","type":"article-journal"},"uris":["http://www.mendeley.com/documents/?uuid=0f7df498-7d0d-45c8-abfc-af91bd1af34e"]}],"mendeley":{"formattedCitation":"(Smeets &amp; Lin, 2018a)","plainTextFormattedCitation":"(Smeets &amp; Lin, 2018a)","previouslyFormattedCitation":"(Smeets &amp; Lin, 2018a)"},"properties":{"noteIndex":0},"schema":"https://github.com/citation-style-language/schema/raw/master/csl-citation.json"}</w:instrText>
      </w:r>
      <w:r w:rsidR="004F581A" w:rsidRPr="005D2945">
        <w:rPr>
          <w:lang w:val="en-US"/>
        </w:rPr>
        <w:fldChar w:fldCharType="separate"/>
      </w:r>
      <w:r w:rsidR="004F581A" w:rsidRPr="005D2945">
        <w:rPr>
          <w:noProof/>
          <w:lang w:val="en-US"/>
        </w:rPr>
        <w:t>(Smeets &amp; Lin, 2018a)</w:t>
      </w:r>
      <w:r w:rsidR="004F581A" w:rsidRPr="005D2945">
        <w:rPr>
          <w:lang w:val="en-US"/>
        </w:rPr>
        <w:fldChar w:fldCharType="end"/>
      </w:r>
      <w:r w:rsidR="004F581A" w:rsidRPr="005D2945">
        <w:rPr>
          <w:lang w:val="en-US"/>
        </w:rPr>
        <w:t xml:space="preserve">.  </w:t>
      </w:r>
    </w:p>
    <w:p w14:paraId="739DB5C9" w14:textId="3E3E0172" w:rsidR="005D03E9" w:rsidRPr="005D2945" w:rsidRDefault="005D03E9" w:rsidP="0023387C">
      <w:pPr>
        <w:spacing w:line="276" w:lineRule="auto"/>
        <w:jc w:val="both"/>
        <w:rPr>
          <w:lang w:val="en-US"/>
        </w:rPr>
      </w:pPr>
      <w:r w:rsidRPr="005D2945">
        <w:rPr>
          <w:lang w:val="en-US"/>
        </w:rPr>
        <w:t xml:space="preserve">The disadvantage of having only two small case studies is that it comes with lower generalizability of empirical findings in the case study. </w:t>
      </w:r>
      <w:r w:rsidR="006D6609" w:rsidRPr="005D2945">
        <w:rPr>
          <w:lang w:val="en-US"/>
        </w:rPr>
        <w:t>For example, a</w:t>
      </w:r>
      <w:r w:rsidRPr="005D2945">
        <w:rPr>
          <w:lang w:val="en-US"/>
        </w:rPr>
        <w:t xml:space="preserve"> positive or negative outcome could be a </w:t>
      </w:r>
      <w:r w:rsidR="00967B7D" w:rsidRPr="005D2945">
        <w:rPr>
          <w:lang w:val="en-US"/>
        </w:rPr>
        <w:t>coincidence</w:t>
      </w:r>
      <w:r w:rsidRPr="005D2945">
        <w:rPr>
          <w:lang w:val="en-US"/>
        </w:rPr>
        <w:t xml:space="preserve"> or an effect reached by intervening variables. However, in these cases, the ‘data’ we are interested in is not necessarily the outcome of USCYBERCOM</w:t>
      </w:r>
      <w:r w:rsidR="0019575B" w:rsidRPr="005D2945">
        <w:rPr>
          <w:lang w:val="en-US"/>
        </w:rPr>
        <w:t>’</w:t>
      </w:r>
      <w:r w:rsidRPr="005D2945">
        <w:rPr>
          <w:lang w:val="en-US"/>
        </w:rPr>
        <w:t xml:space="preserve">s intervention, but more </w:t>
      </w:r>
      <w:r w:rsidR="006047E2" w:rsidRPr="005D2945">
        <w:rPr>
          <w:lang w:val="en-US"/>
        </w:rPr>
        <w:t>because</w:t>
      </w:r>
      <w:r w:rsidRPr="005D2945">
        <w:rPr>
          <w:lang w:val="en-US"/>
        </w:rPr>
        <w:t xml:space="preserve"> the US chose to intervene. Therefore, for these cases, the ‘internal validity’ is not a priority, but these cases serve as an example of USCYBERCOM using </w:t>
      </w:r>
      <w:r w:rsidR="0019575B" w:rsidRPr="005D2945">
        <w:rPr>
          <w:lang w:val="en-US"/>
        </w:rPr>
        <w:t xml:space="preserve">its </w:t>
      </w:r>
      <w:r w:rsidRPr="005D2945">
        <w:rPr>
          <w:lang w:val="en-US"/>
        </w:rPr>
        <w:t xml:space="preserve">offensive capabilities in two distinct ways that coincide with </w:t>
      </w:r>
      <w:r w:rsidR="006047E2" w:rsidRPr="005D2945">
        <w:rPr>
          <w:lang w:val="en-US"/>
        </w:rPr>
        <w:t>how</w:t>
      </w:r>
      <w:r w:rsidRPr="005D2945">
        <w:rPr>
          <w:lang w:val="en-US"/>
        </w:rPr>
        <w:t xml:space="preserve"> the </w:t>
      </w:r>
      <w:r w:rsidR="00BB2CE6" w:rsidRPr="005D2945">
        <w:rPr>
          <w:lang w:val="en-US"/>
        </w:rPr>
        <w:t>Persistent Engagement</w:t>
      </w:r>
      <w:r w:rsidRPr="005D2945">
        <w:rPr>
          <w:lang w:val="en-US"/>
        </w:rPr>
        <w:t xml:space="preserve"> will likely be expressed. </w:t>
      </w:r>
    </w:p>
    <w:p w14:paraId="0453C57A" w14:textId="77777777" w:rsidR="005D03E9" w:rsidRPr="005D2945" w:rsidRDefault="005D03E9" w:rsidP="0023387C">
      <w:pPr>
        <w:pStyle w:val="Geenafstand"/>
        <w:spacing w:line="276" w:lineRule="auto"/>
        <w:rPr>
          <w:i/>
          <w:iCs/>
          <w:u w:val="single"/>
          <w:lang w:val="en-US"/>
        </w:rPr>
      </w:pPr>
      <w:r w:rsidRPr="005D2945">
        <w:rPr>
          <w:i/>
          <w:iCs/>
          <w:u w:val="single"/>
          <w:lang w:val="en-US"/>
        </w:rPr>
        <w:t>Case study 1: Terrorists on German servers (2016)</w:t>
      </w:r>
    </w:p>
    <w:p w14:paraId="1CCB8AB3" w14:textId="4C185D0F" w:rsidR="005D03E9" w:rsidRPr="005D2945" w:rsidRDefault="005D03E9" w:rsidP="0023387C">
      <w:pPr>
        <w:spacing w:line="276" w:lineRule="auto"/>
        <w:jc w:val="both"/>
        <w:rPr>
          <w:lang w:val="en-US"/>
        </w:rPr>
      </w:pPr>
      <w:r w:rsidRPr="005D2945">
        <w:rPr>
          <w:lang w:val="en-US"/>
        </w:rPr>
        <w:t xml:space="preserve">The first case study is about a US intervention in German servers and </w:t>
      </w:r>
      <w:r w:rsidR="0019575B" w:rsidRPr="005D2945">
        <w:rPr>
          <w:lang w:val="en-US"/>
        </w:rPr>
        <w:t xml:space="preserve">acts </w:t>
      </w:r>
      <w:r w:rsidRPr="005D2945">
        <w:rPr>
          <w:lang w:val="en-US"/>
        </w:rPr>
        <w:t>as a prime example of defensive counter</w:t>
      </w:r>
      <w:r w:rsidR="0019575B" w:rsidRPr="005D2945">
        <w:rPr>
          <w:lang w:val="en-US"/>
        </w:rPr>
        <w:t>-</w:t>
      </w:r>
      <w:r w:rsidRPr="005D2945">
        <w:rPr>
          <w:lang w:val="en-US"/>
        </w:rPr>
        <w:t xml:space="preserve">cyber under </w:t>
      </w:r>
      <w:r w:rsidR="00BB2CE6" w:rsidRPr="005D2945">
        <w:rPr>
          <w:lang w:val="en-US"/>
        </w:rPr>
        <w:t>Persistent Engagement</w:t>
      </w:r>
      <w:r w:rsidRPr="005D2945">
        <w:rPr>
          <w:lang w:val="en-US"/>
        </w:rPr>
        <w:t>. In late 2016</w:t>
      </w:r>
      <w:r w:rsidR="0019575B" w:rsidRPr="005D2945">
        <w:rPr>
          <w:lang w:val="en-US"/>
        </w:rPr>
        <w:t>,</w:t>
      </w:r>
      <w:r w:rsidRPr="005D2945">
        <w:rPr>
          <w:lang w:val="en-US"/>
        </w:rPr>
        <w:t xml:space="preserve"> USCYBERCOM was carrying out what was called ‘Operation Glowing Symphony’ to sabotage the </w:t>
      </w:r>
      <w:r w:rsidR="00BB2CE6" w:rsidRPr="005D2945">
        <w:rPr>
          <w:lang w:val="en-US"/>
        </w:rPr>
        <w:t>IS</w:t>
      </w:r>
      <w:r w:rsidR="00047C66" w:rsidRPr="005D2945">
        <w:rPr>
          <w:lang w:val="en-US"/>
        </w:rPr>
        <w:t xml:space="preserve"> </w:t>
      </w:r>
      <w:r w:rsidRPr="005D2945">
        <w:rPr>
          <w:lang w:val="en-US"/>
        </w:rPr>
        <w:t xml:space="preserve">propaganda machine. The US hacked into </w:t>
      </w:r>
      <w:r w:rsidR="00BB2CE6" w:rsidRPr="005D2945">
        <w:rPr>
          <w:lang w:val="en-US"/>
        </w:rPr>
        <w:t>IS</w:t>
      </w:r>
      <w:r w:rsidRPr="005D2945">
        <w:rPr>
          <w:lang w:val="en-US"/>
        </w:rPr>
        <w:t xml:space="preserve"> administrator accounts and managed to make a list of thirty-five countries outside the warzone potentially hosting </w:t>
      </w:r>
      <w:r w:rsidR="00BB2CE6" w:rsidRPr="005D2945">
        <w:rPr>
          <w:lang w:val="en-US"/>
        </w:rPr>
        <w:t>IS</w:t>
      </w:r>
      <w:r w:rsidRPr="005D2945">
        <w:rPr>
          <w:lang w:val="en-US"/>
        </w:rPr>
        <w:t xml:space="preserve"> content</w:t>
      </w:r>
      <w:r w:rsidR="006047E2" w:rsidRPr="005D2945">
        <w:rPr>
          <w:lang w:val="en-US"/>
        </w:rPr>
        <w:t>,</w:t>
      </w:r>
      <w:r w:rsidRPr="005D2945">
        <w:rPr>
          <w:lang w:val="en-US"/>
        </w:rPr>
        <w:t xml:space="preserve"> and at a basic level, USCYBERCOM was trying to remove the content on these servers </w:t>
      </w:r>
      <w:r w:rsidRPr="005D2945">
        <w:rPr>
          <w:lang w:val="en-US"/>
        </w:rPr>
        <w:fldChar w:fldCharType="begin" w:fldLock="1"/>
      </w:r>
      <w:r w:rsidR="005226F2" w:rsidRPr="005D2945">
        <w:rPr>
          <w:lang w:val="en-US"/>
        </w:rPr>
        <w:instrText>ADDIN CSL_CITATION {"citationItems":[{"id":"ITEM-1","itemData":{"author":[{"dropping-particle":"","family":"Nakashima","given":"Ellen","non-dropping-particle":"","parse-names":false,"suffix":""}],"container-title":"The Washington Post","id":"ITEM-1","issued":{"date-parts":[["2017"]]},"title":"U.S. military cyber operation to attack ISIS last year sparked heated debate over alerting allies","type":"article-newspaper"},"uris":["http://www.mendeley.com/documents/?uuid=8c5a5d90-f5b1-4dfd-99df-f097f31f0d93"]}],"mendeley":{"formattedCitation":"(Nakashima, 2017)","plainTextFormattedCitation":"(Nakashima, 2017)","previouslyFormattedCitation":"(Nakashima, 2017)"},"properties":{"noteIndex":0},"schema":"https://github.com/citation-style-language/schema/raw/master/csl-citation.json"}</w:instrText>
      </w:r>
      <w:r w:rsidRPr="005D2945">
        <w:rPr>
          <w:lang w:val="en-US"/>
        </w:rPr>
        <w:fldChar w:fldCharType="separate"/>
      </w:r>
      <w:r w:rsidRPr="005D2945">
        <w:rPr>
          <w:noProof/>
          <w:lang w:val="en-US"/>
        </w:rPr>
        <w:t>(Nakashima, 2017)</w:t>
      </w:r>
      <w:r w:rsidRPr="005D2945">
        <w:rPr>
          <w:lang w:val="en-US"/>
        </w:rPr>
        <w:fldChar w:fldCharType="end"/>
      </w:r>
      <w:r w:rsidRPr="005D2945">
        <w:rPr>
          <w:lang w:val="en-US"/>
        </w:rPr>
        <w:t xml:space="preserve">. </w:t>
      </w:r>
      <w:r w:rsidR="00D01939" w:rsidRPr="005D2945">
        <w:rPr>
          <w:lang w:val="en-US"/>
        </w:rPr>
        <w:t>O</w:t>
      </w:r>
      <w:r w:rsidRPr="005D2945">
        <w:rPr>
          <w:lang w:val="en-US"/>
        </w:rPr>
        <w:t xml:space="preserve">ne of these servers was located in Germany, one of the US’ main allies. USCYBERCOM then, without prior permission, preemptively intervened on German servers that were hosting </w:t>
      </w:r>
      <w:r w:rsidR="00BB2CE6" w:rsidRPr="005D2945">
        <w:rPr>
          <w:lang w:val="en-US"/>
        </w:rPr>
        <w:t>IS</w:t>
      </w:r>
      <w:r w:rsidR="00047C66" w:rsidRPr="005D2945">
        <w:rPr>
          <w:lang w:val="en-US"/>
        </w:rPr>
        <w:t xml:space="preserve"> </w:t>
      </w:r>
      <w:r w:rsidRPr="005D2945">
        <w:rPr>
          <w:lang w:val="en-US"/>
        </w:rPr>
        <w:t>propaganda and wiped the data. The German government was notified</w:t>
      </w:r>
      <w:r w:rsidR="0019575B" w:rsidRPr="005D2945">
        <w:rPr>
          <w:lang w:val="en-US"/>
        </w:rPr>
        <w:t>,</w:t>
      </w:r>
      <w:r w:rsidRPr="005D2945">
        <w:rPr>
          <w:lang w:val="en-US"/>
        </w:rPr>
        <w:t xml:space="preserve"> but was not asked for permission to conduct the attack, which was not appreciated </w:t>
      </w:r>
      <w:r w:rsidRPr="005D2945">
        <w:rPr>
          <w:lang w:val="en-US"/>
        </w:rPr>
        <w:fldChar w:fldCharType="begin" w:fldLock="1"/>
      </w:r>
      <w:r w:rsidRPr="005D2945">
        <w:rPr>
          <w:lang w:val="en-US"/>
        </w:rPr>
        <w:instrText>ADDIN CSL_CITATION {"citationItems":[{"id":"ITEM-1","itemData":{"author":[{"dropping-particle":"","family":"Smeets","given":"Max","non-dropping-particle":"","parse-names":false,"suffix":""}],"container-title":"Lawfare","id":"ITEM-1","issued":{"date-parts":[["2019","10","14"]]},"title":"NATO Allies Need to Come to Terms With Offensive Cyber Operations","type":"article-newspaper"},"uris":["http://www.mendeley.com/documents/?uuid=f18a8162-17d5-46a2-a1b4-0329e092b4c6"]},{"id":"ITEM-2","itemData":{"author":[{"dropping-particle":"","family":"Bing","given":"Chris","non-dropping-particle":"","parse-names":false,"suffix":""}],"container-title":"CYBERSCOOP","id":"ITEM-2","issued":{"date-parts":[["2018","4","11"]]},"title":"Command and control: A fight for the future of government hacking","type":"article-newspaper"},"uris":["http://www.mendeley.com/documents/?uuid=755df365-8bf8-409f-87ef-95c51b11ec46"]}],"mendeley":{"formattedCitation":"(Bing, 2018; Smeets, 2019c)","plainTextFormattedCitation":"(Bing, 2018; Smeets, 2019c)","previouslyFormattedCitation":"(Bing, 2018; Smeets, 2019c)"},"properties":{"noteIndex":0},"schema":"https://github.com/citation-style-language/schema/raw/master/csl-citation.json"}</w:instrText>
      </w:r>
      <w:r w:rsidRPr="005D2945">
        <w:rPr>
          <w:lang w:val="en-US"/>
        </w:rPr>
        <w:fldChar w:fldCharType="separate"/>
      </w:r>
      <w:r w:rsidRPr="005D2945">
        <w:rPr>
          <w:noProof/>
          <w:lang w:val="en-US"/>
        </w:rPr>
        <w:t>(Bing, 2018; Smeets, 2019c)</w:t>
      </w:r>
      <w:r w:rsidRPr="005D2945">
        <w:rPr>
          <w:lang w:val="en-US"/>
        </w:rPr>
        <w:fldChar w:fldCharType="end"/>
      </w:r>
      <w:r w:rsidRPr="005D2945">
        <w:rPr>
          <w:lang w:val="en-US"/>
        </w:rPr>
        <w:t>. T</w:t>
      </w:r>
      <w:r w:rsidR="006047E2" w:rsidRPr="005D2945">
        <w:rPr>
          <w:lang w:val="en-US"/>
        </w:rPr>
        <w:t>hus, t</w:t>
      </w:r>
      <w:r w:rsidRPr="005D2945">
        <w:rPr>
          <w:lang w:val="en-US"/>
        </w:rPr>
        <w:t xml:space="preserve">he US took </w:t>
      </w:r>
      <w:r w:rsidR="006047E2" w:rsidRPr="005D2945">
        <w:rPr>
          <w:lang w:val="en-US"/>
        </w:rPr>
        <w:t>the</w:t>
      </w:r>
      <w:r w:rsidRPr="005D2945">
        <w:rPr>
          <w:lang w:val="en-US"/>
        </w:rPr>
        <w:t xml:space="preserve"> risk of worsening relations or even escalating with a long-term ally by acting </w:t>
      </w:r>
      <w:r w:rsidR="006047E2" w:rsidRPr="005D2945">
        <w:rPr>
          <w:lang w:val="en-US"/>
        </w:rPr>
        <w:t>independently</w:t>
      </w:r>
      <w:r w:rsidRPr="005D2945">
        <w:rPr>
          <w:lang w:val="en-US"/>
        </w:rPr>
        <w:t xml:space="preserve">. </w:t>
      </w:r>
    </w:p>
    <w:p w14:paraId="4794C367" w14:textId="77777777" w:rsidR="005D03E9" w:rsidRPr="005D2945" w:rsidRDefault="005D03E9" w:rsidP="0023387C">
      <w:pPr>
        <w:pStyle w:val="Geenafstand"/>
        <w:spacing w:line="276" w:lineRule="auto"/>
        <w:rPr>
          <w:i/>
          <w:iCs/>
          <w:u w:val="single"/>
          <w:lang w:val="en-US"/>
        </w:rPr>
      </w:pPr>
      <w:r w:rsidRPr="005D2945">
        <w:rPr>
          <w:i/>
          <w:iCs/>
          <w:u w:val="single"/>
          <w:lang w:val="en-US"/>
        </w:rPr>
        <w:t>Case study 2: Trouble from St. Petersburg (2018)</w:t>
      </w:r>
    </w:p>
    <w:p w14:paraId="3119201C" w14:textId="61A7391D" w:rsidR="005D03E9" w:rsidRPr="005D2945" w:rsidRDefault="005D03E9" w:rsidP="0023387C">
      <w:pPr>
        <w:spacing w:line="276" w:lineRule="auto"/>
        <w:jc w:val="both"/>
        <w:rPr>
          <w:lang w:val="en-US"/>
        </w:rPr>
      </w:pPr>
      <w:r w:rsidRPr="005D2945">
        <w:rPr>
          <w:lang w:val="en-US"/>
        </w:rPr>
        <w:t xml:space="preserve">The second case study is about the Internet Research Agency (IRA), a group with clear links to the Russian government and operating from St. Petersburg, engaged in online influence operations, </w:t>
      </w:r>
      <w:r w:rsidR="006047E2" w:rsidRPr="005D2945">
        <w:rPr>
          <w:lang w:val="en-US"/>
        </w:rPr>
        <w:t>frequently</w:t>
      </w:r>
      <w:r w:rsidRPr="005D2945">
        <w:rPr>
          <w:lang w:val="en-US"/>
        </w:rPr>
        <w:t xml:space="preserve"> described as a “troll farm” </w:t>
      </w:r>
      <w:r w:rsidRPr="005D2945">
        <w:rPr>
          <w:lang w:val="en-US"/>
        </w:rPr>
        <w:fldChar w:fldCharType="begin" w:fldLock="1"/>
      </w:r>
      <w:r w:rsidR="00336A35" w:rsidRPr="005D2945">
        <w:rPr>
          <w:lang w:val="en-US"/>
        </w:rPr>
        <w:instrText>ADDIN CSL_CITATION {"citationItems":[{"id":"ITEM-1","itemData":{"author":[{"dropping-particle":"","family":"Prier","given":"Jarred","non-dropping-particle":"","parse-names":false,"suffix":""}],"container-title":"Strategic Studies Quarterly","id":"ITEM-1","issue":"4","issued":{"date-parts":[["2017"]]},"page":"50-85","title":"Commanding the Trend: Social Media as Information Warfare","type":"article-journal","volume":"111"},"locator":"74","uris":["http://www.mendeley.com/documents/?uuid=f2588d10-f29f-4fcc-a495-6e0753ce6c7e"]}],"mendeley":{"formattedCitation":"(Prier, 2017, p. 74)","plainTextFormattedCitation":"(Prier, 2017, p. 74)","previouslyFormattedCitation":"(Prier, 2017, p. 74)"},"properties":{"noteIndex":0},"schema":"https://github.com/citation-style-language/schema/raw/master/csl-citation.json"}</w:instrText>
      </w:r>
      <w:r w:rsidRPr="005D2945">
        <w:rPr>
          <w:lang w:val="en-US"/>
        </w:rPr>
        <w:fldChar w:fldCharType="separate"/>
      </w:r>
      <w:r w:rsidRPr="005D2945">
        <w:rPr>
          <w:noProof/>
          <w:lang w:val="en-US"/>
        </w:rPr>
        <w:t>(Prier, 2017, p. 74)</w:t>
      </w:r>
      <w:r w:rsidRPr="005D2945">
        <w:rPr>
          <w:lang w:val="en-US"/>
        </w:rPr>
        <w:fldChar w:fldCharType="end"/>
      </w:r>
      <w:r w:rsidRPr="005D2945">
        <w:rPr>
          <w:lang w:val="en-US"/>
        </w:rPr>
        <w:t>. This group of professional internet trolls is active on social media</w:t>
      </w:r>
      <w:r w:rsidR="006047E2" w:rsidRPr="005D2945">
        <w:rPr>
          <w:lang w:val="en-US"/>
        </w:rPr>
        <w:t xml:space="preserve"> and</w:t>
      </w:r>
      <w:r w:rsidRPr="005D2945">
        <w:rPr>
          <w:lang w:val="en-US"/>
        </w:rPr>
        <w:t xml:space="preserve"> Russian</w:t>
      </w:r>
      <w:r w:rsidR="006047E2" w:rsidRPr="005D2945">
        <w:rPr>
          <w:lang w:val="en-US"/>
        </w:rPr>
        <w:t xml:space="preserve"> media</w:t>
      </w:r>
      <w:r w:rsidRPr="005D2945">
        <w:rPr>
          <w:lang w:val="en-US"/>
        </w:rPr>
        <w:t xml:space="preserve"> platforms like RT (Russia Today) and Sputnik. Their main goal is to generate anger, dissent, and chaos, </w:t>
      </w:r>
      <w:r w:rsidR="006047E2" w:rsidRPr="005D2945">
        <w:rPr>
          <w:lang w:val="en-US"/>
        </w:rPr>
        <w:t>primari</w:t>
      </w:r>
      <w:r w:rsidRPr="005D2945">
        <w:rPr>
          <w:lang w:val="en-US"/>
        </w:rPr>
        <w:t xml:space="preserve">ly via social media </w:t>
      </w:r>
      <w:r w:rsidRPr="005D2945">
        <w:rPr>
          <w:lang w:val="en-US"/>
        </w:rPr>
        <w:fldChar w:fldCharType="begin" w:fldLock="1"/>
      </w:r>
      <w:r w:rsidR="00336A35" w:rsidRPr="005D2945">
        <w:rPr>
          <w:lang w:val="en-US"/>
        </w:rPr>
        <w:instrText>ADDIN CSL_CITATION {"citationItems":[{"id":"ITEM-1","itemData":{"author":[{"dropping-particle":"","family":"Prier","given":"Jarred","non-dropping-particle":"","parse-names":false,"suffix":""}],"container-title":"Strategic Studies Quarterly","id":"ITEM-1","issue":"4","issued":{"date-parts":[["2017"]]},"page":"50-85","title":"Commanding the Trend: Social Media as Information Warfare","type":"article-journal","volume":"111"},"uris":["http://www.mendeley.com/documents/?uuid=f2588d10-f29f-4fcc-a495-6e0753ce6c7e"]}],"mendeley":{"formattedCitation":"(Prier, 2017)","plainTextFormattedCitation":"(Prier, 2017)","previouslyFormattedCitation":"(Prier, 2017)"},"properties":{"noteIndex":0},"schema":"https://github.com/citation-style-language/schema/raw/master/csl-citation.json"}</w:instrText>
      </w:r>
      <w:r w:rsidRPr="005D2945">
        <w:rPr>
          <w:lang w:val="en-US"/>
        </w:rPr>
        <w:fldChar w:fldCharType="separate"/>
      </w:r>
      <w:r w:rsidRPr="005D2945">
        <w:rPr>
          <w:noProof/>
          <w:lang w:val="en-US"/>
        </w:rPr>
        <w:t>(Prier, 2017)</w:t>
      </w:r>
      <w:r w:rsidRPr="005D2945">
        <w:rPr>
          <w:lang w:val="en-US"/>
        </w:rPr>
        <w:fldChar w:fldCharType="end"/>
      </w:r>
      <w:r w:rsidRPr="005D2945">
        <w:rPr>
          <w:lang w:val="en-US"/>
        </w:rPr>
        <w:t xml:space="preserve">. The IRA is suspected </w:t>
      </w:r>
      <w:r w:rsidR="006047E2" w:rsidRPr="005D2945">
        <w:rPr>
          <w:lang w:val="en-US"/>
        </w:rPr>
        <w:t xml:space="preserve">of </w:t>
      </w:r>
      <w:r w:rsidR="00FA002A" w:rsidRPr="005D2945">
        <w:rPr>
          <w:lang w:val="en-US"/>
        </w:rPr>
        <w:t>engaging</w:t>
      </w:r>
      <w:r w:rsidR="0019575B" w:rsidRPr="005D2945">
        <w:rPr>
          <w:lang w:val="en-US"/>
        </w:rPr>
        <w:t xml:space="preserve"> </w:t>
      </w:r>
      <w:r w:rsidRPr="005D2945">
        <w:rPr>
          <w:lang w:val="en-US"/>
        </w:rPr>
        <w:t xml:space="preserve">in a subversive campaign during the 2016 US Presidential </w:t>
      </w:r>
      <w:r w:rsidR="0019575B" w:rsidRPr="005D2945">
        <w:rPr>
          <w:lang w:val="en-US"/>
        </w:rPr>
        <w:t>e</w:t>
      </w:r>
      <w:r w:rsidRPr="005D2945">
        <w:rPr>
          <w:lang w:val="en-US"/>
        </w:rPr>
        <w:t xml:space="preserve">lection </w:t>
      </w:r>
      <w:r w:rsidRPr="005D2945">
        <w:rPr>
          <w:lang w:val="en-US"/>
        </w:rPr>
        <w:fldChar w:fldCharType="begin" w:fldLock="1"/>
      </w:r>
      <w:r w:rsidRPr="005D2945">
        <w:rPr>
          <w:lang w:val="en-US"/>
        </w:rPr>
        <w:instrText>ADDIN CSL_CITATION {"citationItems":[{"id":"ITEM-1","itemData":{"author":[{"dropping-particle":"","family":"Paterson","given":"Thomas","non-dropping-particle":"","parse-names":false,"suffix":""},{"dropping-particle":"","family":"Hanley","given":"Lauren","non-dropping-particle":"","parse-names":false,"suffix":""}],"container-title":"Australian Journal of International Affairs","id":"ITEM-1","issue":"4","issued":{"date-parts":[["2020"]]},"page":"439-454","title":"Political warfare in the digital age: cyber subversion, information operations and ‘deep fakes’","type":"article-journal","volume":"74"},"uris":["http://www.mendeley.com/documents/?uuid=a51bc7f5-8fe1-4993-85cd-a970cbc8f87d"]}],"mendeley":{"formattedCitation":"(Paterson &amp; Hanley, 2020)","plainTextFormattedCitation":"(Paterson &amp; Hanley, 2020)","previouslyFormattedCitation":"(Paterson &amp; Hanley, 2020)"},"properties":{"noteIndex":0},"schema":"https://github.com/citation-style-language/schema/raw/master/csl-citation.json"}</w:instrText>
      </w:r>
      <w:r w:rsidRPr="005D2945">
        <w:rPr>
          <w:lang w:val="en-US"/>
        </w:rPr>
        <w:fldChar w:fldCharType="separate"/>
      </w:r>
      <w:r w:rsidRPr="005D2945">
        <w:rPr>
          <w:noProof/>
          <w:lang w:val="en-US"/>
        </w:rPr>
        <w:t>(Paterson &amp; Hanley, 2020)</w:t>
      </w:r>
      <w:r w:rsidRPr="005D2945">
        <w:rPr>
          <w:lang w:val="en-US"/>
        </w:rPr>
        <w:fldChar w:fldCharType="end"/>
      </w:r>
      <w:r w:rsidRPr="005D2945">
        <w:rPr>
          <w:lang w:val="en-US"/>
        </w:rPr>
        <w:t>. In reaction to the previous elections, USCYBERCOM took the IRA offline on the day of the 2018 mid</w:t>
      </w:r>
      <w:r w:rsidR="0019575B" w:rsidRPr="005D2945">
        <w:rPr>
          <w:lang w:val="en-US"/>
        </w:rPr>
        <w:t>-</w:t>
      </w:r>
      <w:r w:rsidRPr="005D2945">
        <w:rPr>
          <w:lang w:val="en-US"/>
        </w:rPr>
        <w:t>term elections, an example of offensive counter</w:t>
      </w:r>
      <w:r w:rsidR="0019575B" w:rsidRPr="005D2945">
        <w:rPr>
          <w:lang w:val="en-US"/>
        </w:rPr>
        <w:t>-</w:t>
      </w:r>
      <w:r w:rsidRPr="005D2945">
        <w:rPr>
          <w:lang w:val="en-US"/>
        </w:rPr>
        <w:t xml:space="preserve">cyber </w:t>
      </w:r>
      <w:r w:rsidRPr="005D2945">
        <w:rPr>
          <w:lang w:val="en-US"/>
        </w:rPr>
        <w:fldChar w:fldCharType="begin" w:fldLock="1"/>
      </w:r>
      <w:r w:rsidRPr="005D2945">
        <w:rPr>
          <w:lang w:val="en-US"/>
        </w:rPr>
        <w:instrText>ADDIN CSL_CITATION {"citationItems":[{"id":"ITEM-1","itemData":{"author":[{"dropping-particle":"","family":"Nakashima","given":"Ellen","non-dropping-particle":"","parse-names":false,"suffix":""}],"container-title":"The Washington Post","id":"ITEM-1","issued":{"date-parts":[["2019","2","27"]]},"title":"U.S. Cyber Command operation disrupted Internet access of Russian troll factory on day of 2018 midterms","type":"article-newspaper"},"uris":["http://www.mendeley.com/documents/?uuid=959ada58-375f-495d-8668-d06c68e4e627"]}],"mendeley":{"formattedCitation":"(Nakashima, 2019)","plainTextFormattedCitation":"(Nakashima, 2019)","previouslyFormattedCitation":"(Nakashima, 2019)"},"properties":{"noteIndex":0},"schema":"https://github.com/citation-style-language/schema/raw/master/csl-citation.json"}</w:instrText>
      </w:r>
      <w:r w:rsidRPr="005D2945">
        <w:rPr>
          <w:lang w:val="en-US"/>
        </w:rPr>
        <w:fldChar w:fldCharType="separate"/>
      </w:r>
      <w:r w:rsidRPr="005D2945">
        <w:rPr>
          <w:noProof/>
          <w:lang w:val="en-US"/>
        </w:rPr>
        <w:t>(Nakashima, 2019)</w:t>
      </w:r>
      <w:r w:rsidRPr="005D2945">
        <w:rPr>
          <w:lang w:val="en-US"/>
        </w:rPr>
        <w:fldChar w:fldCharType="end"/>
      </w:r>
      <w:r w:rsidRPr="005D2945">
        <w:rPr>
          <w:lang w:val="en-US"/>
        </w:rPr>
        <w:t>.</w:t>
      </w:r>
    </w:p>
    <w:p w14:paraId="5D012ED3" w14:textId="10A40B6E" w:rsidR="005D03E9" w:rsidRPr="005D2945" w:rsidRDefault="005D03E9" w:rsidP="0023387C">
      <w:pPr>
        <w:pStyle w:val="Geenafstand"/>
        <w:spacing w:line="276" w:lineRule="auto"/>
        <w:rPr>
          <w:b/>
          <w:bCs/>
          <w:lang w:val="en-US"/>
        </w:rPr>
      </w:pPr>
      <w:r w:rsidRPr="005D2945">
        <w:rPr>
          <w:b/>
          <w:bCs/>
          <w:lang w:val="en-US"/>
        </w:rPr>
        <w:t>Limitations</w:t>
      </w:r>
    </w:p>
    <w:p w14:paraId="52BBBFDC" w14:textId="15CC392E" w:rsidR="005D03E9" w:rsidRPr="005D2945" w:rsidRDefault="005D03E9" w:rsidP="0023387C">
      <w:pPr>
        <w:spacing w:line="276" w:lineRule="auto"/>
        <w:jc w:val="both"/>
        <w:rPr>
          <w:lang w:val="en-US"/>
        </w:rPr>
      </w:pPr>
      <w:r w:rsidRPr="005D2945">
        <w:rPr>
          <w:lang w:val="en-US"/>
        </w:rPr>
        <w:t xml:space="preserve">The totality of these three steps has led to an assessment of the effectiveness of the </w:t>
      </w:r>
      <w:r w:rsidR="00BB2CE6" w:rsidRPr="005D2945">
        <w:rPr>
          <w:lang w:val="en-US"/>
        </w:rPr>
        <w:t>Persistent Engagement</w:t>
      </w:r>
      <w:r w:rsidRPr="005D2945">
        <w:rPr>
          <w:lang w:val="en-US"/>
        </w:rPr>
        <w:t xml:space="preserve"> strategy by measuring USCYBERCOM</w:t>
      </w:r>
      <w:r w:rsidR="0019575B" w:rsidRPr="005D2945">
        <w:rPr>
          <w:lang w:val="en-US"/>
        </w:rPr>
        <w:t>’</w:t>
      </w:r>
      <w:r w:rsidRPr="005D2945">
        <w:rPr>
          <w:lang w:val="en-US"/>
        </w:rPr>
        <w:t xml:space="preserve">s input and intended output and comparing it to the advantages, disadvantages, and risks of </w:t>
      </w:r>
      <w:r w:rsidR="00BB2CE6" w:rsidRPr="005D2945">
        <w:rPr>
          <w:lang w:val="en-US"/>
        </w:rPr>
        <w:t>Persistent Engagement</w:t>
      </w:r>
      <w:r w:rsidRPr="005D2945">
        <w:rPr>
          <w:lang w:val="en-US"/>
        </w:rPr>
        <w:t xml:space="preserve"> as described in the literature and theory.</w:t>
      </w:r>
      <w:r w:rsidRPr="005D2945">
        <w:rPr>
          <w:lang w:val="en-US"/>
        </w:rPr>
        <w:tab/>
      </w:r>
    </w:p>
    <w:p w14:paraId="1F469D83" w14:textId="23FBB7EB" w:rsidR="00235DFB" w:rsidRPr="005D2945" w:rsidRDefault="00796AA4" w:rsidP="0023387C">
      <w:pPr>
        <w:spacing w:line="276" w:lineRule="auto"/>
        <w:jc w:val="both"/>
        <w:rPr>
          <w:lang w:val="en-US"/>
        </w:rPr>
      </w:pPr>
      <w:r w:rsidRPr="005D2945">
        <w:rPr>
          <w:lang w:val="en-US"/>
        </w:rPr>
        <w:t xml:space="preserve">However, this approach to measuring </w:t>
      </w:r>
      <w:r w:rsidR="00217961" w:rsidRPr="005D2945">
        <w:rPr>
          <w:lang w:val="en-US"/>
        </w:rPr>
        <w:t xml:space="preserve">the </w:t>
      </w:r>
      <w:r w:rsidRPr="005D2945">
        <w:rPr>
          <w:lang w:val="en-US"/>
        </w:rPr>
        <w:t xml:space="preserve">effectiveness of </w:t>
      </w:r>
      <w:r w:rsidR="00BB2CE6" w:rsidRPr="005D2945">
        <w:rPr>
          <w:lang w:val="en-US"/>
        </w:rPr>
        <w:t>Persistent Engagement</w:t>
      </w:r>
      <w:r w:rsidRPr="005D2945">
        <w:rPr>
          <w:lang w:val="en-US"/>
        </w:rPr>
        <w:t xml:space="preserve"> also has </w:t>
      </w:r>
      <w:r w:rsidR="0019575B" w:rsidRPr="005D2945">
        <w:rPr>
          <w:lang w:val="en-US"/>
        </w:rPr>
        <w:t xml:space="preserve">its </w:t>
      </w:r>
      <w:r w:rsidRPr="005D2945">
        <w:rPr>
          <w:lang w:val="en-US"/>
        </w:rPr>
        <w:t xml:space="preserve">downsides. First, there is a scarcity of ‘real-world’ sources that can tell us how effective </w:t>
      </w:r>
      <w:r w:rsidR="00BB2CE6" w:rsidRPr="005D2945">
        <w:rPr>
          <w:lang w:val="en-US"/>
        </w:rPr>
        <w:t>Persistent Engagement</w:t>
      </w:r>
      <w:r w:rsidRPr="005D2945">
        <w:rPr>
          <w:lang w:val="en-US"/>
        </w:rPr>
        <w:t xml:space="preserve"> is, </w:t>
      </w:r>
      <w:r w:rsidR="006047E2" w:rsidRPr="005D2945">
        <w:rPr>
          <w:lang w:val="en-US"/>
        </w:rPr>
        <w:t>making</w:t>
      </w:r>
      <w:r w:rsidRPr="005D2945">
        <w:rPr>
          <w:lang w:val="en-US"/>
        </w:rPr>
        <w:t xml:space="preserve"> it difficult to use ‘systematic data’. There are certainly some recorded instances where we can see the </w:t>
      </w:r>
      <w:r w:rsidR="00BB2CE6" w:rsidRPr="005D2945">
        <w:rPr>
          <w:lang w:val="en-US"/>
        </w:rPr>
        <w:t>Persistent Engagement</w:t>
      </w:r>
      <w:r w:rsidRPr="005D2945">
        <w:rPr>
          <w:lang w:val="en-US"/>
        </w:rPr>
        <w:t xml:space="preserve"> strategy in use, but these are only a few cases, which cannot serve as a complete palette of what </w:t>
      </w:r>
      <w:r w:rsidR="00BB2CE6" w:rsidRPr="005D2945">
        <w:rPr>
          <w:lang w:val="en-US"/>
        </w:rPr>
        <w:t>Persistent Engagement</w:t>
      </w:r>
      <w:r w:rsidRPr="005D2945">
        <w:rPr>
          <w:lang w:val="en-US"/>
        </w:rPr>
        <w:t xml:space="preserve"> envisions to entail. </w:t>
      </w:r>
    </w:p>
    <w:p w14:paraId="210EE951" w14:textId="674705F1" w:rsidR="00796AA4" w:rsidRPr="005D2945" w:rsidRDefault="00796AA4" w:rsidP="0023387C">
      <w:pPr>
        <w:spacing w:line="276" w:lineRule="auto"/>
        <w:jc w:val="both"/>
        <w:rPr>
          <w:lang w:val="en-US"/>
        </w:rPr>
      </w:pPr>
      <w:r w:rsidRPr="005D2945">
        <w:rPr>
          <w:lang w:val="en-US"/>
        </w:rPr>
        <w:t xml:space="preserve">Second, </w:t>
      </w:r>
      <w:r w:rsidR="006047E2" w:rsidRPr="005D2945">
        <w:rPr>
          <w:lang w:val="en-US"/>
        </w:rPr>
        <w:t>as far as</w:t>
      </w:r>
      <w:r w:rsidRPr="005D2945">
        <w:rPr>
          <w:lang w:val="en-US"/>
        </w:rPr>
        <w:t xml:space="preserve"> </w:t>
      </w:r>
      <w:r w:rsidR="00DD506B" w:rsidRPr="005D2945">
        <w:rPr>
          <w:lang w:val="en-US"/>
        </w:rPr>
        <w:t xml:space="preserve">we know, </w:t>
      </w:r>
      <w:r w:rsidRPr="005D2945">
        <w:rPr>
          <w:lang w:val="en-US"/>
        </w:rPr>
        <w:t>th</w:t>
      </w:r>
      <w:r w:rsidR="005D03E9" w:rsidRPr="005D2945">
        <w:rPr>
          <w:lang w:val="en-US"/>
        </w:rPr>
        <w:t>e 3e’s</w:t>
      </w:r>
      <w:r w:rsidRPr="005D2945">
        <w:rPr>
          <w:lang w:val="en-US"/>
        </w:rPr>
        <w:t xml:space="preserve"> method has not </w:t>
      </w:r>
      <w:r w:rsidR="005D03E9" w:rsidRPr="005D2945">
        <w:rPr>
          <w:lang w:val="en-US"/>
        </w:rPr>
        <w:t xml:space="preserve">yet </w:t>
      </w:r>
      <w:r w:rsidRPr="005D2945">
        <w:rPr>
          <w:lang w:val="en-US"/>
        </w:rPr>
        <w:t xml:space="preserve">been implemented in research on the strategy of </w:t>
      </w:r>
      <w:r w:rsidR="00BB2CE6" w:rsidRPr="005D2945">
        <w:rPr>
          <w:lang w:val="en-US"/>
        </w:rPr>
        <w:t>Persistent Engagement</w:t>
      </w:r>
      <w:r w:rsidRPr="005D2945">
        <w:rPr>
          <w:lang w:val="en-US"/>
        </w:rPr>
        <w:t xml:space="preserve"> before. Due to the scarcity of real-world examples</w:t>
      </w:r>
      <w:r w:rsidR="006047E2" w:rsidRPr="005D2945">
        <w:rPr>
          <w:lang w:val="en-US"/>
        </w:rPr>
        <w:t xml:space="preserve">, including </w:t>
      </w:r>
      <w:r w:rsidRPr="005D2945">
        <w:rPr>
          <w:lang w:val="en-US"/>
        </w:rPr>
        <w:t xml:space="preserve">the fact that </w:t>
      </w:r>
      <w:r w:rsidRPr="005D2945">
        <w:rPr>
          <w:lang w:val="en-US"/>
        </w:rPr>
        <w:lastRenderedPageBreak/>
        <w:t xml:space="preserve">there will be a </w:t>
      </w:r>
      <w:r w:rsidR="006047E2" w:rsidRPr="005D2945">
        <w:rPr>
          <w:lang w:val="en-US"/>
        </w:rPr>
        <w:t>significant</w:t>
      </w:r>
      <w:r w:rsidRPr="005D2945">
        <w:rPr>
          <w:lang w:val="en-US"/>
        </w:rPr>
        <w:t xml:space="preserve"> reliance on public sources, the establishment of ‘inputs’ and ‘outputs’ </w:t>
      </w:r>
      <w:r w:rsidR="006047E2" w:rsidRPr="005D2945">
        <w:rPr>
          <w:lang w:val="en-US"/>
        </w:rPr>
        <w:t>must</w:t>
      </w:r>
      <w:r w:rsidRPr="005D2945">
        <w:rPr>
          <w:lang w:val="en-US"/>
        </w:rPr>
        <w:t xml:space="preserve"> be based on those</w:t>
      </w:r>
      <w:r w:rsidR="006047E2" w:rsidRPr="005D2945">
        <w:rPr>
          <w:lang w:val="en-US"/>
        </w:rPr>
        <w:t xml:space="preserve"> sources</w:t>
      </w:r>
      <w:r w:rsidRPr="005D2945">
        <w:rPr>
          <w:lang w:val="en-US"/>
        </w:rPr>
        <w:t xml:space="preserve">. </w:t>
      </w:r>
      <w:r w:rsidR="00DD506B" w:rsidRPr="005D2945">
        <w:rPr>
          <w:lang w:val="en-US"/>
        </w:rPr>
        <w:t xml:space="preserve">Given </w:t>
      </w:r>
      <w:r w:rsidRPr="005D2945">
        <w:rPr>
          <w:lang w:val="en-US"/>
        </w:rPr>
        <w:t xml:space="preserve">that no one has implemented this method like this, there </w:t>
      </w:r>
      <w:r w:rsidR="00DD506B" w:rsidRPr="005D2945">
        <w:rPr>
          <w:lang w:val="en-US"/>
        </w:rPr>
        <w:t xml:space="preserve">is no </w:t>
      </w:r>
      <w:r w:rsidRPr="005D2945">
        <w:rPr>
          <w:lang w:val="en-US"/>
        </w:rPr>
        <w:t xml:space="preserve">benchmark on its use, which </w:t>
      </w:r>
      <w:r w:rsidR="00DD506B" w:rsidRPr="005D2945">
        <w:rPr>
          <w:lang w:val="en-US"/>
        </w:rPr>
        <w:t xml:space="preserve">resulted in </w:t>
      </w:r>
      <w:r w:rsidRPr="005D2945">
        <w:rPr>
          <w:lang w:val="en-US"/>
        </w:rPr>
        <w:t xml:space="preserve">some judgments </w:t>
      </w:r>
      <w:r w:rsidR="00DD506B" w:rsidRPr="005D2945">
        <w:rPr>
          <w:lang w:val="en-US"/>
        </w:rPr>
        <w:t xml:space="preserve">being </w:t>
      </w:r>
      <w:r w:rsidRPr="005D2945">
        <w:rPr>
          <w:lang w:val="en-US"/>
        </w:rPr>
        <w:t>my best judgment. This is a challenge also described by Hinrichs-</w:t>
      </w:r>
      <w:proofErr w:type="spellStart"/>
      <w:r w:rsidRPr="005D2945">
        <w:rPr>
          <w:lang w:val="en-US"/>
        </w:rPr>
        <w:t>Krapels</w:t>
      </w:r>
      <w:proofErr w:type="spellEnd"/>
      <w:r w:rsidRPr="005D2945">
        <w:rPr>
          <w:lang w:val="en-US"/>
        </w:rPr>
        <w:t xml:space="preserve"> </w:t>
      </w:r>
      <w:r w:rsidR="00DD506B" w:rsidRPr="005D2945">
        <w:rPr>
          <w:lang w:val="en-US"/>
        </w:rPr>
        <w:t xml:space="preserve">and </w:t>
      </w:r>
      <w:r w:rsidRPr="005D2945">
        <w:rPr>
          <w:lang w:val="en-US"/>
        </w:rPr>
        <w:t>Grant (2016)</w:t>
      </w:r>
      <w:r w:rsidR="006047E2" w:rsidRPr="005D2945">
        <w:rPr>
          <w:lang w:val="en-US"/>
        </w:rPr>
        <w:t>. T</w:t>
      </w:r>
      <w:r w:rsidRPr="005D2945">
        <w:rPr>
          <w:lang w:val="en-US"/>
        </w:rPr>
        <w:t xml:space="preserve">here are no standardized measures of inputs, outputs, impact, and effectiveness. Depending on the type of study, the </w:t>
      </w:r>
      <w:r w:rsidR="00DD506B" w:rsidRPr="005D2945">
        <w:rPr>
          <w:lang w:val="en-US"/>
        </w:rPr>
        <w:t>‘</w:t>
      </w:r>
      <w:r w:rsidRPr="005D2945">
        <w:rPr>
          <w:lang w:val="en-US"/>
        </w:rPr>
        <w:t>3e’s</w:t>
      </w:r>
      <w:r w:rsidR="00DD506B" w:rsidRPr="005D2945">
        <w:rPr>
          <w:lang w:val="en-US"/>
        </w:rPr>
        <w:t>’</w:t>
      </w:r>
      <w:r w:rsidRPr="005D2945">
        <w:rPr>
          <w:lang w:val="en-US"/>
        </w:rPr>
        <w:t xml:space="preserve"> framework might not fit one-on-one and cannot be used ‘strictly’. However, that does not mean it cannot be used or that it cannot be </w:t>
      </w:r>
      <w:r w:rsidR="006047E2" w:rsidRPr="005D2945">
        <w:rPr>
          <w:lang w:val="en-US"/>
        </w:rPr>
        <w:t>help</w:t>
      </w:r>
      <w:r w:rsidRPr="005D2945">
        <w:rPr>
          <w:lang w:val="en-US"/>
        </w:rPr>
        <w:t>ful</w:t>
      </w:r>
      <w:r w:rsidR="006047E2" w:rsidRPr="005D2945">
        <w:rPr>
          <w:lang w:val="en-US"/>
        </w:rPr>
        <w:t>. S</w:t>
      </w:r>
      <w:r w:rsidRPr="005D2945">
        <w:rPr>
          <w:lang w:val="en-US"/>
        </w:rPr>
        <w:t xml:space="preserve">ometimes it needs a little creativity from the researcher to be </w:t>
      </w:r>
      <w:r w:rsidR="00DD506B" w:rsidRPr="005D2945">
        <w:rPr>
          <w:lang w:val="en-US"/>
        </w:rPr>
        <w:t>used for a</w:t>
      </w:r>
      <w:r w:rsidRPr="005D2945">
        <w:rPr>
          <w:lang w:val="en-US"/>
        </w:rPr>
        <w:t xml:space="preserve"> specific topic </w:t>
      </w:r>
      <w:r w:rsidRPr="005D2945">
        <w:rPr>
          <w:lang w:val="en-US"/>
        </w:rPr>
        <w:fldChar w:fldCharType="begin" w:fldLock="1"/>
      </w:r>
      <w:r w:rsidRPr="005D2945">
        <w:rPr>
          <w:lang w:val="en-US"/>
        </w:rPr>
        <w:instrText>ADDIN CSL_CITATION {"citationItems":[{"id":"ITEM-1","itemData":{"author":[{"dropping-particle":"","family":"Hinrichs-Krapels","given":"Saba","non-dropping-particle":"","parse-names":false,"suffix":""},{"dropping-particle":"","family":"Grant","given":"Jonathan","non-dropping-particle":"","parse-names":false,"suffix":""}],"container-title":"Palgrave Communications","id":"ITEM-1","issued":{"date-parts":[["2016"]]},"page":"1-9","title":"Exploring the effectiveness, efficiency and equity (3e’s) of research and research impact assessment","type":"article-journal","volume":"2"},"locator":"5","uris":["http://www.mendeley.com/documents/?uuid=dd1e7a12-34c7-47fa-8a48-99977c22deb7"]}],"mendeley":{"formattedCitation":"(Hinrichs-Krapels &amp; Grant, 2016, p. 5)","plainTextFormattedCitation":"(Hinrichs-Krapels &amp; Grant, 2016, p. 5)","previouslyFormattedCitation":"(Hinrichs-Krapels &amp; Grant, 2016, p. 5)"},"properties":{"noteIndex":0},"schema":"https://github.com/citation-style-language/schema/raw/master/csl-citation.json"}</w:instrText>
      </w:r>
      <w:r w:rsidRPr="005D2945">
        <w:rPr>
          <w:lang w:val="en-US"/>
        </w:rPr>
        <w:fldChar w:fldCharType="separate"/>
      </w:r>
      <w:r w:rsidRPr="005D2945">
        <w:rPr>
          <w:noProof/>
          <w:lang w:val="en-US"/>
        </w:rPr>
        <w:t>(Hinrichs-Krapels &amp; Grant, 2016, p. 5)</w:t>
      </w:r>
      <w:r w:rsidRPr="005D2945">
        <w:rPr>
          <w:lang w:val="en-US"/>
        </w:rPr>
        <w:fldChar w:fldCharType="end"/>
      </w:r>
      <w:r w:rsidRPr="005D2945">
        <w:rPr>
          <w:lang w:val="en-US"/>
        </w:rPr>
        <w:t>.</w:t>
      </w:r>
    </w:p>
    <w:p w14:paraId="3F7D60AD" w14:textId="3FEF9882" w:rsidR="00796AA4" w:rsidRPr="005D2945" w:rsidRDefault="00796AA4" w:rsidP="0023387C">
      <w:pPr>
        <w:pStyle w:val="Kop3"/>
        <w:spacing w:line="276" w:lineRule="auto"/>
        <w:rPr>
          <w:color w:val="auto"/>
          <w:lang w:val="en-US"/>
        </w:rPr>
      </w:pPr>
      <w:bookmarkStart w:id="44" w:name="_Toc79748781"/>
      <w:r w:rsidRPr="005D2945">
        <w:rPr>
          <w:color w:val="auto"/>
          <w:lang w:val="en-US"/>
        </w:rPr>
        <w:t>3.3.2 SQ2: comparing offensive cyber capabilities</w:t>
      </w:r>
      <w:bookmarkEnd w:id="44"/>
      <w:r w:rsidRPr="005D2945">
        <w:rPr>
          <w:color w:val="auto"/>
          <w:lang w:val="en-US"/>
        </w:rPr>
        <w:t xml:space="preserve"> </w:t>
      </w:r>
    </w:p>
    <w:p w14:paraId="47F2917C" w14:textId="77777777" w:rsidR="00796AA4" w:rsidRPr="005D2945" w:rsidRDefault="00796AA4" w:rsidP="0023387C">
      <w:pPr>
        <w:pStyle w:val="Geenafstand"/>
        <w:spacing w:line="276" w:lineRule="auto"/>
        <w:rPr>
          <w:lang w:val="en-US"/>
        </w:rPr>
      </w:pPr>
    </w:p>
    <w:tbl>
      <w:tblPr>
        <w:tblStyle w:val="Tabelraster"/>
        <w:tblW w:w="0" w:type="auto"/>
        <w:tblLook w:val="04A0" w:firstRow="1" w:lastRow="0" w:firstColumn="1" w:lastColumn="0" w:noHBand="0" w:noVBand="1"/>
      </w:tblPr>
      <w:tblGrid>
        <w:gridCol w:w="9062"/>
      </w:tblGrid>
      <w:tr w:rsidR="005D2945" w:rsidRPr="005D2945" w14:paraId="6154C64D" w14:textId="77777777" w:rsidTr="00235153">
        <w:tc>
          <w:tcPr>
            <w:tcW w:w="9062" w:type="dxa"/>
          </w:tcPr>
          <w:p w14:paraId="3FC41B36" w14:textId="63391F5C" w:rsidR="00796AA4" w:rsidRPr="005D2945" w:rsidRDefault="00796AA4" w:rsidP="0023387C">
            <w:pPr>
              <w:spacing w:line="276" w:lineRule="auto"/>
              <w:jc w:val="both"/>
              <w:rPr>
                <w:lang w:val="en-US"/>
              </w:rPr>
            </w:pPr>
            <w:r w:rsidRPr="005D2945">
              <w:rPr>
                <w:b/>
                <w:bCs/>
                <w:lang w:val="en-US"/>
              </w:rPr>
              <w:t>SQ2</w:t>
            </w:r>
            <w:r w:rsidRPr="005D2945">
              <w:rPr>
                <w:lang w:val="en-US"/>
              </w:rPr>
              <w:t xml:space="preserve">: How does the assessed effectiveness of </w:t>
            </w:r>
            <w:r w:rsidR="00BB2CE6" w:rsidRPr="005D2945">
              <w:rPr>
                <w:lang w:val="en-US"/>
              </w:rPr>
              <w:t>Persistent Engagement</w:t>
            </w:r>
            <w:r w:rsidRPr="005D2945">
              <w:rPr>
                <w:lang w:val="en-US"/>
              </w:rPr>
              <w:t xml:space="preserve"> from the literature relate to the Ministry of Defense’s current offensive cyber capability?</w:t>
            </w:r>
          </w:p>
        </w:tc>
      </w:tr>
    </w:tbl>
    <w:p w14:paraId="0C485018" w14:textId="062ADAA5" w:rsidR="00796AA4" w:rsidRPr="005D2945" w:rsidRDefault="00796AA4" w:rsidP="0023387C">
      <w:pPr>
        <w:spacing w:line="276" w:lineRule="auto"/>
        <w:jc w:val="both"/>
        <w:rPr>
          <w:lang w:val="en-US"/>
        </w:rPr>
      </w:pPr>
      <w:r w:rsidRPr="005D2945">
        <w:rPr>
          <w:lang w:val="en-US"/>
        </w:rPr>
        <w:br/>
        <w:t>The second sub</w:t>
      </w:r>
      <w:r w:rsidR="00217961" w:rsidRPr="005D2945">
        <w:rPr>
          <w:lang w:val="en-US"/>
        </w:rPr>
        <w:t>-</w:t>
      </w:r>
      <w:r w:rsidRPr="005D2945">
        <w:rPr>
          <w:lang w:val="en-US"/>
        </w:rPr>
        <w:t xml:space="preserve">question </w:t>
      </w:r>
      <w:r w:rsidR="006047E2" w:rsidRPr="005D2945">
        <w:rPr>
          <w:lang w:val="en-US"/>
        </w:rPr>
        <w:t>focuses</w:t>
      </w:r>
      <w:r w:rsidRPr="005D2945">
        <w:rPr>
          <w:lang w:val="en-US"/>
        </w:rPr>
        <w:t xml:space="preserve"> on comparing the assessed effectiveness of </w:t>
      </w:r>
      <w:r w:rsidR="00BB2CE6" w:rsidRPr="005D2945">
        <w:rPr>
          <w:lang w:val="en-US"/>
        </w:rPr>
        <w:t>Persistent Engagement</w:t>
      </w:r>
      <w:r w:rsidRPr="005D2945">
        <w:rPr>
          <w:lang w:val="en-US"/>
        </w:rPr>
        <w:t xml:space="preserve"> from SQ1 to what the Dutch Ministry of Defense currently </w:t>
      </w:r>
      <w:r w:rsidR="006047E2" w:rsidRPr="005D2945">
        <w:rPr>
          <w:lang w:val="en-US"/>
        </w:rPr>
        <w:t>offers</w:t>
      </w:r>
      <w:r w:rsidRPr="005D2945">
        <w:rPr>
          <w:lang w:val="en-US"/>
        </w:rPr>
        <w:t xml:space="preserve"> on the offensive military cyber capability front. Besides the comparative nature of SQ2, the question </w:t>
      </w:r>
      <w:r w:rsidR="00DD506B" w:rsidRPr="005D2945">
        <w:rPr>
          <w:lang w:val="en-US"/>
        </w:rPr>
        <w:t xml:space="preserve">is </w:t>
      </w:r>
      <w:r w:rsidRPr="005D2945">
        <w:rPr>
          <w:lang w:val="en-US"/>
        </w:rPr>
        <w:t xml:space="preserve">also </w:t>
      </w:r>
      <w:r w:rsidR="00DD506B" w:rsidRPr="005D2945">
        <w:rPr>
          <w:lang w:val="en-US"/>
        </w:rPr>
        <w:t xml:space="preserve">of an </w:t>
      </w:r>
      <w:r w:rsidRPr="005D2945">
        <w:rPr>
          <w:lang w:val="en-US"/>
        </w:rPr>
        <w:t xml:space="preserve">explanatory or declarative nature, as it tries to explain what the MoD has to offer and how it relates to </w:t>
      </w:r>
      <w:r w:rsidR="00BB2CE6" w:rsidRPr="005D2945">
        <w:rPr>
          <w:lang w:val="en-US"/>
        </w:rPr>
        <w:t>Persistent Engagement</w:t>
      </w:r>
      <w:r w:rsidRPr="005D2945">
        <w:rPr>
          <w:lang w:val="en-US"/>
        </w:rPr>
        <w:t>. SQ2 is an extension o</w:t>
      </w:r>
      <w:r w:rsidR="00217961" w:rsidRPr="005D2945">
        <w:rPr>
          <w:lang w:val="en-US"/>
        </w:rPr>
        <w:t>f</w:t>
      </w:r>
      <w:r w:rsidRPr="005D2945">
        <w:rPr>
          <w:lang w:val="en-US"/>
        </w:rPr>
        <w:t xml:space="preserve"> what </w:t>
      </w:r>
      <w:r w:rsidR="006047E2" w:rsidRPr="005D2945">
        <w:rPr>
          <w:lang w:val="en-US"/>
        </w:rPr>
        <w:t>is</w:t>
      </w:r>
      <w:r w:rsidRPr="005D2945">
        <w:rPr>
          <w:lang w:val="en-US"/>
        </w:rPr>
        <w:t xml:space="preserve"> researched in SQ1</w:t>
      </w:r>
      <w:r w:rsidR="00DD506B" w:rsidRPr="005D2945">
        <w:rPr>
          <w:lang w:val="en-US"/>
        </w:rPr>
        <w:t>,</w:t>
      </w:r>
      <w:r w:rsidRPr="005D2945">
        <w:rPr>
          <w:lang w:val="en-US"/>
        </w:rPr>
        <w:t xml:space="preserve"> but </w:t>
      </w:r>
      <w:r w:rsidR="00FA002A" w:rsidRPr="005D2945">
        <w:rPr>
          <w:lang w:val="en-US"/>
        </w:rPr>
        <w:t xml:space="preserve">is </w:t>
      </w:r>
      <w:r w:rsidR="00DD506B" w:rsidRPr="005D2945">
        <w:rPr>
          <w:lang w:val="en-US"/>
        </w:rPr>
        <w:t xml:space="preserve">now </w:t>
      </w:r>
      <w:r w:rsidRPr="005D2945">
        <w:rPr>
          <w:lang w:val="en-US"/>
        </w:rPr>
        <w:t xml:space="preserve">applied to the Dutch situation. </w:t>
      </w:r>
      <w:r w:rsidR="009221CB" w:rsidRPr="005D2945">
        <w:rPr>
          <w:lang w:val="en-US"/>
        </w:rPr>
        <w:t xml:space="preserve">The second sub-question relies for a large part on interviews that </w:t>
      </w:r>
      <w:r w:rsidR="00DD506B" w:rsidRPr="005D2945">
        <w:rPr>
          <w:lang w:val="en-US"/>
        </w:rPr>
        <w:t xml:space="preserve">have been </w:t>
      </w:r>
      <w:r w:rsidR="009221CB" w:rsidRPr="005D2945">
        <w:rPr>
          <w:lang w:val="en-US"/>
        </w:rPr>
        <w:t xml:space="preserve">conducted for this research. </w:t>
      </w:r>
      <w:r w:rsidRPr="005D2945">
        <w:rPr>
          <w:lang w:val="en-US"/>
        </w:rPr>
        <w:t>To formulate an answer to this research question</w:t>
      </w:r>
      <w:r w:rsidR="006047E2" w:rsidRPr="005D2945">
        <w:rPr>
          <w:lang w:val="en-US"/>
        </w:rPr>
        <w:t>,</w:t>
      </w:r>
      <w:r w:rsidRPr="005D2945">
        <w:rPr>
          <w:lang w:val="en-US"/>
        </w:rPr>
        <w:t xml:space="preserve"> the relevant concepts within the scope of the question, like in SQ1, have to be operationalized.</w:t>
      </w:r>
    </w:p>
    <w:p w14:paraId="4D354D35" w14:textId="77777777" w:rsidR="00796AA4" w:rsidRPr="005D2945" w:rsidRDefault="00796AA4" w:rsidP="0023387C">
      <w:pPr>
        <w:pStyle w:val="Geenafstand"/>
        <w:spacing w:line="276" w:lineRule="auto"/>
        <w:rPr>
          <w:b/>
          <w:bCs/>
          <w:lang w:val="en-US"/>
        </w:rPr>
      </w:pPr>
      <w:r w:rsidRPr="005D2945">
        <w:rPr>
          <w:b/>
          <w:bCs/>
          <w:lang w:val="en-US"/>
        </w:rPr>
        <w:t xml:space="preserve">Operationalization and concepts </w:t>
      </w:r>
    </w:p>
    <w:p w14:paraId="10DFD5B4" w14:textId="35129334" w:rsidR="00796AA4" w:rsidRPr="005D2945" w:rsidRDefault="00796AA4" w:rsidP="0023387C">
      <w:pPr>
        <w:spacing w:line="276" w:lineRule="auto"/>
        <w:jc w:val="both"/>
        <w:rPr>
          <w:lang w:val="en-US"/>
        </w:rPr>
      </w:pPr>
      <w:r w:rsidRPr="005D2945">
        <w:rPr>
          <w:lang w:val="en-US"/>
        </w:rPr>
        <w:t xml:space="preserve">The concept of the effectiveness of </w:t>
      </w:r>
      <w:r w:rsidR="00BB2CE6" w:rsidRPr="005D2945">
        <w:rPr>
          <w:lang w:val="en-US"/>
        </w:rPr>
        <w:t>Persistent Engagement</w:t>
      </w:r>
      <w:r w:rsidRPr="005D2945">
        <w:rPr>
          <w:lang w:val="en-US"/>
        </w:rPr>
        <w:t xml:space="preserve"> has already been described previously. </w:t>
      </w:r>
      <w:r w:rsidR="006047E2" w:rsidRPr="005D2945">
        <w:rPr>
          <w:lang w:val="en-US"/>
        </w:rPr>
        <w:t>However, t</w:t>
      </w:r>
      <w:r w:rsidRPr="005D2945">
        <w:rPr>
          <w:lang w:val="en-US"/>
        </w:rPr>
        <w:t xml:space="preserve">he </w:t>
      </w:r>
      <w:r w:rsidR="006047E2" w:rsidRPr="005D2945">
        <w:rPr>
          <w:lang w:val="en-US"/>
        </w:rPr>
        <w:t>central</w:t>
      </w:r>
      <w:r w:rsidRPr="005D2945">
        <w:rPr>
          <w:lang w:val="en-US"/>
        </w:rPr>
        <w:t xml:space="preserve"> ‘new’ aspect that this question brings forth is the current offensive cyber capability. What that state entails </w:t>
      </w:r>
      <w:proofErr w:type="gramStart"/>
      <w:r w:rsidR="00DD506B" w:rsidRPr="005D2945">
        <w:rPr>
          <w:lang w:val="en-US"/>
        </w:rPr>
        <w:t>has</w:t>
      </w:r>
      <w:proofErr w:type="gramEnd"/>
      <w:r w:rsidR="00DD506B" w:rsidRPr="005D2945">
        <w:rPr>
          <w:lang w:val="en-US"/>
        </w:rPr>
        <w:t xml:space="preserve"> been </w:t>
      </w:r>
      <w:r w:rsidRPr="005D2945">
        <w:rPr>
          <w:lang w:val="en-US"/>
        </w:rPr>
        <w:t xml:space="preserve">mentioned in Chapter 2 and will be further touched upon in Chapter 5, where SQ2 will be the main guideline. </w:t>
      </w:r>
      <w:r w:rsidR="006047E2" w:rsidRPr="005D2945">
        <w:rPr>
          <w:lang w:val="en-US"/>
        </w:rPr>
        <w:t>First, h</w:t>
      </w:r>
      <w:r w:rsidRPr="005D2945">
        <w:rPr>
          <w:lang w:val="en-US"/>
        </w:rPr>
        <w:t xml:space="preserve">owever, it is </w:t>
      </w:r>
      <w:r w:rsidR="006047E2" w:rsidRPr="005D2945">
        <w:rPr>
          <w:lang w:val="en-US"/>
        </w:rPr>
        <w:t>essential</w:t>
      </w:r>
      <w:r w:rsidRPr="005D2945">
        <w:rPr>
          <w:lang w:val="en-US"/>
        </w:rPr>
        <w:t xml:space="preserve"> to establish a definition of the </w:t>
      </w:r>
      <w:r w:rsidR="006047E2" w:rsidRPr="005D2945">
        <w:rPr>
          <w:lang w:val="en-US"/>
        </w:rPr>
        <w:t>critical</w:t>
      </w:r>
      <w:r w:rsidRPr="005D2945">
        <w:rPr>
          <w:lang w:val="en-US"/>
        </w:rPr>
        <w:t xml:space="preserve"> concept of ‘offensive cyber capability’, as it is important to know what it is and what i</w:t>
      </w:r>
      <w:r w:rsidR="00217961" w:rsidRPr="005D2945">
        <w:rPr>
          <w:lang w:val="en-US"/>
        </w:rPr>
        <w:t>t</w:t>
      </w:r>
      <w:r w:rsidRPr="005D2945">
        <w:rPr>
          <w:lang w:val="en-US"/>
        </w:rPr>
        <w:t xml:space="preserve"> entails. </w:t>
      </w:r>
    </w:p>
    <w:p w14:paraId="76161FFF" w14:textId="08900A53" w:rsidR="00796AA4" w:rsidRPr="005D2945" w:rsidRDefault="00796AA4" w:rsidP="0023387C">
      <w:pPr>
        <w:spacing w:line="276" w:lineRule="auto"/>
        <w:jc w:val="both"/>
        <w:rPr>
          <w:lang w:val="en-US"/>
        </w:rPr>
      </w:pPr>
      <w:r w:rsidRPr="005D2945">
        <w:rPr>
          <w:lang w:val="en-US"/>
        </w:rPr>
        <w:t>A definition of offensive cyber operations used by the US Department of Defense is:</w:t>
      </w:r>
    </w:p>
    <w:p w14:paraId="49D67006" w14:textId="77777777" w:rsidR="00796AA4" w:rsidRPr="005D2945" w:rsidRDefault="00796AA4" w:rsidP="0023387C">
      <w:pPr>
        <w:spacing w:line="276" w:lineRule="auto"/>
        <w:ind w:left="708"/>
        <w:jc w:val="both"/>
        <w:rPr>
          <w:lang w:val="en-US"/>
        </w:rPr>
      </w:pPr>
      <w:r w:rsidRPr="005D2945">
        <w:rPr>
          <w:lang w:val="en-US"/>
        </w:rPr>
        <w:t xml:space="preserve">“Offensive Cyber Operations are activities that, through the use of cyberspace, actively gather information from computers, information systems, or networks, or manipulate, disrupt, deny, degrade, or destroy targeted computers, information systems, or networks.” </w:t>
      </w:r>
      <w:r w:rsidRPr="005D2945">
        <w:rPr>
          <w:lang w:val="en-US"/>
        </w:rPr>
        <w:fldChar w:fldCharType="begin" w:fldLock="1"/>
      </w:r>
      <w:r w:rsidRPr="005D2945">
        <w:rPr>
          <w:lang w:val="en-US"/>
        </w:rPr>
        <w:instrText>ADDIN CSL_CITATION {"citationItems":[{"id":"ITEM-1","itemData":{"id":"ITEM-1","issued":{"date-parts":[["0"]]},"publisher":"US Department of the Defence","publisher-place":"Washington DC","title":"Cyberspace Operations Lexicon","type":"article"},"locator":"13","uris":["http://www.mendeley.com/documents/?uuid=bb4e3baa-6cac-4942-a8a8-b4e62b7f5b17"]}],"mendeley":{"formattedCitation":"(&lt;i&gt;Cyberspace Operations Lexicon&lt;/i&gt;, n.d., p. 13)","plainTextFormattedCitation":"(Cyberspace Operations Lexicon, n.d., p. 13)","previouslyFormattedCitation":"(&lt;i&gt;Cyberspace Operations Lexicon&lt;/i&gt;, n.d., p. 13)"},"properties":{"noteIndex":0},"schema":"https://github.com/citation-style-language/schema/raw/master/csl-citation.json"}</w:instrText>
      </w:r>
      <w:r w:rsidRPr="005D2945">
        <w:rPr>
          <w:lang w:val="en-US"/>
        </w:rPr>
        <w:fldChar w:fldCharType="separate"/>
      </w:r>
      <w:r w:rsidRPr="005D2945">
        <w:rPr>
          <w:noProof/>
          <w:lang w:val="en-US"/>
        </w:rPr>
        <w:t>(Cyberspace Operations Lexicon, n.d., p. 13)</w:t>
      </w:r>
      <w:r w:rsidRPr="005D2945">
        <w:rPr>
          <w:lang w:val="en-US"/>
        </w:rPr>
        <w:fldChar w:fldCharType="end"/>
      </w:r>
    </w:p>
    <w:p w14:paraId="42946FB8" w14:textId="7020B590" w:rsidR="00796AA4" w:rsidRPr="005D2945" w:rsidRDefault="00796AA4" w:rsidP="0023387C">
      <w:pPr>
        <w:spacing w:line="276" w:lineRule="auto"/>
        <w:jc w:val="both"/>
        <w:rPr>
          <w:lang w:val="en-US"/>
        </w:rPr>
      </w:pPr>
      <w:r w:rsidRPr="005D2945">
        <w:rPr>
          <w:lang w:val="en-US"/>
        </w:rPr>
        <w:t xml:space="preserve">Offensive operations are not the same as ‘offensive capability’, but they are closely intertwined as </w:t>
      </w:r>
      <w:r w:rsidR="006047E2" w:rsidRPr="005D2945">
        <w:rPr>
          <w:lang w:val="en-US"/>
        </w:rPr>
        <w:t>this ‘capability’</w:t>
      </w:r>
      <w:r w:rsidRPr="005D2945">
        <w:rPr>
          <w:lang w:val="en-US"/>
        </w:rPr>
        <w:t xml:space="preserve"> conducts the offensive operations. </w:t>
      </w:r>
      <w:r w:rsidR="006047E2" w:rsidRPr="005D2945">
        <w:rPr>
          <w:lang w:val="en-US"/>
        </w:rPr>
        <w:t>Therefore, w</w:t>
      </w:r>
      <w:r w:rsidRPr="005D2945">
        <w:rPr>
          <w:lang w:val="en-US"/>
        </w:rPr>
        <w:t>e can apply this definition to entail the offensive cyber capabilities of the Dutch Ministry of Defense. Our new definition will then look like this:</w:t>
      </w:r>
    </w:p>
    <w:p w14:paraId="538EC201" w14:textId="24A612A0" w:rsidR="00796AA4" w:rsidRPr="005D2945" w:rsidRDefault="00796AA4" w:rsidP="0023387C">
      <w:pPr>
        <w:spacing w:line="276" w:lineRule="auto"/>
        <w:ind w:left="708"/>
        <w:jc w:val="both"/>
        <w:rPr>
          <w:lang w:val="en-US"/>
        </w:rPr>
      </w:pPr>
      <w:r w:rsidRPr="005D2945">
        <w:rPr>
          <w:lang w:val="en-US"/>
        </w:rPr>
        <w:t>The MoD’s offensive cyber capability entails all parties under the MoD that play a role in actively gathering information, manipulating, disrupting, denying, degrading, or destroying computers, information systems</w:t>
      </w:r>
      <w:r w:rsidR="00FA002A" w:rsidRPr="005D2945">
        <w:rPr>
          <w:lang w:val="en-US"/>
        </w:rPr>
        <w:t>,</w:t>
      </w:r>
      <w:r w:rsidRPr="005D2945">
        <w:rPr>
          <w:lang w:val="en-US"/>
        </w:rPr>
        <w:t xml:space="preserve"> or networks.</w:t>
      </w:r>
    </w:p>
    <w:p w14:paraId="29F7BF4C" w14:textId="1FAA0C00" w:rsidR="00235DFB" w:rsidRPr="005D2945" w:rsidRDefault="00796AA4" w:rsidP="0023387C">
      <w:pPr>
        <w:spacing w:line="276" w:lineRule="auto"/>
        <w:jc w:val="both"/>
        <w:rPr>
          <w:lang w:val="en-US"/>
        </w:rPr>
      </w:pPr>
      <w:r w:rsidRPr="005D2945">
        <w:rPr>
          <w:lang w:val="en-US"/>
        </w:rPr>
        <w:lastRenderedPageBreak/>
        <w:t>In Chapter 2</w:t>
      </w:r>
      <w:r w:rsidR="006047E2" w:rsidRPr="005D2945">
        <w:rPr>
          <w:lang w:val="en-US"/>
        </w:rPr>
        <w:t>,</w:t>
      </w:r>
      <w:r w:rsidRPr="005D2945">
        <w:rPr>
          <w:lang w:val="en-US"/>
        </w:rPr>
        <w:t xml:space="preserve"> the Dutch cyber landscape was discussed, where we established the position of the DCC </w:t>
      </w:r>
      <w:r w:rsidR="00217961" w:rsidRPr="005D2945">
        <w:rPr>
          <w:lang w:val="en-US"/>
        </w:rPr>
        <w:t>regarding</w:t>
      </w:r>
      <w:r w:rsidRPr="005D2945">
        <w:rPr>
          <w:lang w:val="en-US"/>
        </w:rPr>
        <w:t xml:space="preserve"> the intelligence services and other involved organizations. If we take the new definition established above and apply it to the Dutch cyber landscape, the term applies to the DCC, the AIVD through JSCU, the MIVD</w:t>
      </w:r>
      <w:r w:rsidR="00217961" w:rsidRPr="005D2945">
        <w:rPr>
          <w:lang w:val="en-US"/>
        </w:rPr>
        <w:t>,</w:t>
      </w:r>
      <w:r w:rsidRPr="005D2945">
        <w:rPr>
          <w:lang w:val="en-US"/>
        </w:rPr>
        <w:t xml:space="preserve"> and cyber at the operational level like JISTARC and other CEMA</w:t>
      </w:r>
      <w:r w:rsidR="00DD506B" w:rsidRPr="005D2945">
        <w:rPr>
          <w:lang w:val="en-US"/>
        </w:rPr>
        <w:t xml:space="preserve"> </w:t>
      </w:r>
      <w:r w:rsidRPr="005D2945">
        <w:rPr>
          <w:lang w:val="en-US"/>
        </w:rPr>
        <w:t xml:space="preserve">organizations within the MoD. These organizations combined would roughly entail the same capabilities as USCYBERCOM, </w:t>
      </w:r>
      <w:r w:rsidR="00217961" w:rsidRPr="005D2945">
        <w:rPr>
          <w:lang w:val="en-US"/>
        </w:rPr>
        <w:t>which</w:t>
      </w:r>
      <w:r w:rsidRPr="005D2945">
        <w:rPr>
          <w:lang w:val="en-US"/>
        </w:rPr>
        <w:t xml:space="preserve"> has all these capabilities under one roof.</w:t>
      </w:r>
      <w:r w:rsidRPr="005D2945">
        <w:rPr>
          <w:lang w:val="en-US"/>
        </w:rPr>
        <w:tab/>
      </w:r>
    </w:p>
    <w:p w14:paraId="4FB3C3BB" w14:textId="599B2BDF" w:rsidR="00395670" w:rsidRPr="005D2945" w:rsidRDefault="00395670" w:rsidP="0023387C">
      <w:pPr>
        <w:spacing w:line="276" w:lineRule="auto"/>
        <w:jc w:val="both"/>
        <w:rPr>
          <w:lang w:val="en-US"/>
        </w:rPr>
      </w:pPr>
      <w:r w:rsidRPr="005D2945">
        <w:rPr>
          <w:lang w:val="en-US"/>
        </w:rPr>
        <w:t xml:space="preserve">To establish a comprehensive overview of the Dutch offensive capabilities, the topic </w:t>
      </w:r>
      <w:r w:rsidR="006047E2" w:rsidRPr="005D2945">
        <w:rPr>
          <w:lang w:val="en-US"/>
        </w:rPr>
        <w:t>is</w:t>
      </w:r>
      <w:r w:rsidRPr="005D2945">
        <w:rPr>
          <w:lang w:val="en-US"/>
        </w:rPr>
        <w:t xml:space="preserve"> structured in five categories discussed separately</w:t>
      </w:r>
      <w:r w:rsidR="006047E2" w:rsidRPr="005D2945">
        <w:rPr>
          <w:lang w:val="en-US"/>
        </w:rPr>
        <w:t xml:space="preserve">. </w:t>
      </w:r>
      <w:r w:rsidR="00D01939" w:rsidRPr="005D2945">
        <w:rPr>
          <w:lang w:val="en-US"/>
        </w:rPr>
        <w:t xml:space="preserve">The choice for these categories </w:t>
      </w:r>
      <w:r w:rsidR="00DD506B" w:rsidRPr="005D2945">
        <w:rPr>
          <w:lang w:val="en-US"/>
        </w:rPr>
        <w:t xml:space="preserve">is a consequence of </w:t>
      </w:r>
      <w:r w:rsidR="00D01939" w:rsidRPr="005D2945">
        <w:rPr>
          <w:lang w:val="en-US"/>
        </w:rPr>
        <w:t xml:space="preserve">the inherent way </w:t>
      </w:r>
      <w:r w:rsidR="00DD506B" w:rsidRPr="005D2945">
        <w:rPr>
          <w:lang w:val="en-US"/>
        </w:rPr>
        <w:t xml:space="preserve">in which </w:t>
      </w:r>
      <w:r w:rsidR="00D01939" w:rsidRPr="005D2945">
        <w:rPr>
          <w:lang w:val="en-US"/>
        </w:rPr>
        <w:t xml:space="preserve">the military is organized in the Netherlands. </w:t>
      </w:r>
      <w:r w:rsidRPr="005D2945">
        <w:rPr>
          <w:lang w:val="en-US"/>
        </w:rPr>
        <w:t>These are:</w:t>
      </w:r>
    </w:p>
    <w:p w14:paraId="59F99279" w14:textId="0F70C550" w:rsidR="00395670" w:rsidRPr="00623B22" w:rsidRDefault="00395670" w:rsidP="0023387C">
      <w:pPr>
        <w:pStyle w:val="Lijstalinea"/>
        <w:numPr>
          <w:ilvl w:val="0"/>
          <w:numId w:val="5"/>
        </w:numPr>
        <w:spacing w:line="276" w:lineRule="auto"/>
        <w:jc w:val="both"/>
        <w:rPr>
          <w:i/>
          <w:iCs/>
          <w:u w:val="single"/>
          <w:lang w:val="en-US"/>
        </w:rPr>
      </w:pPr>
      <w:r w:rsidRPr="00623B22">
        <w:rPr>
          <w:i/>
          <w:iCs/>
          <w:u w:val="single"/>
          <w:lang w:val="en-US"/>
        </w:rPr>
        <w:t xml:space="preserve">Overview of </w:t>
      </w:r>
      <w:r w:rsidR="00CC62B8" w:rsidRPr="00623B22">
        <w:rPr>
          <w:i/>
          <w:iCs/>
          <w:u w:val="single"/>
          <w:lang w:val="en-US"/>
        </w:rPr>
        <w:t>m</w:t>
      </w:r>
      <w:r w:rsidRPr="00623B22">
        <w:rPr>
          <w:i/>
          <w:iCs/>
          <w:u w:val="single"/>
          <w:lang w:val="en-US"/>
        </w:rPr>
        <w:t>andate</w:t>
      </w:r>
    </w:p>
    <w:p w14:paraId="744E36BF" w14:textId="30EEFBFB" w:rsidR="00D01939" w:rsidRPr="005D2945" w:rsidRDefault="00D01939" w:rsidP="0023387C">
      <w:pPr>
        <w:spacing w:line="276" w:lineRule="auto"/>
        <w:jc w:val="both"/>
        <w:rPr>
          <w:lang w:val="en-US"/>
        </w:rPr>
      </w:pPr>
      <w:r w:rsidRPr="005D2945">
        <w:rPr>
          <w:lang w:val="en-US"/>
        </w:rPr>
        <w:t>The legal framework, or the military</w:t>
      </w:r>
      <w:r w:rsidR="00DD506B" w:rsidRPr="005D2945">
        <w:rPr>
          <w:lang w:val="en-US"/>
        </w:rPr>
        <w:t>’</w:t>
      </w:r>
      <w:r w:rsidRPr="005D2945">
        <w:rPr>
          <w:lang w:val="en-US"/>
        </w:rPr>
        <w:t xml:space="preserve">s mandate, is the most critical part of deploying the military and possible strategies. The legal constraints and opportunities in the Netherlands will therefore be discussed first. </w:t>
      </w:r>
    </w:p>
    <w:p w14:paraId="7F4EBBC8" w14:textId="72C5F996" w:rsidR="00395670" w:rsidRPr="00623B22" w:rsidRDefault="00395670" w:rsidP="0023387C">
      <w:pPr>
        <w:pStyle w:val="Lijstalinea"/>
        <w:numPr>
          <w:ilvl w:val="0"/>
          <w:numId w:val="5"/>
        </w:numPr>
        <w:spacing w:line="276" w:lineRule="auto"/>
        <w:jc w:val="both"/>
        <w:rPr>
          <w:i/>
          <w:iCs/>
          <w:u w:val="single"/>
          <w:lang w:val="en-US"/>
        </w:rPr>
      </w:pPr>
      <w:r w:rsidRPr="00623B22">
        <w:rPr>
          <w:i/>
          <w:iCs/>
          <w:u w:val="single"/>
          <w:lang w:val="en-US"/>
        </w:rPr>
        <w:t xml:space="preserve">Overview of </w:t>
      </w:r>
      <w:r w:rsidR="00CC62B8" w:rsidRPr="00623B22">
        <w:rPr>
          <w:i/>
          <w:iCs/>
          <w:u w:val="single"/>
          <w:lang w:val="en-US"/>
        </w:rPr>
        <w:t>c</w:t>
      </w:r>
      <w:r w:rsidRPr="00623B22">
        <w:rPr>
          <w:i/>
          <w:iCs/>
          <w:u w:val="single"/>
          <w:lang w:val="en-US"/>
        </w:rPr>
        <w:t>apabilities</w:t>
      </w:r>
    </w:p>
    <w:p w14:paraId="3004E6DB" w14:textId="62A525B2" w:rsidR="00D01939" w:rsidRPr="005D2945" w:rsidRDefault="00D01939" w:rsidP="0023387C">
      <w:pPr>
        <w:spacing w:line="276" w:lineRule="auto"/>
        <w:jc w:val="both"/>
        <w:rPr>
          <w:lang w:val="en-US"/>
        </w:rPr>
      </w:pPr>
      <w:r w:rsidRPr="005D2945">
        <w:rPr>
          <w:lang w:val="en-US"/>
        </w:rPr>
        <w:t>This section will be very general</w:t>
      </w:r>
      <w:r w:rsidR="00DD506B" w:rsidRPr="005D2945">
        <w:rPr>
          <w:lang w:val="en-US"/>
        </w:rPr>
        <w:t>,</w:t>
      </w:r>
      <w:r w:rsidRPr="005D2945">
        <w:rPr>
          <w:lang w:val="en-US"/>
        </w:rPr>
        <w:t xml:space="preserve"> because it is challenging to </w:t>
      </w:r>
      <w:r w:rsidR="00DD506B" w:rsidRPr="005D2945">
        <w:rPr>
          <w:lang w:val="en-US"/>
        </w:rPr>
        <w:t xml:space="preserve">determine </w:t>
      </w:r>
      <w:r w:rsidRPr="005D2945">
        <w:rPr>
          <w:lang w:val="en-US"/>
        </w:rPr>
        <w:t xml:space="preserve">cyber capabilities, </w:t>
      </w:r>
      <w:r w:rsidR="00DD506B" w:rsidRPr="005D2945">
        <w:rPr>
          <w:lang w:val="en-US"/>
        </w:rPr>
        <w:t xml:space="preserve">especially since </w:t>
      </w:r>
      <w:r w:rsidRPr="005D2945">
        <w:rPr>
          <w:lang w:val="en-US"/>
        </w:rPr>
        <w:t xml:space="preserve">most actors would like to keep this information confidential. Nevertheless, some publicly available sources, like the </w:t>
      </w:r>
      <w:proofErr w:type="spellStart"/>
      <w:r w:rsidRPr="005D2945">
        <w:rPr>
          <w:lang w:val="en-US"/>
        </w:rPr>
        <w:t>Belfer</w:t>
      </w:r>
      <w:proofErr w:type="spellEnd"/>
      <w:r w:rsidRPr="005D2945">
        <w:rPr>
          <w:lang w:val="en-US"/>
        </w:rPr>
        <w:t xml:space="preserve"> report on the National Cyber Power Index, newspaper articles, and interviews that have </w:t>
      </w:r>
      <w:r w:rsidR="00DD506B" w:rsidRPr="005D2945">
        <w:rPr>
          <w:lang w:val="en-US"/>
        </w:rPr>
        <w:t xml:space="preserve">been </w:t>
      </w:r>
      <w:r w:rsidRPr="005D2945">
        <w:rPr>
          <w:lang w:val="en-US"/>
        </w:rPr>
        <w:t xml:space="preserve">conducted, might give some insight into offensive cyber capabilities. However, exact/concrete capabilities could not be discussed in the interviews due to it being classified. </w:t>
      </w:r>
    </w:p>
    <w:p w14:paraId="2586B1F3" w14:textId="22F3499F" w:rsidR="00395670" w:rsidRPr="00623B22" w:rsidRDefault="00395670" w:rsidP="0023387C">
      <w:pPr>
        <w:pStyle w:val="Lijstalinea"/>
        <w:numPr>
          <w:ilvl w:val="0"/>
          <w:numId w:val="5"/>
        </w:numPr>
        <w:spacing w:line="276" w:lineRule="auto"/>
        <w:jc w:val="both"/>
        <w:rPr>
          <w:i/>
          <w:iCs/>
          <w:u w:val="single"/>
          <w:lang w:val="en-US"/>
        </w:rPr>
      </w:pPr>
      <w:r w:rsidRPr="00623B22">
        <w:rPr>
          <w:i/>
          <w:iCs/>
          <w:u w:val="single"/>
          <w:lang w:val="en-US"/>
        </w:rPr>
        <w:t xml:space="preserve">Overview of </w:t>
      </w:r>
      <w:r w:rsidR="009221CB" w:rsidRPr="00623B22">
        <w:rPr>
          <w:i/>
          <w:iCs/>
          <w:u w:val="single"/>
          <w:lang w:val="en-US"/>
        </w:rPr>
        <w:t xml:space="preserve">the </w:t>
      </w:r>
      <w:r w:rsidRPr="00623B22">
        <w:rPr>
          <w:i/>
          <w:iCs/>
          <w:u w:val="single"/>
          <w:lang w:val="en-US"/>
        </w:rPr>
        <w:t>range of DIMEFIL resources</w:t>
      </w:r>
    </w:p>
    <w:p w14:paraId="6A5C2722" w14:textId="2B49FE1F" w:rsidR="00D01939" w:rsidRPr="005D2945" w:rsidRDefault="00D01939" w:rsidP="0023387C">
      <w:pPr>
        <w:spacing w:line="276" w:lineRule="auto"/>
        <w:jc w:val="both"/>
        <w:rPr>
          <w:lang w:val="en-US"/>
        </w:rPr>
      </w:pPr>
      <w:r w:rsidRPr="005D2945">
        <w:rPr>
          <w:lang w:val="en-US"/>
        </w:rPr>
        <w:t xml:space="preserve">A cyber strategy cannot be regarded separately from other governmental means of power. Therefore, a short consideration of the Dutch DIMEFIL resources will be given, mainly focused on the Dutch strengths: intelligence, legal, economic, and diplomatic resources. </w:t>
      </w:r>
    </w:p>
    <w:p w14:paraId="64342EA5" w14:textId="74A41A44" w:rsidR="00395670" w:rsidRPr="00623B22" w:rsidRDefault="00DD506B" w:rsidP="0023387C">
      <w:pPr>
        <w:pStyle w:val="Lijstalinea"/>
        <w:numPr>
          <w:ilvl w:val="0"/>
          <w:numId w:val="5"/>
        </w:numPr>
        <w:spacing w:line="276" w:lineRule="auto"/>
        <w:jc w:val="both"/>
        <w:rPr>
          <w:i/>
          <w:iCs/>
          <w:u w:val="single"/>
          <w:lang w:val="en-US"/>
        </w:rPr>
      </w:pPr>
      <w:r w:rsidRPr="00623B22">
        <w:rPr>
          <w:i/>
          <w:iCs/>
          <w:u w:val="single"/>
          <w:lang w:val="en-US"/>
        </w:rPr>
        <w:t>C</w:t>
      </w:r>
      <w:r w:rsidR="00CC62B8" w:rsidRPr="00623B22">
        <w:rPr>
          <w:i/>
          <w:iCs/>
          <w:u w:val="single"/>
          <w:lang w:val="en-US"/>
        </w:rPr>
        <w:t>onsideration</w:t>
      </w:r>
      <w:r w:rsidRPr="00623B22">
        <w:rPr>
          <w:i/>
          <w:iCs/>
          <w:u w:val="single"/>
          <w:lang w:val="en-US"/>
        </w:rPr>
        <w:t>s</w:t>
      </w:r>
      <w:r w:rsidR="00395670" w:rsidRPr="00623B22">
        <w:rPr>
          <w:i/>
          <w:iCs/>
          <w:u w:val="single"/>
          <w:lang w:val="en-US"/>
        </w:rPr>
        <w:t xml:space="preserve"> on attribution, </w:t>
      </w:r>
      <w:r w:rsidR="00CC62B8" w:rsidRPr="00623B22">
        <w:rPr>
          <w:i/>
          <w:iCs/>
          <w:u w:val="single"/>
          <w:lang w:val="en-US"/>
        </w:rPr>
        <w:t xml:space="preserve">deterrence, </w:t>
      </w:r>
      <w:r w:rsidR="00395670" w:rsidRPr="00623B22">
        <w:rPr>
          <w:i/>
          <w:iCs/>
          <w:u w:val="single"/>
          <w:lang w:val="en-US"/>
        </w:rPr>
        <w:t>and escalation pot</w:t>
      </w:r>
      <w:r w:rsidR="003D340D" w:rsidRPr="00623B22">
        <w:rPr>
          <w:i/>
          <w:iCs/>
          <w:u w:val="single"/>
          <w:lang w:val="en-US"/>
        </w:rPr>
        <w:t>ential</w:t>
      </w:r>
    </w:p>
    <w:p w14:paraId="26B58A3D" w14:textId="3C67F6F2" w:rsidR="00796AA4" w:rsidRPr="005D2945" w:rsidRDefault="00D01939" w:rsidP="0023387C">
      <w:pPr>
        <w:spacing w:line="276" w:lineRule="auto"/>
        <w:jc w:val="both"/>
        <w:rPr>
          <w:lang w:val="en-US"/>
        </w:rPr>
      </w:pPr>
      <w:r w:rsidRPr="005D2945">
        <w:rPr>
          <w:lang w:val="en-US"/>
        </w:rPr>
        <w:t>This is a</w:t>
      </w:r>
      <w:r w:rsidR="00CC62B8" w:rsidRPr="005D2945">
        <w:rPr>
          <w:lang w:val="en-US"/>
        </w:rPr>
        <w:t xml:space="preserve">n overview of </w:t>
      </w:r>
      <w:r w:rsidR="007B4B06" w:rsidRPr="005D2945">
        <w:rPr>
          <w:lang w:val="en-US"/>
        </w:rPr>
        <w:t xml:space="preserve">the </w:t>
      </w:r>
      <w:r w:rsidR="00CC62B8" w:rsidRPr="005D2945">
        <w:rPr>
          <w:lang w:val="en-US"/>
        </w:rPr>
        <w:t xml:space="preserve">current potential for attribution, deterrence, and escalation. Again, this will be judged from </w:t>
      </w:r>
      <w:r w:rsidR="007B4B06" w:rsidRPr="005D2945">
        <w:rPr>
          <w:lang w:val="en-US"/>
        </w:rPr>
        <w:t xml:space="preserve">available </w:t>
      </w:r>
      <w:r w:rsidR="00CC62B8" w:rsidRPr="005D2945">
        <w:rPr>
          <w:lang w:val="en-US"/>
        </w:rPr>
        <w:t>information from public sources and interviews conducted.</w:t>
      </w:r>
      <w:r w:rsidRPr="005D2945">
        <w:rPr>
          <w:lang w:val="en-US"/>
        </w:rPr>
        <w:t xml:space="preserve"> </w:t>
      </w:r>
      <w:r w:rsidR="00796AA4" w:rsidRPr="005D2945">
        <w:rPr>
          <w:lang w:val="en-US"/>
        </w:rPr>
        <w:t>Th</w:t>
      </w:r>
      <w:r w:rsidR="006047E2" w:rsidRPr="005D2945">
        <w:rPr>
          <w:lang w:val="en-US"/>
        </w:rPr>
        <w:t>is research question aim</w:t>
      </w:r>
      <w:r w:rsidR="007B4B06" w:rsidRPr="005D2945">
        <w:rPr>
          <w:lang w:val="en-US"/>
        </w:rPr>
        <w:t>s</w:t>
      </w:r>
      <w:r w:rsidR="00796AA4" w:rsidRPr="005D2945">
        <w:rPr>
          <w:lang w:val="en-US"/>
        </w:rPr>
        <w:t xml:space="preserve"> to establish how </w:t>
      </w:r>
      <w:r w:rsidR="00BB2CE6" w:rsidRPr="005D2945">
        <w:rPr>
          <w:lang w:val="en-US"/>
        </w:rPr>
        <w:t>Persistent Engagement</w:t>
      </w:r>
      <w:r w:rsidR="00796AA4" w:rsidRPr="005D2945">
        <w:rPr>
          <w:lang w:val="en-US"/>
        </w:rPr>
        <w:t xml:space="preserve">, as used by USCYBERCOM, relates and compares to the Dutch offensive cyber capabilities. Are they very alike, or </w:t>
      </w:r>
      <w:r w:rsidR="007B4B06" w:rsidRPr="005D2945">
        <w:rPr>
          <w:lang w:val="en-US"/>
        </w:rPr>
        <w:t xml:space="preserve">rather </w:t>
      </w:r>
      <w:r w:rsidR="00796AA4" w:rsidRPr="005D2945">
        <w:rPr>
          <w:lang w:val="en-US"/>
        </w:rPr>
        <w:t xml:space="preserve">very different, and what makes </w:t>
      </w:r>
      <w:r w:rsidR="00217961" w:rsidRPr="005D2945">
        <w:rPr>
          <w:lang w:val="en-US"/>
        </w:rPr>
        <w:t>them</w:t>
      </w:r>
      <w:r w:rsidR="00796AA4" w:rsidRPr="005D2945">
        <w:rPr>
          <w:lang w:val="en-US"/>
        </w:rPr>
        <w:t xml:space="preserve"> alike or different? </w:t>
      </w:r>
    </w:p>
    <w:p w14:paraId="2D2397AD" w14:textId="5A6EAE8B" w:rsidR="006D6609" w:rsidRPr="005D2945" w:rsidRDefault="00796AA4" w:rsidP="0023387C">
      <w:pPr>
        <w:pStyle w:val="Kop3"/>
        <w:spacing w:line="276" w:lineRule="auto"/>
        <w:jc w:val="both"/>
        <w:rPr>
          <w:color w:val="auto"/>
          <w:lang w:val="en-US"/>
        </w:rPr>
      </w:pPr>
      <w:bookmarkStart w:id="45" w:name="_Toc79748782"/>
      <w:r w:rsidRPr="005D2945">
        <w:rPr>
          <w:color w:val="auto"/>
          <w:lang w:val="en-US"/>
        </w:rPr>
        <w:t>3.3.3 SQ3: implications of implementation</w:t>
      </w:r>
      <w:bookmarkEnd w:id="45"/>
    </w:p>
    <w:p w14:paraId="632AF26B" w14:textId="77777777" w:rsidR="006D6609" w:rsidRPr="005D2945" w:rsidRDefault="006D6609" w:rsidP="0023387C">
      <w:pPr>
        <w:pStyle w:val="Geenafstand"/>
        <w:spacing w:line="276" w:lineRule="auto"/>
        <w:rPr>
          <w:lang w:val="en-US"/>
        </w:rPr>
      </w:pPr>
    </w:p>
    <w:tbl>
      <w:tblPr>
        <w:tblStyle w:val="Tabelraster"/>
        <w:tblW w:w="0" w:type="auto"/>
        <w:tblLook w:val="04A0" w:firstRow="1" w:lastRow="0" w:firstColumn="1" w:lastColumn="0" w:noHBand="0" w:noVBand="1"/>
      </w:tblPr>
      <w:tblGrid>
        <w:gridCol w:w="9062"/>
      </w:tblGrid>
      <w:tr w:rsidR="00796AA4" w:rsidRPr="005D2945" w14:paraId="099C081F" w14:textId="77777777" w:rsidTr="00235153">
        <w:tc>
          <w:tcPr>
            <w:tcW w:w="9062" w:type="dxa"/>
          </w:tcPr>
          <w:p w14:paraId="49D84A02" w14:textId="7D8AB86C" w:rsidR="00796AA4" w:rsidRPr="005D2945" w:rsidRDefault="00796AA4" w:rsidP="0023387C">
            <w:pPr>
              <w:spacing w:line="276" w:lineRule="auto"/>
              <w:jc w:val="both"/>
              <w:rPr>
                <w:lang w:val="en-US"/>
              </w:rPr>
            </w:pPr>
            <w:r w:rsidRPr="005D2945">
              <w:rPr>
                <w:b/>
                <w:bCs/>
                <w:lang w:val="en-US"/>
              </w:rPr>
              <w:t>SQ3</w:t>
            </w:r>
            <w:r w:rsidRPr="005D2945">
              <w:rPr>
                <w:lang w:val="en-US"/>
              </w:rPr>
              <w:t xml:space="preserve">: What would the implications for the MoD </w:t>
            </w:r>
            <w:r w:rsidR="007B4B06" w:rsidRPr="005D2945">
              <w:rPr>
                <w:lang w:val="en-US"/>
              </w:rPr>
              <w:t xml:space="preserve">be </w:t>
            </w:r>
            <w:r w:rsidRPr="005D2945">
              <w:rPr>
                <w:lang w:val="en-US"/>
              </w:rPr>
              <w:t>when implementing an offensive cyber strategy such as USCYBERCOM</w:t>
            </w:r>
            <w:r w:rsidR="007B4B06" w:rsidRPr="005D2945">
              <w:rPr>
                <w:lang w:val="en-US"/>
              </w:rPr>
              <w:t>’</w:t>
            </w:r>
            <w:r w:rsidRPr="005D2945">
              <w:rPr>
                <w:lang w:val="en-US"/>
              </w:rPr>
              <w:t xml:space="preserve">s </w:t>
            </w:r>
            <w:r w:rsidR="00BB2CE6" w:rsidRPr="005D2945">
              <w:rPr>
                <w:lang w:val="en-US"/>
              </w:rPr>
              <w:t>Persistent Engagement</w:t>
            </w:r>
            <w:r w:rsidRPr="005D2945">
              <w:rPr>
                <w:lang w:val="en-US"/>
              </w:rPr>
              <w:t>?</w:t>
            </w:r>
          </w:p>
        </w:tc>
      </w:tr>
    </w:tbl>
    <w:p w14:paraId="41F03520" w14:textId="77777777" w:rsidR="00796AA4" w:rsidRPr="005D2945" w:rsidRDefault="00796AA4" w:rsidP="0023387C">
      <w:pPr>
        <w:pStyle w:val="Geenafstand"/>
        <w:spacing w:line="276" w:lineRule="auto"/>
        <w:jc w:val="both"/>
        <w:rPr>
          <w:lang w:val="en-US"/>
        </w:rPr>
      </w:pPr>
    </w:p>
    <w:p w14:paraId="3732D861" w14:textId="3BAFDFA4" w:rsidR="00796AA4" w:rsidRPr="005D2945" w:rsidRDefault="00796AA4" w:rsidP="0023387C">
      <w:pPr>
        <w:spacing w:line="276" w:lineRule="auto"/>
        <w:jc w:val="both"/>
        <w:rPr>
          <w:lang w:val="en-US"/>
        </w:rPr>
      </w:pPr>
      <w:r w:rsidRPr="005D2945">
        <w:rPr>
          <w:lang w:val="en-US"/>
        </w:rPr>
        <w:t>The third sub</w:t>
      </w:r>
      <w:r w:rsidR="00217961" w:rsidRPr="005D2945">
        <w:rPr>
          <w:lang w:val="en-US"/>
        </w:rPr>
        <w:t>-</w:t>
      </w:r>
      <w:r w:rsidRPr="005D2945">
        <w:rPr>
          <w:lang w:val="en-US"/>
        </w:rPr>
        <w:t xml:space="preserve">question focuses on what the implications of an adoption of a </w:t>
      </w:r>
      <w:r w:rsidR="00BB2CE6" w:rsidRPr="005D2945">
        <w:rPr>
          <w:lang w:val="en-US"/>
        </w:rPr>
        <w:t>Persistent Engagement</w:t>
      </w:r>
      <w:r w:rsidRPr="005D2945">
        <w:rPr>
          <w:lang w:val="en-US"/>
        </w:rPr>
        <w:t xml:space="preserve">-like strategy would be for the </w:t>
      </w:r>
      <w:r w:rsidR="007B4B06" w:rsidRPr="005D2945">
        <w:rPr>
          <w:lang w:val="en-US"/>
        </w:rPr>
        <w:t xml:space="preserve">Dutch </w:t>
      </w:r>
      <w:r w:rsidRPr="005D2945">
        <w:rPr>
          <w:lang w:val="en-US"/>
        </w:rPr>
        <w:t>MoD. SQ3 is an extension of the question answered in SQ2</w:t>
      </w:r>
      <w:r w:rsidR="007B4B06" w:rsidRPr="005D2945">
        <w:rPr>
          <w:lang w:val="en-US"/>
        </w:rPr>
        <w:t>,</w:t>
      </w:r>
      <w:r w:rsidRPr="005D2945">
        <w:rPr>
          <w:lang w:val="en-US"/>
        </w:rPr>
        <w:t xml:space="preserve"> as it will go further on the established likenesses and differences and the generally established effectiveness of </w:t>
      </w:r>
      <w:r w:rsidR="00BB2CE6" w:rsidRPr="005D2945">
        <w:rPr>
          <w:lang w:val="en-US"/>
        </w:rPr>
        <w:t>Persistent Engagement</w:t>
      </w:r>
      <w:r w:rsidRPr="005D2945">
        <w:rPr>
          <w:lang w:val="en-US"/>
        </w:rPr>
        <w:t>. SQ3 is very much a predictive and evaluative question in nature</w:t>
      </w:r>
      <w:r w:rsidR="007B4B06" w:rsidRPr="005D2945">
        <w:rPr>
          <w:lang w:val="en-US"/>
        </w:rPr>
        <w:t>,</w:t>
      </w:r>
      <w:r w:rsidRPr="005D2945">
        <w:rPr>
          <w:lang w:val="en-US"/>
        </w:rPr>
        <w:t xml:space="preserve"> as it will </w:t>
      </w:r>
      <w:r w:rsidR="00FA002A" w:rsidRPr="005D2945">
        <w:rPr>
          <w:lang w:val="en-US"/>
        </w:rPr>
        <w:t>consider</w:t>
      </w:r>
      <w:r w:rsidRPr="005D2945">
        <w:rPr>
          <w:lang w:val="en-US"/>
        </w:rPr>
        <w:t xml:space="preserve"> </w:t>
      </w:r>
      <w:r w:rsidR="00217961" w:rsidRPr="005D2945">
        <w:rPr>
          <w:lang w:val="en-US"/>
        </w:rPr>
        <w:t xml:space="preserve">the </w:t>
      </w:r>
      <w:r w:rsidRPr="005D2945">
        <w:rPr>
          <w:lang w:val="en-US"/>
        </w:rPr>
        <w:t xml:space="preserve">potential adoption of a likewise strategy. </w:t>
      </w:r>
    </w:p>
    <w:p w14:paraId="34A3CD37" w14:textId="77777777" w:rsidR="00796AA4" w:rsidRPr="005D2945" w:rsidRDefault="00796AA4" w:rsidP="0023387C">
      <w:pPr>
        <w:pStyle w:val="Geenafstand"/>
        <w:spacing w:line="276" w:lineRule="auto"/>
        <w:jc w:val="both"/>
        <w:rPr>
          <w:b/>
          <w:bCs/>
          <w:lang w:val="en-US"/>
        </w:rPr>
      </w:pPr>
      <w:r w:rsidRPr="005D2945">
        <w:rPr>
          <w:b/>
          <w:bCs/>
          <w:lang w:val="en-US"/>
        </w:rPr>
        <w:lastRenderedPageBreak/>
        <w:t>Operationalization of concepts</w:t>
      </w:r>
    </w:p>
    <w:p w14:paraId="39E139BB" w14:textId="0B7A3C33" w:rsidR="00235DFB" w:rsidRPr="005D2945" w:rsidRDefault="00796AA4" w:rsidP="0023387C">
      <w:pPr>
        <w:spacing w:line="276" w:lineRule="auto"/>
        <w:jc w:val="both"/>
        <w:rPr>
          <w:lang w:val="en-US"/>
        </w:rPr>
      </w:pPr>
      <w:r w:rsidRPr="005D2945">
        <w:rPr>
          <w:lang w:val="en-US"/>
        </w:rPr>
        <w:t xml:space="preserve">The main concepts in this question that require further clarification are ‘implications’ and ‘implementing’. Specifically, what is meant with both these terms and how can </w:t>
      </w:r>
      <w:r w:rsidR="007B4B06" w:rsidRPr="005D2945">
        <w:rPr>
          <w:lang w:val="en-US"/>
        </w:rPr>
        <w:t xml:space="preserve">they </w:t>
      </w:r>
      <w:r w:rsidRPr="005D2945">
        <w:rPr>
          <w:lang w:val="en-US"/>
        </w:rPr>
        <w:t>be ‘measured’</w:t>
      </w:r>
      <w:r w:rsidR="007B4B06" w:rsidRPr="005D2945">
        <w:rPr>
          <w:lang w:val="en-US"/>
        </w:rPr>
        <w:t>?</w:t>
      </w:r>
      <w:r w:rsidRPr="005D2945">
        <w:rPr>
          <w:lang w:val="en-US"/>
        </w:rPr>
        <w:t xml:space="preserve"> Let us start with the term ‘implementing’.</w:t>
      </w:r>
    </w:p>
    <w:p w14:paraId="0A533541" w14:textId="4482B078" w:rsidR="00235DFB" w:rsidRPr="005D2945" w:rsidRDefault="00796AA4" w:rsidP="0023387C">
      <w:pPr>
        <w:spacing w:line="276" w:lineRule="auto"/>
        <w:jc w:val="both"/>
        <w:rPr>
          <w:lang w:val="en-US"/>
        </w:rPr>
      </w:pPr>
      <w:r w:rsidRPr="005D2945">
        <w:rPr>
          <w:lang w:val="en-US"/>
        </w:rPr>
        <w:t xml:space="preserve">In the context of SQ3, ‘implementing’ means putting into effect an offensive cyber strategy </w:t>
      </w:r>
      <w:r w:rsidR="00217961" w:rsidRPr="005D2945">
        <w:rPr>
          <w:lang w:val="en-US"/>
        </w:rPr>
        <w:t>utilizing</w:t>
      </w:r>
      <w:r w:rsidRPr="005D2945">
        <w:rPr>
          <w:lang w:val="en-US"/>
        </w:rPr>
        <w:t xml:space="preserve"> a definite procedure.</w:t>
      </w:r>
      <w:r w:rsidRPr="005D2945">
        <w:rPr>
          <w:rStyle w:val="Voetnootmarkering"/>
        </w:rPr>
        <w:footnoteReference w:id="4"/>
      </w:r>
      <w:r w:rsidRPr="005D2945">
        <w:rPr>
          <w:lang w:val="en-US"/>
        </w:rPr>
        <w:t xml:space="preserve"> </w:t>
      </w:r>
      <w:r w:rsidR="00217961" w:rsidRPr="005D2945">
        <w:rPr>
          <w:lang w:val="en-US"/>
        </w:rPr>
        <w:t>A</w:t>
      </w:r>
      <w:r w:rsidRPr="005D2945">
        <w:rPr>
          <w:lang w:val="en-US"/>
        </w:rPr>
        <w:t xml:space="preserve">s can be deduced from DCS2018, </w:t>
      </w:r>
      <w:r w:rsidR="007B4B06" w:rsidRPr="005D2945">
        <w:rPr>
          <w:lang w:val="en-US"/>
        </w:rPr>
        <w:t>t</w:t>
      </w:r>
      <w:r w:rsidRPr="005D2945">
        <w:rPr>
          <w:lang w:val="en-US"/>
        </w:rPr>
        <w:t>he Netherlands ha</w:t>
      </w:r>
      <w:r w:rsidR="00217961" w:rsidRPr="005D2945">
        <w:rPr>
          <w:lang w:val="en-US"/>
        </w:rPr>
        <w:t>s</w:t>
      </w:r>
      <w:r w:rsidRPr="005D2945">
        <w:rPr>
          <w:lang w:val="en-US"/>
        </w:rPr>
        <w:t xml:space="preserve"> already implemented a sort of offensive strategy, although </w:t>
      </w:r>
      <w:r w:rsidR="007B4B06" w:rsidRPr="005D2945">
        <w:rPr>
          <w:lang w:val="en-US"/>
        </w:rPr>
        <w:t xml:space="preserve">being </w:t>
      </w:r>
      <w:r w:rsidR="006047E2" w:rsidRPr="005D2945">
        <w:rPr>
          <w:lang w:val="en-US"/>
        </w:rPr>
        <w:t>primari</w:t>
      </w:r>
      <w:r w:rsidRPr="005D2945">
        <w:rPr>
          <w:lang w:val="en-US"/>
        </w:rPr>
        <w:t xml:space="preserve">ly </w:t>
      </w:r>
      <w:r w:rsidR="003F5A5D" w:rsidRPr="005D2945">
        <w:rPr>
          <w:lang w:val="en-US"/>
        </w:rPr>
        <w:t>ideas</w:t>
      </w:r>
      <w:r w:rsidRPr="005D2945">
        <w:rPr>
          <w:lang w:val="en-US"/>
        </w:rPr>
        <w:t xml:space="preserve"> without any justification behind them. The goal of SQ3 is to see, based on the results of SQ1 and SQ2, what it would mean to put into effect a </w:t>
      </w:r>
      <w:r w:rsidR="00BB2CE6" w:rsidRPr="005D2945">
        <w:rPr>
          <w:lang w:val="en-US"/>
        </w:rPr>
        <w:t>Persistent Engagement</w:t>
      </w:r>
      <w:r w:rsidRPr="005D2945">
        <w:rPr>
          <w:lang w:val="en-US"/>
        </w:rPr>
        <w:t xml:space="preserve">-like offensive strategy. Therefore, implementation is used as a concept to link the more theoretical research of this thesis to a practical situation. Implementation research emphasizes attention and dynamic adaption to </w:t>
      </w:r>
      <w:r w:rsidR="00217961" w:rsidRPr="005D2945">
        <w:rPr>
          <w:lang w:val="en-US"/>
        </w:rPr>
        <w:t xml:space="preserve">the </w:t>
      </w:r>
      <w:r w:rsidRPr="005D2945">
        <w:rPr>
          <w:lang w:val="en-US"/>
        </w:rPr>
        <w:t xml:space="preserve">local context </w:t>
      </w:r>
      <w:r w:rsidRPr="005D2945">
        <w:rPr>
          <w:lang w:val="en-US"/>
        </w:rPr>
        <w:fldChar w:fldCharType="begin" w:fldLock="1"/>
      </w:r>
      <w:r w:rsidRPr="005D2945">
        <w:rPr>
          <w:lang w:val="en-US"/>
        </w:rPr>
        <w:instrText>ADDIN CSL_CITATION {"citationItems":[{"id":"ITEM-1","itemData":{"author":[{"dropping-particle":"","family":"Theobald","given":"Sally","non-dropping-particle":"","parse-names":false,"suffix":""},{"dropping-particle":"","family":"Proctor","given":"Enola","non-dropping-particle":"","parse-names":false,"suffix":""},{"dropping-particle":"","family":"Brandes","given":"Neal","non-dropping-particle":"","parse-names":false,"suffix":""},{"dropping-particle":"","family":"Gyapong","given":"Margaret","non-dropping-particle":"","parse-names":false,"suffix":""},{"dropping-particle":"","family":"El-Saharty","given":"Sameh","non-dropping-particle":"","parse-names":false,"suffix":""},{"dropping-particle":"","family":"Diaz","given":"Theresa","non-dropping-particle":"","parse-names":false,"suffix":""}],"container-title":"Health Policy","id":"ITEM-1","issue":"10160","issued":{"date-parts":[["2018"]]},"page":"2214-2228","title":"Implementation research: new imperatives and opportunities in global health","type":"article-journal","volume":"392"},"uris":["http://www.mendeley.com/documents/?uuid=f4f9208f-290a-4e83-b1bc-309814e4d146"]}],"mendeley":{"formattedCitation":"(Theobald et al., 2018)","plainTextFormattedCitation":"(Theobald et al., 2018)","previouslyFormattedCitation":"(Theobald et al., 2018)"},"properties":{"noteIndex":0},"schema":"https://github.com/citation-style-language/schema/raw/master/csl-citation.json"}</w:instrText>
      </w:r>
      <w:r w:rsidRPr="005D2945">
        <w:rPr>
          <w:lang w:val="en-US"/>
        </w:rPr>
        <w:fldChar w:fldCharType="separate"/>
      </w:r>
      <w:r w:rsidRPr="005D2945">
        <w:rPr>
          <w:noProof/>
          <w:lang w:val="en-US"/>
        </w:rPr>
        <w:t>(Theobald et al., 2018)</w:t>
      </w:r>
      <w:r w:rsidRPr="005D2945">
        <w:rPr>
          <w:lang w:val="en-US"/>
        </w:rPr>
        <w:fldChar w:fldCharType="end"/>
      </w:r>
      <w:r w:rsidRPr="005D2945">
        <w:rPr>
          <w:lang w:val="en-US"/>
        </w:rPr>
        <w:t xml:space="preserve">. The goal is to see what would happen if </w:t>
      </w:r>
      <w:r w:rsidR="00BB2CE6" w:rsidRPr="005D2945">
        <w:rPr>
          <w:lang w:val="en-US"/>
        </w:rPr>
        <w:t>Persistent Engagement</w:t>
      </w:r>
      <w:r w:rsidRPr="005D2945">
        <w:rPr>
          <w:lang w:val="en-US"/>
        </w:rPr>
        <w:t xml:space="preserve"> </w:t>
      </w:r>
      <w:r w:rsidR="007B4B06" w:rsidRPr="005D2945">
        <w:rPr>
          <w:lang w:val="en-US"/>
        </w:rPr>
        <w:t xml:space="preserve">was implemented </w:t>
      </w:r>
      <w:r w:rsidRPr="005D2945">
        <w:rPr>
          <w:lang w:val="en-US"/>
        </w:rPr>
        <w:t>in the MoD, the ‘local context’ in this case.</w:t>
      </w:r>
      <w:r w:rsidR="003F5A5D" w:rsidRPr="005D2945">
        <w:rPr>
          <w:lang w:val="en-US"/>
        </w:rPr>
        <w:t xml:space="preserve"> The necessary local context is provided from Chapter</w:t>
      </w:r>
      <w:r w:rsidR="00F23A1D" w:rsidRPr="005D2945">
        <w:rPr>
          <w:lang w:val="en-US"/>
        </w:rPr>
        <w:t>s</w:t>
      </w:r>
      <w:r w:rsidR="003F5A5D" w:rsidRPr="005D2945">
        <w:rPr>
          <w:lang w:val="en-US"/>
        </w:rPr>
        <w:t xml:space="preserve"> 2 and 5.</w:t>
      </w:r>
    </w:p>
    <w:p w14:paraId="66CFD8B9" w14:textId="64B8CF79" w:rsidR="00235DFB" w:rsidRPr="005D2945" w:rsidRDefault="007B4B06" w:rsidP="0023387C">
      <w:pPr>
        <w:spacing w:line="276" w:lineRule="auto"/>
        <w:jc w:val="both"/>
        <w:rPr>
          <w:lang w:val="en-US"/>
        </w:rPr>
      </w:pPr>
      <w:r w:rsidRPr="005D2945">
        <w:rPr>
          <w:lang w:val="en-US"/>
        </w:rPr>
        <w:t xml:space="preserve">The </w:t>
      </w:r>
      <w:r w:rsidR="00796AA4" w:rsidRPr="005D2945">
        <w:rPr>
          <w:lang w:val="en-US"/>
        </w:rPr>
        <w:t xml:space="preserve">first concept proceeds </w:t>
      </w:r>
      <w:r w:rsidRPr="005D2945">
        <w:rPr>
          <w:lang w:val="en-US"/>
        </w:rPr>
        <w:t xml:space="preserve">to </w:t>
      </w:r>
      <w:r w:rsidR="00796AA4" w:rsidRPr="005D2945">
        <w:rPr>
          <w:lang w:val="en-US"/>
        </w:rPr>
        <w:t>the second concept, ‘</w:t>
      </w:r>
      <w:proofErr w:type="gramStart"/>
      <w:r w:rsidR="00796AA4" w:rsidRPr="005D2945">
        <w:rPr>
          <w:lang w:val="en-US"/>
        </w:rPr>
        <w:t>implications’</w:t>
      </w:r>
      <w:proofErr w:type="gramEnd"/>
      <w:r w:rsidR="00796AA4" w:rsidRPr="005D2945">
        <w:rPr>
          <w:lang w:val="en-US"/>
        </w:rPr>
        <w:t>. The implications</w:t>
      </w:r>
      <w:r w:rsidR="00217961" w:rsidRPr="005D2945">
        <w:rPr>
          <w:lang w:val="en-US"/>
        </w:rPr>
        <w:t>, in this case,</w:t>
      </w:r>
      <w:r w:rsidR="00796AA4" w:rsidRPr="005D2945">
        <w:rPr>
          <w:lang w:val="en-US"/>
        </w:rPr>
        <w:t xml:space="preserve"> are r</w:t>
      </w:r>
      <w:r w:rsidR="006047E2" w:rsidRPr="005D2945">
        <w:rPr>
          <w:lang w:val="en-US"/>
        </w:rPr>
        <w:t>elatively</w:t>
      </w:r>
      <w:r w:rsidR="00796AA4" w:rsidRPr="005D2945">
        <w:rPr>
          <w:lang w:val="en-US"/>
        </w:rPr>
        <w:t xml:space="preserve"> simply the (potential) results or outcomes – whether positive or negative – of such an implementation. Implications as a concept are introduced into this research question because implementation</w:t>
      </w:r>
      <w:r w:rsidR="00217961" w:rsidRPr="005D2945">
        <w:rPr>
          <w:lang w:val="en-US"/>
        </w:rPr>
        <w:t xml:space="preserve"> </w:t>
      </w:r>
      <w:r w:rsidR="00796AA4" w:rsidRPr="005D2945">
        <w:rPr>
          <w:lang w:val="en-US"/>
        </w:rPr>
        <w:t xml:space="preserve">research involves </w:t>
      </w:r>
      <w:r w:rsidR="006047E2" w:rsidRPr="005D2945">
        <w:rPr>
          <w:lang w:val="en-US"/>
        </w:rPr>
        <w:t>creating</w:t>
      </w:r>
      <w:r w:rsidR="00796AA4" w:rsidRPr="005D2945">
        <w:rPr>
          <w:lang w:val="en-US"/>
        </w:rPr>
        <w:t xml:space="preserve"> knowledge </w:t>
      </w:r>
      <w:r w:rsidR="00796AA4" w:rsidRPr="005D2945">
        <w:rPr>
          <w:lang w:val="en-US"/>
        </w:rPr>
        <w:fldChar w:fldCharType="begin" w:fldLock="1"/>
      </w:r>
      <w:r w:rsidR="00796AA4" w:rsidRPr="005D2945">
        <w:rPr>
          <w:lang w:val="en-US"/>
        </w:rPr>
        <w:instrText>ADDIN CSL_CITATION {"citationItems":[{"id":"ITEM-1","itemData":{"author":[{"dropping-particle":"","family":"Theobald","given":"Sally","non-dropping-particle":"","parse-names":false,"suffix":""},{"dropping-particle":"","family":"Proctor","given":"Enola","non-dropping-particle":"","parse-names":false,"suffix":""},{"dropping-particle":"","family":"Brandes","given":"Neal","non-dropping-particle":"","parse-names":false,"suffix":""},{"dropping-particle":"","family":"Gyapong","given":"Margaret","non-dropping-particle":"","parse-names":false,"suffix":""},{"dropping-particle":"","family":"El-Saharty","given":"Sameh","non-dropping-particle":"","parse-names":false,"suffix":""},{"dropping-particle":"","family":"Diaz","given":"Theresa","non-dropping-particle":"","parse-names":false,"suffix":""}],"container-title":"Health Policy","id":"ITEM-1","issue":"10160","issued":{"date-parts":[["2018"]]},"page":"2214-2228","title":"Implementation research: new imperatives and opportunities in global health","type":"article-journal","volume":"392"},"uris":["http://www.mendeley.com/documents/?uuid=f4f9208f-290a-4e83-b1bc-309814e4d146"]}],"mendeley":{"formattedCitation":"(Theobald et al., 2018)","plainTextFormattedCitation":"(Theobald et al., 2018)","previouslyFormattedCitation":"(Theobald et al., 2018)"},"properties":{"noteIndex":0},"schema":"https://github.com/citation-style-language/schema/raw/master/csl-citation.json"}</w:instrText>
      </w:r>
      <w:r w:rsidR="00796AA4" w:rsidRPr="005D2945">
        <w:rPr>
          <w:lang w:val="en-US"/>
        </w:rPr>
        <w:fldChar w:fldCharType="separate"/>
      </w:r>
      <w:r w:rsidR="00796AA4" w:rsidRPr="005D2945">
        <w:rPr>
          <w:noProof/>
          <w:lang w:val="en-US"/>
        </w:rPr>
        <w:t>(Theobald et al., 2018)</w:t>
      </w:r>
      <w:r w:rsidR="00796AA4" w:rsidRPr="005D2945">
        <w:rPr>
          <w:lang w:val="en-US"/>
        </w:rPr>
        <w:fldChar w:fldCharType="end"/>
      </w:r>
      <w:r w:rsidR="00796AA4" w:rsidRPr="005D2945">
        <w:rPr>
          <w:lang w:val="en-US"/>
        </w:rPr>
        <w:t>. The knowledge created</w:t>
      </w:r>
      <w:r w:rsidR="00217961" w:rsidRPr="005D2945">
        <w:rPr>
          <w:lang w:val="en-US"/>
        </w:rPr>
        <w:t xml:space="preserve"> are</w:t>
      </w:r>
      <w:r w:rsidR="00796AA4" w:rsidRPr="005D2945">
        <w:rPr>
          <w:lang w:val="en-US"/>
        </w:rPr>
        <w:t xml:space="preserve"> the outcomes – or the conclusions drawn – from </w:t>
      </w:r>
      <w:r w:rsidR="006D6609" w:rsidRPr="005D2945">
        <w:rPr>
          <w:lang w:val="en-US"/>
        </w:rPr>
        <w:t>implementing</w:t>
      </w:r>
      <w:r w:rsidR="00796AA4" w:rsidRPr="005D2945">
        <w:rPr>
          <w:lang w:val="en-US"/>
        </w:rPr>
        <w:t xml:space="preserve"> an offensive cyber strategy. The goal of formulating implications is to give positive and negative ‘conclusions’ as feedback to </w:t>
      </w:r>
      <w:r w:rsidR="006047E2" w:rsidRPr="005D2945">
        <w:rPr>
          <w:lang w:val="en-US"/>
        </w:rPr>
        <w:t>consider</w:t>
      </w:r>
      <w:r w:rsidR="00796AA4" w:rsidRPr="005D2945">
        <w:rPr>
          <w:lang w:val="en-US"/>
        </w:rPr>
        <w:t xml:space="preserve"> feasibility and desirability in the Main Research Question. </w:t>
      </w:r>
    </w:p>
    <w:p w14:paraId="0B0497DE" w14:textId="311BC866" w:rsidR="00796AA4" w:rsidRPr="005D2945" w:rsidRDefault="00796AA4" w:rsidP="0023387C">
      <w:pPr>
        <w:spacing w:line="276" w:lineRule="auto"/>
        <w:jc w:val="both"/>
        <w:rPr>
          <w:lang w:val="en-US"/>
        </w:rPr>
      </w:pPr>
      <w:r w:rsidRPr="005D2945">
        <w:rPr>
          <w:lang w:val="en-US"/>
        </w:rPr>
        <w:t xml:space="preserve">This research question leads to </w:t>
      </w:r>
      <w:r w:rsidR="00217961" w:rsidRPr="005D2945">
        <w:rPr>
          <w:lang w:val="en-US"/>
        </w:rPr>
        <w:t>several</w:t>
      </w:r>
      <w:r w:rsidRPr="005D2945">
        <w:rPr>
          <w:lang w:val="en-US"/>
        </w:rPr>
        <w:t xml:space="preserve"> considerations in the form of pros and cons of </w:t>
      </w:r>
      <w:r w:rsidR="006047E2" w:rsidRPr="005D2945">
        <w:rPr>
          <w:lang w:val="en-US"/>
        </w:rPr>
        <w:t>implementing a Persistent Engagement-like strategy, which</w:t>
      </w:r>
      <w:r w:rsidRPr="005D2945">
        <w:rPr>
          <w:lang w:val="en-US"/>
        </w:rPr>
        <w:t xml:space="preserve"> will form the basis for the final consideration of feasibility and desirability.</w:t>
      </w:r>
    </w:p>
    <w:p w14:paraId="4A42CDCE" w14:textId="77777777" w:rsidR="00796AA4" w:rsidRPr="005D2945" w:rsidRDefault="00796AA4" w:rsidP="0023387C">
      <w:pPr>
        <w:pStyle w:val="Kop3"/>
        <w:spacing w:line="276" w:lineRule="auto"/>
        <w:rPr>
          <w:color w:val="auto"/>
          <w:lang w:val="en-US"/>
        </w:rPr>
      </w:pPr>
      <w:bookmarkStart w:id="46" w:name="_Toc79748783"/>
      <w:r w:rsidRPr="005D2945">
        <w:rPr>
          <w:color w:val="auto"/>
          <w:lang w:val="en-US"/>
        </w:rPr>
        <w:t>3.3.4 Main research question</w:t>
      </w:r>
      <w:bookmarkEnd w:id="46"/>
    </w:p>
    <w:p w14:paraId="7FDE2D7A" w14:textId="77777777" w:rsidR="00796AA4" w:rsidRPr="005D2945" w:rsidRDefault="00796AA4" w:rsidP="0023387C">
      <w:pPr>
        <w:pStyle w:val="Geenafstand"/>
        <w:spacing w:line="276" w:lineRule="auto"/>
        <w:rPr>
          <w:lang w:val="en-US"/>
        </w:rPr>
      </w:pPr>
    </w:p>
    <w:tbl>
      <w:tblPr>
        <w:tblStyle w:val="Tabelraster"/>
        <w:tblW w:w="0" w:type="auto"/>
        <w:tblLook w:val="04A0" w:firstRow="1" w:lastRow="0" w:firstColumn="1" w:lastColumn="0" w:noHBand="0" w:noVBand="1"/>
      </w:tblPr>
      <w:tblGrid>
        <w:gridCol w:w="9062"/>
      </w:tblGrid>
      <w:tr w:rsidR="00796AA4" w:rsidRPr="005D2945" w14:paraId="413E905E" w14:textId="77777777" w:rsidTr="00235153">
        <w:tc>
          <w:tcPr>
            <w:tcW w:w="9062" w:type="dxa"/>
          </w:tcPr>
          <w:p w14:paraId="17A21CFB" w14:textId="75842F05" w:rsidR="00796AA4" w:rsidRPr="005D2945" w:rsidRDefault="00796AA4" w:rsidP="0023387C">
            <w:pPr>
              <w:spacing w:line="276" w:lineRule="auto"/>
              <w:jc w:val="both"/>
              <w:rPr>
                <w:lang w:val="en-US"/>
              </w:rPr>
            </w:pPr>
            <w:r w:rsidRPr="005D2945">
              <w:rPr>
                <w:b/>
                <w:bCs/>
                <w:lang w:val="en-US"/>
              </w:rPr>
              <w:t>MQ</w:t>
            </w:r>
            <w:r w:rsidRPr="005D2945">
              <w:rPr>
                <w:lang w:val="en-US"/>
              </w:rPr>
              <w:t xml:space="preserve">: </w:t>
            </w:r>
            <w:r w:rsidR="00D555A0">
              <w:rPr>
                <w:lang w:val="en-US"/>
              </w:rPr>
              <w:t xml:space="preserve">To what extent is the development of a more offensive cyber strategy by the Dutch Ministry of Defense feasible and desirable for countering interference under the threshold of armed conflict in the light of USCYBERCOM’s Persistent Engagement strategy? </w:t>
            </w:r>
          </w:p>
        </w:tc>
      </w:tr>
    </w:tbl>
    <w:p w14:paraId="18352F0E" w14:textId="77777777" w:rsidR="00796AA4" w:rsidRPr="005D2945" w:rsidRDefault="00796AA4" w:rsidP="0023387C">
      <w:pPr>
        <w:pStyle w:val="Geenafstand"/>
        <w:spacing w:line="276" w:lineRule="auto"/>
        <w:rPr>
          <w:lang w:val="en-US"/>
        </w:rPr>
      </w:pPr>
    </w:p>
    <w:p w14:paraId="4B5AFBCF" w14:textId="279D3931" w:rsidR="00796AA4" w:rsidRPr="005D2945" w:rsidRDefault="00796AA4" w:rsidP="0023387C">
      <w:pPr>
        <w:spacing w:line="276" w:lineRule="auto"/>
        <w:jc w:val="both"/>
        <w:rPr>
          <w:lang w:val="en-US"/>
        </w:rPr>
      </w:pPr>
      <w:r w:rsidRPr="005D2945">
        <w:rPr>
          <w:lang w:val="en-US"/>
        </w:rPr>
        <w:t>As stated in the ‘research design’ section, the main research question is mostly a</w:t>
      </w:r>
      <w:r w:rsidR="00217961" w:rsidRPr="005D2945">
        <w:rPr>
          <w:lang w:val="en-US"/>
        </w:rPr>
        <w:t>n</w:t>
      </w:r>
      <w:r w:rsidRPr="005D2945">
        <w:rPr>
          <w:lang w:val="en-US"/>
        </w:rPr>
        <w:t xml:space="preserve"> overarching question based on the three sub</w:t>
      </w:r>
      <w:r w:rsidR="00217961" w:rsidRPr="005D2945">
        <w:rPr>
          <w:lang w:val="en-US"/>
        </w:rPr>
        <w:t>-</w:t>
      </w:r>
      <w:r w:rsidRPr="005D2945">
        <w:rPr>
          <w:lang w:val="en-US"/>
        </w:rPr>
        <w:t xml:space="preserve">questions. The MQ is evaluative and prescriptive, as it will first off all be an evaluation </w:t>
      </w:r>
      <w:r w:rsidR="00217961" w:rsidRPr="005D2945">
        <w:rPr>
          <w:lang w:val="en-US"/>
        </w:rPr>
        <w:t xml:space="preserve">of </w:t>
      </w:r>
      <w:r w:rsidRPr="005D2945">
        <w:rPr>
          <w:lang w:val="en-US"/>
        </w:rPr>
        <w:t xml:space="preserve">whether or not a </w:t>
      </w:r>
      <w:r w:rsidR="00BB2CE6" w:rsidRPr="005D2945">
        <w:rPr>
          <w:lang w:val="en-US"/>
        </w:rPr>
        <w:t>Persistent Engagement</w:t>
      </w:r>
      <w:r w:rsidRPr="005D2945">
        <w:rPr>
          <w:lang w:val="en-US"/>
        </w:rPr>
        <w:t>-like strategy would be feasible and desirable and prescriptive because</w:t>
      </w:r>
      <w:r w:rsidR="006047E2" w:rsidRPr="005D2945">
        <w:rPr>
          <w:lang w:val="en-US"/>
        </w:rPr>
        <w:t>,</w:t>
      </w:r>
      <w:r w:rsidRPr="005D2945">
        <w:rPr>
          <w:lang w:val="en-US"/>
        </w:rPr>
        <w:t xml:space="preserve"> in conclusion</w:t>
      </w:r>
      <w:r w:rsidR="006047E2" w:rsidRPr="005D2945">
        <w:rPr>
          <w:lang w:val="en-US"/>
        </w:rPr>
        <w:t>,</w:t>
      </w:r>
      <w:r w:rsidRPr="005D2945">
        <w:rPr>
          <w:lang w:val="en-US"/>
        </w:rPr>
        <w:t xml:space="preserve"> there will be a general consideration of the adoption of such a strategy and whether </w:t>
      </w:r>
      <w:r w:rsidR="00C13A6F" w:rsidRPr="005D2945">
        <w:rPr>
          <w:lang w:val="en-US"/>
        </w:rPr>
        <w:t xml:space="preserve">the MoD </w:t>
      </w:r>
      <w:r w:rsidRPr="005D2945">
        <w:rPr>
          <w:lang w:val="en-US"/>
        </w:rPr>
        <w:t xml:space="preserve">would want that. </w:t>
      </w:r>
    </w:p>
    <w:p w14:paraId="7C7B183A" w14:textId="77777777" w:rsidR="00796AA4" w:rsidRPr="005D2945" w:rsidRDefault="00796AA4" w:rsidP="0023387C">
      <w:pPr>
        <w:pStyle w:val="Geenafstand"/>
        <w:spacing w:line="276" w:lineRule="auto"/>
        <w:rPr>
          <w:b/>
          <w:bCs/>
          <w:lang w:val="en-US"/>
        </w:rPr>
      </w:pPr>
      <w:r w:rsidRPr="005D2945">
        <w:rPr>
          <w:b/>
          <w:bCs/>
          <w:lang w:val="en-US"/>
        </w:rPr>
        <w:t>Operationalization of concepts</w:t>
      </w:r>
    </w:p>
    <w:p w14:paraId="195D55B8" w14:textId="6170F767" w:rsidR="00796AA4" w:rsidRPr="005D2945" w:rsidRDefault="00796AA4" w:rsidP="0023387C">
      <w:pPr>
        <w:spacing w:line="276" w:lineRule="auto"/>
        <w:jc w:val="both"/>
        <w:rPr>
          <w:lang w:val="en-US"/>
        </w:rPr>
      </w:pPr>
      <w:r w:rsidRPr="005D2945">
        <w:rPr>
          <w:lang w:val="en-US"/>
        </w:rPr>
        <w:t>Concepts from the MQ that need further clarification are ‘feasibility’ and ‘desirability’. In this section</w:t>
      </w:r>
      <w:r w:rsidR="00217961" w:rsidRPr="005D2945">
        <w:rPr>
          <w:lang w:val="en-US"/>
        </w:rPr>
        <w:t>,</w:t>
      </w:r>
      <w:r w:rsidRPr="005D2945">
        <w:rPr>
          <w:lang w:val="en-US"/>
        </w:rPr>
        <w:t xml:space="preserve"> they will be broken down and operationalized. Afterward</w:t>
      </w:r>
      <w:r w:rsidR="007B4B06" w:rsidRPr="005D2945">
        <w:rPr>
          <w:lang w:val="en-US"/>
        </w:rPr>
        <w:t>s</w:t>
      </w:r>
      <w:r w:rsidR="00217961" w:rsidRPr="005D2945">
        <w:rPr>
          <w:lang w:val="en-US"/>
        </w:rPr>
        <w:t>,</w:t>
      </w:r>
      <w:r w:rsidRPr="005D2945">
        <w:rPr>
          <w:lang w:val="en-US"/>
        </w:rPr>
        <w:t xml:space="preserve"> a working definition for ‘unwanted political interference’ will be given.</w:t>
      </w:r>
    </w:p>
    <w:p w14:paraId="2CAE3602" w14:textId="77777777" w:rsidR="00796AA4" w:rsidRPr="005D2945" w:rsidRDefault="00796AA4" w:rsidP="0023387C">
      <w:pPr>
        <w:pStyle w:val="Geenafstand"/>
        <w:spacing w:line="276" w:lineRule="auto"/>
        <w:rPr>
          <w:i/>
          <w:iCs/>
          <w:u w:val="single"/>
          <w:lang w:val="en-US"/>
        </w:rPr>
      </w:pPr>
      <w:r w:rsidRPr="005D2945">
        <w:rPr>
          <w:i/>
          <w:iCs/>
          <w:u w:val="single"/>
          <w:lang w:val="en-US"/>
        </w:rPr>
        <w:t>Feasibility</w:t>
      </w:r>
    </w:p>
    <w:p w14:paraId="325AAD1D" w14:textId="2E76EB76" w:rsidR="00796AA4" w:rsidRPr="005D2945" w:rsidRDefault="00217961" w:rsidP="0023387C">
      <w:pPr>
        <w:spacing w:line="276" w:lineRule="auto"/>
        <w:jc w:val="both"/>
        <w:rPr>
          <w:lang w:val="en-US"/>
        </w:rPr>
      </w:pPr>
      <w:r w:rsidRPr="005D2945">
        <w:rPr>
          <w:lang w:val="en-US"/>
        </w:rPr>
        <w:lastRenderedPageBreak/>
        <w:t>At</w:t>
      </w:r>
      <w:r w:rsidR="00796AA4" w:rsidRPr="005D2945">
        <w:rPr>
          <w:lang w:val="en-US"/>
        </w:rPr>
        <w:t xml:space="preserve"> its core, feasibility studies loo</w:t>
      </w:r>
      <w:r w:rsidR="00575612" w:rsidRPr="005D2945">
        <w:rPr>
          <w:lang w:val="en-US"/>
        </w:rPr>
        <w:t xml:space="preserve">k at the difficulty </w:t>
      </w:r>
      <w:r w:rsidR="00F038FC" w:rsidRPr="005D2945">
        <w:rPr>
          <w:lang w:val="en-US"/>
        </w:rPr>
        <w:t>of doing</w:t>
      </w:r>
      <w:r w:rsidR="00796AA4" w:rsidRPr="005D2945">
        <w:rPr>
          <w:lang w:val="en-US"/>
        </w:rPr>
        <w:t xml:space="preserve"> or implement</w:t>
      </w:r>
      <w:r w:rsidR="00F038FC" w:rsidRPr="005D2945">
        <w:rPr>
          <w:lang w:val="en-US"/>
        </w:rPr>
        <w:t>ing</w:t>
      </w:r>
      <w:r w:rsidR="00796AA4" w:rsidRPr="005D2945">
        <w:rPr>
          <w:lang w:val="en-US"/>
        </w:rPr>
        <w:t xml:space="preserve"> something. It is an assessment of the practicality of a proposed plan. Feasibility studies are often used in financial market research</w:t>
      </w:r>
      <w:r w:rsidR="007B4B06" w:rsidRPr="005D2945">
        <w:rPr>
          <w:lang w:val="en-US"/>
        </w:rPr>
        <w:t>,</w:t>
      </w:r>
      <w:r w:rsidR="00796AA4" w:rsidRPr="005D2945">
        <w:rPr>
          <w:lang w:val="en-US"/>
        </w:rPr>
        <w:t xml:space="preserve"> but can be conducted in any research to determine the viability of a proposed change</w:t>
      </w:r>
      <w:r w:rsidR="006047E2" w:rsidRPr="005D2945">
        <w:rPr>
          <w:lang w:val="en-US"/>
        </w:rPr>
        <w:t xml:space="preserve"> before implementing</w:t>
      </w:r>
      <w:r w:rsidR="00796AA4" w:rsidRPr="005D2945">
        <w:rPr>
          <w:lang w:val="en-US"/>
        </w:rPr>
        <w:t xml:space="preserve"> </w:t>
      </w:r>
      <w:r w:rsidR="00575612" w:rsidRPr="005D2945">
        <w:rPr>
          <w:lang w:val="en-US"/>
        </w:rPr>
        <w:t>it</w:t>
      </w:r>
      <w:r w:rsidR="00796AA4" w:rsidRPr="005D2945">
        <w:rPr>
          <w:lang w:val="en-US"/>
        </w:rPr>
        <w:t xml:space="preserve"> </w:t>
      </w:r>
      <w:r w:rsidR="00796AA4" w:rsidRPr="005D2945">
        <w:rPr>
          <w:lang w:val="en-US"/>
        </w:rPr>
        <w:fldChar w:fldCharType="begin" w:fldLock="1"/>
      </w:r>
      <w:r w:rsidR="00796AA4" w:rsidRPr="005D2945">
        <w:rPr>
          <w:lang w:val="en-US"/>
        </w:rPr>
        <w:instrText>ADDIN CSL_CITATION {"citationItems":[{"id":"ITEM-1","itemData":{"author":[{"dropping-particle":"","family":"Orsmond","given":"Gael I.","non-dropping-particle":"","parse-names":false,"suffix":""},{"dropping-particle":"","family":"Cohn","given":"Ellen S.","non-dropping-particle":"","parse-names":false,"suffix":""}],"container-title":"OJTR: Occupation, Participation and Health","id":"ITEM-1","issue":"3","issued":{"date-parts":[["2015"]]},"page":"169-177","title":"The Distinctive Features of a Feasibility Study: Objectives and Guiding Questions","type":"article-journal","volume":"35"},"uris":["http://www.mendeley.com/documents/?uuid=a35c6727-5500-4c0a-9225-569c92feedba"]}],"mendeley":{"formattedCitation":"(Orsmond &amp; Cohn, 2015)","plainTextFormattedCitation":"(Orsmond &amp; Cohn, 2015)","previouslyFormattedCitation":"(Orsmond &amp; Cohn, 2015)"},"properties":{"noteIndex":0},"schema":"https://github.com/citation-style-language/schema/raw/master/csl-citation.json"}</w:instrText>
      </w:r>
      <w:r w:rsidR="00796AA4" w:rsidRPr="005D2945">
        <w:rPr>
          <w:lang w:val="en-US"/>
        </w:rPr>
        <w:fldChar w:fldCharType="separate"/>
      </w:r>
      <w:r w:rsidR="00796AA4" w:rsidRPr="005D2945">
        <w:rPr>
          <w:noProof/>
          <w:lang w:val="en-US"/>
        </w:rPr>
        <w:t>(Orsmond &amp; Cohn, 2015)</w:t>
      </w:r>
      <w:r w:rsidR="00796AA4" w:rsidRPr="005D2945">
        <w:rPr>
          <w:lang w:val="en-US"/>
        </w:rPr>
        <w:fldChar w:fldCharType="end"/>
      </w:r>
      <w:r w:rsidR="00796AA4" w:rsidRPr="005D2945">
        <w:rPr>
          <w:lang w:val="en-US"/>
        </w:rPr>
        <w:t xml:space="preserve">. </w:t>
      </w:r>
      <w:r w:rsidR="006047E2" w:rsidRPr="005D2945">
        <w:rPr>
          <w:lang w:val="en-US"/>
        </w:rPr>
        <w:t>Different aspects of feasibility</w:t>
      </w:r>
      <w:r w:rsidR="00796AA4" w:rsidRPr="005D2945">
        <w:rPr>
          <w:lang w:val="en-US"/>
        </w:rPr>
        <w:t xml:space="preserve"> can be researched, like economic, technical, operational, schedule, and legal feasibility </w:t>
      </w:r>
      <w:r w:rsidR="00796AA4" w:rsidRPr="005D2945">
        <w:rPr>
          <w:lang w:val="en-US"/>
        </w:rPr>
        <w:fldChar w:fldCharType="begin" w:fldLock="1"/>
      </w:r>
      <w:r w:rsidR="00796AA4" w:rsidRPr="005D2945">
        <w:rPr>
          <w:lang w:val="en-US"/>
        </w:rPr>
        <w:instrText>ADDIN CSL_CITATION {"citationItems":[{"id":"ITEM-1","itemData":{"author":[{"dropping-particle":"","family":"Orsmond","given":"Gael I.","non-dropping-particle":"","parse-names":false,"suffix":""},{"dropping-particle":"","family":"Cohn","given":"Ellen S.","non-dropping-particle":"","parse-names":false,"suffix":""}],"container-title":"OJTR: Occupation, Participation and Health","id":"ITEM-1","issue":"3","issued":{"date-parts":[["2015"]]},"page":"169-177","title":"The Distinctive Features of a Feasibility Study: Objectives and Guiding Questions","type":"article-journal","volume":"35"},"uris":["http://www.mendeley.com/documents/?uuid=a35c6727-5500-4c0a-9225-569c92feedba"]}],"mendeley":{"formattedCitation":"(Orsmond &amp; Cohn, 2015)","plainTextFormattedCitation":"(Orsmond &amp; Cohn, 2015)","previouslyFormattedCitation":"(Orsmond &amp; Cohn, 2015)"},"properties":{"noteIndex":0},"schema":"https://github.com/citation-style-language/schema/raw/master/csl-citation.json"}</w:instrText>
      </w:r>
      <w:r w:rsidR="00796AA4" w:rsidRPr="005D2945">
        <w:rPr>
          <w:lang w:val="en-US"/>
        </w:rPr>
        <w:fldChar w:fldCharType="separate"/>
      </w:r>
      <w:r w:rsidR="00796AA4" w:rsidRPr="005D2945">
        <w:rPr>
          <w:noProof/>
          <w:lang w:val="en-US"/>
        </w:rPr>
        <w:t>(Orsmond &amp; Cohn, 2015)</w:t>
      </w:r>
      <w:r w:rsidR="00796AA4" w:rsidRPr="005D2945">
        <w:rPr>
          <w:lang w:val="en-US"/>
        </w:rPr>
        <w:fldChar w:fldCharType="end"/>
      </w:r>
      <w:r w:rsidR="00796AA4" w:rsidRPr="005D2945">
        <w:rPr>
          <w:lang w:val="en-US"/>
        </w:rPr>
        <w:t xml:space="preserve">. The goal of researching the feasibility of </w:t>
      </w:r>
      <w:r w:rsidR="006047E2" w:rsidRPr="005D2945">
        <w:rPr>
          <w:lang w:val="en-US"/>
        </w:rPr>
        <w:t>adopting</w:t>
      </w:r>
      <w:r w:rsidR="00796AA4" w:rsidRPr="005D2945">
        <w:rPr>
          <w:lang w:val="en-US"/>
        </w:rPr>
        <w:t xml:space="preserve"> a more offensive strategy is to </w:t>
      </w:r>
      <w:r w:rsidRPr="005D2945">
        <w:rPr>
          <w:lang w:val="en-US"/>
        </w:rPr>
        <w:t>answer</w:t>
      </w:r>
      <w:r w:rsidR="00796AA4" w:rsidRPr="005D2945">
        <w:rPr>
          <w:lang w:val="en-US"/>
        </w:rPr>
        <w:t xml:space="preserve"> the question: </w:t>
      </w:r>
      <w:r w:rsidR="007B4B06" w:rsidRPr="005D2945">
        <w:rPr>
          <w:lang w:val="en-US"/>
        </w:rPr>
        <w:t>‘</w:t>
      </w:r>
      <w:r w:rsidR="00796AA4" w:rsidRPr="005D2945">
        <w:rPr>
          <w:lang w:val="en-US"/>
        </w:rPr>
        <w:t>can it work?</w:t>
      </w:r>
      <w:r w:rsidR="007B4B06" w:rsidRPr="005D2945">
        <w:rPr>
          <w:lang w:val="en-US"/>
        </w:rPr>
        <w:t>’,</w:t>
      </w:r>
      <w:r w:rsidR="00796AA4" w:rsidRPr="005D2945">
        <w:rPr>
          <w:lang w:val="en-US"/>
        </w:rPr>
        <w:t xml:space="preserve"> focused on the Dutch situation. Feasibility</w:t>
      </w:r>
      <w:r w:rsidRPr="005D2945">
        <w:rPr>
          <w:lang w:val="en-US"/>
        </w:rPr>
        <w:t>, in this case,</w:t>
      </w:r>
      <w:r w:rsidR="00796AA4" w:rsidRPr="005D2945">
        <w:rPr>
          <w:lang w:val="en-US"/>
        </w:rPr>
        <w:t xml:space="preserve"> was considered in the broad sense and will be looked </w:t>
      </w:r>
      <w:r w:rsidRPr="005D2945">
        <w:rPr>
          <w:lang w:val="en-US"/>
        </w:rPr>
        <w:t xml:space="preserve">at </w:t>
      </w:r>
      <w:r w:rsidR="00796AA4" w:rsidRPr="005D2945">
        <w:rPr>
          <w:lang w:val="en-US"/>
        </w:rPr>
        <w:t>in its totality, essentially applying the five abovementioned aspects to the extent that they are applicable in this case. Not all aspects are equally applicable to the scope and aim of this thesis and were therefore not discussed in full detail, but these five aspects provide guidance for a general consideration of feasibility. A short overview of the five aspects:</w:t>
      </w:r>
    </w:p>
    <w:p w14:paraId="5BB008D3" w14:textId="2333CD2F" w:rsidR="00796AA4" w:rsidRPr="005D2945" w:rsidRDefault="00B7643B" w:rsidP="0023387C">
      <w:pPr>
        <w:spacing w:line="276" w:lineRule="auto"/>
        <w:jc w:val="both"/>
        <w:rPr>
          <w:lang w:val="en-US"/>
        </w:rPr>
      </w:pPr>
      <w:r w:rsidRPr="005D2945">
        <w:rPr>
          <w:i/>
          <w:iCs/>
          <w:lang w:val="en-US"/>
        </w:rPr>
        <w:t xml:space="preserve">- </w:t>
      </w:r>
      <w:r w:rsidR="00796AA4" w:rsidRPr="005D2945">
        <w:rPr>
          <w:i/>
          <w:iCs/>
          <w:lang w:val="en-US"/>
        </w:rPr>
        <w:t>Economic</w:t>
      </w:r>
      <w:r w:rsidR="00796AA4" w:rsidRPr="005D2945">
        <w:rPr>
          <w:lang w:val="en-US"/>
        </w:rPr>
        <w:t xml:space="preserve"> feasibility typically looks at the costs in re</w:t>
      </w:r>
      <w:r w:rsidR="007B4B06" w:rsidRPr="005D2945">
        <w:rPr>
          <w:lang w:val="en-US"/>
        </w:rPr>
        <w:t xml:space="preserve">lation </w:t>
      </w:r>
      <w:r w:rsidR="00217961" w:rsidRPr="005D2945">
        <w:rPr>
          <w:lang w:val="en-US"/>
        </w:rPr>
        <w:t>to</w:t>
      </w:r>
      <w:r w:rsidR="00796AA4" w:rsidRPr="005D2945">
        <w:rPr>
          <w:lang w:val="en-US"/>
        </w:rPr>
        <w:t xml:space="preserve"> benefits. In this section</w:t>
      </w:r>
      <w:r w:rsidR="006047E2" w:rsidRPr="005D2945">
        <w:rPr>
          <w:lang w:val="en-US"/>
        </w:rPr>
        <w:t>,</w:t>
      </w:r>
      <w:r w:rsidR="00796AA4" w:rsidRPr="005D2945">
        <w:rPr>
          <w:lang w:val="en-US"/>
        </w:rPr>
        <w:t xml:space="preserve"> economic</w:t>
      </w:r>
      <w:r w:rsidR="00796AA4" w:rsidRPr="005D2945">
        <w:rPr>
          <w:i/>
          <w:iCs/>
          <w:lang w:val="en-US"/>
        </w:rPr>
        <w:t xml:space="preserve"> </w:t>
      </w:r>
      <w:r w:rsidR="00796AA4" w:rsidRPr="005D2945">
        <w:rPr>
          <w:lang w:val="en-US"/>
        </w:rPr>
        <w:t xml:space="preserve">feasibility will be discussed in whether </w:t>
      </w:r>
      <w:r w:rsidR="00F038FC" w:rsidRPr="005D2945">
        <w:rPr>
          <w:lang w:val="en-US"/>
        </w:rPr>
        <w:t>adopting</w:t>
      </w:r>
      <w:r w:rsidR="00796AA4" w:rsidRPr="005D2945">
        <w:rPr>
          <w:lang w:val="en-US"/>
        </w:rPr>
        <w:t xml:space="preserve"> an offensive strategy would incur </w:t>
      </w:r>
      <w:r w:rsidR="006047E2" w:rsidRPr="005D2945">
        <w:rPr>
          <w:lang w:val="en-US"/>
        </w:rPr>
        <w:t>high</w:t>
      </w:r>
      <w:r w:rsidR="00796AA4" w:rsidRPr="005D2945">
        <w:rPr>
          <w:lang w:val="en-US"/>
        </w:rPr>
        <w:t xml:space="preserve"> costs. </w:t>
      </w:r>
      <w:r w:rsidR="00F038FC" w:rsidRPr="005D2945">
        <w:rPr>
          <w:lang w:val="en-US"/>
        </w:rPr>
        <w:t>Therefore,</w:t>
      </w:r>
      <w:r w:rsidR="00796AA4" w:rsidRPr="005D2945">
        <w:rPr>
          <w:lang w:val="en-US"/>
        </w:rPr>
        <w:t xml:space="preserve"> feasibility will not be handled in much detail, mainly looking at the </w:t>
      </w:r>
      <w:r w:rsidR="006047E2" w:rsidRPr="005D2945">
        <w:rPr>
          <w:lang w:val="en-US"/>
        </w:rPr>
        <w:t>more significant</w:t>
      </w:r>
      <w:r w:rsidR="00796AA4" w:rsidRPr="005D2945">
        <w:rPr>
          <w:lang w:val="en-US"/>
        </w:rPr>
        <w:t xml:space="preserve"> </w:t>
      </w:r>
      <w:r w:rsidRPr="005D2945">
        <w:rPr>
          <w:lang w:val="en-US"/>
        </w:rPr>
        <w:t>economic</w:t>
      </w:r>
      <w:r w:rsidR="00796AA4" w:rsidRPr="005D2945">
        <w:rPr>
          <w:lang w:val="en-US"/>
        </w:rPr>
        <w:t xml:space="preserve"> situation and </w:t>
      </w:r>
      <w:r w:rsidR="006047E2" w:rsidRPr="005D2945">
        <w:rPr>
          <w:lang w:val="en-US"/>
        </w:rPr>
        <w:t>adoptio</w:t>
      </w:r>
      <w:r w:rsidR="00796AA4" w:rsidRPr="005D2945">
        <w:rPr>
          <w:lang w:val="en-US"/>
        </w:rPr>
        <w:t>n.</w:t>
      </w:r>
    </w:p>
    <w:p w14:paraId="0B4F77F3" w14:textId="6887C358" w:rsidR="00796AA4" w:rsidRPr="005D2945" w:rsidRDefault="00B7643B" w:rsidP="0023387C">
      <w:pPr>
        <w:tabs>
          <w:tab w:val="left" w:pos="3686"/>
        </w:tabs>
        <w:spacing w:line="276" w:lineRule="auto"/>
        <w:jc w:val="both"/>
        <w:rPr>
          <w:lang w:val="en-US"/>
        </w:rPr>
      </w:pPr>
      <w:r w:rsidRPr="005D2945">
        <w:rPr>
          <w:i/>
          <w:iCs/>
          <w:lang w:val="en-US"/>
        </w:rPr>
        <w:t xml:space="preserve">- </w:t>
      </w:r>
      <w:r w:rsidR="00796AA4" w:rsidRPr="005D2945">
        <w:rPr>
          <w:i/>
          <w:iCs/>
          <w:lang w:val="en-US"/>
        </w:rPr>
        <w:t xml:space="preserve">Technical </w:t>
      </w:r>
      <w:r w:rsidR="00796AA4" w:rsidRPr="005D2945">
        <w:rPr>
          <w:lang w:val="en-US"/>
        </w:rPr>
        <w:t xml:space="preserve">feasibility involves the evaluation of hardware, </w:t>
      </w:r>
      <w:r w:rsidRPr="005D2945">
        <w:rPr>
          <w:lang w:val="en-US"/>
        </w:rPr>
        <w:t>software,</w:t>
      </w:r>
      <w:r w:rsidR="00796AA4" w:rsidRPr="005D2945">
        <w:rPr>
          <w:lang w:val="en-US"/>
        </w:rPr>
        <w:t xml:space="preserve"> and other technical requirements, as well as technical teams and resources. </w:t>
      </w:r>
      <w:r w:rsidR="006047E2" w:rsidRPr="005D2945">
        <w:rPr>
          <w:lang w:val="en-US"/>
        </w:rPr>
        <w:t>This topic is also considered quite broadly in this thesis</w:t>
      </w:r>
      <w:r w:rsidR="007B4B06" w:rsidRPr="005D2945">
        <w:rPr>
          <w:lang w:val="en-US"/>
        </w:rPr>
        <w:t>,</w:t>
      </w:r>
      <w:r w:rsidR="006047E2" w:rsidRPr="005D2945">
        <w:rPr>
          <w:lang w:val="en-US"/>
        </w:rPr>
        <w:t xml:space="preserve"> because the aim and scope of this thesis are</w:t>
      </w:r>
      <w:r w:rsidR="00796AA4" w:rsidRPr="005D2945">
        <w:rPr>
          <w:lang w:val="en-US"/>
        </w:rPr>
        <w:t xml:space="preserve"> not concerned with specific technical problems and will not discuss technical aspects in detail. </w:t>
      </w:r>
    </w:p>
    <w:p w14:paraId="02B94AF8" w14:textId="15534A36" w:rsidR="00796AA4" w:rsidRPr="005D2945" w:rsidRDefault="00B7643B" w:rsidP="0023387C">
      <w:pPr>
        <w:spacing w:line="276" w:lineRule="auto"/>
        <w:jc w:val="both"/>
        <w:rPr>
          <w:lang w:val="en-US"/>
        </w:rPr>
      </w:pPr>
      <w:r w:rsidRPr="005D2945">
        <w:rPr>
          <w:i/>
          <w:iCs/>
          <w:lang w:val="en-US"/>
        </w:rPr>
        <w:t xml:space="preserve">- </w:t>
      </w:r>
      <w:r w:rsidR="00796AA4" w:rsidRPr="005D2945">
        <w:rPr>
          <w:i/>
          <w:iCs/>
          <w:lang w:val="en-US"/>
        </w:rPr>
        <w:t>Operational</w:t>
      </w:r>
      <w:r w:rsidR="00796AA4" w:rsidRPr="005D2945">
        <w:rPr>
          <w:lang w:val="en-US"/>
        </w:rPr>
        <w:t xml:space="preserve"> feasibility aims at examining how the change to an offensive cyber strategy will meet the DCC</w:t>
      </w:r>
      <w:r w:rsidR="00A274E9" w:rsidRPr="005D2945">
        <w:rPr>
          <w:lang w:val="en-US"/>
        </w:rPr>
        <w:t>’</w:t>
      </w:r>
      <w:r w:rsidR="00796AA4" w:rsidRPr="005D2945">
        <w:rPr>
          <w:lang w:val="en-US"/>
        </w:rPr>
        <w:t xml:space="preserve">s needs and requirements and to what extent this is feasible. </w:t>
      </w:r>
    </w:p>
    <w:p w14:paraId="197DCD95" w14:textId="348C3085" w:rsidR="00796AA4" w:rsidRPr="005D2945" w:rsidRDefault="00B7643B" w:rsidP="0023387C">
      <w:pPr>
        <w:spacing w:line="276" w:lineRule="auto"/>
        <w:jc w:val="both"/>
        <w:rPr>
          <w:lang w:val="en-US"/>
        </w:rPr>
      </w:pPr>
      <w:r w:rsidRPr="005D2945">
        <w:rPr>
          <w:i/>
          <w:iCs/>
          <w:lang w:val="en-US"/>
        </w:rPr>
        <w:t xml:space="preserve">- </w:t>
      </w:r>
      <w:r w:rsidR="00796AA4" w:rsidRPr="005D2945">
        <w:rPr>
          <w:i/>
          <w:iCs/>
          <w:lang w:val="en-US"/>
        </w:rPr>
        <w:t>Legal</w:t>
      </w:r>
      <w:r w:rsidR="00796AA4" w:rsidRPr="005D2945">
        <w:rPr>
          <w:lang w:val="en-US"/>
        </w:rPr>
        <w:t xml:space="preserve"> feasibility is concerned with whether any aspect of the proposed plan conflicts with legal requirements. This section will be mainly based on the DCC</w:t>
      </w:r>
      <w:r w:rsidR="00A274E9" w:rsidRPr="005D2945">
        <w:rPr>
          <w:lang w:val="en-US"/>
        </w:rPr>
        <w:t>’</w:t>
      </w:r>
      <w:r w:rsidR="00796AA4" w:rsidRPr="005D2945">
        <w:rPr>
          <w:lang w:val="en-US"/>
        </w:rPr>
        <w:t xml:space="preserve">s position within the Dutch political structure and </w:t>
      </w:r>
      <w:r w:rsidR="00A274E9" w:rsidRPr="005D2945">
        <w:rPr>
          <w:lang w:val="en-US"/>
        </w:rPr>
        <w:t xml:space="preserve">its </w:t>
      </w:r>
      <w:r w:rsidR="00796AA4" w:rsidRPr="005D2945">
        <w:rPr>
          <w:lang w:val="en-US"/>
        </w:rPr>
        <w:t>place within the Dutch armed forces</w:t>
      </w:r>
      <w:r w:rsidR="00FA002A" w:rsidRPr="005D2945">
        <w:rPr>
          <w:lang w:val="en-US"/>
        </w:rPr>
        <w:t>, and its consequences for adopting</w:t>
      </w:r>
      <w:r w:rsidR="00796AA4" w:rsidRPr="005D2945">
        <w:rPr>
          <w:lang w:val="en-US"/>
        </w:rPr>
        <w:t xml:space="preserve"> an offensive strategy.</w:t>
      </w:r>
    </w:p>
    <w:p w14:paraId="0A449D88" w14:textId="28C8E671" w:rsidR="00796AA4" w:rsidRPr="005D2945" w:rsidRDefault="00B7643B" w:rsidP="0023387C">
      <w:pPr>
        <w:spacing w:line="276" w:lineRule="auto"/>
        <w:jc w:val="both"/>
        <w:rPr>
          <w:lang w:val="en-US"/>
        </w:rPr>
      </w:pPr>
      <w:r w:rsidRPr="005D2945">
        <w:rPr>
          <w:i/>
          <w:iCs/>
          <w:lang w:val="en-US"/>
        </w:rPr>
        <w:t xml:space="preserve">- </w:t>
      </w:r>
      <w:r w:rsidR="00796AA4" w:rsidRPr="005D2945">
        <w:rPr>
          <w:i/>
          <w:iCs/>
          <w:lang w:val="en-US"/>
        </w:rPr>
        <w:t>Scheduling</w:t>
      </w:r>
      <w:r w:rsidR="00796AA4" w:rsidRPr="005D2945">
        <w:rPr>
          <w:lang w:val="en-US"/>
        </w:rPr>
        <w:t xml:space="preserve"> feasibility, essentially whether or not the timeframe and planning of the project are feasible, is an important aspect but can and will not be discussed in much detail, as it is not in the scope of this thesis to discuss a full schedule. Nevertheless, scheduling is still an </w:t>
      </w:r>
      <w:r w:rsidR="006047E2" w:rsidRPr="005D2945">
        <w:rPr>
          <w:lang w:val="en-US"/>
        </w:rPr>
        <w:t>essential</w:t>
      </w:r>
      <w:r w:rsidR="00796AA4" w:rsidRPr="005D2945">
        <w:rPr>
          <w:lang w:val="en-US"/>
        </w:rPr>
        <w:t xml:space="preserve"> factor, so there will be some general considerations regarding schedule and timeframe. </w:t>
      </w:r>
    </w:p>
    <w:p w14:paraId="055C3111" w14:textId="77777777" w:rsidR="00796AA4" w:rsidRPr="005D2945" w:rsidRDefault="00796AA4" w:rsidP="0023387C">
      <w:pPr>
        <w:pStyle w:val="Geenafstand"/>
        <w:spacing w:line="276" w:lineRule="auto"/>
        <w:rPr>
          <w:i/>
          <w:iCs/>
          <w:u w:val="single"/>
          <w:lang w:val="en-US"/>
        </w:rPr>
      </w:pPr>
      <w:r w:rsidRPr="005D2945">
        <w:rPr>
          <w:i/>
          <w:iCs/>
          <w:u w:val="single"/>
          <w:lang w:val="en-US"/>
        </w:rPr>
        <w:t xml:space="preserve">Desirability </w:t>
      </w:r>
    </w:p>
    <w:p w14:paraId="0C906585" w14:textId="3281E21E" w:rsidR="00235DFB" w:rsidRPr="005D2945" w:rsidRDefault="00796AA4" w:rsidP="0023387C">
      <w:pPr>
        <w:spacing w:line="276" w:lineRule="auto"/>
        <w:jc w:val="both"/>
        <w:rPr>
          <w:lang w:val="en-US"/>
        </w:rPr>
      </w:pPr>
      <w:r w:rsidRPr="005D2945">
        <w:rPr>
          <w:lang w:val="en-US"/>
        </w:rPr>
        <w:t>The consideration of desirability is intricately connected</w:t>
      </w:r>
      <w:r w:rsidR="006047E2" w:rsidRPr="005D2945">
        <w:rPr>
          <w:lang w:val="en-US"/>
        </w:rPr>
        <w:t>,</w:t>
      </w:r>
      <w:r w:rsidRPr="005D2945">
        <w:rPr>
          <w:lang w:val="en-US"/>
        </w:rPr>
        <w:t xml:space="preserve"> and a natural consequence of the established feasibility</w:t>
      </w:r>
      <w:r w:rsidR="00A274E9" w:rsidRPr="005D2945">
        <w:rPr>
          <w:lang w:val="en-US"/>
        </w:rPr>
        <w:t>,</w:t>
      </w:r>
      <w:r w:rsidRPr="005D2945">
        <w:rPr>
          <w:lang w:val="en-US"/>
        </w:rPr>
        <w:t xml:space="preserve"> and </w:t>
      </w:r>
      <w:r w:rsidR="006047E2" w:rsidRPr="005D2945">
        <w:rPr>
          <w:lang w:val="en-US"/>
        </w:rPr>
        <w:t>depends on the outcomes of the feasibility considerations</w:t>
      </w:r>
      <w:r w:rsidRPr="005D2945">
        <w:rPr>
          <w:lang w:val="en-US"/>
        </w:rPr>
        <w:t>. A desirability study is a logical next step from a feasibility study. In the feasibility study</w:t>
      </w:r>
      <w:r w:rsidR="00217961" w:rsidRPr="005D2945">
        <w:rPr>
          <w:lang w:val="en-US"/>
        </w:rPr>
        <w:t>,</w:t>
      </w:r>
      <w:r w:rsidRPr="005D2945">
        <w:rPr>
          <w:lang w:val="en-US"/>
        </w:rPr>
        <w:t xml:space="preserve"> it is established whether something can work, and in the desirability study</w:t>
      </w:r>
      <w:r w:rsidR="00217961" w:rsidRPr="005D2945">
        <w:rPr>
          <w:lang w:val="en-US"/>
        </w:rPr>
        <w:t>,</w:t>
      </w:r>
      <w:r w:rsidRPr="005D2945">
        <w:rPr>
          <w:lang w:val="en-US"/>
        </w:rPr>
        <w:t xml:space="preserve"> it is discussed whether </w:t>
      </w:r>
      <w:r w:rsidR="00C13A6F" w:rsidRPr="005D2945">
        <w:rPr>
          <w:lang w:val="en-US"/>
        </w:rPr>
        <w:t>the MoD</w:t>
      </w:r>
      <w:r w:rsidRPr="005D2945">
        <w:rPr>
          <w:lang w:val="en-US"/>
        </w:rPr>
        <w:t xml:space="preserve"> would want such a change or adoption of</w:t>
      </w:r>
      <w:r w:rsidR="00A274E9" w:rsidRPr="005D2945">
        <w:rPr>
          <w:lang w:val="en-US"/>
        </w:rPr>
        <w:t>, in this case,</w:t>
      </w:r>
      <w:r w:rsidRPr="005D2945">
        <w:rPr>
          <w:lang w:val="en-US"/>
        </w:rPr>
        <w:t xml:space="preserve"> an offensive cyber strategy. </w:t>
      </w:r>
    </w:p>
    <w:p w14:paraId="78DC725E" w14:textId="012E2BB9" w:rsidR="00235DFB" w:rsidRPr="005D2945" w:rsidRDefault="00796AA4" w:rsidP="0023387C">
      <w:pPr>
        <w:spacing w:line="276" w:lineRule="auto"/>
        <w:jc w:val="both"/>
        <w:rPr>
          <w:lang w:val="en-US"/>
        </w:rPr>
      </w:pPr>
      <w:r w:rsidRPr="005D2945">
        <w:rPr>
          <w:lang w:val="en-US"/>
        </w:rPr>
        <w:t xml:space="preserve">To </w:t>
      </w:r>
      <w:r w:rsidR="00217961" w:rsidRPr="005D2945">
        <w:rPr>
          <w:lang w:val="en-US"/>
        </w:rPr>
        <w:t>answer</w:t>
      </w:r>
      <w:r w:rsidRPr="005D2945">
        <w:rPr>
          <w:lang w:val="en-US"/>
        </w:rPr>
        <w:t xml:space="preserve"> the desirability question</w:t>
      </w:r>
      <w:r w:rsidR="006047E2" w:rsidRPr="005D2945">
        <w:rPr>
          <w:lang w:val="en-US"/>
        </w:rPr>
        <w:t>,</w:t>
      </w:r>
      <w:r w:rsidRPr="005D2945">
        <w:rPr>
          <w:lang w:val="en-US"/>
        </w:rPr>
        <w:t xml:space="preserve"> all discussed topics in this thesis are bundled and used </w:t>
      </w:r>
      <w:r w:rsidR="006047E2" w:rsidRPr="005D2945">
        <w:rPr>
          <w:lang w:val="en-US"/>
        </w:rPr>
        <w:t>to finalize</w:t>
      </w:r>
      <w:r w:rsidRPr="005D2945">
        <w:rPr>
          <w:lang w:val="en-US"/>
        </w:rPr>
        <w:t xml:space="preserve"> whether </w:t>
      </w:r>
      <w:r w:rsidR="00C13A6F" w:rsidRPr="005D2945">
        <w:rPr>
          <w:lang w:val="en-US"/>
        </w:rPr>
        <w:t>the MoD</w:t>
      </w:r>
      <w:r w:rsidRPr="005D2945">
        <w:rPr>
          <w:lang w:val="en-US"/>
        </w:rPr>
        <w:t xml:space="preserve"> want</w:t>
      </w:r>
      <w:r w:rsidR="00FA002A" w:rsidRPr="005D2945">
        <w:rPr>
          <w:lang w:val="en-US"/>
        </w:rPr>
        <w:t>s</w:t>
      </w:r>
      <w:r w:rsidRPr="005D2945">
        <w:rPr>
          <w:lang w:val="en-US"/>
        </w:rPr>
        <w:t xml:space="preserve"> a more offensive strategy. </w:t>
      </w:r>
      <w:r w:rsidR="006047E2" w:rsidRPr="005D2945">
        <w:rPr>
          <w:lang w:val="en-US"/>
        </w:rPr>
        <w:t>However, t</w:t>
      </w:r>
      <w:r w:rsidRPr="005D2945">
        <w:rPr>
          <w:lang w:val="en-US"/>
        </w:rPr>
        <w:t>o research desirability</w:t>
      </w:r>
      <w:r w:rsidR="00217961" w:rsidRPr="005D2945">
        <w:rPr>
          <w:lang w:val="en-US"/>
        </w:rPr>
        <w:t>,</w:t>
      </w:r>
      <w:r w:rsidRPr="005D2945">
        <w:rPr>
          <w:lang w:val="en-US"/>
        </w:rPr>
        <w:t xml:space="preserve"> it is </w:t>
      </w:r>
      <w:r w:rsidR="006047E2" w:rsidRPr="005D2945">
        <w:rPr>
          <w:lang w:val="en-US"/>
        </w:rPr>
        <w:t>essential</w:t>
      </w:r>
      <w:r w:rsidRPr="005D2945">
        <w:rPr>
          <w:lang w:val="en-US"/>
        </w:rPr>
        <w:t xml:space="preserve"> to keep a few things</w:t>
      </w:r>
      <w:r w:rsidR="00A274E9" w:rsidRPr="005D2945">
        <w:rPr>
          <w:lang w:val="en-US"/>
        </w:rPr>
        <w:t xml:space="preserve"> in mind</w:t>
      </w:r>
      <w:r w:rsidRPr="005D2945">
        <w:rPr>
          <w:lang w:val="en-US"/>
        </w:rPr>
        <w:t xml:space="preserve">. First, is the change in strategy </w:t>
      </w:r>
      <w:r w:rsidR="006047E2" w:rsidRPr="005D2945">
        <w:rPr>
          <w:lang w:val="en-US"/>
        </w:rPr>
        <w:t>genuine</w:t>
      </w:r>
      <w:r w:rsidRPr="005D2945">
        <w:rPr>
          <w:lang w:val="en-US"/>
        </w:rPr>
        <w:t xml:space="preserve">ly going to be a solution, what added value does it bring? Second, does the adoption of a </w:t>
      </w:r>
      <w:r w:rsidR="00BB2CE6" w:rsidRPr="005D2945">
        <w:rPr>
          <w:lang w:val="en-US"/>
        </w:rPr>
        <w:t>Persistent Engagement</w:t>
      </w:r>
      <w:r w:rsidRPr="005D2945">
        <w:rPr>
          <w:lang w:val="en-US"/>
        </w:rPr>
        <w:t xml:space="preserve">-like strategy require much change from the MoD, does it require </w:t>
      </w:r>
      <w:r w:rsidR="006047E2" w:rsidRPr="005D2945">
        <w:rPr>
          <w:lang w:val="en-US"/>
        </w:rPr>
        <w:t>much</w:t>
      </w:r>
      <w:r w:rsidRPr="005D2945">
        <w:rPr>
          <w:lang w:val="en-US"/>
        </w:rPr>
        <w:t xml:space="preserve"> investment in technical or human processes? Third, and most importantly, do the costs – which can be literal monetary costs, but also costs in the sense of a </w:t>
      </w:r>
      <w:r w:rsidRPr="005D2945">
        <w:rPr>
          <w:lang w:val="en-US"/>
        </w:rPr>
        <w:lastRenderedPageBreak/>
        <w:t>chance of escalation or loss of allied trust, for example – weigh up to the benefits of adopting such an offensive strategy.</w:t>
      </w:r>
      <w:r w:rsidRPr="005D2945">
        <w:rPr>
          <w:lang w:val="en-US"/>
        </w:rPr>
        <w:tab/>
      </w:r>
    </w:p>
    <w:p w14:paraId="3CD317AB" w14:textId="06052A0E" w:rsidR="00796AA4" w:rsidRPr="005D2945" w:rsidRDefault="00796AA4" w:rsidP="0023387C">
      <w:pPr>
        <w:spacing w:line="276" w:lineRule="auto"/>
        <w:jc w:val="both"/>
        <w:rPr>
          <w:lang w:val="en-US"/>
        </w:rPr>
      </w:pPr>
      <w:r w:rsidRPr="005D2945">
        <w:rPr>
          <w:lang w:val="en-US"/>
        </w:rPr>
        <w:t>This section is a general consideration where these questions were discussed broadly</w:t>
      </w:r>
      <w:r w:rsidR="006047E2" w:rsidRPr="005D2945">
        <w:rPr>
          <w:lang w:val="en-US"/>
        </w:rPr>
        <w:t>. Finally, t</w:t>
      </w:r>
      <w:r w:rsidRPr="005D2945">
        <w:rPr>
          <w:lang w:val="en-US"/>
        </w:rPr>
        <w:t xml:space="preserve">he results of the theoretical framework, the assessed effectiveness of </w:t>
      </w:r>
      <w:r w:rsidR="00BB2CE6" w:rsidRPr="005D2945">
        <w:rPr>
          <w:lang w:val="en-US"/>
        </w:rPr>
        <w:t>Persistent Engagement</w:t>
      </w:r>
      <w:r w:rsidRPr="005D2945">
        <w:rPr>
          <w:lang w:val="en-US"/>
        </w:rPr>
        <w:t xml:space="preserve">, the implications of the adoption of a </w:t>
      </w:r>
      <w:r w:rsidR="00BB2CE6" w:rsidRPr="005D2945">
        <w:rPr>
          <w:lang w:val="en-US"/>
        </w:rPr>
        <w:t>Persistent Engagement</w:t>
      </w:r>
      <w:r w:rsidRPr="005D2945">
        <w:rPr>
          <w:lang w:val="en-US"/>
        </w:rPr>
        <w:t xml:space="preserve">-like strategy, and the feasibility are combined to give a concluding answer on the question of desirability. </w:t>
      </w:r>
    </w:p>
    <w:p w14:paraId="093FC155" w14:textId="70D96BE2" w:rsidR="00796AA4" w:rsidRPr="005D2945" w:rsidRDefault="00796AA4" w:rsidP="0023387C">
      <w:pPr>
        <w:pStyle w:val="Geenafstand"/>
        <w:spacing w:line="276" w:lineRule="auto"/>
        <w:rPr>
          <w:i/>
          <w:iCs/>
          <w:u w:val="single"/>
          <w:lang w:val="en-US"/>
        </w:rPr>
      </w:pPr>
      <w:r w:rsidRPr="005D2945">
        <w:rPr>
          <w:i/>
          <w:iCs/>
          <w:u w:val="single"/>
          <w:lang w:val="en-US"/>
        </w:rPr>
        <w:t>Unwanted interference</w:t>
      </w:r>
    </w:p>
    <w:p w14:paraId="6DE894EC" w14:textId="293BBDA4" w:rsidR="00796AA4" w:rsidRPr="005D2945" w:rsidRDefault="00796AA4" w:rsidP="0023387C">
      <w:pPr>
        <w:spacing w:line="276" w:lineRule="auto"/>
        <w:jc w:val="both"/>
        <w:rPr>
          <w:lang w:val="en-US"/>
        </w:rPr>
      </w:pPr>
      <w:r w:rsidRPr="005D2945">
        <w:rPr>
          <w:lang w:val="en-US"/>
        </w:rPr>
        <w:t>In this thesis</w:t>
      </w:r>
      <w:r w:rsidR="00217961" w:rsidRPr="005D2945">
        <w:rPr>
          <w:lang w:val="en-US"/>
        </w:rPr>
        <w:t>,</w:t>
      </w:r>
      <w:r w:rsidRPr="005D2945">
        <w:rPr>
          <w:lang w:val="en-US"/>
        </w:rPr>
        <w:t xml:space="preserve"> the concept of ‘interference’ is used in the broadest sense of the word, </w:t>
      </w:r>
      <w:r w:rsidR="00A274E9" w:rsidRPr="005D2945">
        <w:rPr>
          <w:lang w:val="en-US"/>
        </w:rPr>
        <w:t>mainly</w:t>
      </w:r>
      <w:r w:rsidRPr="005D2945">
        <w:rPr>
          <w:lang w:val="en-US"/>
        </w:rPr>
        <w:t xml:space="preserve"> based on the </w:t>
      </w:r>
      <w:proofErr w:type="spellStart"/>
      <w:r w:rsidRPr="005D2945">
        <w:rPr>
          <w:lang w:val="en-US"/>
        </w:rPr>
        <w:t>Clausewitzian</w:t>
      </w:r>
      <w:proofErr w:type="spellEnd"/>
      <w:r w:rsidRPr="005D2945">
        <w:rPr>
          <w:lang w:val="en-US"/>
        </w:rPr>
        <w:t xml:space="preserve"> notion of war. According to Clausewitz, war is the mere continuation of politics by other means. He claims that war is not just a political act but also a political instrument </w:t>
      </w:r>
      <w:r w:rsidRPr="005D2945">
        <w:rPr>
          <w:rStyle w:val="Voetnootmarkering"/>
          <w:lang w:val="en-US"/>
        </w:rPr>
        <w:fldChar w:fldCharType="begin" w:fldLock="1"/>
      </w:r>
      <w:r w:rsidRPr="005D2945">
        <w:rPr>
          <w:lang w:val="en-US"/>
        </w:rPr>
        <w:instrText>ADDIN CSL_CITATION {"citationItems":[{"id":"ITEM-1","itemData":{"author":[{"dropping-particle":"von","family":"Clausewitz","given":"Carl","non-dropping-particle":"","parse-names":false,"suffix":""}],"editor":[{"dropping-particle":"","family":"Griffith","given":"Tom","non-dropping-particle":"","parse-names":false,"suffix":""},{"dropping-particle":"","family":"Graham","given":"J.J.","non-dropping-particle":"","parse-names":false,"suffix":""}],"id":"ITEM-1","issued":{"date-parts":[["1997"]]},"publisher":"Wordsworth Editions Limited","publisher-place":"Ware","title":"On War","type":"book"},"uris":["http://www.mendeley.com/documents/?uuid=9a60b8fe-6d70-4926-ab60-23d36fabf382"]}],"mendeley":{"formattedCitation":"(Clausewitz, 1997)","plainTextFormattedCitation":"(Clausewitz, 1997)","previouslyFormattedCitation":"(Clausewitz, 1997)"},"properties":{"noteIndex":0},"schema":"https://github.com/citation-style-language/schema/raw/master/csl-citation.json"}</w:instrText>
      </w:r>
      <w:r w:rsidRPr="005D2945">
        <w:rPr>
          <w:rStyle w:val="Voetnootmarkering"/>
          <w:lang w:val="en-US"/>
        </w:rPr>
        <w:fldChar w:fldCharType="separate"/>
      </w:r>
      <w:r w:rsidRPr="005D2945">
        <w:rPr>
          <w:noProof/>
          <w:lang w:val="en-US"/>
        </w:rPr>
        <w:t>(Clausewitz, 1997)</w:t>
      </w:r>
      <w:r w:rsidRPr="005D2945">
        <w:rPr>
          <w:rStyle w:val="Voetnootmarkering"/>
          <w:lang w:val="en-US"/>
        </w:rPr>
        <w:fldChar w:fldCharType="end"/>
      </w:r>
      <w:r w:rsidRPr="005D2945">
        <w:rPr>
          <w:lang w:val="en-US"/>
        </w:rPr>
        <w:t xml:space="preserve">. Therefore, interference is – in the framework of this thesis – interpreted as </w:t>
      </w:r>
      <w:r w:rsidR="00D555A0">
        <w:rPr>
          <w:lang w:val="en-US"/>
        </w:rPr>
        <w:t>mainly</w:t>
      </w:r>
      <w:r w:rsidRPr="005D2945">
        <w:rPr>
          <w:lang w:val="en-US"/>
        </w:rPr>
        <w:t xml:space="preserve"> political decision-making by a political entity to counter the unwanted effects of cyber operations conducted by adversaries. Political interference is interference that violates procedures, seeks to bias regulatory decision</w:t>
      </w:r>
      <w:r w:rsidR="0071262B" w:rsidRPr="005D2945">
        <w:rPr>
          <w:lang w:val="en-US"/>
        </w:rPr>
        <w:t>-</w:t>
      </w:r>
      <w:r w:rsidRPr="005D2945">
        <w:rPr>
          <w:lang w:val="en-US"/>
        </w:rPr>
        <w:t xml:space="preserve">making, or seeks regulatory decisions that violate the letter or spirit of laws and policies that regulation is designed to implement (Jamison &amp; Castaneda, 2020). </w:t>
      </w:r>
      <w:r w:rsidR="0071262B" w:rsidRPr="005D2945">
        <w:rPr>
          <w:lang w:val="en-US"/>
        </w:rPr>
        <w:t xml:space="preserve">This can be seen as the cyber version of Clausewitz’s “fog of war”, the messy, fast-moving, unclear circumstances that always accompany war </w:t>
      </w:r>
      <w:r w:rsidR="0071262B" w:rsidRPr="005D2945">
        <w:rPr>
          <w:lang w:val="en-US"/>
        </w:rPr>
        <w:fldChar w:fldCharType="begin" w:fldLock="1"/>
      </w:r>
      <w:r w:rsidR="0071262B" w:rsidRPr="005D2945">
        <w:rPr>
          <w:lang w:val="en-US"/>
        </w:rPr>
        <w:instrText>ADDIN CSL_CITATION {"citationItems":[{"id":"ITEM-1","itemData":{"author":[{"dropping-particle":"","family":"Singer","given":"Peter Warren","non-dropping-particle":"","parse-names":false,"suffix":""},{"dropping-particle":"","family":"Friedman","given":"Allan","non-dropping-particle":"","parse-names":false,"suffix":""}],"id":"ITEM-1","issued":{"date-parts":[["2014"]]},"publisher":"Oxford University Press","publisher-place":"New York","title":"Cybersecurity and Cyberwar: What Everyone Needs to Know","type":"book"},"locator":"126","uris":["http://www.mendeley.com/documents/?uuid=20c95717-5c11-4b7f-9593-013f4e43a692"]}],"mendeley":{"formattedCitation":"(Singer &amp; Friedman, 2014, p. 126)","plainTextFormattedCitation":"(Singer &amp; Friedman, 2014, p. 126)","previouslyFormattedCitation":"(Singer &amp; Friedman, 2014, p. 126)"},"properties":{"noteIndex":0},"schema":"https://github.com/citation-style-language/schema/raw/master/csl-citation.json"}</w:instrText>
      </w:r>
      <w:r w:rsidR="0071262B" w:rsidRPr="005D2945">
        <w:rPr>
          <w:lang w:val="en-US"/>
        </w:rPr>
        <w:fldChar w:fldCharType="separate"/>
      </w:r>
      <w:r w:rsidR="0071262B" w:rsidRPr="005D2945">
        <w:rPr>
          <w:noProof/>
          <w:lang w:val="en-US"/>
        </w:rPr>
        <w:t>(Singer &amp; Friedman, 2014, p. 126)</w:t>
      </w:r>
      <w:r w:rsidR="0071262B" w:rsidRPr="005D2945">
        <w:rPr>
          <w:lang w:val="en-US"/>
        </w:rPr>
        <w:fldChar w:fldCharType="end"/>
      </w:r>
      <w:r w:rsidR="0071262B" w:rsidRPr="005D2945">
        <w:rPr>
          <w:lang w:val="en-US"/>
        </w:rPr>
        <w:t xml:space="preserve">. </w:t>
      </w:r>
      <w:r w:rsidR="006047E2" w:rsidRPr="005D2945">
        <w:rPr>
          <w:lang w:val="en-US"/>
        </w:rPr>
        <w:t>Therefore, cyberspace should</w:t>
      </w:r>
      <w:r w:rsidRPr="005D2945">
        <w:rPr>
          <w:lang w:val="en-US"/>
        </w:rPr>
        <w:t xml:space="preserve"> be seen not as something separate but as a political tool that political entities can use.</w:t>
      </w:r>
    </w:p>
    <w:p w14:paraId="0EA600AC" w14:textId="40DD90C5" w:rsidR="00796AA4" w:rsidRPr="005D2945" w:rsidRDefault="00796AA4" w:rsidP="0023387C">
      <w:pPr>
        <w:spacing w:line="276" w:lineRule="auto"/>
        <w:jc w:val="both"/>
        <w:rPr>
          <w:i/>
          <w:iCs/>
          <w:lang w:val="en-US"/>
        </w:rPr>
      </w:pPr>
      <w:r w:rsidRPr="005D2945">
        <w:rPr>
          <w:lang w:val="en-US"/>
        </w:rPr>
        <w:t>To come to a definition based on Clausewitz:</w:t>
      </w:r>
      <w:r w:rsidRPr="005D2945">
        <w:rPr>
          <w:i/>
          <w:iCs/>
          <w:lang w:val="en-US"/>
        </w:rPr>
        <w:t xml:space="preserve"> </w:t>
      </w:r>
      <w:r w:rsidRPr="005D2945">
        <w:rPr>
          <w:lang w:val="en-US"/>
        </w:rPr>
        <w:t>‘Unwanted interference through cyber space’ constitutes an extension of politics in cyberspace taken by a state or non-state actor in either interfering through cyber operations in the political decision-making of another actor or by countering the interference from cyber operations of another actor against their will or approval.</w:t>
      </w:r>
      <w:r w:rsidRPr="005D2945">
        <w:rPr>
          <w:rStyle w:val="Voetnootmarkering"/>
        </w:rPr>
        <w:footnoteReference w:id="5"/>
      </w:r>
    </w:p>
    <w:p w14:paraId="11747F5C" w14:textId="02773F42" w:rsidR="00796AA4" w:rsidRPr="005D2945" w:rsidRDefault="00796AA4" w:rsidP="0023387C">
      <w:pPr>
        <w:spacing w:line="276" w:lineRule="auto"/>
        <w:jc w:val="both"/>
        <w:rPr>
          <w:lang w:val="en-US"/>
        </w:rPr>
      </w:pPr>
      <w:r w:rsidRPr="005D2945">
        <w:rPr>
          <w:lang w:val="en-US"/>
        </w:rPr>
        <w:t>In this thesis</w:t>
      </w:r>
      <w:r w:rsidR="00217961" w:rsidRPr="005D2945">
        <w:rPr>
          <w:lang w:val="en-US"/>
        </w:rPr>
        <w:t>,</w:t>
      </w:r>
      <w:r w:rsidRPr="005D2945">
        <w:rPr>
          <w:lang w:val="en-US"/>
        </w:rPr>
        <w:t xml:space="preserve"> the terms state</w:t>
      </w:r>
      <w:r w:rsidR="00A02443" w:rsidRPr="005D2945">
        <w:rPr>
          <w:lang w:val="en-US"/>
        </w:rPr>
        <w:t>/</w:t>
      </w:r>
      <w:r w:rsidRPr="005D2945">
        <w:rPr>
          <w:lang w:val="en-US"/>
        </w:rPr>
        <w:t>non-state actors are the preferred characterization of the relevant actors, which means all relevant actors can be included, like terrorist organizations or state-sponsored groups.</w:t>
      </w:r>
      <w:bookmarkStart w:id="47" w:name="_Hlk70856243"/>
      <w:r w:rsidR="00D01939" w:rsidRPr="005D2945">
        <w:rPr>
          <w:lang w:val="en-US"/>
        </w:rPr>
        <w:t xml:space="preserve"> </w:t>
      </w:r>
      <w:bookmarkEnd w:id="47"/>
    </w:p>
    <w:p w14:paraId="3D469ABA" w14:textId="77777777" w:rsidR="00796AA4" w:rsidRPr="005D2945" w:rsidRDefault="00796AA4" w:rsidP="0023387C">
      <w:pPr>
        <w:pStyle w:val="Kop2"/>
        <w:spacing w:line="276" w:lineRule="auto"/>
        <w:rPr>
          <w:color w:val="auto"/>
          <w:lang w:val="en-US"/>
        </w:rPr>
      </w:pPr>
      <w:bookmarkStart w:id="48" w:name="_Toc79748784"/>
      <w:r w:rsidRPr="005D2945">
        <w:rPr>
          <w:color w:val="auto"/>
          <w:lang w:val="en-US"/>
        </w:rPr>
        <w:t>3.4 Interviews and fieldwork</w:t>
      </w:r>
      <w:bookmarkEnd w:id="48"/>
    </w:p>
    <w:p w14:paraId="58AAB526" w14:textId="22E747A9" w:rsidR="00796AA4" w:rsidRPr="005D2945" w:rsidRDefault="00796AA4" w:rsidP="0023387C">
      <w:pPr>
        <w:spacing w:line="276" w:lineRule="auto"/>
        <w:jc w:val="both"/>
        <w:rPr>
          <w:lang w:val="en-US"/>
        </w:rPr>
      </w:pPr>
      <w:r w:rsidRPr="005D2945">
        <w:rPr>
          <w:lang w:val="en-US"/>
        </w:rPr>
        <w:t xml:space="preserve">The final two methods used in this thesis are interviews and fieldwork. The interviews and fieldwork serve </w:t>
      </w:r>
      <w:r w:rsidR="006047E2" w:rsidRPr="005D2945">
        <w:rPr>
          <w:lang w:val="en-US"/>
        </w:rPr>
        <w:t>to create</w:t>
      </w:r>
      <w:r w:rsidRPr="005D2945">
        <w:rPr>
          <w:lang w:val="en-US"/>
        </w:rPr>
        <w:t xml:space="preserve"> knowledge on the topic of this thesis, where public information is scarce on some aspects, and where an expert</w:t>
      </w:r>
      <w:r w:rsidR="00A274E9" w:rsidRPr="005D2945">
        <w:rPr>
          <w:lang w:val="en-US"/>
        </w:rPr>
        <w:t>’</w:t>
      </w:r>
      <w:r w:rsidRPr="005D2945">
        <w:rPr>
          <w:lang w:val="en-US"/>
        </w:rPr>
        <w:t>s or an insider</w:t>
      </w:r>
      <w:r w:rsidR="00A274E9" w:rsidRPr="005D2945">
        <w:rPr>
          <w:lang w:val="en-US"/>
        </w:rPr>
        <w:t>’</w:t>
      </w:r>
      <w:r w:rsidRPr="005D2945">
        <w:rPr>
          <w:lang w:val="en-US"/>
        </w:rPr>
        <w:t>s point of view can add valuable information and bolster the argument of this thesis. Therefore, the</w:t>
      </w:r>
      <w:r w:rsidR="00D01939" w:rsidRPr="005D2945">
        <w:rPr>
          <w:lang w:val="en-US"/>
        </w:rPr>
        <w:t xml:space="preserve">y </w:t>
      </w:r>
      <w:r w:rsidR="00575612" w:rsidRPr="005D2945">
        <w:rPr>
          <w:lang w:val="en-US"/>
        </w:rPr>
        <w:t>fun</w:t>
      </w:r>
      <w:r w:rsidR="00F038FC" w:rsidRPr="005D2945">
        <w:rPr>
          <w:lang w:val="en-US"/>
        </w:rPr>
        <w:t>c</w:t>
      </w:r>
      <w:r w:rsidR="00575612" w:rsidRPr="005D2945">
        <w:rPr>
          <w:lang w:val="en-US"/>
        </w:rPr>
        <w:t>tion</w:t>
      </w:r>
      <w:r w:rsidRPr="005D2945">
        <w:rPr>
          <w:lang w:val="en-US"/>
        </w:rPr>
        <w:t xml:space="preserve"> as additional source material. </w:t>
      </w:r>
      <w:r w:rsidR="00D01939" w:rsidRPr="005D2945">
        <w:rPr>
          <w:lang w:val="en-US"/>
        </w:rPr>
        <w:t>B</w:t>
      </w:r>
      <w:r w:rsidRPr="005D2945">
        <w:rPr>
          <w:lang w:val="en-US"/>
        </w:rPr>
        <w:t xml:space="preserve">oth the fieldwork </w:t>
      </w:r>
      <w:r w:rsidR="00A274E9" w:rsidRPr="005D2945">
        <w:rPr>
          <w:lang w:val="en-US"/>
        </w:rPr>
        <w:t xml:space="preserve">and </w:t>
      </w:r>
      <w:r w:rsidRPr="005D2945">
        <w:rPr>
          <w:lang w:val="en-US"/>
        </w:rPr>
        <w:t xml:space="preserve">the interviews played an overarching role in providing additional information. All data and information that is published in this thesis is unclassified. </w:t>
      </w:r>
    </w:p>
    <w:p w14:paraId="27F45C01" w14:textId="77777777" w:rsidR="00796AA4" w:rsidRPr="005D2945" w:rsidRDefault="00796AA4" w:rsidP="0023387C">
      <w:pPr>
        <w:pStyle w:val="Geenafstand"/>
        <w:spacing w:line="276" w:lineRule="auto"/>
        <w:rPr>
          <w:i/>
          <w:iCs/>
          <w:u w:val="single"/>
          <w:lang w:val="en-US"/>
        </w:rPr>
      </w:pPr>
      <w:r w:rsidRPr="005D2945">
        <w:rPr>
          <w:i/>
          <w:iCs/>
          <w:u w:val="single"/>
          <w:lang w:val="en-US"/>
        </w:rPr>
        <w:t>Fieldwork</w:t>
      </w:r>
    </w:p>
    <w:p w14:paraId="647A6D19" w14:textId="41EEE69F" w:rsidR="00796AA4" w:rsidRPr="005D2945" w:rsidRDefault="00796AA4" w:rsidP="0023387C">
      <w:pPr>
        <w:spacing w:line="276" w:lineRule="auto"/>
        <w:jc w:val="both"/>
        <w:rPr>
          <w:lang w:val="en-US"/>
        </w:rPr>
      </w:pPr>
      <w:r w:rsidRPr="005D2945">
        <w:rPr>
          <w:lang w:val="en-US"/>
        </w:rPr>
        <w:t xml:space="preserve">The ‘fieldwork’ </w:t>
      </w:r>
      <w:r w:rsidR="006D6609" w:rsidRPr="005D2945">
        <w:rPr>
          <w:lang w:val="en-US"/>
        </w:rPr>
        <w:t>is</w:t>
      </w:r>
      <w:r w:rsidRPr="005D2945">
        <w:rPr>
          <w:lang w:val="en-US"/>
        </w:rPr>
        <w:t xml:space="preserve"> based on my internship at the Cyber Warfare &amp; Training Center (CWTC), the </w:t>
      </w:r>
      <w:r w:rsidR="006047E2" w:rsidRPr="005D2945">
        <w:rPr>
          <w:lang w:val="en-US"/>
        </w:rPr>
        <w:t>DCC</w:t>
      </w:r>
      <w:r w:rsidR="00A274E9" w:rsidRPr="005D2945">
        <w:rPr>
          <w:lang w:val="en-US"/>
        </w:rPr>
        <w:t>’</w:t>
      </w:r>
      <w:r w:rsidR="006047E2" w:rsidRPr="005D2945">
        <w:rPr>
          <w:lang w:val="en-US"/>
        </w:rPr>
        <w:t>s expertise, knowledge, and research organization</w:t>
      </w:r>
      <w:r w:rsidRPr="005D2945">
        <w:rPr>
          <w:lang w:val="en-US"/>
        </w:rPr>
        <w:t xml:space="preserve">. Fieldwork is placed between </w:t>
      </w:r>
      <w:r w:rsidR="00C13A6F" w:rsidRPr="005D2945">
        <w:rPr>
          <w:lang w:val="en-US"/>
        </w:rPr>
        <w:t xml:space="preserve">quotations marks </w:t>
      </w:r>
      <w:r w:rsidRPr="005D2945">
        <w:rPr>
          <w:lang w:val="en-US"/>
        </w:rPr>
        <w:t xml:space="preserve">because – due to the COVID-19 pandemic – most of the internship was conducted in an online setting. Nevertheless, this fieldwork served as an opportunity to gather information from inside sources </w:t>
      </w:r>
      <w:r w:rsidR="00575612" w:rsidRPr="005D2945">
        <w:rPr>
          <w:lang w:val="en-US"/>
        </w:rPr>
        <w:t>in the MoD.</w:t>
      </w:r>
    </w:p>
    <w:p w14:paraId="47B85703" w14:textId="77777777" w:rsidR="00796AA4" w:rsidRPr="005D2945" w:rsidRDefault="00796AA4" w:rsidP="0023387C">
      <w:pPr>
        <w:pStyle w:val="Geenafstand"/>
        <w:spacing w:line="276" w:lineRule="auto"/>
        <w:rPr>
          <w:i/>
          <w:iCs/>
          <w:lang w:val="en-US"/>
        </w:rPr>
      </w:pPr>
      <w:r w:rsidRPr="005D2945">
        <w:rPr>
          <w:i/>
          <w:iCs/>
          <w:u w:val="single"/>
          <w:lang w:val="en-US"/>
        </w:rPr>
        <w:t>Interviews</w:t>
      </w:r>
    </w:p>
    <w:p w14:paraId="2CFC2A6B" w14:textId="0A96D344" w:rsidR="00235DFB" w:rsidRPr="005D2945" w:rsidRDefault="00796AA4" w:rsidP="0023387C">
      <w:pPr>
        <w:spacing w:line="276" w:lineRule="auto"/>
        <w:jc w:val="both"/>
        <w:rPr>
          <w:lang w:val="en-US"/>
        </w:rPr>
      </w:pPr>
      <w:r w:rsidRPr="005D2945">
        <w:rPr>
          <w:lang w:val="en-US"/>
        </w:rPr>
        <w:lastRenderedPageBreak/>
        <w:t>Most of the gathering of information during the fieldwork was done via unstructured interviews. Through these interviews</w:t>
      </w:r>
      <w:r w:rsidR="006047E2" w:rsidRPr="005D2945">
        <w:rPr>
          <w:lang w:val="en-US"/>
        </w:rPr>
        <w:t xml:space="preserve">, </w:t>
      </w:r>
      <w:r w:rsidRPr="005D2945">
        <w:rPr>
          <w:lang w:val="en-US"/>
        </w:rPr>
        <w:t>information</w:t>
      </w:r>
      <w:r w:rsidR="006047E2" w:rsidRPr="005D2945">
        <w:rPr>
          <w:lang w:val="en-US"/>
        </w:rPr>
        <w:t xml:space="preserve"> is acquired</w:t>
      </w:r>
      <w:r w:rsidRPr="005D2945">
        <w:rPr>
          <w:lang w:val="en-US"/>
        </w:rPr>
        <w:t xml:space="preserve"> that is not necessarily publicly available or more specific to the DCC and its role within the Dutch cybersphere</w:t>
      </w:r>
      <w:r w:rsidR="006047E2" w:rsidRPr="005D2945">
        <w:rPr>
          <w:lang w:val="en-US"/>
        </w:rPr>
        <w:t xml:space="preserve"> and</w:t>
      </w:r>
      <w:r w:rsidRPr="005D2945">
        <w:rPr>
          <w:lang w:val="en-US"/>
        </w:rPr>
        <w:t xml:space="preserve"> to gain opinions and point-of-views from personnel. </w:t>
      </w:r>
      <w:r w:rsidR="00575612" w:rsidRPr="005D2945">
        <w:rPr>
          <w:lang w:val="en-US"/>
        </w:rPr>
        <w:t xml:space="preserve">They </w:t>
      </w:r>
      <w:r w:rsidRPr="005D2945">
        <w:rPr>
          <w:lang w:val="en-US"/>
        </w:rPr>
        <w:t>can add valuable insights to the working of</w:t>
      </w:r>
      <w:r w:rsidR="006047E2" w:rsidRPr="005D2945">
        <w:rPr>
          <w:lang w:val="en-US"/>
        </w:rPr>
        <w:t xml:space="preserve"> and</w:t>
      </w:r>
      <w:r w:rsidRPr="005D2945">
        <w:rPr>
          <w:lang w:val="en-US"/>
        </w:rPr>
        <w:t xml:space="preserve"> the pros and cons of this organization. Unstructured interviews are the preferred interviewing method. Due to the interviews </w:t>
      </w:r>
      <w:r w:rsidR="006047E2" w:rsidRPr="005D2945">
        <w:rPr>
          <w:lang w:val="en-US"/>
        </w:rPr>
        <w:t>primari</w:t>
      </w:r>
      <w:r w:rsidRPr="005D2945">
        <w:rPr>
          <w:lang w:val="en-US"/>
        </w:rPr>
        <w:t xml:space="preserve">ly serving as additional source material and </w:t>
      </w:r>
      <w:r w:rsidR="00B7643B" w:rsidRPr="005D2945">
        <w:rPr>
          <w:lang w:val="en-US"/>
        </w:rPr>
        <w:t>opinion</w:t>
      </w:r>
      <w:r w:rsidRPr="005D2945">
        <w:rPr>
          <w:lang w:val="en-US"/>
        </w:rPr>
        <w:t>, consistent answers like in a more qualitative research design</w:t>
      </w:r>
      <w:r w:rsidR="006047E2" w:rsidRPr="005D2945">
        <w:rPr>
          <w:lang w:val="en-US"/>
        </w:rPr>
        <w:t xml:space="preserve"> are not necessarily most interesting</w:t>
      </w:r>
      <w:r w:rsidRPr="005D2945">
        <w:rPr>
          <w:lang w:val="en-US"/>
        </w:rPr>
        <w:t>, but more in the personal point of view of the interviewee</w:t>
      </w:r>
      <w:r w:rsidR="0068673F" w:rsidRPr="005D2945">
        <w:rPr>
          <w:lang w:val="en-US"/>
        </w:rPr>
        <w:t xml:space="preserve"> and additional information they can provide</w:t>
      </w:r>
      <w:r w:rsidRPr="005D2945">
        <w:rPr>
          <w:lang w:val="en-US"/>
        </w:rPr>
        <w:t>. T</w:t>
      </w:r>
      <w:r w:rsidR="00217961" w:rsidRPr="005D2945">
        <w:rPr>
          <w:lang w:val="en-US"/>
        </w:rPr>
        <w:t>h</w:t>
      </w:r>
      <w:r w:rsidRPr="005D2945">
        <w:rPr>
          <w:lang w:val="en-US"/>
        </w:rPr>
        <w:t>rough the unstructured interviews</w:t>
      </w:r>
      <w:r w:rsidR="006047E2" w:rsidRPr="005D2945">
        <w:rPr>
          <w:lang w:val="en-US"/>
        </w:rPr>
        <w:t>,</w:t>
      </w:r>
      <w:r w:rsidRPr="005D2945">
        <w:rPr>
          <w:lang w:val="en-US"/>
        </w:rPr>
        <w:t xml:space="preserve"> the interviewee can either act in the ‘respondent role’ where he provides information about himself, the ‘informant role’ where he provides information on situations or organizations that this person knows off, or in the ‘expert role’ where he acts as a source of knowledge. In the first two cases</w:t>
      </w:r>
      <w:r w:rsidR="00217961" w:rsidRPr="005D2945">
        <w:rPr>
          <w:lang w:val="en-US"/>
        </w:rPr>
        <w:t>,</w:t>
      </w:r>
      <w:r w:rsidRPr="005D2945">
        <w:rPr>
          <w:lang w:val="en-US"/>
        </w:rPr>
        <w:t xml:space="preserve"> they can serve as a data source and</w:t>
      </w:r>
      <w:r w:rsidR="006047E2" w:rsidRPr="005D2945">
        <w:rPr>
          <w:lang w:val="en-US"/>
        </w:rPr>
        <w:t xml:space="preserve"> a knowledge source in the latter cas</w:t>
      </w:r>
      <w:r w:rsidRPr="005D2945">
        <w:rPr>
          <w:lang w:val="en-US"/>
        </w:rPr>
        <w:t xml:space="preserve">e </w:t>
      </w:r>
      <w:r w:rsidRPr="005D2945">
        <w:rPr>
          <w:lang w:val="en-US"/>
        </w:rPr>
        <w:fldChar w:fldCharType="begin" w:fldLock="1"/>
      </w:r>
      <w:r w:rsidRPr="005D2945">
        <w:rPr>
          <w:lang w:val="en-US"/>
        </w:rPr>
        <w:instrText>ADDIN CSL_CITATION {"citationItems":[{"id":"ITEM-1","itemData":{"author":[{"dropping-particle":"","family":"Verschuren","given":"Piet","non-dropping-particle":"","parse-names":false,"suffix":""},{"dropping-particle":"","family":"Doorewaard","given":"Hans","non-dropping-particle":"","parse-names":false,"suffix":""}],"edition":"4","id":"ITEM-1","issued":{"date-parts":[["2007"]]},"publisher":"Boom Uitgevers","publisher-place":"The Hague","title":"Het ontwerpen van een onderzoek","type":"book"},"uris":["http://www.mendeley.com/documents/?uuid=064fc617-7d41-41e1-9948-7c3b1cd181e1"]}],"mendeley":{"formattedCitation":"(Verschuren &amp; Doorewaard, 2007)","plainTextFormattedCitation":"(Verschuren &amp; Doorewaard, 2007)","previouslyFormattedCitation":"(Verschuren &amp; Doorewaard, 2007)"},"properties":{"noteIndex":0},"schema":"https://github.com/citation-style-language/schema/raw/master/csl-citation.json"}</w:instrText>
      </w:r>
      <w:r w:rsidRPr="005D2945">
        <w:rPr>
          <w:lang w:val="en-US"/>
        </w:rPr>
        <w:fldChar w:fldCharType="separate"/>
      </w:r>
      <w:r w:rsidRPr="005D2945">
        <w:rPr>
          <w:noProof/>
          <w:lang w:val="en-US"/>
        </w:rPr>
        <w:t>(Verschuren &amp; Doorewaard, 2007)</w:t>
      </w:r>
      <w:r w:rsidRPr="005D2945">
        <w:rPr>
          <w:lang w:val="en-US"/>
        </w:rPr>
        <w:fldChar w:fldCharType="end"/>
      </w:r>
      <w:r w:rsidRPr="005D2945">
        <w:rPr>
          <w:lang w:val="en-US"/>
        </w:rPr>
        <w:t>. Depending on the person interviewed and his/her position or role within the Dutch cybersphere</w:t>
      </w:r>
      <w:r w:rsidR="006047E2" w:rsidRPr="005D2945">
        <w:rPr>
          <w:lang w:val="en-US"/>
        </w:rPr>
        <w:t>,</w:t>
      </w:r>
      <w:r w:rsidRPr="005D2945">
        <w:rPr>
          <w:lang w:val="en-US"/>
        </w:rPr>
        <w:t xml:space="preserve"> any of these three roles can be interesting for gathering more information</w:t>
      </w:r>
      <w:r w:rsidR="0068673F" w:rsidRPr="005D2945">
        <w:rPr>
          <w:lang w:val="en-US"/>
        </w:rPr>
        <w:t>, although the expert role was most prominent.</w:t>
      </w:r>
    </w:p>
    <w:p w14:paraId="30D1BE48" w14:textId="57338928" w:rsidR="00235DFB" w:rsidRPr="005D2945" w:rsidRDefault="00796AA4" w:rsidP="0023387C">
      <w:pPr>
        <w:spacing w:line="276" w:lineRule="auto"/>
        <w:jc w:val="both"/>
        <w:rPr>
          <w:lang w:val="en-US"/>
        </w:rPr>
      </w:pPr>
      <w:r w:rsidRPr="005D2945">
        <w:rPr>
          <w:lang w:val="en-US"/>
        </w:rPr>
        <w:t>Interview questions were prepared based on the main research question and sub</w:t>
      </w:r>
      <w:r w:rsidR="00217961" w:rsidRPr="005D2945">
        <w:rPr>
          <w:lang w:val="en-US"/>
        </w:rPr>
        <w:t>-</w:t>
      </w:r>
      <w:r w:rsidRPr="005D2945">
        <w:rPr>
          <w:lang w:val="en-US"/>
        </w:rPr>
        <w:t>questions of the thesis.</w:t>
      </w:r>
      <w:r w:rsidR="00A06BD0" w:rsidRPr="005D2945">
        <w:rPr>
          <w:lang w:val="en-US"/>
        </w:rPr>
        <w:t xml:space="preserve"> The questions asked were</w:t>
      </w:r>
      <w:r w:rsidR="006047E2" w:rsidRPr="005D2945">
        <w:rPr>
          <w:lang w:val="en-US"/>
        </w:rPr>
        <w:t>,</w:t>
      </w:r>
      <w:r w:rsidR="00A06BD0" w:rsidRPr="005D2945">
        <w:rPr>
          <w:lang w:val="en-US"/>
        </w:rPr>
        <w:t xml:space="preserve"> to some extent</w:t>
      </w:r>
      <w:r w:rsidR="006047E2" w:rsidRPr="005D2945">
        <w:rPr>
          <w:lang w:val="en-US"/>
        </w:rPr>
        <w:t>,</w:t>
      </w:r>
      <w:r w:rsidR="00A06BD0" w:rsidRPr="005D2945">
        <w:rPr>
          <w:lang w:val="en-US"/>
        </w:rPr>
        <w:t xml:space="preserve"> tailored to </w:t>
      </w:r>
      <w:r w:rsidR="006047E2" w:rsidRPr="005D2945">
        <w:rPr>
          <w:lang w:val="en-US"/>
        </w:rPr>
        <w:t>the participant</w:t>
      </w:r>
      <w:r w:rsidR="00A06BD0" w:rsidRPr="005D2945">
        <w:rPr>
          <w:lang w:val="en-US"/>
        </w:rPr>
        <w:t xml:space="preserve"> so that he/she could talk from their field of expertise. The choice for </w:t>
      </w:r>
      <w:r w:rsidRPr="005D2945">
        <w:rPr>
          <w:lang w:val="en-US"/>
        </w:rPr>
        <w:t xml:space="preserve">unstructured interviews </w:t>
      </w:r>
      <w:r w:rsidR="00A06BD0" w:rsidRPr="005D2945">
        <w:rPr>
          <w:lang w:val="en-US"/>
        </w:rPr>
        <w:t xml:space="preserve">was taken to </w:t>
      </w:r>
      <w:r w:rsidRPr="005D2945">
        <w:rPr>
          <w:lang w:val="en-US"/>
        </w:rPr>
        <w:t xml:space="preserve">give more freedom to ask further </w:t>
      </w:r>
      <w:r w:rsidR="00963196" w:rsidRPr="005D2945">
        <w:rPr>
          <w:lang w:val="en-US"/>
        </w:rPr>
        <w:t>about</w:t>
      </w:r>
      <w:r w:rsidRPr="005D2945">
        <w:rPr>
          <w:lang w:val="en-US"/>
        </w:rPr>
        <w:t xml:space="preserve"> specific topics or wherever the conversation leads</w:t>
      </w:r>
      <w:r w:rsidR="00A06BD0" w:rsidRPr="005D2945">
        <w:rPr>
          <w:lang w:val="en-US"/>
        </w:rPr>
        <w:t xml:space="preserve"> that was interesting for this research</w:t>
      </w:r>
      <w:r w:rsidRPr="005D2945">
        <w:rPr>
          <w:lang w:val="en-US"/>
        </w:rPr>
        <w:t>. The main goal of these interviews was to gain more information from the DCC itself, which is</w:t>
      </w:r>
      <w:r w:rsidR="00217961" w:rsidRPr="005D2945">
        <w:rPr>
          <w:lang w:val="en-US"/>
        </w:rPr>
        <w:t>, in general,</w:t>
      </w:r>
      <w:r w:rsidRPr="005D2945">
        <w:rPr>
          <w:lang w:val="en-US"/>
        </w:rPr>
        <w:t xml:space="preserve"> a </w:t>
      </w:r>
      <w:r w:rsidR="006047E2" w:rsidRPr="005D2945">
        <w:rPr>
          <w:lang w:val="en-US"/>
        </w:rPr>
        <w:t>pretty</w:t>
      </w:r>
      <w:r w:rsidRPr="005D2945">
        <w:rPr>
          <w:lang w:val="en-US"/>
        </w:rPr>
        <w:t xml:space="preserve"> secretive organization</w:t>
      </w:r>
      <w:r w:rsidR="00A06BD0" w:rsidRPr="005D2945">
        <w:rPr>
          <w:lang w:val="en-US"/>
        </w:rPr>
        <w:t xml:space="preserve"> and other organizations that have a stake in the cyber domain</w:t>
      </w:r>
      <w:r w:rsidRPr="005D2945">
        <w:rPr>
          <w:lang w:val="en-US"/>
        </w:rPr>
        <w:t>. In general, unstructured interviews can be very effectively used for a qualitative analysis like this thesis</w:t>
      </w:r>
      <w:r w:rsidR="006047E2" w:rsidRPr="005D2945">
        <w:rPr>
          <w:lang w:val="en-US"/>
        </w:rPr>
        <w:t xml:space="preserve"> and</w:t>
      </w:r>
      <w:r w:rsidRPr="005D2945">
        <w:rPr>
          <w:lang w:val="en-US"/>
        </w:rPr>
        <w:t xml:space="preserve"> bolster the general argument </w:t>
      </w:r>
      <w:r w:rsidRPr="005D2945">
        <w:rPr>
          <w:lang w:val="en-US"/>
        </w:rPr>
        <w:fldChar w:fldCharType="begin" w:fldLock="1"/>
      </w:r>
      <w:r w:rsidR="00217961" w:rsidRPr="005D2945">
        <w:rPr>
          <w:lang w:val="en-US"/>
        </w:rPr>
        <w:instrText>ADDIN CSL_CITATION {"citationItems":[{"id":"ITEM-1","itemData":{"author":[{"dropping-particle":"","family":"Gorwa","given":"Robert","non-dropping-particle":"","parse-names":false,"suffix":""},{"dropping-particle":"","family":"Smeets","given":"Max","non-dropping-particle":"","parse-names":false,"suffix":""}],"container-title":"ISA Annual Convention","id":"ITEM-1","issue":"1","issued":{"date-parts":[["2019"]]},"page":"1-24","title":"Cyber Conflict in Political Science: A Review of Methods and Literature","type":"article-journal","volume":"1"},"uris":["http://www.mendeley.com/documents/?uuid=a4b587fb-d569-44e6-84eb-83d5a54ba5f9"]}],"mendeley":{"formattedCitation":"(Gorwa &amp; Smeets, 2019)","plainTextFormattedCitation":"(Gorwa &amp; Smeets, 2019)","previouslyFormattedCitation":"(Gorwa &amp; Smeets, 2019)"},"properties":{"noteIndex":0},"schema":"https://github.com/citation-style-language/schema/raw/master/csl-citation.json"}</w:instrText>
      </w:r>
      <w:r w:rsidRPr="005D2945">
        <w:rPr>
          <w:lang w:val="en-US"/>
        </w:rPr>
        <w:fldChar w:fldCharType="separate"/>
      </w:r>
      <w:r w:rsidRPr="005D2945">
        <w:rPr>
          <w:noProof/>
          <w:lang w:val="en-US"/>
        </w:rPr>
        <w:t>(Gorwa &amp; Smeets, 2019)</w:t>
      </w:r>
      <w:r w:rsidRPr="005D2945">
        <w:rPr>
          <w:lang w:val="en-US"/>
        </w:rPr>
        <w:fldChar w:fldCharType="end"/>
      </w:r>
      <w:r w:rsidRPr="005D2945">
        <w:rPr>
          <w:lang w:val="en-US"/>
        </w:rPr>
        <w:t>.</w:t>
      </w:r>
    </w:p>
    <w:p w14:paraId="640818DC" w14:textId="4B54A463" w:rsidR="00B21E33" w:rsidRPr="005D2945" w:rsidRDefault="00D01939" w:rsidP="0023387C">
      <w:pPr>
        <w:spacing w:line="276" w:lineRule="auto"/>
        <w:jc w:val="both"/>
        <w:rPr>
          <w:lang w:val="en-US"/>
        </w:rPr>
      </w:pPr>
      <w:r w:rsidRPr="005D2945">
        <w:rPr>
          <w:lang w:val="en-US"/>
        </w:rPr>
        <w:t>A</w:t>
      </w:r>
      <w:r w:rsidR="00796AA4" w:rsidRPr="005D2945">
        <w:rPr>
          <w:lang w:val="en-US"/>
        </w:rPr>
        <w:t xml:space="preserve"> </w:t>
      </w:r>
      <w:r w:rsidRPr="005D2945">
        <w:rPr>
          <w:lang w:val="en-US"/>
        </w:rPr>
        <w:t>disadvantage</w:t>
      </w:r>
      <w:r w:rsidR="00796AA4" w:rsidRPr="005D2945">
        <w:rPr>
          <w:lang w:val="en-US"/>
        </w:rPr>
        <w:t xml:space="preserve"> </w:t>
      </w:r>
      <w:r w:rsidR="00FA002A" w:rsidRPr="005D2945">
        <w:rPr>
          <w:lang w:val="en-US"/>
        </w:rPr>
        <w:t>of</w:t>
      </w:r>
      <w:r w:rsidR="00A274E9" w:rsidRPr="005D2945">
        <w:rPr>
          <w:lang w:val="en-US"/>
        </w:rPr>
        <w:t xml:space="preserve"> </w:t>
      </w:r>
      <w:r w:rsidR="00796AA4" w:rsidRPr="005D2945">
        <w:rPr>
          <w:lang w:val="en-US"/>
        </w:rPr>
        <w:t>interviewing active military personnel</w:t>
      </w:r>
      <w:r w:rsidR="00A274E9" w:rsidRPr="005D2945">
        <w:rPr>
          <w:lang w:val="en-US"/>
        </w:rPr>
        <w:t xml:space="preserve"> is that they</w:t>
      </w:r>
      <w:r w:rsidR="00C03AFA">
        <w:rPr>
          <w:lang w:val="en-US"/>
        </w:rPr>
        <w:t xml:space="preserve"> are not allowed to talk about specific or ongoing operations and other classified information, given the secretive nature of their job</w:t>
      </w:r>
      <w:r w:rsidR="00796AA4" w:rsidRPr="005D2945">
        <w:rPr>
          <w:lang w:val="en-US"/>
        </w:rPr>
        <w:t xml:space="preserve">. </w:t>
      </w:r>
      <w:r w:rsidR="006047E2" w:rsidRPr="005D2945">
        <w:rPr>
          <w:lang w:val="en-US"/>
        </w:rPr>
        <w:t>However, I was allowed to ask them for their opinions or insights on other topics of military cyber in general, military cyber in the Netherlands, cyber strategy, and</w:t>
      </w:r>
      <w:r w:rsidR="00796AA4" w:rsidRPr="005D2945">
        <w:rPr>
          <w:lang w:val="en-US"/>
        </w:rPr>
        <w:t xml:space="preserve"> the way cyber is organized. </w:t>
      </w:r>
      <w:r w:rsidR="00B21E33" w:rsidRPr="005D2945">
        <w:rPr>
          <w:lang w:val="en-US"/>
        </w:rPr>
        <w:t xml:space="preserve">Because most </w:t>
      </w:r>
      <w:r w:rsidR="006047E2" w:rsidRPr="005D2945">
        <w:rPr>
          <w:lang w:val="en-US"/>
        </w:rPr>
        <w:t>participants</w:t>
      </w:r>
      <w:r w:rsidR="00B21E33" w:rsidRPr="005D2945">
        <w:rPr>
          <w:lang w:val="en-US"/>
        </w:rPr>
        <w:t xml:space="preserve"> are actively working in the military, some bias towards the MoD and the </w:t>
      </w:r>
      <w:r w:rsidR="006047E2" w:rsidRPr="005D2945">
        <w:rPr>
          <w:lang w:val="en-US"/>
        </w:rPr>
        <w:t>military</w:t>
      </w:r>
      <w:r w:rsidR="00A274E9" w:rsidRPr="005D2945">
        <w:rPr>
          <w:lang w:val="en-US"/>
        </w:rPr>
        <w:t>’</w:t>
      </w:r>
      <w:r w:rsidR="006047E2" w:rsidRPr="005D2945">
        <w:rPr>
          <w:lang w:val="en-US"/>
        </w:rPr>
        <w:t>s role</w:t>
      </w:r>
      <w:r w:rsidR="00B21E33" w:rsidRPr="005D2945">
        <w:rPr>
          <w:lang w:val="en-US"/>
        </w:rPr>
        <w:t xml:space="preserve"> in cyber</w:t>
      </w:r>
      <w:r w:rsidR="006047E2" w:rsidRPr="005D2945">
        <w:rPr>
          <w:lang w:val="en-US"/>
        </w:rPr>
        <w:t xml:space="preserve"> is </w:t>
      </w:r>
      <w:r w:rsidR="00A274E9" w:rsidRPr="005D2945">
        <w:rPr>
          <w:lang w:val="en-US"/>
        </w:rPr>
        <w:t xml:space="preserve">obviously </w:t>
      </w:r>
      <w:r w:rsidR="006047E2" w:rsidRPr="005D2945">
        <w:rPr>
          <w:lang w:val="en-US"/>
        </w:rPr>
        <w:t>expected</w:t>
      </w:r>
      <w:r w:rsidR="00B21E33" w:rsidRPr="005D2945">
        <w:rPr>
          <w:lang w:val="en-US"/>
        </w:rPr>
        <w:t xml:space="preserve">. Therefore, it was also interesting to interview some that were not necessarily on the </w:t>
      </w:r>
      <w:r w:rsidR="006047E2" w:rsidRPr="005D2945">
        <w:rPr>
          <w:lang w:val="en-US"/>
        </w:rPr>
        <w:t>military side</w:t>
      </w:r>
      <w:r w:rsidR="00B21E33" w:rsidRPr="005D2945">
        <w:rPr>
          <w:lang w:val="en-US"/>
        </w:rPr>
        <w:t>.</w:t>
      </w:r>
    </w:p>
    <w:p w14:paraId="0368B96F" w14:textId="3AC36C08" w:rsidR="00A06BD0" w:rsidRPr="005D2945" w:rsidRDefault="00B21E33" w:rsidP="0023387C">
      <w:pPr>
        <w:spacing w:line="276" w:lineRule="auto"/>
        <w:jc w:val="both"/>
        <w:rPr>
          <w:lang w:val="en-US"/>
        </w:rPr>
      </w:pPr>
      <w:r w:rsidRPr="005D2945">
        <w:rPr>
          <w:lang w:val="en-US"/>
        </w:rPr>
        <w:t>D</w:t>
      </w:r>
      <w:r w:rsidR="00796AA4" w:rsidRPr="005D2945">
        <w:rPr>
          <w:lang w:val="en-US"/>
        </w:rPr>
        <w:t xml:space="preserve">ue to secrecy and based on </w:t>
      </w:r>
      <w:r w:rsidR="0071262B" w:rsidRPr="005D2945">
        <w:rPr>
          <w:lang w:val="en-US"/>
        </w:rPr>
        <w:t xml:space="preserve">the </w:t>
      </w:r>
      <w:r w:rsidR="00796AA4" w:rsidRPr="005D2945">
        <w:rPr>
          <w:lang w:val="en-US"/>
        </w:rPr>
        <w:t>personal preference of the interviewee, the interviews might be anonymized to secure the i</w:t>
      </w:r>
      <w:r w:rsidR="006047E2" w:rsidRPr="005D2945">
        <w:rPr>
          <w:lang w:val="en-US"/>
        </w:rPr>
        <w:t>nterviewee</w:t>
      </w:r>
      <w:r w:rsidR="00A274E9" w:rsidRPr="005D2945">
        <w:rPr>
          <w:lang w:val="en-US"/>
        </w:rPr>
        <w:t>’</w:t>
      </w:r>
      <w:r w:rsidR="006047E2" w:rsidRPr="005D2945">
        <w:rPr>
          <w:lang w:val="en-US"/>
        </w:rPr>
        <w:t>s identity</w:t>
      </w:r>
      <w:r w:rsidR="00796AA4" w:rsidRPr="005D2945">
        <w:rPr>
          <w:lang w:val="en-US"/>
        </w:rPr>
        <w:t>. In that case</w:t>
      </w:r>
      <w:r w:rsidR="00217961" w:rsidRPr="005D2945">
        <w:rPr>
          <w:lang w:val="en-US"/>
        </w:rPr>
        <w:t>,</w:t>
      </w:r>
      <w:r w:rsidR="00796AA4" w:rsidRPr="005D2945">
        <w:rPr>
          <w:lang w:val="en-US"/>
        </w:rPr>
        <w:t xml:space="preserve"> </w:t>
      </w:r>
      <w:r w:rsidR="00D01939" w:rsidRPr="005D2945">
        <w:rPr>
          <w:lang w:val="en-US"/>
        </w:rPr>
        <w:t xml:space="preserve">no name is used, and </w:t>
      </w:r>
      <w:r w:rsidR="00A274E9" w:rsidRPr="005D2945">
        <w:rPr>
          <w:lang w:val="en-US"/>
        </w:rPr>
        <w:t>‘</w:t>
      </w:r>
      <w:r w:rsidR="00D01939" w:rsidRPr="005D2945">
        <w:rPr>
          <w:lang w:val="en-US"/>
        </w:rPr>
        <w:t>employee of (…)</w:t>
      </w:r>
      <w:r w:rsidR="00A274E9" w:rsidRPr="005D2945">
        <w:rPr>
          <w:lang w:val="en-US"/>
        </w:rPr>
        <w:t>’</w:t>
      </w:r>
      <w:r w:rsidR="00D01939" w:rsidRPr="005D2945">
        <w:rPr>
          <w:lang w:val="en-US"/>
        </w:rPr>
        <w:t xml:space="preserve"> was used. In the appendix, a list of participants is included.</w:t>
      </w:r>
    </w:p>
    <w:p w14:paraId="3789BB0D" w14:textId="5D61AD75" w:rsidR="00796AA4" w:rsidRPr="005D2945" w:rsidRDefault="00A06BD0" w:rsidP="0023387C">
      <w:pPr>
        <w:spacing w:line="276" w:lineRule="auto"/>
        <w:jc w:val="both"/>
        <w:rPr>
          <w:lang w:val="en-US"/>
        </w:rPr>
      </w:pPr>
      <w:r w:rsidRPr="005D2945">
        <w:rPr>
          <w:lang w:val="en-US"/>
        </w:rPr>
        <w:t xml:space="preserve">Furthermore, most interviews were done </w:t>
      </w:r>
      <w:r w:rsidR="00575612" w:rsidRPr="005D2945">
        <w:rPr>
          <w:lang w:val="en-US"/>
        </w:rPr>
        <w:t xml:space="preserve">via </w:t>
      </w:r>
      <w:r w:rsidRPr="005D2945">
        <w:rPr>
          <w:lang w:val="en-US"/>
        </w:rPr>
        <w:t>the MoD</w:t>
      </w:r>
      <w:r w:rsidR="00A274E9" w:rsidRPr="005D2945">
        <w:rPr>
          <w:lang w:val="en-US"/>
        </w:rPr>
        <w:t>’</w:t>
      </w:r>
      <w:r w:rsidRPr="005D2945">
        <w:rPr>
          <w:lang w:val="en-US"/>
        </w:rPr>
        <w:t>s internal Microsoft Teams platform</w:t>
      </w:r>
      <w:r w:rsidR="00B21E33" w:rsidRPr="005D2945">
        <w:rPr>
          <w:lang w:val="en-US"/>
        </w:rPr>
        <w:t>, as this was the most convenient way to reach the interviewees in the secured environment of the MoD</w:t>
      </w:r>
      <w:r w:rsidRPr="005D2945">
        <w:rPr>
          <w:lang w:val="en-US"/>
        </w:rPr>
        <w:t xml:space="preserve">. </w:t>
      </w:r>
      <w:r w:rsidR="006047E2" w:rsidRPr="005D2945">
        <w:rPr>
          <w:lang w:val="en-US"/>
        </w:rPr>
        <w:t>In addition to the MoD policy, this platform</w:t>
      </w:r>
      <w:r w:rsidRPr="005D2945">
        <w:rPr>
          <w:lang w:val="en-US"/>
        </w:rPr>
        <w:t xml:space="preserve"> does not allow to make (audio) recordings of the interviews. A disadvantage </w:t>
      </w:r>
      <w:r w:rsidR="00B21E33" w:rsidRPr="005D2945">
        <w:rPr>
          <w:lang w:val="en-US"/>
        </w:rPr>
        <w:t>of</w:t>
      </w:r>
      <w:r w:rsidRPr="005D2945">
        <w:rPr>
          <w:lang w:val="en-US"/>
        </w:rPr>
        <w:t xml:space="preserve"> doing the interview ‘live’</w:t>
      </w:r>
      <w:r w:rsidR="006047E2" w:rsidRPr="005D2945">
        <w:rPr>
          <w:lang w:val="en-US"/>
        </w:rPr>
        <w:t xml:space="preserve"> </w:t>
      </w:r>
      <w:r w:rsidR="00B21E33" w:rsidRPr="005D2945">
        <w:rPr>
          <w:lang w:val="en-US"/>
        </w:rPr>
        <w:t xml:space="preserve">without </w:t>
      </w:r>
      <w:r w:rsidR="006047E2" w:rsidRPr="005D2945">
        <w:rPr>
          <w:lang w:val="en-US"/>
        </w:rPr>
        <w:t>listening</w:t>
      </w:r>
      <w:r w:rsidR="00B21E33" w:rsidRPr="005D2945">
        <w:rPr>
          <w:lang w:val="en-US"/>
        </w:rPr>
        <w:t xml:space="preserve"> to the audio</w:t>
      </w:r>
      <w:r w:rsidRPr="005D2945">
        <w:rPr>
          <w:lang w:val="en-US"/>
        </w:rPr>
        <w:t xml:space="preserve"> is that it is hard to take notes and t</w:t>
      </w:r>
      <w:r w:rsidR="006047E2" w:rsidRPr="005D2945">
        <w:rPr>
          <w:lang w:val="en-US"/>
        </w:rPr>
        <w:t>alk simultaneously</w:t>
      </w:r>
      <w:r w:rsidRPr="005D2945">
        <w:rPr>
          <w:lang w:val="en-US"/>
        </w:rPr>
        <w:t xml:space="preserve">. To make </w:t>
      </w:r>
      <w:r w:rsidR="00B21E33" w:rsidRPr="005D2945">
        <w:rPr>
          <w:lang w:val="en-US"/>
        </w:rPr>
        <w:t xml:space="preserve">sure </w:t>
      </w:r>
      <w:r w:rsidRPr="005D2945">
        <w:rPr>
          <w:lang w:val="en-US"/>
        </w:rPr>
        <w:t>the notes from the interviews</w:t>
      </w:r>
      <w:r w:rsidR="00B21E33" w:rsidRPr="005D2945">
        <w:rPr>
          <w:lang w:val="en-US"/>
        </w:rPr>
        <w:t xml:space="preserve"> would be</w:t>
      </w:r>
      <w:r w:rsidRPr="005D2945">
        <w:rPr>
          <w:lang w:val="en-US"/>
        </w:rPr>
        <w:t xml:space="preserve"> as comprehensive as possible</w:t>
      </w:r>
      <w:r w:rsidR="006047E2" w:rsidRPr="005D2945">
        <w:rPr>
          <w:lang w:val="en-US"/>
        </w:rPr>
        <w:t>,</w:t>
      </w:r>
      <w:r w:rsidRPr="005D2945">
        <w:rPr>
          <w:lang w:val="en-US"/>
        </w:rPr>
        <w:t xml:space="preserve"> a colleague at the CWTC volunteered to attend all interviews and take notes. </w:t>
      </w:r>
      <w:r w:rsidR="006047E2" w:rsidRPr="005D2945">
        <w:rPr>
          <w:lang w:val="en-US"/>
        </w:rPr>
        <w:t>F</w:t>
      </w:r>
      <w:r w:rsidRPr="005D2945">
        <w:rPr>
          <w:lang w:val="en-US"/>
        </w:rPr>
        <w:t xml:space="preserve">inal transcriptions of the interviews are a combination </w:t>
      </w:r>
      <w:r w:rsidR="006047E2" w:rsidRPr="005D2945">
        <w:rPr>
          <w:lang w:val="en-US"/>
        </w:rPr>
        <w:t>of our</w:t>
      </w:r>
      <w:r w:rsidRPr="005D2945">
        <w:rPr>
          <w:lang w:val="en-US"/>
        </w:rPr>
        <w:t xml:space="preserve"> notes that were typed out</w:t>
      </w:r>
      <w:r w:rsidR="00B21E33" w:rsidRPr="005D2945">
        <w:rPr>
          <w:lang w:val="en-US"/>
        </w:rPr>
        <w:t xml:space="preserve"> </w:t>
      </w:r>
      <w:r w:rsidRPr="005D2945">
        <w:rPr>
          <w:lang w:val="en-US"/>
        </w:rPr>
        <w:t>as possible after</w:t>
      </w:r>
      <w:r w:rsidR="00B21E33" w:rsidRPr="005D2945">
        <w:rPr>
          <w:lang w:val="en-US"/>
        </w:rPr>
        <w:t xml:space="preserve"> </w:t>
      </w:r>
      <w:r w:rsidR="006047E2" w:rsidRPr="005D2945">
        <w:rPr>
          <w:lang w:val="en-US"/>
        </w:rPr>
        <w:t>the</w:t>
      </w:r>
      <w:r w:rsidR="00B21E33" w:rsidRPr="005D2945">
        <w:rPr>
          <w:lang w:val="en-US"/>
        </w:rPr>
        <w:t xml:space="preserve"> </w:t>
      </w:r>
      <w:r w:rsidRPr="005D2945">
        <w:rPr>
          <w:lang w:val="en-US"/>
        </w:rPr>
        <w:t>interview.</w:t>
      </w:r>
    </w:p>
    <w:p w14:paraId="298D263B" w14:textId="76143DE1" w:rsidR="00D91F31" w:rsidRPr="005D2945" w:rsidRDefault="006047E2" w:rsidP="0023387C">
      <w:pPr>
        <w:spacing w:line="276" w:lineRule="auto"/>
        <w:jc w:val="both"/>
        <w:rPr>
          <w:lang w:val="en-US"/>
        </w:rPr>
      </w:pPr>
      <w:r w:rsidRPr="005D2945">
        <w:rPr>
          <w:lang w:val="en-US"/>
        </w:rPr>
        <w:lastRenderedPageBreak/>
        <w:t>T</w:t>
      </w:r>
      <w:r w:rsidR="00F15297" w:rsidRPr="005D2945">
        <w:rPr>
          <w:lang w:val="en-US"/>
        </w:rPr>
        <w:t xml:space="preserve">hirteen </w:t>
      </w:r>
      <w:r w:rsidR="00B21E33" w:rsidRPr="005D2945">
        <w:rPr>
          <w:lang w:val="en-US"/>
        </w:rPr>
        <w:t>interviews were conducted</w:t>
      </w:r>
      <w:r w:rsidR="00F15297" w:rsidRPr="005D2945">
        <w:rPr>
          <w:lang w:val="en-US"/>
        </w:rPr>
        <w:t xml:space="preserve">, ranging in length between 35 and 90 minutes, averaging about 60 minutes, depending on the </w:t>
      </w:r>
      <w:r w:rsidR="00B2798D" w:rsidRPr="005D2945">
        <w:rPr>
          <w:lang w:val="en-US"/>
        </w:rPr>
        <w:t>participants</w:t>
      </w:r>
      <w:r w:rsidR="00A274E9" w:rsidRPr="005D2945">
        <w:rPr>
          <w:lang w:val="en-US"/>
        </w:rPr>
        <w:t>’</w:t>
      </w:r>
      <w:r w:rsidR="00B2798D" w:rsidRPr="005D2945">
        <w:rPr>
          <w:lang w:val="en-US"/>
        </w:rPr>
        <w:t xml:space="preserve"> tim</w:t>
      </w:r>
      <w:r w:rsidR="00D01939" w:rsidRPr="005D2945">
        <w:rPr>
          <w:lang w:val="en-US"/>
        </w:rPr>
        <w:t>e</w:t>
      </w:r>
      <w:r w:rsidR="00F15297" w:rsidRPr="005D2945">
        <w:rPr>
          <w:lang w:val="en-US"/>
        </w:rPr>
        <w:t xml:space="preserve">. </w:t>
      </w:r>
      <w:r w:rsidR="00AD7355" w:rsidRPr="005D2945">
        <w:rPr>
          <w:lang w:val="en-US"/>
        </w:rPr>
        <w:t>Additional</w:t>
      </w:r>
      <w:r w:rsidR="0061570D" w:rsidRPr="005D2945">
        <w:rPr>
          <w:lang w:val="en-US"/>
        </w:rPr>
        <w:t xml:space="preserve"> information about the participants, the exact lengths of the interviews</w:t>
      </w:r>
      <w:r w:rsidR="0078444B" w:rsidRPr="005D2945">
        <w:rPr>
          <w:lang w:val="en-US"/>
        </w:rPr>
        <w:t>,</w:t>
      </w:r>
      <w:r w:rsidR="0061570D" w:rsidRPr="005D2945">
        <w:rPr>
          <w:lang w:val="en-US"/>
        </w:rPr>
        <w:t xml:space="preserve"> and information about the interview protocol and base questions can be found in the appendix.</w:t>
      </w:r>
    </w:p>
    <w:p w14:paraId="2D7E2245" w14:textId="77777777" w:rsidR="00D01939" w:rsidRPr="005D2945" w:rsidRDefault="00D01939" w:rsidP="0023387C">
      <w:pPr>
        <w:spacing w:line="276" w:lineRule="auto"/>
        <w:rPr>
          <w:rFonts w:asciiTheme="majorHAnsi" w:eastAsiaTheme="majorEastAsia" w:hAnsiTheme="majorHAnsi" w:cstheme="majorBidi"/>
          <w:sz w:val="32"/>
          <w:szCs w:val="32"/>
          <w:lang w:val="en-US"/>
        </w:rPr>
      </w:pPr>
      <w:r w:rsidRPr="005D2945">
        <w:rPr>
          <w:lang w:val="en-US"/>
        </w:rPr>
        <w:br w:type="page"/>
      </w:r>
    </w:p>
    <w:p w14:paraId="5AE6FE13" w14:textId="6BF19215" w:rsidR="00D91F31" w:rsidRPr="005D2945" w:rsidRDefault="00D91F31" w:rsidP="0023387C">
      <w:pPr>
        <w:pStyle w:val="Kop1"/>
        <w:spacing w:line="276" w:lineRule="auto"/>
        <w:jc w:val="center"/>
        <w:rPr>
          <w:color w:val="auto"/>
          <w:lang w:val="en-US"/>
        </w:rPr>
      </w:pPr>
      <w:bookmarkStart w:id="49" w:name="_Toc79748785"/>
      <w:r w:rsidRPr="005D2945">
        <w:rPr>
          <w:color w:val="auto"/>
          <w:lang w:val="en-US"/>
        </w:rPr>
        <w:lastRenderedPageBreak/>
        <w:t xml:space="preserve">Chapter 4: </w:t>
      </w:r>
      <w:r w:rsidR="009B2CC4" w:rsidRPr="005D2945">
        <w:rPr>
          <w:color w:val="auto"/>
          <w:lang w:val="en-US"/>
        </w:rPr>
        <w:t>Attribution, deterrence, and escalation</w:t>
      </w:r>
      <w:r w:rsidRPr="005D2945">
        <w:rPr>
          <w:color w:val="auto"/>
          <w:lang w:val="en-US"/>
        </w:rPr>
        <w:t xml:space="preserve"> in relation to </w:t>
      </w:r>
      <w:r w:rsidR="00BB2CE6" w:rsidRPr="005D2945">
        <w:rPr>
          <w:color w:val="auto"/>
          <w:lang w:val="en-US"/>
        </w:rPr>
        <w:t>Persistent Engagement</w:t>
      </w:r>
      <w:bookmarkEnd w:id="49"/>
    </w:p>
    <w:p w14:paraId="6CEA6C3E" w14:textId="77777777" w:rsidR="00EA57BF" w:rsidRPr="005D2945" w:rsidRDefault="00EA57BF" w:rsidP="0023387C">
      <w:pPr>
        <w:pStyle w:val="Geenafstand"/>
        <w:spacing w:line="276" w:lineRule="auto"/>
        <w:rPr>
          <w:lang w:val="en-US"/>
        </w:rPr>
      </w:pPr>
    </w:p>
    <w:p w14:paraId="6AAE0F11" w14:textId="0196CBD1" w:rsidR="00D91F31" w:rsidRPr="005D2945" w:rsidRDefault="00D91F31" w:rsidP="0023387C">
      <w:pPr>
        <w:spacing w:line="276" w:lineRule="auto"/>
        <w:jc w:val="both"/>
        <w:rPr>
          <w:lang w:val="en-US"/>
        </w:rPr>
      </w:pPr>
      <w:r w:rsidRPr="005D2945">
        <w:rPr>
          <w:lang w:val="en-US"/>
        </w:rPr>
        <w:t xml:space="preserve">Chapter 4 discusses </w:t>
      </w:r>
      <w:r w:rsidR="009B2CC4" w:rsidRPr="005D2945">
        <w:rPr>
          <w:lang w:val="en-US"/>
        </w:rPr>
        <w:t>attribution, deterrence, and escalation</w:t>
      </w:r>
      <w:r w:rsidRPr="005D2945">
        <w:rPr>
          <w:lang w:val="en-US"/>
        </w:rPr>
        <w:t xml:space="preserve"> in how it is implemented into the </w:t>
      </w:r>
      <w:r w:rsidR="00BB2CE6" w:rsidRPr="005D2945">
        <w:rPr>
          <w:lang w:val="en-US"/>
        </w:rPr>
        <w:t>Persistent Engagement</w:t>
      </w:r>
      <w:r w:rsidRPr="005D2945">
        <w:rPr>
          <w:lang w:val="en-US"/>
        </w:rPr>
        <w:t xml:space="preserve"> strategy. The goal is to </w:t>
      </w:r>
      <w:r w:rsidR="00B2798D" w:rsidRPr="005D2945">
        <w:rPr>
          <w:lang w:val="en-US"/>
        </w:rPr>
        <w:t>assess</w:t>
      </w:r>
      <w:r w:rsidRPr="005D2945">
        <w:rPr>
          <w:lang w:val="en-US"/>
        </w:rPr>
        <w:t xml:space="preserve"> the effectiveness of </w:t>
      </w:r>
      <w:r w:rsidR="00BB2CE6" w:rsidRPr="005D2945">
        <w:rPr>
          <w:lang w:val="en-US"/>
        </w:rPr>
        <w:t>Persistent Engagement</w:t>
      </w:r>
      <w:r w:rsidRPr="005D2945">
        <w:rPr>
          <w:lang w:val="en-US"/>
        </w:rPr>
        <w:t xml:space="preserve"> from the theory and apply it to two case studies</w:t>
      </w:r>
      <w:r w:rsidR="005B4797" w:rsidRPr="005D2945">
        <w:rPr>
          <w:lang w:val="en-US"/>
        </w:rPr>
        <w:t xml:space="preserve"> in the form of the 3e’s method</w:t>
      </w:r>
      <w:r w:rsidR="00F038FC" w:rsidRPr="005D2945">
        <w:rPr>
          <w:lang w:val="en-US"/>
        </w:rPr>
        <w:t xml:space="preserve">, </w:t>
      </w:r>
      <w:r w:rsidR="00233759" w:rsidRPr="005D2945">
        <w:rPr>
          <w:lang w:val="en-US"/>
        </w:rPr>
        <w:t xml:space="preserve">in which </w:t>
      </w:r>
      <w:r w:rsidR="00F038FC" w:rsidRPr="005D2945">
        <w:rPr>
          <w:lang w:val="en-US"/>
        </w:rPr>
        <w:t>the th</w:t>
      </w:r>
      <w:r w:rsidR="005B4797" w:rsidRPr="005D2945">
        <w:rPr>
          <w:lang w:val="en-US"/>
        </w:rPr>
        <w:t>eoretical effectiveness is based on the inputs and outputs from the theory.</w:t>
      </w:r>
      <w:r w:rsidR="00D17BC5" w:rsidRPr="005D2945">
        <w:rPr>
          <w:lang w:val="en-US"/>
        </w:rPr>
        <w:t xml:space="preserve"> The inputs</w:t>
      </w:r>
      <w:r w:rsidR="00235DFB" w:rsidRPr="005D2945">
        <w:rPr>
          <w:lang w:val="en-US"/>
        </w:rPr>
        <w:t>, in this case,</w:t>
      </w:r>
      <w:r w:rsidR="00D17BC5" w:rsidRPr="005D2945">
        <w:rPr>
          <w:lang w:val="en-US"/>
        </w:rPr>
        <w:t xml:space="preserve"> are attribution, deterrence, and escalation</w:t>
      </w:r>
      <w:r w:rsidR="00F038FC" w:rsidRPr="005D2945">
        <w:rPr>
          <w:lang w:val="en-US"/>
        </w:rPr>
        <w:t xml:space="preserve">. </w:t>
      </w:r>
      <w:r w:rsidR="005B4797" w:rsidRPr="005D2945">
        <w:rPr>
          <w:lang w:val="en-US"/>
        </w:rPr>
        <w:t xml:space="preserve">Efficiency is measured by how well the input converts into </w:t>
      </w:r>
      <w:r w:rsidR="004D1AD7" w:rsidRPr="005D2945">
        <w:rPr>
          <w:lang w:val="en-US"/>
        </w:rPr>
        <w:t>output</w:t>
      </w:r>
      <w:r w:rsidR="005B4797" w:rsidRPr="005D2945">
        <w:rPr>
          <w:lang w:val="en-US"/>
        </w:rPr>
        <w:t xml:space="preserve"> based on the two case studies. Equity is determined </w:t>
      </w:r>
      <w:r w:rsidR="00B2798D" w:rsidRPr="005D2945">
        <w:rPr>
          <w:lang w:val="en-US"/>
        </w:rPr>
        <w:t>by assessing whether or not the actual outputs</w:t>
      </w:r>
      <w:r w:rsidR="005B4797" w:rsidRPr="005D2945">
        <w:rPr>
          <w:lang w:val="en-US"/>
        </w:rPr>
        <w:t xml:space="preserve"> are </w:t>
      </w:r>
      <w:r w:rsidR="00B2798D" w:rsidRPr="005D2945">
        <w:rPr>
          <w:lang w:val="en-US"/>
        </w:rPr>
        <w:t xml:space="preserve">those </w:t>
      </w:r>
      <w:r w:rsidR="005B4797" w:rsidRPr="005D2945">
        <w:rPr>
          <w:lang w:val="en-US"/>
        </w:rPr>
        <w:t>envisioned from the inputs.</w:t>
      </w:r>
      <w:r w:rsidRPr="005D2945">
        <w:rPr>
          <w:lang w:val="en-US"/>
        </w:rPr>
        <w:t xml:space="preserve"> Chapter 4 </w:t>
      </w:r>
      <w:r w:rsidR="00C36FBA" w:rsidRPr="005D2945">
        <w:rPr>
          <w:lang w:val="en-US"/>
        </w:rPr>
        <w:t>attempts</w:t>
      </w:r>
      <w:r w:rsidRPr="005D2945">
        <w:rPr>
          <w:lang w:val="en-US"/>
        </w:rPr>
        <w:t xml:space="preserve"> to answer the first sub</w:t>
      </w:r>
      <w:r w:rsidR="00217961" w:rsidRPr="005D2945">
        <w:rPr>
          <w:lang w:val="en-US"/>
        </w:rPr>
        <w:t>-</w:t>
      </w:r>
      <w:r w:rsidRPr="005D2945">
        <w:rPr>
          <w:lang w:val="en-US"/>
        </w:rPr>
        <w:t>question</w:t>
      </w:r>
      <w:r w:rsidR="00C36FBA" w:rsidRPr="005D2945">
        <w:rPr>
          <w:lang w:val="en-US"/>
        </w:rPr>
        <w:t>:</w:t>
      </w:r>
    </w:p>
    <w:tbl>
      <w:tblPr>
        <w:tblStyle w:val="Tabelraster"/>
        <w:tblW w:w="0" w:type="auto"/>
        <w:tblLook w:val="04A0" w:firstRow="1" w:lastRow="0" w:firstColumn="1" w:lastColumn="0" w:noHBand="0" w:noVBand="1"/>
      </w:tblPr>
      <w:tblGrid>
        <w:gridCol w:w="9062"/>
      </w:tblGrid>
      <w:tr w:rsidR="00C36FBA" w:rsidRPr="005D2945" w14:paraId="198EDA80" w14:textId="77777777" w:rsidTr="00C36FBA">
        <w:tc>
          <w:tcPr>
            <w:tcW w:w="9062" w:type="dxa"/>
          </w:tcPr>
          <w:p w14:paraId="161AB498" w14:textId="1115B3C5" w:rsidR="00C36FBA" w:rsidRPr="005D2945" w:rsidRDefault="00C36FBA" w:rsidP="0023387C">
            <w:pPr>
              <w:spacing w:line="276" w:lineRule="auto"/>
              <w:jc w:val="both"/>
              <w:rPr>
                <w:lang w:val="en-US"/>
              </w:rPr>
            </w:pPr>
            <w:r w:rsidRPr="005D2945">
              <w:rPr>
                <w:b/>
                <w:bCs/>
                <w:lang w:val="en-US"/>
              </w:rPr>
              <w:t>SQ1</w:t>
            </w:r>
            <w:r w:rsidRPr="005D2945">
              <w:rPr>
                <w:lang w:val="en-US"/>
              </w:rPr>
              <w:t xml:space="preserve">: How is the effectiveness of </w:t>
            </w:r>
            <w:r w:rsidR="00BB2CE6" w:rsidRPr="005D2945">
              <w:rPr>
                <w:lang w:val="en-US"/>
              </w:rPr>
              <w:t>Persistent Engagement</w:t>
            </w:r>
            <w:r w:rsidRPr="005D2945">
              <w:rPr>
                <w:lang w:val="en-US"/>
              </w:rPr>
              <w:t xml:space="preserve"> assessed based on theories of </w:t>
            </w:r>
            <w:r w:rsidR="009B2CC4" w:rsidRPr="005D2945">
              <w:rPr>
                <w:lang w:val="en-US"/>
              </w:rPr>
              <w:t>attribution, deterrence, and escalation</w:t>
            </w:r>
            <w:r w:rsidRPr="005D2945">
              <w:rPr>
                <w:lang w:val="en-US"/>
              </w:rPr>
              <w:t xml:space="preserve">, and how </w:t>
            </w:r>
            <w:r w:rsidR="00233759" w:rsidRPr="005D2945">
              <w:rPr>
                <w:lang w:val="en-US"/>
              </w:rPr>
              <w:t xml:space="preserve">is </w:t>
            </w:r>
            <w:r w:rsidRPr="005D2945">
              <w:rPr>
                <w:lang w:val="en-US"/>
              </w:rPr>
              <w:t>this reflected in the case studies on Germany and the Internet Research Agency?</w:t>
            </w:r>
          </w:p>
        </w:tc>
      </w:tr>
    </w:tbl>
    <w:p w14:paraId="1501FB03" w14:textId="4097F6E4" w:rsidR="00C22DAB" w:rsidRPr="005D2945" w:rsidRDefault="00C22DAB" w:rsidP="0023387C">
      <w:pPr>
        <w:pStyle w:val="Geenafstand"/>
        <w:spacing w:line="276" w:lineRule="auto"/>
        <w:rPr>
          <w:lang w:val="en-US"/>
        </w:rPr>
      </w:pPr>
    </w:p>
    <w:p w14:paraId="20E765D1" w14:textId="778B8C2F" w:rsidR="00D17BC5" w:rsidRPr="005D2945" w:rsidRDefault="00D17BC5" w:rsidP="0023387C">
      <w:pPr>
        <w:pStyle w:val="Kop2"/>
        <w:spacing w:line="276" w:lineRule="auto"/>
        <w:rPr>
          <w:color w:val="auto"/>
          <w:lang w:val="en-US"/>
        </w:rPr>
      </w:pPr>
      <w:bookmarkStart w:id="50" w:name="_Toc79748786"/>
      <w:r w:rsidRPr="005D2945">
        <w:rPr>
          <w:color w:val="auto"/>
          <w:lang w:val="en-US"/>
        </w:rPr>
        <w:t>4.1 Effectiveness of attribution, deterrence, and escalation</w:t>
      </w:r>
      <w:bookmarkEnd w:id="50"/>
      <w:r w:rsidRPr="005D2945">
        <w:rPr>
          <w:color w:val="auto"/>
          <w:lang w:val="en-US"/>
        </w:rPr>
        <w:t xml:space="preserve"> </w:t>
      </w:r>
    </w:p>
    <w:p w14:paraId="3284FC28" w14:textId="0EC57490" w:rsidR="00D91F31" w:rsidRPr="005D2945" w:rsidRDefault="00D91F31" w:rsidP="0023387C">
      <w:pPr>
        <w:pStyle w:val="Kop3"/>
        <w:spacing w:line="276" w:lineRule="auto"/>
        <w:rPr>
          <w:color w:val="auto"/>
          <w:lang w:val="en-US"/>
        </w:rPr>
      </w:pPr>
      <w:bookmarkStart w:id="51" w:name="_Toc79748787"/>
      <w:r w:rsidRPr="005D2945">
        <w:rPr>
          <w:color w:val="auto"/>
          <w:lang w:val="en-US"/>
        </w:rPr>
        <w:t>4.1</w:t>
      </w:r>
      <w:r w:rsidR="00D17BC5" w:rsidRPr="005D2945">
        <w:rPr>
          <w:color w:val="auto"/>
          <w:lang w:val="en-US"/>
        </w:rPr>
        <w:t>.1</w:t>
      </w:r>
      <w:r w:rsidRPr="005D2945">
        <w:rPr>
          <w:color w:val="auto"/>
          <w:lang w:val="en-US"/>
        </w:rPr>
        <w:t xml:space="preserve"> </w:t>
      </w:r>
      <w:r w:rsidR="009B2CC4" w:rsidRPr="005D2945">
        <w:rPr>
          <w:rStyle w:val="Kop3Char"/>
          <w:color w:val="auto"/>
          <w:lang w:val="en-US"/>
        </w:rPr>
        <w:t>Attribution</w:t>
      </w:r>
      <w:bookmarkEnd w:id="51"/>
    </w:p>
    <w:p w14:paraId="095145F6" w14:textId="5416B79F" w:rsidR="00204AFF" w:rsidRPr="005D2945" w:rsidRDefault="00D17BC5" w:rsidP="0023387C">
      <w:pPr>
        <w:spacing w:line="276" w:lineRule="auto"/>
        <w:jc w:val="both"/>
        <w:rPr>
          <w:lang w:val="en-US"/>
        </w:rPr>
      </w:pPr>
      <w:r w:rsidRPr="005D2945">
        <w:rPr>
          <w:lang w:val="en-US"/>
        </w:rPr>
        <w:t xml:space="preserve">The first input of the </w:t>
      </w:r>
      <w:r w:rsidR="00BB2CE6" w:rsidRPr="005D2945">
        <w:rPr>
          <w:lang w:val="en-US"/>
        </w:rPr>
        <w:t>Persistent Engagement</w:t>
      </w:r>
      <w:r w:rsidRPr="005D2945">
        <w:rPr>
          <w:lang w:val="en-US"/>
        </w:rPr>
        <w:t xml:space="preserve"> strategy is attribution. </w:t>
      </w:r>
      <w:r w:rsidR="00777AF2" w:rsidRPr="005D2945">
        <w:rPr>
          <w:lang w:val="en-US"/>
        </w:rPr>
        <w:t xml:space="preserve">Attribution is one of the most </w:t>
      </w:r>
      <w:r w:rsidR="00B2798D" w:rsidRPr="005D2945">
        <w:rPr>
          <w:lang w:val="en-US"/>
        </w:rPr>
        <w:t>challenging</w:t>
      </w:r>
      <w:r w:rsidR="00777AF2" w:rsidRPr="005D2945">
        <w:rPr>
          <w:lang w:val="en-US"/>
        </w:rPr>
        <w:t xml:space="preserve"> problems in the cyber domain, but also one of the most important</w:t>
      </w:r>
      <w:r w:rsidR="00233759" w:rsidRPr="005D2945">
        <w:rPr>
          <w:lang w:val="en-US"/>
        </w:rPr>
        <w:t>,</w:t>
      </w:r>
      <w:r w:rsidR="00777AF2" w:rsidRPr="005D2945">
        <w:rPr>
          <w:lang w:val="en-US"/>
        </w:rPr>
        <w:t xml:space="preserve"> as </w:t>
      </w:r>
      <w:r w:rsidR="005F6571" w:rsidRPr="005D2945">
        <w:rPr>
          <w:lang w:val="en-US"/>
        </w:rPr>
        <w:t>it is</w:t>
      </w:r>
      <w:r w:rsidR="00777AF2" w:rsidRPr="005D2945">
        <w:rPr>
          <w:lang w:val="en-US"/>
        </w:rPr>
        <w:t xml:space="preserve"> one of the prerequisite factors for successful deterrence and avoiding unwanted escalation. </w:t>
      </w:r>
    </w:p>
    <w:p w14:paraId="1A7551D8" w14:textId="3CB50485" w:rsidR="00B2798D" w:rsidRPr="005D2945" w:rsidRDefault="00204AFF" w:rsidP="0023387C">
      <w:pPr>
        <w:spacing w:line="276" w:lineRule="auto"/>
        <w:jc w:val="both"/>
        <w:rPr>
          <w:lang w:val="en-US"/>
        </w:rPr>
      </w:pPr>
      <w:r w:rsidRPr="005D2945">
        <w:rPr>
          <w:lang w:val="en-US"/>
        </w:rPr>
        <w:t xml:space="preserve">In general, there are three types of attribution in cyber: technical attribution, political attribution, and legal attribution. Technical attribution refers to the direct proof of the cyberattack, meaning the digital forensic evidence. It studies the computer code and the software and network used in the attack, language artifacts in the software and networks, etc. </w:t>
      </w:r>
      <w:r w:rsidRPr="005D2945">
        <w:rPr>
          <w:lang w:val="en-US"/>
        </w:rPr>
        <w:fldChar w:fldCharType="begin" w:fldLock="1"/>
      </w:r>
      <w:r w:rsidRPr="005D2945">
        <w:rPr>
          <w:lang w:val="en-US"/>
        </w:rPr>
        <w:instrText>ADDIN CSL_CITATION {"citationItems":[{"id":"ITEM-1","itemData":{"author":[{"dropping-particle":"","family":"Assumpção","given":"Clara","non-dropping-particle":"","parse-names":false,"suffix":""}],"container-title":"E-International Relations","id":"ITEM-1","issued":{"date-parts":[["2020","5"]]},"title":"The Problem of Cyber Attribution Between States","type":"article-magazine"},"uris":["http://www.mendeley.com/documents/?uuid=5714d0ff-c93a-40f6-8ed7-b9b8a3c8adde"]}],"mendeley":{"formattedCitation":"(Assumpção, 2020)","plainTextFormattedCitation":"(Assumpção, 2020)","previouslyFormattedCitation":"(Assumpção, 2020)"},"properties":{"noteIndex":0},"schema":"https://github.com/citation-style-language/schema/raw/master/csl-citation.json"}</w:instrText>
      </w:r>
      <w:r w:rsidRPr="005D2945">
        <w:rPr>
          <w:lang w:val="en-US"/>
        </w:rPr>
        <w:fldChar w:fldCharType="separate"/>
      </w:r>
      <w:r w:rsidRPr="005D2945">
        <w:rPr>
          <w:noProof/>
          <w:lang w:val="en-US"/>
        </w:rPr>
        <w:t>(Assumpção, 2020)</w:t>
      </w:r>
      <w:r w:rsidRPr="005D2945">
        <w:rPr>
          <w:lang w:val="en-US"/>
        </w:rPr>
        <w:fldChar w:fldCharType="end"/>
      </w:r>
      <w:r w:rsidRPr="005D2945">
        <w:rPr>
          <w:lang w:val="en-US"/>
        </w:rPr>
        <w:t>. Essentially, under technical attribution</w:t>
      </w:r>
      <w:r w:rsidR="00B2798D" w:rsidRPr="005D2945">
        <w:rPr>
          <w:lang w:val="en-US"/>
        </w:rPr>
        <w:t>,</w:t>
      </w:r>
      <w:r w:rsidRPr="005D2945">
        <w:rPr>
          <w:lang w:val="en-US"/>
        </w:rPr>
        <w:t xml:space="preserve"> one tries to identify the individual or group responsible for the attack (who did it?) and further </w:t>
      </w:r>
      <w:r w:rsidR="00B2798D" w:rsidRPr="005D2945">
        <w:rPr>
          <w:lang w:val="en-US"/>
        </w:rPr>
        <w:t>whether the</w:t>
      </w:r>
      <w:r w:rsidRPr="005D2945">
        <w:rPr>
          <w:lang w:val="en-US"/>
        </w:rPr>
        <w:t xml:space="preserve"> group or individual </w:t>
      </w:r>
      <w:r w:rsidR="00B2798D" w:rsidRPr="005D2945">
        <w:rPr>
          <w:lang w:val="en-US"/>
        </w:rPr>
        <w:t>operates</w:t>
      </w:r>
      <w:r w:rsidRPr="005D2945">
        <w:rPr>
          <w:lang w:val="en-US"/>
        </w:rPr>
        <w:t xml:space="preserve"> on behalf of a state actor (who is to blame?). Here technical attribution ties in with political attribution, which goes further into who is to blame. Based on patterns of the life of the attack, the level of resources invested in it, </w:t>
      </w:r>
      <w:r w:rsidR="00233759" w:rsidRPr="005D2945">
        <w:rPr>
          <w:lang w:val="en-US"/>
        </w:rPr>
        <w:t xml:space="preserve">combined </w:t>
      </w:r>
      <w:r w:rsidRPr="005D2945">
        <w:rPr>
          <w:lang w:val="en-US"/>
        </w:rPr>
        <w:t xml:space="preserve">with a study of </w:t>
      </w:r>
      <w:r w:rsidR="00233759" w:rsidRPr="005D2945">
        <w:rPr>
          <w:lang w:val="en-US"/>
        </w:rPr>
        <w:t xml:space="preserve">the </w:t>
      </w:r>
      <w:r w:rsidRPr="005D2945">
        <w:rPr>
          <w:lang w:val="en-US"/>
        </w:rPr>
        <w:t xml:space="preserve">geopolitical context, history, political and information gathered through intelligence, </w:t>
      </w:r>
      <w:r w:rsidR="00233759" w:rsidRPr="005D2945">
        <w:rPr>
          <w:lang w:val="en-US"/>
        </w:rPr>
        <w:t xml:space="preserve">information </w:t>
      </w:r>
      <w:r w:rsidRPr="005D2945">
        <w:rPr>
          <w:lang w:val="en-US"/>
        </w:rPr>
        <w:t>may shed light on the attacker</w:t>
      </w:r>
      <w:r w:rsidR="00B2798D" w:rsidRPr="005D2945">
        <w:rPr>
          <w:lang w:val="en-US"/>
        </w:rPr>
        <w:t>s’</w:t>
      </w:r>
      <w:r w:rsidRPr="005D2945">
        <w:rPr>
          <w:lang w:val="en-US"/>
        </w:rPr>
        <w:t xml:space="preserve"> potential backing from hostile states </w:t>
      </w:r>
      <w:r w:rsidRPr="005D2945">
        <w:rPr>
          <w:lang w:val="en-US"/>
        </w:rPr>
        <w:fldChar w:fldCharType="begin" w:fldLock="1"/>
      </w:r>
      <w:r w:rsidR="00DC182D" w:rsidRPr="005D2945">
        <w:rPr>
          <w:lang w:val="en-US"/>
        </w:rPr>
        <w:instrText>ADDIN CSL_CITATION {"citationItems":[{"id":"ITEM-1","itemData":{"author":[{"dropping-particle":"","family":"Assumpção","given":"Clara","non-dropping-particle":"","parse-names":false,"suffix":""}],"container-title":"E-International Relations","id":"ITEM-1","issued":{"date-parts":[["2020","5"]]},"title":"The Problem of Cyber Attribution Between States","type":"article-magazine"},"locator":"1, 2","uris":["http://www.mendeley.com/documents/?uuid=5714d0ff-c93a-40f6-8ed7-b9b8a3c8adde"]}],"mendeley":{"formattedCitation":"(Assumpção, 2020, pp. 1, 2)","plainTextFormattedCitation":"(Assumpção, 2020, pp. 1, 2)","previouslyFormattedCitation":"(Assumpção, 2020, pp. 1, 2)"},"properties":{"noteIndex":0},"schema":"https://github.com/citation-style-language/schema/raw/master/csl-citation.json"}</w:instrText>
      </w:r>
      <w:r w:rsidRPr="005D2945">
        <w:rPr>
          <w:lang w:val="en-US"/>
        </w:rPr>
        <w:fldChar w:fldCharType="separate"/>
      </w:r>
      <w:r w:rsidR="00DC182D" w:rsidRPr="005D2945">
        <w:rPr>
          <w:noProof/>
          <w:lang w:val="en-US"/>
        </w:rPr>
        <w:t>(Assumpção, 2020, pp. 1, 2)</w:t>
      </w:r>
      <w:r w:rsidRPr="005D2945">
        <w:rPr>
          <w:lang w:val="en-US"/>
        </w:rPr>
        <w:fldChar w:fldCharType="end"/>
      </w:r>
      <w:r w:rsidRPr="005D2945">
        <w:rPr>
          <w:lang w:val="en-US"/>
        </w:rPr>
        <w:t>. Essentially, political attribution is based on technical and strategic information.</w:t>
      </w:r>
    </w:p>
    <w:p w14:paraId="4A0B615B" w14:textId="7D19AA96" w:rsidR="00204AFF" w:rsidRPr="005D2945" w:rsidRDefault="00204AFF" w:rsidP="0023387C">
      <w:pPr>
        <w:spacing w:line="276" w:lineRule="auto"/>
        <w:jc w:val="both"/>
        <w:rPr>
          <w:lang w:val="en-US"/>
        </w:rPr>
      </w:pPr>
      <w:r w:rsidRPr="005D2945">
        <w:rPr>
          <w:lang w:val="en-US"/>
        </w:rPr>
        <w:t xml:space="preserve">Furthermore, discrediting </w:t>
      </w:r>
      <w:r w:rsidR="00F038FC" w:rsidRPr="005D2945">
        <w:rPr>
          <w:lang w:val="en-US"/>
        </w:rPr>
        <w:t>an</w:t>
      </w:r>
      <w:r w:rsidRPr="005D2945">
        <w:rPr>
          <w:lang w:val="en-US"/>
        </w:rPr>
        <w:t xml:space="preserve"> adversaries’ international reputation</w:t>
      </w:r>
      <w:r w:rsidR="00B2798D" w:rsidRPr="005D2945">
        <w:rPr>
          <w:lang w:val="en-US"/>
        </w:rPr>
        <w:t>s</w:t>
      </w:r>
      <w:r w:rsidRPr="005D2945">
        <w:rPr>
          <w:lang w:val="en-US"/>
        </w:rPr>
        <w:t xml:space="preserve"> can be a deterrence factor</w:t>
      </w:r>
      <w:r w:rsidR="00B2798D" w:rsidRPr="005D2945">
        <w:rPr>
          <w:lang w:val="en-US"/>
        </w:rPr>
        <w:t>. T</w:t>
      </w:r>
      <w:r w:rsidRPr="005D2945">
        <w:rPr>
          <w:lang w:val="en-US"/>
        </w:rPr>
        <w:t>herefore, states ponder over the political stakes when making a political attribution. Legal attribution looks at the legal context of a cyber operation</w:t>
      </w:r>
      <w:r w:rsidR="00B2798D" w:rsidRPr="005D2945">
        <w:rPr>
          <w:lang w:val="en-US"/>
        </w:rPr>
        <w:t>, the legal implications of the malicious cyber activities</w:t>
      </w:r>
      <w:r w:rsidRPr="005D2945">
        <w:rPr>
          <w:lang w:val="en-US"/>
        </w:rPr>
        <w:t xml:space="preserve">, and which legal </w:t>
      </w:r>
      <w:r w:rsidR="008F32C8" w:rsidRPr="005D2945">
        <w:rPr>
          <w:lang w:val="en-US"/>
        </w:rPr>
        <w:t>countermeasures</w:t>
      </w:r>
      <w:r w:rsidRPr="005D2945">
        <w:rPr>
          <w:lang w:val="en-US"/>
        </w:rPr>
        <w:t xml:space="preserve"> could be used. </w:t>
      </w:r>
    </w:p>
    <w:p w14:paraId="047F2185" w14:textId="3E146450" w:rsidR="00204AFF" w:rsidRPr="005D2945" w:rsidRDefault="009159CA" w:rsidP="0023387C">
      <w:pPr>
        <w:spacing w:line="276" w:lineRule="auto"/>
        <w:jc w:val="both"/>
        <w:rPr>
          <w:lang w:val="en-US"/>
        </w:rPr>
      </w:pPr>
      <w:r w:rsidRPr="005D2945">
        <w:rPr>
          <w:lang w:val="en-US"/>
        </w:rPr>
        <w:t xml:space="preserve">What are the outputs of attribution? </w:t>
      </w:r>
      <w:r w:rsidR="0071262B" w:rsidRPr="005D2945">
        <w:rPr>
          <w:lang w:val="en-US"/>
        </w:rPr>
        <w:t>Public attribution has multiple goals, as it can have a norm</w:t>
      </w:r>
      <w:r w:rsidR="00963196" w:rsidRPr="005D2945">
        <w:rPr>
          <w:lang w:val="en-US"/>
        </w:rPr>
        <w:t>-</w:t>
      </w:r>
      <w:r w:rsidR="0071262B" w:rsidRPr="005D2945">
        <w:rPr>
          <w:lang w:val="en-US"/>
        </w:rPr>
        <w:t>setting and deterring effect. It can also function as a counter</w:t>
      </w:r>
      <w:r w:rsidR="00F23A1D" w:rsidRPr="005D2945">
        <w:rPr>
          <w:lang w:val="en-US"/>
        </w:rPr>
        <w:t>-</w:t>
      </w:r>
      <w:r w:rsidR="0071262B" w:rsidRPr="005D2945">
        <w:rPr>
          <w:lang w:val="en-US"/>
        </w:rPr>
        <w:t>threat, have prevention purposes, community building purposes</w:t>
      </w:r>
      <w:r w:rsidR="00963196" w:rsidRPr="005D2945">
        <w:rPr>
          <w:lang w:val="en-US"/>
        </w:rPr>
        <w:t>,</w:t>
      </w:r>
      <w:r w:rsidR="0071262B" w:rsidRPr="005D2945">
        <w:rPr>
          <w:lang w:val="en-US"/>
        </w:rPr>
        <w:t xml:space="preserve"> and enhance domestic/international legitimacy </w:t>
      </w:r>
      <w:r w:rsidR="0071262B" w:rsidRPr="005D2945">
        <w:rPr>
          <w:lang w:val="en-US"/>
        </w:rPr>
        <w:fldChar w:fldCharType="begin" w:fldLock="1"/>
      </w:r>
      <w:r w:rsidR="00204AFF" w:rsidRPr="005D2945">
        <w:rPr>
          <w:lang w:val="en-US"/>
        </w:rPr>
        <w:instrText>ADDIN CSL_CITATION {"citationItems":[{"id":"ITEM-1","itemData":{"author":[{"dropping-particle":"","family":"Egloff","given":"Florian J.","non-dropping-particle":"","parse-names":false,"suffix":""},{"dropping-particle":"","family":"Smeets","given":"Max","non-dropping-particle":"","parse-names":false,"suffix":""}],"container-title":"Journal of Strategic Studies","id":"ITEM-1","issued":{"date-parts":[["2021"]]},"page":"1-33","title":"Publicly attributing cyber attacks: a framework","type":"article-journal"},"uris":["http://www.mendeley.com/documents/?uuid=fe668388-6ad2-4a7f-bd19-33c9b8b31f33"]}],"mendeley":{"formattedCitation":"(Egloff &amp; Smeets, 2021)","plainTextFormattedCitation":"(Egloff &amp; Smeets, 2021)","previouslyFormattedCitation":"(Egloff &amp; Smeets, 2021)"},"properties":{"noteIndex":0},"schema":"https://github.com/citation-style-language/schema/raw/master/csl-citation.json"}</w:instrText>
      </w:r>
      <w:r w:rsidR="0071262B" w:rsidRPr="005D2945">
        <w:rPr>
          <w:lang w:val="en-US"/>
        </w:rPr>
        <w:fldChar w:fldCharType="separate"/>
      </w:r>
      <w:r w:rsidR="0071262B" w:rsidRPr="005D2945">
        <w:rPr>
          <w:noProof/>
          <w:lang w:val="en-US"/>
        </w:rPr>
        <w:t>(Egloff &amp; Smeets, 2021)</w:t>
      </w:r>
      <w:r w:rsidR="0071262B" w:rsidRPr="005D2945">
        <w:rPr>
          <w:lang w:val="en-US"/>
        </w:rPr>
        <w:fldChar w:fldCharType="end"/>
      </w:r>
      <w:r w:rsidR="0071262B" w:rsidRPr="005D2945">
        <w:rPr>
          <w:lang w:val="en-US"/>
        </w:rPr>
        <w:t xml:space="preserve">. </w:t>
      </w:r>
      <w:r w:rsidR="00AB081E" w:rsidRPr="005D2945">
        <w:rPr>
          <w:lang w:val="en-US"/>
        </w:rPr>
        <w:t>The main theoretical thought of attribution in the cyber domain is that a (state) actor who is (publicly) held accountable for his actions will make different decisions than an attacker who can operate in complete anonymity</w:t>
      </w:r>
      <w:r w:rsidR="00B2798D" w:rsidRPr="005D2945">
        <w:rPr>
          <w:lang w:val="en-US"/>
        </w:rPr>
        <w:t>;</w:t>
      </w:r>
      <w:r w:rsidR="00AB081E" w:rsidRPr="005D2945">
        <w:rPr>
          <w:lang w:val="en-US"/>
        </w:rPr>
        <w:t xml:space="preserve"> therefore</w:t>
      </w:r>
      <w:r w:rsidR="00B2798D" w:rsidRPr="005D2945">
        <w:rPr>
          <w:lang w:val="en-US"/>
        </w:rPr>
        <w:t>,</w:t>
      </w:r>
      <w:r w:rsidR="00AB081E" w:rsidRPr="005D2945">
        <w:rPr>
          <w:lang w:val="en-US"/>
        </w:rPr>
        <w:t xml:space="preserve"> through successful attribution</w:t>
      </w:r>
      <w:r w:rsidR="00FA002A" w:rsidRPr="005D2945">
        <w:rPr>
          <w:lang w:val="en-US"/>
        </w:rPr>
        <w:t>,</w:t>
      </w:r>
      <w:r w:rsidR="00AB081E" w:rsidRPr="005D2945">
        <w:rPr>
          <w:lang w:val="en-US"/>
        </w:rPr>
        <w:t xml:space="preserve"> adversaries can be deterred from further actions</w:t>
      </w:r>
      <w:r w:rsidR="007A5154" w:rsidRPr="005D2945">
        <w:rPr>
          <w:lang w:val="en-US"/>
        </w:rPr>
        <w:t xml:space="preserve"> </w:t>
      </w:r>
      <w:r w:rsidR="007A5154" w:rsidRPr="005D2945">
        <w:rPr>
          <w:lang w:val="en-US"/>
        </w:rPr>
        <w:fldChar w:fldCharType="begin" w:fldLock="1"/>
      </w:r>
      <w:r w:rsidR="00777709" w:rsidRPr="005D2945">
        <w:rPr>
          <w:lang w:val="en-US"/>
        </w:rPr>
        <w:instrText>ADDIN CSL_CITATION {"citationItems":[{"id":"ITEM-1","itemData":{"author":[{"dropping-particle":"","family":"Smeets","given":"Max","non-dropping-particle":"","parse-names":false,"suffix":""}],"container-title":"Clingendael","id":"ITEM-1","issued":{"date-parts":[["2019","4"]]},"title":"Werkt de Nederlandse Wijzende Vinger bij Cyberaanvallen?","type":"article-magazine"},"uris":["http://www.mendeley.com/documents/?uuid=a845d2ee-4e7c-4e52-a4ba-eb73c916b114"]}],"mendeley":{"formattedCitation":"(Smeets, 2019b)","plainTextFormattedCitation":"(Smeets, 2019b)","previouslyFormattedCitation":"(Smeets, 2019b)"},"properties":{"noteIndex":0},"schema":"https://github.com/citation-style-language/schema/raw/master/csl-citation.json"}</w:instrText>
      </w:r>
      <w:r w:rsidR="007A5154" w:rsidRPr="005D2945">
        <w:rPr>
          <w:lang w:val="en-US"/>
        </w:rPr>
        <w:fldChar w:fldCharType="separate"/>
      </w:r>
      <w:r w:rsidR="007A5154" w:rsidRPr="005D2945">
        <w:rPr>
          <w:noProof/>
          <w:lang w:val="en-US"/>
        </w:rPr>
        <w:t>(Smeets, 2019b)</w:t>
      </w:r>
      <w:r w:rsidR="007A5154" w:rsidRPr="005D2945">
        <w:rPr>
          <w:lang w:val="en-US"/>
        </w:rPr>
        <w:fldChar w:fldCharType="end"/>
      </w:r>
      <w:r w:rsidR="00AB081E" w:rsidRPr="005D2945">
        <w:rPr>
          <w:lang w:val="en-US"/>
        </w:rPr>
        <w:t xml:space="preserve">. </w:t>
      </w:r>
      <w:r w:rsidR="00204AFF" w:rsidRPr="005D2945">
        <w:rPr>
          <w:lang w:val="en-US"/>
        </w:rPr>
        <w:t xml:space="preserve">The strength of attribution lies for a large part in the cross-domain cooperation and </w:t>
      </w:r>
      <w:r w:rsidR="00204AFF" w:rsidRPr="005D2945">
        <w:rPr>
          <w:lang w:val="en-US"/>
        </w:rPr>
        <w:lastRenderedPageBreak/>
        <w:t xml:space="preserve">hybrid measures. </w:t>
      </w:r>
      <w:proofErr w:type="spellStart"/>
      <w:r w:rsidR="00204AFF" w:rsidRPr="005D2945">
        <w:rPr>
          <w:lang w:val="en-US"/>
        </w:rPr>
        <w:t>Sweijs</w:t>
      </w:r>
      <w:proofErr w:type="spellEnd"/>
      <w:r w:rsidR="00204AFF" w:rsidRPr="005D2945">
        <w:rPr>
          <w:lang w:val="en-US"/>
        </w:rPr>
        <w:t xml:space="preserve"> </w:t>
      </w:r>
      <w:r w:rsidR="00233759" w:rsidRPr="005D2945">
        <w:rPr>
          <w:lang w:val="en-US"/>
        </w:rPr>
        <w:t xml:space="preserve">and </w:t>
      </w:r>
      <w:proofErr w:type="spellStart"/>
      <w:r w:rsidR="00204AFF" w:rsidRPr="005D2945">
        <w:rPr>
          <w:lang w:val="en-US"/>
        </w:rPr>
        <w:t>Zilincik</w:t>
      </w:r>
      <w:proofErr w:type="spellEnd"/>
      <w:r w:rsidR="00204AFF" w:rsidRPr="005D2945">
        <w:rPr>
          <w:lang w:val="en-US"/>
        </w:rPr>
        <w:t xml:space="preserve"> (2021) argue that solutions to these attribution challenges are international and inter-organizational cooperation, information sharing, technical expertise, and political will.</w:t>
      </w:r>
    </w:p>
    <w:p w14:paraId="1AA0385E" w14:textId="41530E52" w:rsidR="00204AFF" w:rsidRPr="005D2945" w:rsidRDefault="00204AFF" w:rsidP="0023387C">
      <w:pPr>
        <w:spacing w:line="276" w:lineRule="auto"/>
        <w:jc w:val="both"/>
        <w:rPr>
          <w:lang w:val="en-US"/>
        </w:rPr>
      </w:pPr>
      <w:r w:rsidRPr="005D2945">
        <w:rPr>
          <w:lang w:val="en-US"/>
        </w:rPr>
        <w:t>In a norm</w:t>
      </w:r>
      <w:r w:rsidR="00963196" w:rsidRPr="005D2945">
        <w:rPr>
          <w:lang w:val="en-US"/>
        </w:rPr>
        <w:t>-</w:t>
      </w:r>
      <w:r w:rsidRPr="005D2945">
        <w:rPr>
          <w:lang w:val="en-US"/>
        </w:rPr>
        <w:t>setting function</w:t>
      </w:r>
      <w:r w:rsidR="00963196" w:rsidRPr="005D2945">
        <w:rPr>
          <w:lang w:val="en-US"/>
        </w:rPr>
        <w:t>,</w:t>
      </w:r>
      <w:r w:rsidRPr="005D2945">
        <w:rPr>
          <w:lang w:val="en-US"/>
        </w:rPr>
        <w:t xml:space="preserve"> the theoretical prediction is that adversaries will learn which of their operations are far enough outside the norm to invite a response. Interestingly, cyber norms are emerging through state practice rather than diplomatic agreement. States are drawing red lines that can either be respected or violated. When violated, some are met with consequences </w:t>
      </w:r>
      <w:r w:rsidRPr="005D2945">
        <w:rPr>
          <w:rStyle w:val="Voetnootmarkering"/>
          <w:lang w:val="en-US"/>
        </w:rPr>
        <w:fldChar w:fldCharType="begin" w:fldLock="1"/>
      </w:r>
      <w:r w:rsidRPr="005D2945">
        <w:rPr>
          <w:lang w:val="en-US"/>
        </w:rPr>
        <w:instrText>ADDIN CSL_CITATION {"citationItems":[{"id":"ITEM-1","itemData":{"editor":[{"dropping-particle":"","family":"Broeders","given":"Dennis","non-dropping-particle":"","parse-names":false,"suffix":""},{"dropping-particle":"","family":"Berg","given":"Bibi","non-dropping-particle":"Van den","parse-names":false,"suffix":""}],"id":"ITEM-1","issued":{"date-parts":[["2020"]]},"publisher":"Rowman &amp; Littlefield","publisher-place":"Lanham, Boulder, New York, London","title":"Governing Cyberspace: Behaviour, Power, and Diplomacy","type":"book"},"uris":["http://www.mendeley.com/documents/?uuid=2902f473-9b36-4111-b566-d3c2f47df555"]}],"mendeley":{"formattedCitation":"(Broeders &amp; Van den Berg, 2020)","plainTextFormattedCitation":"(Broeders &amp; Van den Berg, 2020)","previouslyFormattedCitation":"(Broeders &amp; Van den Berg, 2020)"},"properties":{"noteIndex":0},"schema":"https://github.com/citation-style-language/schema/raw/master/csl-citation.json"}</w:instrText>
      </w:r>
      <w:r w:rsidRPr="005D2945">
        <w:rPr>
          <w:rStyle w:val="Voetnootmarkering"/>
          <w:lang w:val="en-US"/>
        </w:rPr>
        <w:fldChar w:fldCharType="separate"/>
      </w:r>
      <w:r w:rsidRPr="005D2945">
        <w:rPr>
          <w:noProof/>
          <w:lang w:val="en-US"/>
        </w:rPr>
        <w:t>(Broeders &amp; Van den Berg, 2020)</w:t>
      </w:r>
      <w:r w:rsidRPr="005D2945">
        <w:rPr>
          <w:rStyle w:val="Voetnootmarkering"/>
          <w:lang w:val="en-US"/>
        </w:rPr>
        <w:fldChar w:fldCharType="end"/>
      </w:r>
      <w:r w:rsidRPr="005D2945">
        <w:rPr>
          <w:lang w:val="en-US"/>
        </w:rPr>
        <w:t>. By attributing</w:t>
      </w:r>
      <w:r w:rsidR="00B2798D" w:rsidRPr="005D2945">
        <w:rPr>
          <w:lang w:val="en-US"/>
        </w:rPr>
        <w:t>,</w:t>
      </w:r>
      <w:r w:rsidRPr="005D2945">
        <w:rPr>
          <w:lang w:val="en-US"/>
        </w:rPr>
        <w:t xml:space="preserve"> a state can clarify and enforce a set of standards. </w:t>
      </w:r>
    </w:p>
    <w:p w14:paraId="707A38DB" w14:textId="3AE813F7" w:rsidR="00204AFF" w:rsidRPr="005D2945" w:rsidRDefault="00963196" w:rsidP="0023387C">
      <w:pPr>
        <w:spacing w:line="276" w:lineRule="auto"/>
        <w:jc w:val="both"/>
        <w:rPr>
          <w:lang w:val="en-US"/>
        </w:rPr>
      </w:pPr>
      <w:r w:rsidRPr="005D2945">
        <w:rPr>
          <w:lang w:val="en-US"/>
        </w:rPr>
        <w:t>The</w:t>
      </w:r>
      <w:r w:rsidR="00204AFF" w:rsidRPr="005D2945">
        <w:rPr>
          <w:lang w:val="en-US"/>
        </w:rPr>
        <w:t xml:space="preserve"> third function of attribution is what </w:t>
      </w:r>
      <w:proofErr w:type="spellStart"/>
      <w:r w:rsidR="00204AFF" w:rsidRPr="005D2945">
        <w:rPr>
          <w:lang w:val="en-US"/>
        </w:rPr>
        <w:t>Egloff</w:t>
      </w:r>
      <w:proofErr w:type="spellEnd"/>
      <w:r w:rsidR="00204AFF" w:rsidRPr="005D2945">
        <w:rPr>
          <w:lang w:val="en-US"/>
        </w:rPr>
        <w:t xml:space="preserve"> </w:t>
      </w:r>
      <w:r w:rsidR="00233759" w:rsidRPr="005D2945">
        <w:rPr>
          <w:lang w:val="en-US"/>
        </w:rPr>
        <w:t xml:space="preserve">and </w:t>
      </w:r>
      <w:proofErr w:type="spellStart"/>
      <w:r w:rsidR="00204AFF" w:rsidRPr="005D2945">
        <w:rPr>
          <w:lang w:val="en-US"/>
        </w:rPr>
        <w:t>Smeets</w:t>
      </w:r>
      <w:proofErr w:type="spellEnd"/>
      <w:r w:rsidR="00204AFF" w:rsidRPr="005D2945">
        <w:rPr>
          <w:lang w:val="en-US"/>
        </w:rPr>
        <w:t xml:space="preserve"> (2021) call </w:t>
      </w:r>
      <w:r w:rsidR="00204AFF" w:rsidRPr="005D2945">
        <w:rPr>
          <w:i/>
          <w:iCs/>
          <w:lang w:val="en-US"/>
        </w:rPr>
        <w:t>coercion</w:t>
      </w:r>
      <w:r w:rsidR="00204AFF" w:rsidRPr="005D2945">
        <w:rPr>
          <w:lang w:val="en-US"/>
        </w:rPr>
        <w:t xml:space="preserve">, a combination of trying to deter and compel the adversary. The goal is to </w:t>
      </w:r>
      <w:r w:rsidR="00B2798D" w:rsidRPr="005D2945">
        <w:rPr>
          <w:lang w:val="en-US"/>
        </w:rPr>
        <w:t>stop the adversary from undertaking an activity or</w:t>
      </w:r>
      <w:r w:rsidR="00204AFF" w:rsidRPr="005D2945">
        <w:rPr>
          <w:lang w:val="en-US"/>
        </w:rPr>
        <w:t xml:space="preserve"> get the adversary to do something it has not done yet. Public attribution can directly support coercive efforts because it can change the cost-benefit calculus of the adversary.</w:t>
      </w:r>
    </w:p>
    <w:p w14:paraId="1BE41AC7" w14:textId="5DC7C709" w:rsidR="00204AFF" w:rsidRPr="005D2945" w:rsidRDefault="00204AFF" w:rsidP="0023387C">
      <w:pPr>
        <w:spacing w:line="276" w:lineRule="auto"/>
        <w:jc w:val="both"/>
        <w:rPr>
          <w:lang w:val="en-US"/>
        </w:rPr>
      </w:pPr>
      <w:r w:rsidRPr="005D2945">
        <w:rPr>
          <w:lang w:val="en-US"/>
        </w:rPr>
        <w:t>Fourth, attribution serving as a counter</w:t>
      </w:r>
      <w:r w:rsidR="00B2798D" w:rsidRPr="005D2945">
        <w:rPr>
          <w:lang w:val="en-US"/>
        </w:rPr>
        <w:t>-</w:t>
      </w:r>
      <w:r w:rsidRPr="005D2945">
        <w:rPr>
          <w:lang w:val="en-US"/>
        </w:rPr>
        <w:t>threat aims to ensure th</w:t>
      </w:r>
      <w:r w:rsidR="00B2798D" w:rsidRPr="005D2945">
        <w:rPr>
          <w:lang w:val="en-US"/>
        </w:rPr>
        <w:t>at the adversary spends</w:t>
      </w:r>
      <w:r w:rsidRPr="005D2945">
        <w:rPr>
          <w:lang w:val="en-US"/>
        </w:rPr>
        <w:t xml:space="preserve"> time and resources. By attributing</w:t>
      </w:r>
      <w:r w:rsidR="00B2798D" w:rsidRPr="005D2945">
        <w:rPr>
          <w:lang w:val="en-US"/>
        </w:rPr>
        <w:t>,</w:t>
      </w:r>
      <w:r w:rsidRPr="005D2945">
        <w:rPr>
          <w:lang w:val="en-US"/>
        </w:rPr>
        <w:t xml:space="preserve"> one can force the adversary to change their methods and processes because they have been disclosed </w:t>
      </w:r>
      <w:r w:rsidRPr="005D2945">
        <w:rPr>
          <w:lang w:val="en-US"/>
        </w:rPr>
        <w:fldChar w:fldCharType="begin" w:fldLock="1"/>
      </w:r>
      <w:r w:rsidR="00963196" w:rsidRPr="005D2945">
        <w:rPr>
          <w:lang w:val="en-US"/>
        </w:rPr>
        <w:instrText>ADDIN CSL_CITATION {"citationItems":[{"id":"ITEM-1","itemData":{"author":[{"dropping-particle":"","family":"Egloff","given":"Florian J.","non-dropping-particle":"","parse-names":false,"suffix":""},{"dropping-particle":"","family":"Smeets","given":"Max","non-dropping-particle":"","parse-names":false,"suffix":""}],"container-title":"Journal of Strategic Studies","id":"ITEM-1","issued":{"date-parts":[["2021"]]},"page":"1-33","title":"Publicly attributing cyber attacks: a framework","type":"article-journal"},"uris":["http://www.mendeley.com/documents/?uuid=fe668388-6ad2-4a7f-bd19-33c9b8b31f33"]}],"mendeley":{"formattedCitation":"(Egloff &amp; Smeets, 2021)","plainTextFormattedCitation":"(Egloff &amp; Smeets, 2021)","previouslyFormattedCitation":"(Egloff &amp; Smeets, 2021)"},"properties":{"noteIndex":0},"schema":"https://github.com/citation-style-language/schema/raw/master/csl-citation.json"}</w:instrText>
      </w:r>
      <w:r w:rsidRPr="005D2945">
        <w:rPr>
          <w:lang w:val="en-US"/>
        </w:rPr>
        <w:fldChar w:fldCharType="separate"/>
      </w:r>
      <w:r w:rsidRPr="005D2945">
        <w:rPr>
          <w:noProof/>
          <w:lang w:val="en-US"/>
        </w:rPr>
        <w:t>(Egloff &amp; Smeets, 2021)</w:t>
      </w:r>
      <w:r w:rsidRPr="005D2945">
        <w:rPr>
          <w:lang w:val="en-US"/>
        </w:rPr>
        <w:fldChar w:fldCharType="end"/>
      </w:r>
      <w:r w:rsidRPr="005D2945">
        <w:rPr>
          <w:lang w:val="en-US"/>
        </w:rPr>
        <w:t xml:space="preserve">. </w:t>
      </w:r>
    </w:p>
    <w:p w14:paraId="18E40974" w14:textId="0CEC1948" w:rsidR="00204AFF" w:rsidRPr="005D2945" w:rsidRDefault="00204AFF" w:rsidP="0023387C">
      <w:pPr>
        <w:spacing w:line="276" w:lineRule="auto"/>
        <w:jc w:val="both"/>
        <w:rPr>
          <w:lang w:val="en-US"/>
        </w:rPr>
      </w:pPr>
      <w:r w:rsidRPr="005D2945">
        <w:rPr>
          <w:lang w:val="en-US"/>
        </w:rPr>
        <w:t>Fifth</w:t>
      </w:r>
      <w:r w:rsidR="00233759" w:rsidRPr="005D2945">
        <w:rPr>
          <w:lang w:val="en-US"/>
        </w:rPr>
        <w:t>, and</w:t>
      </w:r>
      <w:r w:rsidRPr="005D2945">
        <w:rPr>
          <w:lang w:val="en-US"/>
        </w:rPr>
        <w:t xml:space="preserve"> closely related </w:t>
      </w:r>
      <w:r w:rsidR="00FA002A" w:rsidRPr="005D2945">
        <w:rPr>
          <w:lang w:val="en-US"/>
        </w:rPr>
        <w:t>are</w:t>
      </w:r>
      <w:r w:rsidRPr="005D2945">
        <w:rPr>
          <w:lang w:val="en-US"/>
        </w:rPr>
        <w:t xml:space="preserve"> prevention and defense. Spreading information about threats can be a means for prevention and could create an enhanced defensive posture. </w:t>
      </w:r>
      <w:r w:rsidR="00B2798D" w:rsidRPr="005D2945">
        <w:rPr>
          <w:lang w:val="en-US"/>
        </w:rPr>
        <w:t>In addition, b</w:t>
      </w:r>
      <w:r w:rsidRPr="005D2945">
        <w:rPr>
          <w:lang w:val="en-US"/>
        </w:rPr>
        <w:t>y publicly attributing</w:t>
      </w:r>
      <w:r w:rsidR="00B2798D" w:rsidRPr="005D2945">
        <w:rPr>
          <w:lang w:val="en-US"/>
        </w:rPr>
        <w:t>,</w:t>
      </w:r>
      <w:r w:rsidRPr="005D2945">
        <w:rPr>
          <w:lang w:val="en-US"/>
        </w:rPr>
        <w:t xml:space="preserve"> it can be ensured that owners of targeted networks can work on patches and security as soon as possible</w:t>
      </w:r>
      <w:r w:rsidR="00B2798D" w:rsidRPr="005D2945">
        <w:rPr>
          <w:lang w:val="en-US"/>
        </w:rPr>
        <w:t xml:space="preserve"> and</w:t>
      </w:r>
      <w:r w:rsidRPr="005D2945">
        <w:rPr>
          <w:lang w:val="en-US"/>
        </w:rPr>
        <w:t xml:space="preserve"> improve cybersecurity.</w:t>
      </w:r>
    </w:p>
    <w:p w14:paraId="7F4B73B7" w14:textId="76556890" w:rsidR="00204AFF" w:rsidRPr="005D2945" w:rsidRDefault="00204AFF" w:rsidP="0023387C">
      <w:pPr>
        <w:spacing w:line="276" w:lineRule="auto"/>
        <w:jc w:val="both"/>
        <w:rPr>
          <w:lang w:val="en-US"/>
        </w:rPr>
      </w:pPr>
      <w:r w:rsidRPr="005D2945">
        <w:rPr>
          <w:lang w:val="en-US"/>
        </w:rPr>
        <w:t xml:space="preserve">Sixth, community building amongst attributing actors can help by </w:t>
      </w:r>
      <w:r w:rsidR="00B2798D" w:rsidRPr="005D2945">
        <w:rPr>
          <w:lang w:val="en-US"/>
        </w:rPr>
        <w:t>publicly sharing</w:t>
      </w:r>
      <w:r w:rsidRPr="005D2945">
        <w:rPr>
          <w:lang w:val="en-US"/>
        </w:rPr>
        <w:t xml:space="preserve"> sensitive information and is a political signal of shared threat perception. From here</w:t>
      </w:r>
      <w:r w:rsidR="00B2798D" w:rsidRPr="005D2945">
        <w:rPr>
          <w:lang w:val="en-US"/>
        </w:rPr>
        <w:t>,</w:t>
      </w:r>
      <w:r w:rsidRPr="005D2945">
        <w:rPr>
          <w:lang w:val="en-US"/>
        </w:rPr>
        <w:t xml:space="preserve"> a more extensive cooperative response may be an option.</w:t>
      </w:r>
    </w:p>
    <w:p w14:paraId="45C74440" w14:textId="08DF703C" w:rsidR="00AB081E" w:rsidRPr="005D2945" w:rsidRDefault="00204AFF" w:rsidP="0023387C">
      <w:pPr>
        <w:spacing w:line="276" w:lineRule="auto"/>
        <w:jc w:val="both"/>
        <w:rPr>
          <w:lang w:val="en-US"/>
        </w:rPr>
      </w:pPr>
      <w:r w:rsidRPr="005D2945">
        <w:rPr>
          <w:lang w:val="en-US"/>
        </w:rPr>
        <w:t>Lastly,</w:t>
      </w:r>
      <w:r w:rsidR="00AB081E" w:rsidRPr="005D2945">
        <w:rPr>
          <w:lang w:val="en-US"/>
        </w:rPr>
        <w:t xml:space="preserve"> publicly attributing attacks can bring awareness and debate in the public domain, which can help increase </w:t>
      </w:r>
      <w:r w:rsidR="00BA6AC3" w:rsidRPr="005D2945">
        <w:rPr>
          <w:lang w:val="en-US"/>
        </w:rPr>
        <w:t>(</w:t>
      </w:r>
      <w:r w:rsidR="00AB081E" w:rsidRPr="005D2945">
        <w:rPr>
          <w:lang w:val="en-US"/>
        </w:rPr>
        <w:t>societal</w:t>
      </w:r>
      <w:r w:rsidR="00BA6AC3" w:rsidRPr="005D2945">
        <w:rPr>
          <w:lang w:val="en-US"/>
        </w:rPr>
        <w:t>)</w:t>
      </w:r>
      <w:r w:rsidR="00AB081E" w:rsidRPr="005D2945">
        <w:rPr>
          <w:lang w:val="en-US"/>
        </w:rPr>
        <w:t xml:space="preserve"> resilience </w:t>
      </w:r>
      <w:r w:rsidR="00AB081E" w:rsidRPr="005D2945">
        <w:rPr>
          <w:rStyle w:val="Voetnootmarkering"/>
          <w:lang w:val="en-US"/>
        </w:rPr>
        <w:fldChar w:fldCharType="begin" w:fldLock="1"/>
      </w:r>
      <w:r w:rsidR="00777709" w:rsidRPr="005D2945">
        <w:rPr>
          <w:lang w:val="en-US"/>
        </w:rPr>
        <w:instrText>ADDIN CSL_CITATION {"citationItems":[{"id":"ITEM-1","itemData":{"author":[{"dropping-particle":"","family":"Smeets","given":"Max","non-dropping-particle":"","parse-names":false,"suffix":""}],"container-title":"Clingendael","id":"ITEM-1","issued":{"date-parts":[["2019","4"]]},"title":"Werkt de Nederlandse Wijzende Vinger bij Cyberaanvallen?","type":"article-magazine"},"uris":["http://www.mendeley.com/documents/?uuid=a845d2ee-4e7c-4e52-a4ba-eb73c916b114"]}],"mendeley":{"formattedCitation":"(Smeets, 2019b)","plainTextFormattedCitation":"(Smeets, 2019b)","previouslyFormattedCitation":"(Smeets, 2019b)"},"properties":{"noteIndex":0},"schema":"https://github.com/citation-style-language/schema/raw/master/csl-citation.json"}</w:instrText>
      </w:r>
      <w:r w:rsidR="00AB081E" w:rsidRPr="005D2945">
        <w:rPr>
          <w:rStyle w:val="Voetnootmarkering"/>
          <w:lang w:val="en-US"/>
        </w:rPr>
        <w:fldChar w:fldCharType="separate"/>
      </w:r>
      <w:r w:rsidR="007A5154" w:rsidRPr="005D2945">
        <w:rPr>
          <w:noProof/>
          <w:lang w:val="en-US"/>
        </w:rPr>
        <w:t>(Smeets, 2019b)</w:t>
      </w:r>
      <w:r w:rsidR="00AB081E" w:rsidRPr="005D2945">
        <w:rPr>
          <w:rStyle w:val="Voetnootmarkering"/>
          <w:lang w:val="en-US"/>
        </w:rPr>
        <w:fldChar w:fldCharType="end"/>
      </w:r>
      <w:r w:rsidR="00AB081E" w:rsidRPr="005D2945">
        <w:rPr>
          <w:lang w:val="en-US"/>
        </w:rPr>
        <w:t>.</w:t>
      </w:r>
      <w:r w:rsidR="00BA6AC3" w:rsidRPr="005D2945">
        <w:rPr>
          <w:lang w:val="en-US"/>
        </w:rPr>
        <w:t xml:space="preserve"> The more awareness </w:t>
      </w:r>
      <w:r w:rsidR="00FA002A" w:rsidRPr="005D2945">
        <w:rPr>
          <w:lang w:val="en-US"/>
        </w:rPr>
        <w:t>of</w:t>
      </w:r>
      <w:r w:rsidR="00BA6AC3" w:rsidRPr="005D2945">
        <w:rPr>
          <w:lang w:val="en-US"/>
        </w:rPr>
        <w:t xml:space="preserve"> a </w:t>
      </w:r>
      <w:r w:rsidR="00B2798D" w:rsidRPr="005D2945">
        <w:rPr>
          <w:lang w:val="en-US"/>
        </w:rPr>
        <w:t>particular</w:t>
      </w:r>
      <w:r w:rsidR="00BA6AC3" w:rsidRPr="005D2945">
        <w:rPr>
          <w:lang w:val="en-US"/>
        </w:rPr>
        <w:t xml:space="preserve"> threat, the more people will be watchful and </w:t>
      </w:r>
      <w:r w:rsidR="00233759" w:rsidRPr="005D2945">
        <w:rPr>
          <w:lang w:val="en-US"/>
        </w:rPr>
        <w:t xml:space="preserve">on the </w:t>
      </w:r>
      <w:r w:rsidR="00BA6AC3" w:rsidRPr="005D2945">
        <w:rPr>
          <w:lang w:val="en-US"/>
        </w:rPr>
        <w:t>lookout for it.</w:t>
      </w:r>
      <w:r w:rsidR="00AB081E" w:rsidRPr="005D2945">
        <w:rPr>
          <w:lang w:val="en-US"/>
        </w:rPr>
        <w:t xml:space="preserve"> Furthermore, attributing shows confidence towards the adversary and shows that the attack only reached a specific ‘pain threshold’ </w:t>
      </w:r>
      <w:r w:rsidR="00AB081E" w:rsidRPr="005D2945">
        <w:rPr>
          <w:rStyle w:val="Voetnootmarkering"/>
          <w:lang w:val="en-US"/>
        </w:rPr>
        <w:fldChar w:fldCharType="begin" w:fldLock="1"/>
      </w:r>
      <w:r w:rsidR="00AB081E" w:rsidRPr="005D2945">
        <w:rPr>
          <w:lang w:val="en-US"/>
        </w:rPr>
        <w:instrText>ADDIN CSL_CITATION {"citationItems":[{"id":"ITEM-1","itemData":{"author":[{"dropping-particle":"","family":"Libicki","given":"Martin","non-dropping-particle":"","parse-names":false,"suffix":""}],"container-title":"The Cyber Defense Review","id":"ITEM-1","issue":"2","issued":{"date-parts":[["2020"]]},"page":"77-89","title":"Cyberwar is What States Make of It","type":"article-journal","volume":"5"},"uris":["http://www.mendeley.com/documents/?uuid=48a9c79c-1c9d-45fc-95fb-738085287314"]}],"mendeley":{"formattedCitation":"(Libicki, 2020)","plainTextFormattedCitation":"(Libicki, 2020)","previouslyFormattedCitation":"(Libicki, 2020)"},"properties":{"noteIndex":0},"schema":"https://github.com/citation-style-language/schema/raw/master/csl-citation.json"}</w:instrText>
      </w:r>
      <w:r w:rsidR="00AB081E" w:rsidRPr="005D2945">
        <w:rPr>
          <w:rStyle w:val="Voetnootmarkering"/>
          <w:lang w:val="en-US"/>
        </w:rPr>
        <w:fldChar w:fldCharType="separate"/>
      </w:r>
      <w:r w:rsidR="00AB081E" w:rsidRPr="005D2945">
        <w:rPr>
          <w:bCs/>
          <w:noProof/>
          <w:lang w:val="en-US"/>
        </w:rPr>
        <w:t>(Libicki, 2020)</w:t>
      </w:r>
      <w:r w:rsidR="00AB081E" w:rsidRPr="005D2945">
        <w:rPr>
          <w:rStyle w:val="Voetnootmarkering"/>
          <w:lang w:val="en-US"/>
        </w:rPr>
        <w:fldChar w:fldCharType="end"/>
      </w:r>
      <w:r w:rsidR="00AB081E" w:rsidRPr="005D2945">
        <w:rPr>
          <w:lang w:val="en-US"/>
        </w:rPr>
        <w:t>.</w:t>
      </w:r>
      <w:r w:rsidR="00D17BC5" w:rsidRPr="005D2945">
        <w:rPr>
          <w:lang w:val="en-US"/>
        </w:rPr>
        <w:t xml:space="preserve"> </w:t>
      </w:r>
      <w:r w:rsidRPr="005D2945">
        <w:rPr>
          <w:lang w:val="en-US"/>
        </w:rPr>
        <w:t>This enhances domestic and legal legitimacy</w:t>
      </w:r>
      <w:r w:rsidR="00233759" w:rsidRPr="005D2945">
        <w:rPr>
          <w:lang w:val="en-US"/>
        </w:rPr>
        <w:t>,</w:t>
      </w:r>
      <w:r w:rsidRPr="005D2945">
        <w:rPr>
          <w:lang w:val="en-US"/>
        </w:rPr>
        <w:t xml:space="preserve"> because it will make attribution capabilities visible to outside observers </w:t>
      </w:r>
      <w:r w:rsidRPr="005D2945">
        <w:rPr>
          <w:lang w:val="en-US"/>
        </w:rPr>
        <w:fldChar w:fldCharType="begin" w:fldLock="1"/>
      </w:r>
      <w:r w:rsidRPr="005D2945">
        <w:rPr>
          <w:lang w:val="en-US"/>
        </w:rPr>
        <w:instrText>ADDIN CSL_CITATION {"citationItems":[{"id":"ITEM-1","itemData":{"author":[{"dropping-particle":"","family":"Egloff","given":"Florian J.","non-dropping-particle":"","parse-names":false,"suffix":""},{"dropping-particle":"","family":"Smeets","given":"Max","non-dropping-particle":"","parse-names":false,"suffix":""}],"container-title":"Journal of Strategic Studies","id":"ITEM-1","issued":{"date-parts":[["2021"]]},"page":"1-33","title":"Publicly attributing cyber attacks: a framework","type":"article-journal"},"uris":["http://www.mendeley.com/documents/?uuid=fe668388-6ad2-4a7f-bd19-33c9b8b31f33"]}],"mendeley":{"formattedCitation":"(Egloff &amp; Smeets, 2021)","plainTextFormattedCitation":"(Egloff &amp; Smeets, 2021)","previouslyFormattedCitation":"(Egloff &amp; Smeets, 2021)"},"properties":{"noteIndex":0},"schema":"https://github.com/citation-style-language/schema/raw/master/csl-citation.json"}</w:instrText>
      </w:r>
      <w:r w:rsidRPr="005D2945">
        <w:rPr>
          <w:lang w:val="en-US"/>
        </w:rPr>
        <w:fldChar w:fldCharType="separate"/>
      </w:r>
      <w:r w:rsidRPr="005D2945">
        <w:rPr>
          <w:noProof/>
          <w:lang w:val="en-US"/>
        </w:rPr>
        <w:t>(Egloff &amp; Smeets, 2021)</w:t>
      </w:r>
      <w:r w:rsidRPr="005D2945">
        <w:rPr>
          <w:lang w:val="en-US"/>
        </w:rPr>
        <w:fldChar w:fldCharType="end"/>
      </w:r>
      <w:r w:rsidRPr="005D2945">
        <w:rPr>
          <w:lang w:val="en-US"/>
        </w:rPr>
        <w:t xml:space="preserve">. </w:t>
      </w:r>
    </w:p>
    <w:p w14:paraId="1956E3BD" w14:textId="11BDFAC5" w:rsidR="00D91F31" w:rsidRPr="005D2945" w:rsidRDefault="00D91F31" w:rsidP="0023387C">
      <w:pPr>
        <w:pStyle w:val="Kop3"/>
        <w:spacing w:line="276" w:lineRule="auto"/>
        <w:rPr>
          <w:color w:val="auto"/>
          <w:lang w:val="en-US"/>
        </w:rPr>
      </w:pPr>
      <w:bookmarkStart w:id="52" w:name="_Toc79748788"/>
      <w:r w:rsidRPr="005D2945">
        <w:rPr>
          <w:color w:val="auto"/>
          <w:lang w:val="en-US"/>
        </w:rPr>
        <w:t>4.</w:t>
      </w:r>
      <w:r w:rsidR="00426287" w:rsidRPr="005D2945">
        <w:rPr>
          <w:color w:val="auto"/>
          <w:lang w:val="en-US"/>
        </w:rPr>
        <w:t>1.2</w:t>
      </w:r>
      <w:r w:rsidRPr="005D2945">
        <w:rPr>
          <w:color w:val="auto"/>
          <w:lang w:val="en-US"/>
        </w:rPr>
        <w:t xml:space="preserve"> </w:t>
      </w:r>
      <w:r w:rsidR="009B2CC4" w:rsidRPr="005D2945">
        <w:rPr>
          <w:color w:val="auto"/>
          <w:lang w:val="en-US"/>
        </w:rPr>
        <w:t>Deterrence</w:t>
      </w:r>
      <w:bookmarkEnd w:id="52"/>
      <w:r w:rsidR="009B2CC4" w:rsidRPr="005D2945">
        <w:rPr>
          <w:color w:val="auto"/>
          <w:lang w:val="en-US"/>
        </w:rPr>
        <w:t xml:space="preserve"> </w:t>
      </w:r>
    </w:p>
    <w:p w14:paraId="356B87C7" w14:textId="5F419391" w:rsidR="00D91F31" w:rsidRPr="005D2945" w:rsidRDefault="009B2CC4" w:rsidP="0023387C">
      <w:pPr>
        <w:spacing w:line="276" w:lineRule="auto"/>
        <w:jc w:val="both"/>
        <w:rPr>
          <w:lang w:val="en-US"/>
        </w:rPr>
      </w:pPr>
      <w:r w:rsidRPr="005D2945">
        <w:rPr>
          <w:lang w:val="en-US"/>
        </w:rPr>
        <w:t xml:space="preserve">Deterrence is one of </w:t>
      </w:r>
      <w:r w:rsidR="00B2798D" w:rsidRPr="005D2945">
        <w:rPr>
          <w:lang w:val="en-US"/>
        </w:rPr>
        <w:t>Persistent Engagement</w:t>
      </w:r>
      <w:r w:rsidR="00233759" w:rsidRPr="005D2945">
        <w:rPr>
          <w:lang w:val="en-US"/>
        </w:rPr>
        <w:t>’</w:t>
      </w:r>
      <w:r w:rsidR="00B2798D" w:rsidRPr="005D2945">
        <w:rPr>
          <w:lang w:val="en-US"/>
        </w:rPr>
        <w:t>s main ‘inputs’,</w:t>
      </w:r>
      <w:r w:rsidRPr="005D2945">
        <w:rPr>
          <w:lang w:val="en-US"/>
        </w:rPr>
        <w:t xml:space="preserve"> and its deterrence potential is </w:t>
      </w:r>
      <w:r w:rsidR="00233759" w:rsidRPr="005D2945">
        <w:rPr>
          <w:lang w:val="en-US"/>
        </w:rPr>
        <w:t xml:space="preserve">seen as </w:t>
      </w:r>
      <w:r w:rsidRPr="005D2945">
        <w:rPr>
          <w:lang w:val="en-US"/>
        </w:rPr>
        <w:t xml:space="preserve">one of its </w:t>
      </w:r>
      <w:r w:rsidR="00B2798D" w:rsidRPr="005D2945">
        <w:rPr>
          <w:lang w:val="en-US"/>
        </w:rPr>
        <w:t>most significan</w:t>
      </w:r>
      <w:r w:rsidRPr="005D2945">
        <w:rPr>
          <w:lang w:val="en-US"/>
        </w:rPr>
        <w:t>t advantages.</w:t>
      </w:r>
      <w:r w:rsidR="00963196" w:rsidRPr="005D2945">
        <w:rPr>
          <w:lang w:val="en-US"/>
        </w:rPr>
        <w:t xml:space="preserve"> </w:t>
      </w:r>
      <w:r w:rsidR="00E20705" w:rsidRPr="005D2945">
        <w:rPr>
          <w:lang w:val="en-US"/>
        </w:rPr>
        <w:t xml:space="preserve">The goal of deterrence is to be </w:t>
      </w:r>
      <w:r w:rsidR="00963196" w:rsidRPr="005D2945">
        <w:rPr>
          <w:lang w:val="en-US"/>
        </w:rPr>
        <w:t>the first line of defense</w:t>
      </w:r>
      <w:r w:rsidR="00B2798D" w:rsidRPr="005D2945">
        <w:rPr>
          <w:lang w:val="en-US"/>
        </w:rPr>
        <w:t xml:space="preserve"> by avoiding</w:t>
      </w:r>
      <w:r w:rsidR="00963196" w:rsidRPr="005D2945">
        <w:rPr>
          <w:lang w:val="en-US"/>
        </w:rPr>
        <w:t xml:space="preserve"> confrontation in the first place. It is</w:t>
      </w:r>
      <w:r w:rsidR="00B2798D" w:rsidRPr="005D2945">
        <w:rPr>
          <w:lang w:val="en-US"/>
        </w:rPr>
        <w:t>,</w:t>
      </w:r>
      <w:r w:rsidR="00963196" w:rsidRPr="005D2945">
        <w:rPr>
          <w:lang w:val="en-US"/>
        </w:rPr>
        <w:t xml:space="preserve"> for a large part</w:t>
      </w:r>
      <w:r w:rsidR="00B2798D" w:rsidRPr="005D2945">
        <w:rPr>
          <w:lang w:val="en-US"/>
        </w:rPr>
        <w:t>,</w:t>
      </w:r>
      <w:r w:rsidR="00963196" w:rsidRPr="005D2945">
        <w:rPr>
          <w:lang w:val="en-US"/>
        </w:rPr>
        <w:t xml:space="preserve"> based on successful attribution. </w:t>
      </w:r>
      <w:r w:rsidR="00E20705" w:rsidRPr="005D2945">
        <w:rPr>
          <w:lang w:val="en-US"/>
        </w:rPr>
        <w:t>For deterrence</w:t>
      </w:r>
      <w:r w:rsidR="00FA661D" w:rsidRPr="005D2945">
        <w:rPr>
          <w:lang w:val="en-US"/>
        </w:rPr>
        <w:t>,</w:t>
      </w:r>
      <w:r w:rsidR="00E20705" w:rsidRPr="005D2945">
        <w:rPr>
          <w:lang w:val="en-US"/>
        </w:rPr>
        <w:t xml:space="preserve"> there are different strategies with different characteristics. </w:t>
      </w:r>
      <w:r w:rsidR="00963196" w:rsidRPr="005D2945">
        <w:rPr>
          <w:lang w:val="en-US"/>
        </w:rPr>
        <w:t xml:space="preserve">Deterrence measures </w:t>
      </w:r>
      <w:r w:rsidR="00233759" w:rsidRPr="005D2945">
        <w:rPr>
          <w:lang w:val="en-US"/>
        </w:rPr>
        <w:t xml:space="preserve">as such </w:t>
      </w:r>
      <w:r w:rsidR="00E20705" w:rsidRPr="005D2945">
        <w:rPr>
          <w:lang w:val="en-US"/>
        </w:rPr>
        <w:t>most likely have a limited impact</w:t>
      </w:r>
      <w:r w:rsidR="00963196" w:rsidRPr="005D2945">
        <w:rPr>
          <w:lang w:val="en-US"/>
        </w:rPr>
        <w:t xml:space="preserve"> in cyberspace</w:t>
      </w:r>
      <w:r w:rsidR="00B2798D" w:rsidRPr="005D2945">
        <w:rPr>
          <w:lang w:val="en-US"/>
        </w:rPr>
        <w:t>;</w:t>
      </w:r>
      <w:r w:rsidR="00E20705" w:rsidRPr="005D2945">
        <w:rPr>
          <w:lang w:val="en-US"/>
        </w:rPr>
        <w:t xml:space="preserve"> however</w:t>
      </w:r>
      <w:r w:rsidR="00FA661D" w:rsidRPr="005D2945">
        <w:rPr>
          <w:lang w:val="en-US"/>
        </w:rPr>
        <w:t>,</w:t>
      </w:r>
      <w:r w:rsidR="00E20705" w:rsidRPr="005D2945">
        <w:rPr>
          <w:lang w:val="en-US"/>
        </w:rPr>
        <w:t xml:space="preserve"> it is argued that</w:t>
      </w:r>
      <w:r w:rsidR="00963196" w:rsidRPr="005D2945">
        <w:rPr>
          <w:lang w:val="en-US"/>
        </w:rPr>
        <w:t xml:space="preserve"> deterrence works best in a whole-of-government approach, with hybrid measures</w:t>
      </w:r>
      <w:r w:rsidR="00E20705" w:rsidRPr="005D2945">
        <w:rPr>
          <w:lang w:val="en-US"/>
        </w:rPr>
        <w:t xml:space="preserve"> </w:t>
      </w:r>
      <w:r w:rsidR="00E20705" w:rsidRPr="005D2945">
        <w:rPr>
          <w:lang w:val="en-US"/>
        </w:rPr>
        <w:fldChar w:fldCharType="begin" w:fldLock="1"/>
      </w:r>
      <w:r w:rsidR="00E20705" w:rsidRPr="005D2945">
        <w:rPr>
          <w:lang w:val="en-US"/>
        </w:rPr>
        <w:instrText>ADDIN CSL_CITATION {"citationItems":[{"id":"ITEM-1","itemData":{"author":[{"dropping-particle":"","family":"Sweijs","given":"Tim","non-dropping-particle":"","parse-names":false,"suffix":""},{"dropping-particle":"","family":"Zilincik","given":"Samo","non-dropping-particle":"","parse-names":false,"suffix":""}],"container-title":"HCSS Security","id":"ITEM-1","issued":{"date-parts":[["2019"]]},"publisher":"The Hague Centre for Strategic Studies","publisher-place":"The Hague","title":"Cross Domain Deterrence and Hybrid Conflict","type":"report"},"uris":["http://www.mendeley.com/documents/?uuid=ed17d964-a078-4009-a8bb-d9adf41aaf75"]}],"mendeley":{"formattedCitation":"(Sweijs &amp; Zilincik, 2019)","plainTextFormattedCitation":"(Sweijs &amp; Zilincik, 2019)","previouslyFormattedCitation":"(Sweijs &amp; Zilincik, 2019)"},"properties":{"noteIndex":0},"schema":"https://github.com/citation-style-language/schema/raw/master/csl-citation.json"}</w:instrText>
      </w:r>
      <w:r w:rsidR="00E20705" w:rsidRPr="005D2945">
        <w:rPr>
          <w:lang w:val="en-US"/>
        </w:rPr>
        <w:fldChar w:fldCharType="separate"/>
      </w:r>
      <w:r w:rsidR="00E20705" w:rsidRPr="005D2945">
        <w:rPr>
          <w:noProof/>
          <w:lang w:val="en-US"/>
        </w:rPr>
        <w:t>(Sweijs &amp; Zilincik, 2019)</w:t>
      </w:r>
      <w:r w:rsidR="00E20705" w:rsidRPr="005D2945">
        <w:rPr>
          <w:lang w:val="en-US"/>
        </w:rPr>
        <w:fldChar w:fldCharType="end"/>
      </w:r>
      <w:r w:rsidR="00963196" w:rsidRPr="005D2945">
        <w:rPr>
          <w:lang w:val="en-US"/>
        </w:rPr>
        <w:t xml:space="preserve">. By having </w:t>
      </w:r>
      <w:r w:rsidR="00B2798D" w:rsidRPr="005D2945">
        <w:rPr>
          <w:lang w:val="en-US"/>
        </w:rPr>
        <w:t>the</w:t>
      </w:r>
      <w:r w:rsidR="00963196" w:rsidRPr="005D2945">
        <w:rPr>
          <w:lang w:val="en-US"/>
        </w:rPr>
        <w:t xml:space="preserve"> defense, through cybersecurity, in order (deterrence by denial) and being able to deter via counter-measures (deterrence by punishment) by</w:t>
      </w:r>
      <w:r w:rsidR="00B2798D" w:rsidRPr="005D2945">
        <w:rPr>
          <w:lang w:val="en-US"/>
        </w:rPr>
        <w:t>,</w:t>
      </w:r>
      <w:r w:rsidR="00963196" w:rsidRPr="005D2945">
        <w:rPr>
          <w:lang w:val="en-US"/>
        </w:rPr>
        <w:t xml:space="preserve"> for example</w:t>
      </w:r>
      <w:r w:rsidR="00B2798D" w:rsidRPr="005D2945">
        <w:rPr>
          <w:lang w:val="en-US"/>
        </w:rPr>
        <w:t>,</w:t>
      </w:r>
      <w:r w:rsidR="00963196" w:rsidRPr="005D2945">
        <w:rPr>
          <w:lang w:val="en-US"/>
        </w:rPr>
        <w:t xml:space="preserve"> attribution, economic sanction, expelling diplomats, or a counterattack through cyberspace, one hopes to bring the adversary to rethink their cost-benefit analysis </w:t>
      </w:r>
      <w:r w:rsidR="00963196" w:rsidRPr="005D2945">
        <w:rPr>
          <w:lang w:val="en-US"/>
        </w:rPr>
        <w:fldChar w:fldCharType="begin" w:fldLock="1"/>
      </w:r>
      <w:r w:rsidR="00E20705" w:rsidRPr="005D2945">
        <w:rPr>
          <w:lang w:val="en-US"/>
        </w:rPr>
        <w:instrText>ADDIN CSL_CITATION {"citationItems":[{"id":"ITEM-1","itemData":{"author":[{"dropping-particle":"","family":"Soesanto","given":"Stefan","non-dropping-particle":"","parse-names":false,"suffix":""},{"dropping-particle":"","family":"Smeets","given":"Max","non-dropping-particle":"","parse-names":false,"suffix":""}],"chapter-number":"20","container-title":"NL ARMS Netherlands Annual Review of Military Studies 2020","editor":[{"dropping-particle":"","family":"Osinga","given":"Frans","non-dropping-particle":"","parse-names":false,"suffix":""},{"dropping-particle":"","family":"Sweijs","given":"Tim","non-dropping-particle":"","parse-names":false,"suffix":""}],"id":"ITEM-1","issued":{"date-parts":[["2021"]]},"page":"385-401","publisher":"NL ARMS","publisher-place":"The Hague","title":"Cyber Deterrence: The Past, Present, and Future","type":"chapter"},"uris":["http://www.mendeley.com/documents/?uuid=f68f966d-c63e-4bc9-b8a7-9f72d1500364"]}],"mendeley":{"formattedCitation":"(Soesanto &amp; Smeets, 2021)","plainTextFormattedCitation":"(Soesanto &amp; Smeets, 2021)","previouslyFormattedCitation":"(Soesanto &amp; Smeets, 2021)"},"properties":{"noteIndex":0},"schema":"https://github.com/citation-style-language/schema/raw/master/csl-citation.json"}</w:instrText>
      </w:r>
      <w:r w:rsidR="00963196" w:rsidRPr="005D2945">
        <w:rPr>
          <w:lang w:val="en-US"/>
        </w:rPr>
        <w:fldChar w:fldCharType="separate"/>
      </w:r>
      <w:r w:rsidR="00963196" w:rsidRPr="005D2945">
        <w:rPr>
          <w:noProof/>
          <w:lang w:val="en-US"/>
        </w:rPr>
        <w:t>(Soesanto &amp; Smeets, 2021)</w:t>
      </w:r>
      <w:r w:rsidR="00963196" w:rsidRPr="005D2945">
        <w:rPr>
          <w:lang w:val="en-US"/>
        </w:rPr>
        <w:fldChar w:fldCharType="end"/>
      </w:r>
      <w:r w:rsidR="00963196" w:rsidRPr="005D2945">
        <w:rPr>
          <w:lang w:val="en-US"/>
        </w:rPr>
        <w:t>. Th</w:t>
      </w:r>
      <w:r w:rsidR="00B2798D" w:rsidRPr="005D2945">
        <w:rPr>
          <w:lang w:val="en-US"/>
        </w:rPr>
        <w:t>e</w:t>
      </w:r>
      <w:r w:rsidR="00963196" w:rsidRPr="005D2945">
        <w:rPr>
          <w:lang w:val="en-US"/>
        </w:rPr>
        <w:t xml:space="preserve"> whole-of-government and </w:t>
      </w:r>
      <w:r w:rsidR="00FA661D" w:rsidRPr="005D2945">
        <w:rPr>
          <w:lang w:val="en-US"/>
        </w:rPr>
        <w:t xml:space="preserve">a </w:t>
      </w:r>
      <w:r w:rsidR="00963196" w:rsidRPr="005D2945">
        <w:rPr>
          <w:lang w:val="en-US"/>
        </w:rPr>
        <w:t>hybrid approach is an example of cross-domain deterrence.</w:t>
      </w:r>
      <w:r w:rsidR="00E20705" w:rsidRPr="005D2945">
        <w:rPr>
          <w:lang w:val="en-US"/>
        </w:rPr>
        <w:t xml:space="preserve"> Cross-domain deterrence can be defined</w:t>
      </w:r>
      <w:r w:rsidR="00F37B2E" w:rsidRPr="005D2945">
        <w:rPr>
          <w:lang w:val="en-US"/>
        </w:rPr>
        <w:t xml:space="preserve"> to be</w:t>
      </w:r>
      <w:r w:rsidR="00E20705" w:rsidRPr="005D2945">
        <w:rPr>
          <w:lang w:val="en-US"/>
        </w:rPr>
        <w:t xml:space="preserve"> successful</w:t>
      </w:r>
      <w:r w:rsidR="00F37B2E" w:rsidRPr="005D2945">
        <w:rPr>
          <w:lang w:val="en-US"/>
        </w:rPr>
        <w:t>:</w:t>
      </w:r>
    </w:p>
    <w:p w14:paraId="0703610A" w14:textId="71C7076D" w:rsidR="00E20705" w:rsidRPr="005D2945" w:rsidRDefault="00E20705" w:rsidP="0023387C">
      <w:pPr>
        <w:spacing w:line="276" w:lineRule="auto"/>
        <w:ind w:left="708"/>
        <w:jc w:val="both"/>
        <w:rPr>
          <w:lang w:val="en-US"/>
        </w:rPr>
      </w:pPr>
      <w:r w:rsidRPr="005D2945">
        <w:rPr>
          <w:rFonts w:cs="Calluna"/>
          <w:lang w:val="en-US"/>
        </w:rPr>
        <w:lastRenderedPageBreak/>
        <w:t>“</w:t>
      </w:r>
      <w:r w:rsidR="00FA661D" w:rsidRPr="005D2945">
        <w:rPr>
          <w:rFonts w:cs="Calluna"/>
          <w:lang w:val="en-US"/>
        </w:rPr>
        <w:t>W</w:t>
      </w:r>
      <w:r w:rsidRPr="005D2945">
        <w:rPr>
          <w:rFonts w:cs="Calluna"/>
          <w:lang w:val="en-US"/>
        </w:rPr>
        <w:t>hen an opponent has no incentive to initiate or escalate conflict at any given intervention or escalation threshold in any given domain of warfare – both vertically and horizontally within that domain and laterally into one or more additional domains of warfare</w:t>
      </w:r>
      <w:r w:rsidR="00233759" w:rsidRPr="005D2945">
        <w:rPr>
          <w:rFonts w:cs="Calluna"/>
          <w:lang w:val="en-US"/>
        </w:rPr>
        <w:t>.</w:t>
      </w:r>
      <w:r w:rsidRPr="005D2945">
        <w:rPr>
          <w:rFonts w:cs="Calluna"/>
          <w:lang w:val="en-US"/>
        </w:rPr>
        <w:t xml:space="preserve">” </w:t>
      </w:r>
      <w:r w:rsidRPr="005D2945">
        <w:rPr>
          <w:rFonts w:cs="Calluna"/>
          <w:lang w:val="en-US"/>
        </w:rPr>
        <w:fldChar w:fldCharType="begin" w:fldLock="1"/>
      </w:r>
      <w:r w:rsidR="007A5154" w:rsidRPr="005D2945">
        <w:rPr>
          <w:rFonts w:cs="Calluna"/>
          <w:lang w:val="en-US"/>
        </w:rPr>
        <w:instrText>ADDIN CSL_CITATION {"citationItems":[{"id":"ITEM-1","itemData":{"author":[{"dropping-particle":"","family":"Mallory","given":"King","non-dropping-particle":"","parse-names":false,"suffix":""}],"container-title":"Perspectives: RAND Corporation","id":"ITEM-1","issued":{"date-parts":[["2018"]]},"publisher":"RAND Corporation","publisher-place":"Santa Monica","title":"New Challenges in Cross-Domain Deterrence","type":"article-journal"},"locator":"7","uris":["http://www.mendeley.com/documents/?uuid=000821e1-6249-4847-83cd-ffabcd9e3c32"]}],"mendeley":{"formattedCitation":"(Mallory, 2018, p. 7)","plainTextFormattedCitation":"(Mallory, 2018, p. 7)","previouslyFormattedCitation":"(Mallory, 2018, p. 7)"},"properties":{"noteIndex":0},"schema":"https://github.com/citation-style-language/schema/raw/master/csl-citation.json"}</w:instrText>
      </w:r>
      <w:r w:rsidRPr="005D2945">
        <w:rPr>
          <w:rFonts w:cs="Calluna"/>
          <w:lang w:val="en-US"/>
        </w:rPr>
        <w:fldChar w:fldCharType="separate"/>
      </w:r>
      <w:r w:rsidR="00776D3F" w:rsidRPr="005D2945">
        <w:rPr>
          <w:rFonts w:cs="Calluna"/>
          <w:noProof/>
          <w:lang w:val="en-US"/>
        </w:rPr>
        <w:t>(Mallory, 2018, p. 7)</w:t>
      </w:r>
      <w:r w:rsidRPr="005D2945">
        <w:rPr>
          <w:rFonts w:cs="Calluna"/>
          <w:lang w:val="en-US"/>
        </w:rPr>
        <w:fldChar w:fldCharType="end"/>
      </w:r>
      <w:r w:rsidRPr="005D2945">
        <w:rPr>
          <w:rFonts w:cs="Calluna"/>
          <w:lang w:val="en-US"/>
        </w:rPr>
        <w:t xml:space="preserve"> </w:t>
      </w:r>
    </w:p>
    <w:p w14:paraId="550D4086" w14:textId="7B74D40F" w:rsidR="007A5154" w:rsidRPr="005D2945" w:rsidRDefault="00F37B2E" w:rsidP="0023387C">
      <w:pPr>
        <w:spacing w:line="276" w:lineRule="auto"/>
        <w:jc w:val="both"/>
        <w:rPr>
          <w:lang w:val="en-US"/>
        </w:rPr>
      </w:pPr>
      <w:r w:rsidRPr="005D2945">
        <w:rPr>
          <w:lang w:val="en-US"/>
        </w:rPr>
        <w:t xml:space="preserve">This is </w:t>
      </w:r>
      <w:r w:rsidR="00B2798D" w:rsidRPr="005D2945">
        <w:rPr>
          <w:lang w:val="en-US"/>
        </w:rPr>
        <w:t>precise</w:t>
      </w:r>
      <w:r w:rsidRPr="005D2945">
        <w:rPr>
          <w:lang w:val="en-US"/>
        </w:rPr>
        <w:t xml:space="preserve">ly what </w:t>
      </w:r>
      <w:r w:rsidR="00BB2CE6" w:rsidRPr="005D2945">
        <w:rPr>
          <w:lang w:val="en-US"/>
        </w:rPr>
        <w:t>Persistent Engagement</w:t>
      </w:r>
      <w:r w:rsidRPr="005D2945">
        <w:rPr>
          <w:lang w:val="en-US"/>
        </w:rPr>
        <w:t xml:space="preserve"> aims to achieve and what is also present in the DCS2018</w:t>
      </w:r>
      <w:r w:rsidR="00233759" w:rsidRPr="005D2945">
        <w:rPr>
          <w:lang w:val="en-US"/>
        </w:rPr>
        <w:t xml:space="preserve">; </w:t>
      </w:r>
      <w:r w:rsidRPr="005D2945">
        <w:rPr>
          <w:lang w:val="en-US"/>
        </w:rPr>
        <w:t>deterring cross-domain, with hybrid measures, in a whole-of-state approach.</w:t>
      </w:r>
      <w:r w:rsidR="00A74170" w:rsidRPr="005D2945">
        <w:rPr>
          <w:lang w:val="en-US"/>
        </w:rPr>
        <w:t xml:space="preserve"> </w:t>
      </w:r>
      <w:r w:rsidRPr="005D2945">
        <w:rPr>
          <w:lang w:val="en-US"/>
        </w:rPr>
        <w:t xml:space="preserve">Furthermore, international cooperation, for example in NATO, is also theorized to have </w:t>
      </w:r>
      <w:r w:rsidR="00252F76" w:rsidRPr="005D2945">
        <w:rPr>
          <w:lang w:val="en-US"/>
        </w:rPr>
        <w:t>an</w:t>
      </w:r>
      <w:r w:rsidRPr="005D2945">
        <w:rPr>
          <w:lang w:val="en-US"/>
        </w:rPr>
        <w:t xml:space="preserve"> impact on deterrence, as a collective stance on defense and deterrence </w:t>
      </w:r>
      <w:r w:rsidRPr="005D2945">
        <w:rPr>
          <w:lang w:val="en-US"/>
        </w:rPr>
        <w:fldChar w:fldCharType="begin" w:fldLock="1"/>
      </w:r>
      <w:r w:rsidR="00776D3F" w:rsidRPr="005D2945">
        <w:rPr>
          <w:lang w:val="en-US"/>
        </w:rPr>
        <w:instrText>ADDIN CSL_CITATION {"citationItems":[{"id":"ITEM-1","itemData":{"author":[{"dropping-particle":"","family":"Ministerie van Defensie","given":"","non-dropping-particle":"","parse-names":false,"suffix":""}],"id":"ITEM-1","issued":{"date-parts":[["2018"]]},"publisher":"Ministerie van Defensie","publisher-place":"The Hague","title":"Defensie Cyber Strategie 2018: Investeren in digitale slagkracht voor Nederland","type":"report"},"uris":["http://www.mendeley.com/documents/?uuid=214a950f-9ade-43e5-b690-13a792ed7606"]}],"mendeley":{"formattedCitation":"(Ministerie van Defensie, 2018)","plainTextFormattedCitation":"(Ministerie van Defensie, 2018)","previouslyFormattedCitation":"(Ministerie van Defensie, 2018)"},"properties":{"noteIndex":0},"schema":"https://github.com/citation-style-language/schema/raw/master/csl-citation.json"}</w:instrText>
      </w:r>
      <w:r w:rsidRPr="005D2945">
        <w:rPr>
          <w:lang w:val="en-US"/>
        </w:rPr>
        <w:fldChar w:fldCharType="separate"/>
      </w:r>
      <w:r w:rsidRPr="005D2945">
        <w:rPr>
          <w:noProof/>
          <w:lang w:val="en-US"/>
        </w:rPr>
        <w:t>(Ministerie van Defensie, 2018)</w:t>
      </w:r>
      <w:r w:rsidRPr="005D2945">
        <w:rPr>
          <w:lang w:val="en-US"/>
        </w:rPr>
        <w:fldChar w:fldCharType="end"/>
      </w:r>
      <w:r w:rsidRPr="005D2945">
        <w:rPr>
          <w:lang w:val="en-US"/>
        </w:rPr>
        <w:t xml:space="preserve">. </w:t>
      </w:r>
    </w:p>
    <w:p w14:paraId="2BEC9524" w14:textId="7EE16FA8" w:rsidR="007A5154" w:rsidRPr="005D2945" w:rsidRDefault="007A5154" w:rsidP="0023387C">
      <w:pPr>
        <w:spacing w:line="276" w:lineRule="auto"/>
        <w:jc w:val="both"/>
        <w:rPr>
          <w:lang w:val="en-US"/>
        </w:rPr>
      </w:pPr>
      <w:r w:rsidRPr="005D2945">
        <w:rPr>
          <w:lang w:val="en-US"/>
        </w:rPr>
        <w:t xml:space="preserve">An operational example of cross-domain deterrence is through DIMEFIL (diplomatic, information, military, economic, financial, intelligence, law enforcement) measures – referred to as horizontal measures by </w:t>
      </w:r>
      <w:proofErr w:type="spellStart"/>
      <w:r w:rsidRPr="005D2945">
        <w:rPr>
          <w:lang w:val="en-US"/>
        </w:rPr>
        <w:t>Sweijs</w:t>
      </w:r>
      <w:proofErr w:type="spellEnd"/>
      <w:r w:rsidRPr="005D2945">
        <w:rPr>
          <w:lang w:val="en-US"/>
        </w:rPr>
        <w:t xml:space="preserve"> et al. (2021) – can be used for deterrence, attribution, and escalation. Hybrid conflict is located somewhere in the grey area between the classic notions of war and peace</w:t>
      </w:r>
      <w:r w:rsidR="00B2798D" w:rsidRPr="005D2945">
        <w:rPr>
          <w:lang w:val="en-US"/>
        </w:rPr>
        <w:t>. D</w:t>
      </w:r>
      <w:r w:rsidRPr="005D2945">
        <w:rPr>
          <w:lang w:val="en-US"/>
        </w:rPr>
        <w:t xml:space="preserve">ifferent domains are used and combined to gain strategic effects, so it only seems logical to use different domains to counter this. </w:t>
      </w:r>
      <w:r w:rsidR="00B86BDE" w:rsidRPr="005D2945">
        <w:rPr>
          <w:lang w:val="en-US"/>
        </w:rPr>
        <w:t>T</w:t>
      </w:r>
      <w:r w:rsidRPr="005D2945">
        <w:rPr>
          <w:lang w:val="en-US"/>
        </w:rPr>
        <w:t>he example of Russia’s annexation of Crimea</w:t>
      </w:r>
      <w:r w:rsidR="00B86BDE" w:rsidRPr="005D2945">
        <w:rPr>
          <w:lang w:val="en-US"/>
        </w:rPr>
        <w:t xml:space="preserve"> is used</w:t>
      </w:r>
      <w:r w:rsidRPr="005D2945">
        <w:rPr>
          <w:lang w:val="en-US"/>
        </w:rPr>
        <w:t>. Russia used kinetic forces combined with a disinformation campaign, and the West responded with political and economic sanctions. In Ukraine, Russia used (D) diplomatic activities to isolate Ukraine from the west, (I) information operations to solidify Russian opinion, (M) pro-Russian separatists supporting Russian operations</w:t>
      </w:r>
      <w:r w:rsidR="00B21E33" w:rsidRPr="005D2945">
        <w:rPr>
          <w:lang w:val="en-US"/>
        </w:rPr>
        <w:t>,</w:t>
      </w:r>
      <w:r w:rsidRPr="005D2945">
        <w:rPr>
          <w:lang w:val="en-US"/>
        </w:rPr>
        <w:t xml:space="preserve"> and (E) economic pressure by threatening closing oil and gas pipelines and increasing the costs. This </w:t>
      </w:r>
      <w:r w:rsidR="00FA002A" w:rsidRPr="005D2945">
        <w:rPr>
          <w:lang w:val="en-US"/>
        </w:rPr>
        <w:t xml:space="preserve">is </w:t>
      </w:r>
      <w:r w:rsidRPr="005D2945">
        <w:rPr>
          <w:lang w:val="en-US"/>
        </w:rPr>
        <w:t xml:space="preserve">an example of how these different instruments of power can work in tandem </w:t>
      </w:r>
      <w:r w:rsidRPr="005D2945">
        <w:rPr>
          <w:rStyle w:val="Voetnootmarkering"/>
          <w:lang w:val="en-US"/>
        </w:rPr>
        <w:fldChar w:fldCharType="begin" w:fldLock="1"/>
      </w:r>
      <w:r w:rsidRPr="005D2945">
        <w:rPr>
          <w:lang w:val="en-US"/>
        </w:rPr>
        <w:instrText>ADDIN CSL_CITATION {"citationItems":[{"id":"ITEM-1","itemData":{"author":[{"dropping-particle":"","family":"Oskarsson","given":"Katerina","non-dropping-particle":"","parse-names":false,"suffix":""}],"container-title":"OPEN Publications","id":"ITEM-1","issue":"2","issued":{"date-parts":[["2017"]]},"title":"The Effectiveness of DIMEFIL Instruments of Power in the Gray Zone","type":"article-journal","volume":"1"},"uris":["http://www.mendeley.com/documents/?uuid=33cbb8d6-4a49-4b2a-b671-31b18020195d"]}],"mendeley":{"formattedCitation":"(Oskarsson, 2017)","plainTextFormattedCitation":"(Oskarsson, 2017)","previouslyFormattedCitation":"(Oskarsson, 2017)"},"properties":{"noteIndex":0},"schema":"https://github.com/citation-style-language/schema/raw/master/csl-citation.json"}</w:instrText>
      </w:r>
      <w:r w:rsidRPr="005D2945">
        <w:rPr>
          <w:rStyle w:val="Voetnootmarkering"/>
          <w:lang w:val="en-US"/>
        </w:rPr>
        <w:fldChar w:fldCharType="separate"/>
      </w:r>
      <w:r w:rsidRPr="005D2945">
        <w:rPr>
          <w:noProof/>
          <w:lang w:val="en-US"/>
        </w:rPr>
        <w:t>(Oskarsson, 2017)</w:t>
      </w:r>
      <w:r w:rsidRPr="005D2945">
        <w:rPr>
          <w:rStyle w:val="Voetnootmarkering"/>
          <w:lang w:val="en-US"/>
        </w:rPr>
        <w:fldChar w:fldCharType="end"/>
      </w:r>
      <w:r w:rsidRPr="005D2945">
        <w:rPr>
          <w:lang w:val="en-US"/>
        </w:rPr>
        <w:t xml:space="preserve">. For deterrence purposes, DIMEFIL measures are used alongside the other deterrence strategies to further tip the cost-benefit balance in its favor without having to resort to an open military conflict. In addition, DIMEFIL measures can also have a positive effect </w:t>
      </w:r>
      <w:r w:rsidR="00B2798D" w:rsidRPr="005D2945">
        <w:rPr>
          <w:lang w:val="en-US"/>
        </w:rPr>
        <w:t>on reinforcing</w:t>
      </w:r>
      <w:r w:rsidRPr="005D2945">
        <w:rPr>
          <w:lang w:val="en-US"/>
        </w:rPr>
        <w:t xml:space="preserve"> attribution </w:t>
      </w:r>
      <w:r w:rsidRPr="005D2945">
        <w:rPr>
          <w:rStyle w:val="Voetnootmarkering"/>
          <w:lang w:val="en-US"/>
        </w:rPr>
        <w:fldChar w:fldCharType="begin" w:fldLock="1"/>
      </w:r>
      <w:r w:rsidRPr="005D2945">
        <w:rPr>
          <w:lang w:val="en-US"/>
        </w:rPr>
        <w:instrText>ADDIN CSL_CITATION {"citationItems":[{"id":"ITEM-1","itemData":{"author":[{"dropping-particle":"","family":"Sweijs","given":"Tim","non-dropping-particle":"","parse-names":false,"suffix":""},{"dropping-particle":"","family":"Zilincik","given":"Samuel","non-dropping-particle":"","parse-names":false,"suffix":""},{"dropping-particle":"","family":"Bekkers","given":"Frank","non-dropping-particle":"","parse-names":false,"suffix":""},{"dropping-particle":"","family":"Meessen","given":"Rick","non-dropping-particle":"","parse-names":false,"suffix":""}],"id":"ITEM-1","issued":{"date-parts":[["2021"]]},"publisher":"The Hague Centre for Strategic Studies","publisher-place":"The Hague","title":"A Framework for Cross-Domain Strategies Against Hybrid Threats","type":"report"},"uris":["http://www.mendeley.com/documents/?uuid=bd9b5e30-d93a-4f53-90a1-17d8d889ad41"]}],"mendeley":{"formattedCitation":"(Sweijs et al., 2021)","plainTextFormattedCitation":"(Sweijs et al., 2021)","previouslyFormattedCitation":"(Sweijs et al., 2021)"},"properties":{"noteIndex":0},"schema":"https://github.com/citation-style-language/schema/raw/master/csl-citation.json"}</w:instrText>
      </w:r>
      <w:r w:rsidRPr="005D2945">
        <w:rPr>
          <w:rStyle w:val="Voetnootmarkering"/>
          <w:lang w:val="en-US"/>
        </w:rPr>
        <w:fldChar w:fldCharType="separate"/>
      </w:r>
      <w:r w:rsidRPr="005D2945">
        <w:rPr>
          <w:noProof/>
          <w:lang w:val="en-US"/>
        </w:rPr>
        <w:t>(Sweijs et al., 2021)</w:t>
      </w:r>
      <w:r w:rsidRPr="005D2945">
        <w:rPr>
          <w:rStyle w:val="Voetnootmarkering"/>
          <w:lang w:val="en-US"/>
        </w:rPr>
        <w:fldChar w:fldCharType="end"/>
      </w:r>
      <w:r w:rsidRPr="005D2945">
        <w:rPr>
          <w:lang w:val="en-US"/>
        </w:rPr>
        <w:t>.</w:t>
      </w:r>
    </w:p>
    <w:p w14:paraId="67827C17" w14:textId="7DE9BDA5" w:rsidR="007A5154" w:rsidRPr="005D2945" w:rsidRDefault="007A5154" w:rsidP="0023387C">
      <w:pPr>
        <w:spacing w:line="276" w:lineRule="auto"/>
        <w:jc w:val="both"/>
        <w:rPr>
          <w:lang w:val="en-US"/>
        </w:rPr>
      </w:pPr>
      <w:proofErr w:type="spellStart"/>
      <w:r w:rsidRPr="005D2945">
        <w:rPr>
          <w:lang w:val="en-US"/>
        </w:rPr>
        <w:t>Oskarsson</w:t>
      </w:r>
      <w:proofErr w:type="spellEnd"/>
      <w:r w:rsidRPr="005D2945">
        <w:rPr>
          <w:lang w:val="en-US"/>
        </w:rPr>
        <w:t xml:space="preserve"> (2017) identified three trends concerning DIMEFIL and the rise of cyber. First, the importance of non-military instruments has disproportionately increased with the rise of the information domain. </w:t>
      </w:r>
      <w:r w:rsidR="00F038FC" w:rsidRPr="005D2945">
        <w:rPr>
          <w:lang w:val="en-US"/>
        </w:rPr>
        <w:t>Non-military instruments of power dominate a hybrid conflict</w:t>
      </w:r>
      <w:r w:rsidRPr="005D2945">
        <w:rPr>
          <w:lang w:val="en-US"/>
        </w:rPr>
        <w:t>. Therefore, it is predominantly political. Second, DIMEFIL continues to be viable when the adversary is a state, but its utility is diminished when the adversary is a non-state actor. Third, inadequate synchronization of DIMEFIL instruments across time spectrums, scales</w:t>
      </w:r>
      <w:r w:rsidR="00B21E33" w:rsidRPr="005D2945">
        <w:rPr>
          <w:lang w:val="en-US"/>
        </w:rPr>
        <w:t>,</w:t>
      </w:r>
      <w:r w:rsidRPr="005D2945">
        <w:rPr>
          <w:lang w:val="en-US"/>
        </w:rPr>
        <w:t xml:space="preserve"> and stakeholders, has led to Western countries </w:t>
      </w:r>
      <w:r w:rsidR="00B21E33" w:rsidRPr="005D2945">
        <w:rPr>
          <w:lang w:val="en-US"/>
        </w:rPr>
        <w:t>being</w:t>
      </w:r>
      <w:r w:rsidRPr="005D2945">
        <w:rPr>
          <w:lang w:val="en-US"/>
        </w:rPr>
        <w:t xml:space="preserve"> outmaneuvered. The ability of governments to orchestrate networks of public, private, and civic actors is key to addressing hybrid conflicts.</w:t>
      </w:r>
    </w:p>
    <w:p w14:paraId="58B40444" w14:textId="3416066D" w:rsidR="001D3617" w:rsidRPr="005D2945" w:rsidRDefault="00E21AC4" w:rsidP="0023387C">
      <w:pPr>
        <w:spacing w:line="276" w:lineRule="auto"/>
        <w:jc w:val="both"/>
        <w:rPr>
          <w:lang w:val="en-US"/>
        </w:rPr>
      </w:pPr>
      <w:r w:rsidRPr="005D2945">
        <w:rPr>
          <w:lang w:val="en-US"/>
        </w:rPr>
        <w:t xml:space="preserve">Deterrence could be seen as setting a bar. The bar is the threshold </w:t>
      </w:r>
      <w:r w:rsidR="00B86BDE" w:rsidRPr="005D2945">
        <w:rPr>
          <w:lang w:val="en-US"/>
        </w:rPr>
        <w:t xml:space="preserve">above </w:t>
      </w:r>
      <w:r w:rsidRPr="005D2945">
        <w:rPr>
          <w:lang w:val="en-US"/>
        </w:rPr>
        <w:t>which the adversary can expect a countermeasure</w:t>
      </w:r>
      <w:r w:rsidR="00B2798D" w:rsidRPr="005D2945">
        <w:rPr>
          <w:lang w:val="en-US"/>
        </w:rPr>
        <w:t>,</w:t>
      </w:r>
      <w:r w:rsidRPr="005D2945">
        <w:rPr>
          <w:lang w:val="en-US"/>
        </w:rPr>
        <w:t xml:space="preserve"> and if the adversary does not have enough incentive, it will not cross the threshold and is therefore successfully deterred. This is another example of a norm</w:t>
      </w:r>
      <w:r w:rsidR="00FA661D" w:rsidRPr="005D2945">
        <w:rPr>
          <w:lang w:val="en-US"/>
        </w:rPr>
        <w:t>-</w:t>
      </w:r>
      <w:r w:rsidRPr="005D2945">
        <w:rPr>
          <w:lang w:val="en-US"/>
        </w:rPr>
        <w:t xml:space="preserve">setting function, this time </w:t>
      </w:r>
      <w:r w:rsidR="00F9777F" w:rsidRPr="005D2945">
        <w:rPr>
          <w:lang w:val="en-US"/>
        </w:rPr>
        <w:t>not just t</w:t>
      </w:r>
      <w:r w:rsidR="009221CB" w:rsidRPr="005D2945">
        <w:rPr>
          <w:lang w:val="en-US"/>
        </w:rPr>
        <w:t>h</w:t>
      </w:r>
      <w:r w:rsidR="00F9777F" w:rsidRPr="005D2945">
        <w:rPr>
          <w:lang w:val="en-US"/>
        </w:rPr>
        <w:t xml:space="preserve">rough attribution but also </w:t>
      </w:r>
      <w:r w:rsidRPr="005D2945">
        <w:rPr>
          <w:lang w:val="en-US"/>
        </w:rPr>
        <w:t>through deterrence</w:t>
      </w:r>
      <w:r w:rsidR="00F038FC" w:rsidRPr="005D2945">
        <w:rPr>
          <w:lang w:val="en-US"/>
        </w:rPr>
        <w:t xml:space="preserve">, as </w:t>
      </w:r>
      <w:r w:rsidR="00BB2CE6" w:rsidRPr="005D2945">
        <w:rPr>
          <w:lang w:val="en-US"/>
        </w:rPr>
        <w:t>Persistent Engagement</w:t>
      </w:r>
      <w:r w:rsidRPr="005D2945">
        <w:rPr>
          <w:lang w:val="en-US"/>
        </w:rPr>
        <w:t xml:space="preserve"> is also theorized to have</w:t>
      </w:r>
      <w:r w:rsidR="00F038FC" w:rsidRPr="005D2945">
        <w:rPr>
          <w:lang w:val="en-US"/>
        </w:rPr>
        <w:t xml:space="preserve">. </w:t>
      </w:r>
      <w:r w:rsidRPr="005D2945">
        <w:rPr>
          <w:lang w:val="en-US"/>
        </w:rPr>
        <w:t>Healey (2019) notes that this can be a consequence of the constant contact that is envisioned. Constant contact enables what Healey calls ‘tacit bargaining’, where each side develops more stable expectations of acceptable and unacceptable behavior.</w:t>
      </w:r>
      <w:r w:rsidR="00A74170" w:rsidRPr="005D2945">
        <w:rPr>
          <w:lang w:val="en-US"/>
        </w:rPr>
        <w:t xml:space="preserve"> </w:t>
      </w:r>
      <w:r w:rsidRPr="005D2945">
        <w:rPr>
          <w:lang w:val="en-US"/>
        </w:rPr>
        <w:t xml:space="preserve">Tacit bargaining means that neither side will go to a formal negotiation table, but through repeated engagements, both sides will learn what the boundaries are </w:t>
      </w:r>
      <w:r w:rsidRPr="005D2945">
        <w:rPr>
          <w:rStyle w:val="Voetnootmarkering"/>
          <w:lang w:val="en-US"/>
        </w:rPr>
        <w:fldChar w:fldCharType="begin" w:fldLock="1"/>
      </w:r>
      <w:r w:rsidRPr="005D2945">
        <w:rPr>
          <w:lang w:val="en-US"/>
        </w:rPr>
        <w:instrText>ADDIN CSL_CITATION {"citationItems":[{"id":"ITEM-1","itemData":{"author":[{"dropping-particle":"","family":"Healey","given":"Jason","non-dropping-particle":"","parse-names":false,"suffix":""}],"container-title":"Journal of Cybersecurity","id":"ITEM-1","issued":{"date-parts":[["2019"]]},"page":"1-15","title":"The implications of persistent (and permanent) engagement in cyberspace","type":"article-journal"},"uris":["http://www.mendeley.com/documents/?uuid=89d3e803-84f8-4689-8eb3-bdf387012509"]}],"mendeley":{"formattedCitation":"(Healey, 2019)","plainTextFormattedCitation":"(Healey, 2019)","previouslyFormattedCitation":"(Healey, 2019)"},"properties":{"noteIndex":0},"schema":"https://github.com/citation-style-language/schema/raw/master/csl-citation.json"}</w:instrText>
      </w:r>
      <w:r w:rsidRPr="005D2945">
        <w:rPr>
          <w:rStyle w:val="Voetnootmarkering"/>
          <w:lang w:val="en-US"/>
        </w:rPr>
        <w:fldChar w:fldCharType="separate"/>
      </w:r>
      <w:r w:rsidRPr="005D2945">
        <w:rPr>
          <w:noProof/>
          <w:lang w:val="en-US"/>
        </w:rPr>
        <w:t>(Healey, 2019)</w:t>
      </w:r>
      <w:r w:rsidRPr="005D2945">
        <w:rPr>
          <w:rStyle w:val="Voetnootmarkering"/>
          <w:lang w:val="en-US"/>
        </w:rPr>
        <w:fldChar w:fldCharType="end"/>
      </w:r>
      <w:r w:rsidRPr="005D2945">
        <w:rPr>
          <w:lang w:val="en-US"/>
        </w:rPr>
        <w:t>.</w:t>
      </w:r>
      <w:r w:rsidR="00B2798D" w:rsidRPr="005D2945">
        <w:rPr>
          <w:lang w:val="en-US"/>
        </w:rPr>
        <w:t xml:space="preserve"> </w:t>
      </w:r>
      <w:r w:rsidR="00BB53B3" w:rsidRPr="005D2945">
        <w:rPr>
          <w:lang w:val="en-US"/>
        </w:rPr>
        <w:t>The</w:t>
      </w:r>
      <w:r w:rsidR="00B2798D" w:rsidRPr="005D2945">
        <w:rPr>
          <w:lang w:val="en-US"/>
        </w:rPr>
        <w:t>refore, the expected output of deterrence is</w:t>
      </w:r>
      <w:r w:rsidRPr="005D2945">
        <w:rPr>
          <w:lang w:val="en-US"/>
        </w:rPr>
        <w:t xml:space="preserve"> less engagement with the adversary and </w:t>
      </w:r>
      <w:r w:rsidR="00B2798D" w:rsidRPr="005D2945">
        <w:rPr>
          <w:lang w:val="en-US"/>
        </w:rPr>
        <w:t>establishing</w:t>
      </w:r>
      <w:r w:rsidRPr="005D2945">
        <w:rPr>
          <w:lang w:val="en-US"/>
        </w:rPr>
        <w:t xml:space="preserve"> </w:t>
      </w:r>
      <w:r w:rsidR="00B2798D" w:rsidRPr="005D2945">
        <w:rPr>
          <w:lang w:val="en-US"/>
        </w:rPr>
        <w:t>an</w:t>
      </w:r>
      <w:r w:rsidRPr="005D2945">
        <w:rPr>
          <w:lang w:val="en-US"/>
        </w:rPr>
        <w:t xml:space="preserve"> equilibrium or understanding of unacceptable behavior through tacit</w:t>
      </w:r>
      <w:r w:rsidR="001D3617" w:rsidRPr="005D2945">
        <w:rPr>
          <w:lang w:val="en-US"/>
        </w:rPr>
        <w:t xml:space="preserve"> </w:t>
      </w:r>
      <w:r w:rsidRPr="005D2945">
        <w:rPr>
          <w:lang w:val="en-US"/>
        </w:rPr>
        <w:t>bargaining.</w:t>
      </w:r>
    </w:p>
    <w:p w14:paraId="52CFD4E0" w14:textId="0D149B51" w:rsidR="001D3617" w:rsidRPr="005D2945" w:rsidRDefault="00D91F31" w:rsidP="0023387C">
      <w:pPr>
        <w:pStyle w:val="Kop3"/>
        <w:spacing w:line="276" w:lineRule="auto"/>
        <w:rPr>
          <w:color w:val="auto"/>
          <w:lang w:val="en-US"/>
        </w:rPr>
      </w:pPr>
      <w:bookmarkStart w:id="53" w:name="_Toc79748789"/>
      <w:r w:rsidRPr="005D2945">
        <w:rPr>
          <w:color w:val="auto"/>
          <w:lang w:val="en-US"/>
        </w:rPr>
        <w:lastRenderedPageBreak/>
        <w:t>4.</w:t>
      </w:r>
      <w:r w:rsidR="00426287" w:rsidRPr="005D2945">
        <w:rPr>
          <w:color w:val="auto"/>
          <w:lang w:val="en-US"/>
        </w:rPr>
        <w:t>1.3</w:t>
      </w:r>
      <w:r w:rsidRPr="005D2945">
        <w:rPr>
          <w:color w:val="auto"/>
          <w:lang w:val="en-US"/>
        </w:rPr>
        <w:t xml:space="preserve"> Escalation</w:t>
      </w:r>
      <w:bookmarkEnd w:id="53"/>
      <w:r w:rsidR="001D3617" w:rsidRPr="005D2945">
        <w:rPr>
          <w:color w:val="auto"/>
          <w:lang w:val="en-US"/>
        </w:rPr>
        <w:t xml:space="preserve"> </w:t>
      </w:r>
    </w:p>
    <w:p w14:paraId="167EE55E" w14:textId="29857346" w:rsidR="00B2798D" w:rsidRPr="005D2945" w:rsidRDefault="00776D3F" w:rsidP="0023387C">
      <w:pPr>
        <w:spacing w:line="276" w:lineRule="auto"/>
        <w:jc w:val="both"/>
        <w:rPr>
          <w:lang w:val="en-US"/>
        </w:rPr>
      </w:pPr>
      <w:r w:rsidRPr="005D2945">
        <w:rPr>
          <w:lang w:val="en-US"/>
        </w:rPr>
        <w:t>The third input is escalation. Escala</w:t>
      </w:r>
      <w:r w:rsidR="00A01C5B" w:rsidRPr="005D2945">
        <w:rPr>
          <w:lang w:val="en-US"/>
        </w:rPr>
        <w:t xml:space="preserve">tion is interesting because it </w:t>
      </w:r>
      <w:r w:rsidR="00FA002A" w:rsidRPr="005D2945">
        <w:rPr>
          <w:lang w:val="en-US"/>
        </w:rPr>
        <w:t xml:space="preserve">is </w:t>
      </w:r>
      <w:r w:rsidR="00A01C5B" w:rsidRPr="005D2945">
        <w:rPr>
          <w:lang w:val="en-US"/>
        </w:rPr>
        <w:t xml:space="preserve">very </w:t>
      </w:r>
      <w:r w:rsidR="004C6E18" w:rsidRPr="005D2945">
        <w:rPr>
          <w:lang w:val="en-US"/>
        </w:rPr>
        <w:t xml:space="preserve">much a </w:t>
      </w:r>
      <w:r w:rsidR="00A01C5B" w:rsidRPr="005D2945">
        <w:rPr>
          <w:lang w:val="en-US"/>
        </w:rPr>
        <w:t>‘two sides of the same coin’</w:t>
      </w:r>
      <w:r w:rsidR="004C6E18" w:rsidRPr="005D2945">
        <w:rPr>
          <w:lang w:val="en-US"/>
        </w:rPr>
        <w:t xml:space="preserve"> situation</w:t>
      </w:r>
      <w:r w:rsidR="00A01C5B" w:rsidRPr="005D2945">
        <w:rPr>
          <w:lang w:val="en-US"/>
        </w:rPr>
        <w:t>. O</w:t>
      </w:r>
      <w:r w:rsidRPr="005D2945">
        <w:rPr>
          <w:lang w:val="en-US"/>
        </w:rPr>
        <w:t>n the one hand</w:t>
      </w:r>
      <w:r w:rsidR="00FA661D" w:rsidRPr="005D2945">
        <w:rPr>
          <w:lang w:val="en-US"/>
        </w:rPr>
        <w:t>,</w:t>
      </w:r>
      <w:r w:rsidRPr="005D2945">
        <w:rPr>
          <w:lang w:val="en-US"/>
        </w:rPr>
        <w:t xml:space="preserve"> escalation can be seen as a negative consequence of failed attribution and dete</w:t>
      </w:r>
      <w:r w:rsidR="00A01C5B" w:rsidRPr="005D2945">
        <w:rPr>
          <w:lang w:val="en-US"/>
        </w:rPr>
        <w:t>rrence or other failed countermeasures</w:t>
      </w:r>
      <w:r w:rsidR="004C6E18" w:rsidRPr="005D2945">
        <w:rPr>
          <w:lang w:val="en-US"/>
        </w:rPr>
        <w:t xml:space="preserve"> and is a potential risk</w:t>
      </w:r>
      <w:r w:rsidR="00B2798D" w:rsidRPr="005D2945">
        <w:rPr>
          <w:lang w:val="en-US"/>
        </w:rPr>
        <w:t>;</w:t>
      </w:r>
      <w:r w:rsidR="004C6E18" w:rsidRPr="005D2945">
        <w:rPr>
          <w:lang w:val="en-US"/>
        </w:rPr>
        <w:t xml:space="preserve"> in this case</w:t>
      </w:r>
      <w:r w:rsidR="00B21E33" w:rsidRPr="005D2945">
        <w:rPr>
          <w:lang w:val="en-US"/>
        </w:rPr>
        <w:t>,</w:t>
      </w:r>
      <w:r w:rsidR="004C6E18" w:rsidRPr="005D2945">
        <w:rPr>
          <w:lang w:val="en-US"/>
        </w:rPr>
        <w:t xml:space="preserve"> it is unwanted escalation</w:t>
      </w:r>
      <w:r w:rsidR="00A01C5B" w:rsidRPr="005D2945">
        <w:rPr>
          <w:lang w:val="en-US"/>
        </w:rPr>
        <w:t xml:space="preserve">. </w:t>
      </w:r>
      <w:r w:rsidR="00B2798D" w:rsidRPr="005D2945">
        <w:rPr>
          <w:lang w:val="en-US"/>
        </w:rPr>
        <w:t>On the other hand, h</w:t>
      </w:r>
      <w:r w:rsidR="00A01C5B" w:rsidRPr="005D2945">
        <w:rPr>
          <w:lang w:val="en-US"/>
        </w:rPr>
        <w:t>owever, escalation in itself can have a deterring effect. One’s willingness to escalate a conflict shows confidence</w:t>
      </w:r>
      <w:r w:rsidR="00B2798D" w:rsidRPr="005D2945">
        <w:rPr>
          <w:lang w:val="en-US"/>
        </w:rPr>
        <w:t>;</w:t>
      </w:r>
      <w:r w:rsidR="00877F3A" w:rsidRPr="005D2945">
        <w:rPr>
          <w:lang w:val="en-US"/>
        </w:rPr>
        <w:t xml:space="preserve"> it shows that the intent and threat of punishment is real</w:t>
      </w:r>
      <w:r w:rsidR="004C6E18" w:rsidRPr="005D2945">
        <w:rPr>
          <w:lang w:val="en-US"/>
        </w:rPr>
        <w:t xml:space="preserve">, and it shows that a line </w:t>
      </w:r>
      <w:r w:rsidR="002C4680" w:rsidRPr="005D2945">
        <w:rPr>
          <w:lang w:val="en-US"/>
        </w:rPr>
        <w:t>is</w:t>
      </w:r>
      <w:r w:rsidR="004C6E18" w:rsidRPr="005D2945">
        <w:rPr>
          <w:lang w:val="en-US"/>
        </w:rPr>
        <w:t xml:space="preserve"> drawn</w:t>
      </w:r>
      <w:r w:rsidR="00877F3A" w:rsidRPr="005D2945">
        <w:rPr>
          <w:lang w:val="en-US"/>
        </w:rPr>
        <w:t>.</w:t>
      </w:r>
    </w:p>
    <w:p w14:paraId="7F6C529C" w14:textId="093E23C8" w:rsidR="00877F3A" w:rsidRPr="005D2945" w:rsidRDefault="00877F3A" w:rsidP="0023387C">
      <w:pPr>
        <w:spacing w:line="276" w:lineRule="auto"/>
        <w:jc w:val="both"/>
        <w:rPr>
          <w:lang w:val="en-US"/>
        </w:rPr>
      </w:pPr>
      <w:r w:rsidRPr="005D2945">
        <w:rPr>
          <w:lang w:val="en-US"/>
        </w:rPr>
        <w:t>Furthermore, the escalation towards adversaries does not necessarily have to be military. One does not have to fight ‘fire with fire</w:t>
      </w:r>
      <w:r w:rsidR="00B2798D" w:rsidRPr="005D2945">
        <w:rPr>
          <w:lang w:val="en-US"/>
        </w:rPr>
        <w:t>,</w:t>
      </w:r>
      <w:r w:rsidRPr="005D2945">
        <w:rPr>
          <w:lang w:val="en-US"/>
        </w:rPr>
        <w:t>’ and one does not also have to fight ‘cyber with cyber’. Cross-domain deterrence and hybrid measures from other domains can reach effects in the cyber domain. Plus,</w:t>
      </w:r>
      <w:r w:rsidR="00A01C5B" w:rsidRPr="005D2945">
        <w:rPr>
          <w:lang w:val="en-US"/>
        </w:rPr>
        <w:t xml:space="preserve"> </w:t>
      </w:r>
      <w:r w:rsidR="00F038FC" w:rsidRPr="005D2945">
        <w:rPr>
          <w:lang w:val="en-US"/>
        </w:rPr>
        <w:t>i</w:t>
      </w:r>
      <w:r w:rsidRPr="005D2945">
        <w:rPr>
          <w:lang w:val="en-US"/>
        </w:rPr>
        <w:t>n some instances, it might be beneficial to escalate with an adversary</w:t>
      </w:r>
      <w:r w:rsidR="00B2798D" w:rsidRPr="005D2945">
        <w:rPr>
          <w:lang w:val="en-US"/>
        </w:rPr>
        <w:t>. F</w:t>
      </w:r>
      <w:r w:rsidRPr="005D2945">
        <w:rPr>
          <w:lang w:val="en-US"/>
        </w:rPr>
        <w:t xml:space="preserve">or example, the goal of the DoD is to </w:t>
      </w:r>
      <w:r w:rsidR="00B2798D" w:rsidRPr="005D2945">
        <w:rPr>
          <w:lang w:val="en-US"/>
        </w:rPr>
        <w:t>push back with Persistent Engagement constantly</w:t>
      </w:r>
      <w:r w:rsidRPr="005D2945">
        <w:rPr>
          <w:lang w:val="en-US"/>
        </w:rPr>
        <w:t xml:space="preserve">. </w:t>
      </w:r>
      <w:r w:rsidR="00B2798D" w:rsidRPr="005D2945">
        <w:rPr>
          <w:lang w:val="en-US"/>
        </w:rPr>
        <w:t>I</w:t>
      </w:r>
      <w:r w:rsidRPr="005D2945">
        <w:rPr>
          <w:lang w:val="en-US"/>
        </w:rPr>
        <w:t xml:space="preserve">t is expected of the adversary to give up because it will not continuously </w:t>
      </w:r>
      <w:r w:rsidR="00B2798D" w:rsidRPr="005D2945">
        <w:rPr>
          <w:lang w:val="en-US"/>
        </w:rPr>
        <w:t>engage</w:t>
      </w:r>
      <w:r w:rsidRPr="005D2945">
        <w:rPr>
          <w:lang w:val="en-US"/>
        </w:rPr>
        <w:t xml:space="preserve"> the US networks. In that sense</w:t>
      </w:r>
      <w:r w:rsidR="00FA661D" w:rsidRPr="005D2945">
        <w:rPr>
          <w:lang w:val="en-US"/>
        </w:rPr>
        <w:t>,</w:t>
      </w:r>
      <w:r w:rsidRPr="005D2945">
        <w:rPr>
          <w:lang w:val="en-US"/>
        </w:rPr>
        <w:t xml:space="preserve"> it might be argued that escalating to the point that the adversary will wear itself out and exhaust all its capabilities could have a successful deterring effect. </w:t>
      </w:r>
    </w:p>
    <w:p w14:paraId="539092F3" w14:textId="42F1F0CC" w:rsidR="00EB7FEC" w:rsidRPr="005D2945" w:rsidRDefault="00877F3A" w:rsidP="0023387C">
      <w:pPr>
        <w:spacing w:line="276" w:lineRule="auto"/>
        <w:jc w:val="both"/>
        <w:rPr>
          <w:lang w:val="en-US"/>
        </w:rPr>
      </w:pPr>
      <w:proofErr w:type="spellStart"/>
      <w:r w:rsidRPr="005D2945">
        <w:rPr>
          <w:lang w:val="en-US"/>
        </w:rPr>
        <w:t>Klinkenberg</w:t>
      </w:r>
      <w:proofErr w:type="spellEnd"/>
      <w:r w:rsidRPr="005D2945">
        <w:rPr>
          <w:lang w:val="en-US"/>
        </w:rPr>
        <w:t xml:space="preserve"> </w:t>
      </w:r>
      <w:r w:rsidR="00B86BDE" w:rsidRPr="005D2945">
        <w:rPr>
          <w:lang w:val="en-US"/>
        </w:rPr>
        <w:t xml:space="preserve">and </w:t>
      </w:r>
      <w:proofErr w:type="spellStart"/>
      <w:r w:rsidRPr="005D2945">
        <w:rPr>
          <w:lang w:val="en-US"/>
        </w:rPr>
        <w:t>Dieker</w:t>
      </w:r>
      <w:proofErr w:type="spellEnd"/>
      <w:r w:rsidRPr="005D2945">
        <w:rPr>
          <w:lang w:val="en-US"/>
        </w:rPr>
        <w:t xml:space="preserve"> (2021) propose a </w:t>
      </w:r>
      <w:r w:rsidR="00206700" w:rsidRPr="005D2945">
        <w:rPr>
          <w:lang w:val="en-US"/>
        </w:rPr>
        <w:t xml:space="preserve">concept for a </w:t>
      </w:r>
      <w:r w:rsidR="008D1E81" w:rsidRPr="005D2945">
        <w:rPr>
          <w:lang w:val="en-US"/>
        </w:rPr>
        <w:t>N</w:t>
      </w:r>
      <w:r w:rsidRPr="005D2945">
        <w:rPr>
          <w:lang w:val="en-US"/>
        </w:rPr>
        <w:t xml:space="preserve">ational </w:t>
      </w:r>
      <w:r w:rsidR="008D1E81" w:rsidRPr="005D2945">
        <w:rPr>
          <w:lang w:val="en-US"/>
        </w:rPr>
        <w:t>R</w:t>
      </w:r>
      <w:r w:rsidRPr="005D2945">
        <w:rPr>
          <w:lang w:val="en-US"/>
        </w:rPr>
        <w:t xml:space="preserve">esponse </w:t>
      </w:r>
      <w:r w:rsidR="008D1E81" w:rsidRPr="005D2945">
        <w:rPr>
          <w:lang w:val="en-US"/>
        </w:rPr>
        <w:t>F</w:t>
      </w:r>
      <w:r w:rsidRPr="005D2945">
        <w:rPr>
          <w:lang w:val="en-US"/>
        </w:rPr>
        <w:t>ramework</w:t>
      </w:r>
      <w:r w:rsidR="00B2798D" w:rsidRPr="005D2945">
        <w:rPr>
          <w:lang w:val="en-US"/>
        </w:rPr>
        <w:t xml:space="preserve"> (see appendix)</w:t>
      </w:r>
      <w:r w:rsidRPr="005D2945">
        <w:rPr>
          <w:lang w:val="en-US"/>
        </w:rPr>
        <w:t xml:space="preserve">, which can be seen as an escalation framework and where escalation with a whole-of-government approach is proposed. </w:t>
      </w:r>
      <w:r w:rsidR="008D1E81" w:rsidRPr="005D2945">
        <w:rPr>
          <w:lang w:val="en-US"/>
        </w:rPr>
        <w:t>Their framework focuse</w:t>
      </w:r>
      <w:r w:rsidR="00B86BDE" w:rsidRPr="005D2945">
        <w:rPr>
          <w:lang w:val="en-US"/>
        </w:rPr>
        <w:t>s</w:t>
      </w:r>
      <w:r w:rsidR="008D1E81" w:rsidRPr="005D2945">
        <w:rPr>
          <w:lang w:val="en-US"/>
        </w:rPr>
        <w:t xml:space="preserve"> on the cyber aspect against cyber threats. This is also part of a project for a larger government-wide response framework. </w:t>
      </w:r>
      <w:r w:rsidR="00A86677" w:rsidRPr="005D2945">
        <w:rPr>
          <w:lang w:val="en-US"/>
        </w:rPr>
        <w:t xml:space="preserve">Seeing </w:t>
      </w:r>
      <w:proofErr w:type="spellStart"/>
      <w:r w:rsidR="008D1E81" w:rsidRPr="005D2945">
        <w:rPr>
          <w:lang w:val="en-US"/>
        </w:rPr>
        <w:t>Klinkenberg</w:t>
      </w:r>
      <w:proofErr w:type="spellEnd"/>
      <w:r w:rsidR="008D1E81" w:rsidRPr="005D2945">
        <w:rPr>
          <w:lang w:val="en-US"/>
        </w:rPr>
        <w:t xml:space="preserve"> </w:t>
      </w:r>
      <w:r w:rsidR="00B86BDE" w:rsidRPr="005D2945">
        <w:rPr>
          <w:lang w:val="en-US"/>
        </w:rPr>
        <w:t xml:space="preserve">and </w:t>
      </w:r>
      <w:proofErr w:type="spellStart"/>
      <w:r w:rsidR="008D1E81" w:rsidRPr="005D2945">
        <w:rPr>
          <w:lang w:val="en-US"/>
        </w:rPr>
        <w:t>Dieker’s</w:t>
      </w:r>
      <w:proofErr w:type="spellEnd"/>
      <w:r w:rsidR="008D1E81" w:rsidRPr="005D2945">
        <w:rPr>
          <w:lang w:val="en-US"/>
        </w:rPr>
        <w:t xml:space="preserve"> </w:t>
      </w:r>
      <w:r w:rsidR="00A86677" w:rsidRPr="005D2945">
        <w:rPr>
          <w:lang w:val="en-US"/>
        </w:rPr>
        <w:t xml:space="preserve">framework in the light of an escalation framework shows that escalation can, in theory, be very controlled and be applied in ascending levels of escalation. </w:t>
      </w:r>
      <w:r w:rsidR="00B2798D" w:rsidRPr="005D2945">
        <w:rPr>
          <w:lang w:val="en-US"/>
        </w:rPr>
        <w:t>It</w:t>
      </w:r>
      <w:r w:rsidR="00173275" w:rsidRPr="005D2945">
        <w:rPr>
          <w:lang w:val="en-US"/>
        </w:rPr>
        <w:t xml:space="preserve"> might be </w:t>
      </w:r>
      <w:r w:rsidR="00B2798D" w:rsidRPr="005D2945">
        <w:rPr>
          <w:lang w:val="en-US"/>
        </w:rPr>
        <w:t>essential</w:t>
      </w:r>
      <w:r w:rsidR="00173275" w:rsidRPr="005D2945">
        <w:rPr>
          <w:lang w:val="en-US"/>
        </w:rPr>
        <w:t xml:space="preserve"> to orchestrate one’s own actions and explore and establish one’s own willingness to risk going up the escalation ladder. </w:t>
      </w:r>
    </w:p>
    <w:p w14:paraId="66F1777C" w14:textId="59BCA16A" w:rsidR="00426287" w:rsidRPr="005D2945" w:rsidRDefault="00426287" w:rsidP="0023387C">
      <w:pPr>
        <w:pStyle w:val="Kop2"/>
        <w:spacing w:line="276" w:lineRule="auto"/>
        <w:rPr>
          <w:color w:val="auto"/>
          <w:lang w:val="en-US"/>
        </w:rPr>
      </w:pPr>
      <w:bookmarkStart w:id="54" w:name="_Toc79748790"/>
      <w:r w:rsidRPr="005D2945">
        <w:rPr>
          <w:color w:val="auto"/>
          <w:lang w:val="en-US"/>
        </w:rPr>
        <w:t>4.2 Efficiency of attribution, deterrence, and escalation</w:t>
      </w:r>
      <w:bookmarkEnd w:id="54"/>
    </w:p>
    <w:p w14:paraId="140D1E99" w14:textId="6E034543" w:rsidR="00A86677" w:rsidRPr="005D2945" w:rsidRDefault="00A86677" w:rsidP="0023387C">
      <w:pPr>
        <w:spacing w:line="276" w:lineRule="auto"/>
        <w:jc w:val="both"/>
        <w:rPr>
          <w:lang w:val="en-US"/>
        </w:rPr>
      </w:pPr>
      <w:r w:rsidRPr="005D2945">
        <w:rPr>
          <w:lang w:val="en-US"/>
        </w:rPr>
        <w:t xml:space="preserve">How well do inputs lead to outputs, and to what extent might </w:t>
      </w:r>
      <w:r w:rsidR="00B2798D" w:rsidRPr="005D2945">
        <w:rPr>
          <w:lang w:val="en-US"/>
        </w:rPr>
        <w:t>outcomes differ</w:t>
      </w:r>
      <w:r w:rsidRPr="005D2945">
        <w:rPr>
          <w:lang w:val="en-US"/>
        </w:rPr>
        <w:t xml:space="preserve"> </w:t>
      </w:r>
      <w:r w:rsidR="00B21E33" w:rsidRPr="005D2945">
        <w:rPr>
          <w:lang w:val="en-US"/>
        </w:rPr>
        <w:t>from</w:t>
      </w:r>
      <w:r w:rsidRPr="005D2945">
        <w:rPr>
          <w:lang w:val="en-US"/>
        </w:rPr>
        <w:t xml:space="preserve"> what </w:t>
      </w:r>
      <w:r w:rsidR="00B2798D" w:rsidRPr="005D2945">
        <w:rPr>
          <w:lang w:val="en-US"/>
        </w:rPr>
        <w:t xml:space="preserve">is </w:t>
      </w:r>
      <w:r w:rsidRPr="005D2945">
        <w:rPr>
          <w:lang w:val="en-US"/>
        </w:rPr>
        <w:t>expected?</w:t>
      </w:r>
    </w:p>
    <w:p w14:paraId="584DA9E5" w14:textId="3489584C" w:rsidR="00426287" w:rsidRPr="005D2945" w:rsidRDefault="005F6571" w:rsidP="0023387C">
      <w:pPr>
        <w:pStyle w:val="Kop3"/>
        <w:spacing w:line="276" w:lineRule="auto"/>
        <w:rPr>
          <w:color w:val="auto"/>
          <w:lang w:val="en-US"/>
        </w:rPr>
      </w:pPr>
      <w:bookmarkStart w:id="55" w:name="_Toc79748791"/>
      <w:r w:rsidRPr="005D2945">
        <w:rPr>
          <w:color w:val="auto"/>
          <w:lang w:val="en-US"/>
        </w:rPr>
        <w:t>4.2.1 Attribution</w:t>
      </w:r>
      <w:bookmarkEnd w:id="55"/>
      <w:r w:rsidRPr="005D2945">
        <w:rPr>
          <w:color w:val="auto"/>
          <w:lang w:val="en-US"/>
        </w:rPr>
        <w:t xml:space="preserve"> </w:t>
      </w:r>
    </w:p>
    <w:p w14:paraId="69F9F24E" w14:textId="5286B8A4" w:rsidR="001D3617" w:rsidRPr="005D2945" w:rsidRDefault="001D3617" w:rsidP="0023387C">
      <w:pPr>
        <w:spacing w:line="276" w:lineRule="auto"/>
        <w:jc w:val="both"/>
        <w:rPr>
          <w:lang w:val="en-US"/>
        </w:rPr>
      </w:pPr>
      <w:r w:rsidRPr="005D2945">
        <w:rPr>
          <w:lang w:val="en-US"/>
        </w:rPr>
        <w:t>In many cases</w:t>
      </w:r>
      <w:r w:rsidR="00B21E33" w:rsidRPr="005D2945">
        <w:rPr>
          <w:lang w:val="en-US"/>
        </w:rPr>
        <w:t>,</w:t>
      </w:r>
      <w:r w:rsidRPr="005D2945">
        <w:rPr>
          <w:lang w:val="en-US"/>
        </w:rPr>
        <w:t xml:space="preserve"> attribution can be incredibly challenging. </w:t>
      </w:r>
      <w:r w:rsidR="00F9777F" w:rsidRPr="005D2945">
        <w:rPr>
          <w:lang w:val="en-US"/>
        </w:rPr>
        <w:t xml:space="preserve">A </w:t>
      </w:r>
      <w:r w:rsidR="00FA002A" w:rsidRPr="005D2945">
        <w:rPr>
          <w:lang w:val="en-US"/>
        </w:rPr>
        <w:t>significan</w:t>
      </w:r>
      <w:r w:rsidR="00B86BDE" w:rsidRPr="005D2945">
        <w:rPr>
          <w:lang w:val="en-US"/>
        </w:rPr>
        <w:t xml:space="preserve">t </w:t>
      </w:r>
      <w:r w:rsidR="00F9777F" w:rsidRPr="005D2945">
        <w:rPr>
          <w:lang w:val="en-US"/>
        </w:rPr>
        <w:t>part of the challenge is to find out</w:t>
      </w:r>
      <w:r w:rsidRPr="005D2945">
        <w:rPr>
          <w:lang w:val="en-US"/>
        </w:rPr>
        <w:t xml:space="preserve"> who is behind a cyberattack</w:t>
      </w:r>
      <w:r w:rsidR="00F9777F" w:rsidRPr="005D2945">
        <w:rPr>
          <w:lang w:val="en-US"/>
        </w:rPr>
        <w:t>, which</w:t>
      </w:r>
      <w:r w:rsidRPr="005D2945">
        <w:rPr>
          <w:lang w:val="en-US"/>
        </w:rPr>
        <w:t xml:space="preserve"> can take months of research</w:t>
      </w:r>
      <w:r w:rsidR="00F9777F" w:rsidRPr="005D2945">
        <w:rPr>
          <w:lang w:val="en-US"/>
        </w:rPr>
        <w:t xml:space="preserve"> </w:t>
      </w:r>
      <w:r w:rsidR="00B2798D" w:rsidRPr="005D2945">
        <w:rPr>
          <w:lang w:val="en-US"/>
        </w:rPr>
        <w:t xml:space="preserve">to </w:t>
      </w:r>
      <w:r w:rsidRPr="005D2945">
        <w:rPr>
          <w:lang w:val="en-US"/>
        </w:rPr>
        <w:t>find the perpetrators</w:t>
      </w:r>
      <w:r w:rsidR="00B2798D" w:rsidRPr="005D2945">
        <w:rPr>
          <w:lang w:val="en-US"/>
        </w:rPr>
        <w:t>, i</w:t>
      </w:r>
      <w:r w:rsidRPr="005D2945">
        <w:rPr>
          <w:lang w:val="en-US"/>
        </w:rPr>
        <w:t xml:space="preserve">f they can be found at all. </w:t>
      </w:r>
    </w:p>
    <w:p w14:paraId="0847112A" w14:textId="5CA317CF" w:rsidR="005F6571" w:rsidRPr="005D2945" w:rsidRDefault="001D3617" w:rsidP="0023387C">
      <w:pPr>
        <w:spacing w:line="276" w:lineRule="auto"/>
        <w:jc w:val="both"/>
        <w:rPr>
          <w:lang w:val="en-US"/>
        </w:rPr>
      </w:pPr>
      <w:r w:rsidRPr="005D2945">
        <w:rPr>
          <w:lang w:val="en-US"/>
        </w:rPr>
        <w:t xml:space="preserve">The </w:t>
      </w:r>
      <w:r w:rsidR="005F6571" w:rsidRPr="005D2945">
        <w:rPr>
          <w:lang w:val="en-US"/>
        </w:rPr>
        <w:t xml:space="preserve">first reason </w:t>
      </w:r>
      <w:r w:rsidR="00F9777F" w:rsidRPr="005D2945">
        <w:rPr>
          <w:lang w:val="en-US"/>
        </w:rPr>
        <w:t>why this</w:t>
      </w:r>
      <w:r w:rsidR="005F6571" w:rsidRPr="005D2945">
        <w:rPr>
          <w:lang w:val="en-US"/>
        </w:rPr>
        <w:t xml:space="preserve"> is so </w:t>
      </w:r>
      <w:r w:rsidR="00F9777F" w:rsidRPr="005D2945">
        <w:rPr>
          <w:lang w:val="en-US"/>
        </w:rPr>
        <w:t>challenging</w:t>
      </w:r>
      <w:r w:rsidR="005F6571" w:rsidRPr="005D2945">
        <w:rPr>
          <w:lang w:val="en-US"/>
        </w:rPr>
        <w:t xml:space="preserve"> is that </w:t>
      </w:r>
      <w:r w:rsidR="00F9777F" w:rsidRPr="005D2945">
        <w:rPr>
          <w:lang w:val="en-US"/>
        </w:rPr>
        <w:t>cyber</w:t>
      </w:r>
      <w:r w:rsidR="005F6571" w:rsidRPr="005D2945">
        <w:rPr>
          <w:lang w:val="en-US"/>
        </w:rPr>
        <w:t xml:space="preserve"> is not geographically limited. Someone in Brazil can compromise a computer in South Africa to attack systems in Europe that might be controlled from the US </w:t>
      </w:r>
      <w:r w:rsidR="005F6571" w:rsidRPr="005D2945">
        <w:rPr>
          <w:lang w:val="en-US"/>
        </w:rPr>
        <w:fldChar w:fldCharType="begin" w:fldLock="1"/>
      </w:r>
      <w:r w:rsidR="005F6571" w:rsidRPr="005D2945">
        <w:rPr>
          <w:lang w:val="en-US"/>
        </w:rPr>
        <w:instrText>ADDIN CSL_CITATION {"citationItems":[{"id":"ITEM-1","itemData":{"author":[{"dropping-particle":"","family":"Singer","given":"Peter Warren","non-dropping-particle":"","parse-names":false,"suffix":""},{"dropping-particle":"","family":"Friedman","given":"Allan","non-dropping-particle":"","parse-names":false,"suffix":""}],"id":"ITEM-1","issued":{"date-parts":[["2014"]]},"publisher":"Oxford University Press","publisher-place":"New York","title":"Cybersecurity and Cyberwar: What Everyone Needs to Know","type":"book"},"uris":["http://www.mendeley.com/documents/?uuid=20c95717-5c11-4b7f-9593-013f4e43a692"]}],"mendeley":{"formattedCitation":"(Singer &amp; Friedman, 2014)","plainTextFormattedCitation":"(Singer &amp; Friedman, 2014)","previouslyFormattedCitation":"(Singer &amp; Friedman, 2014)"},"properties":{"noteIndex":0},"schema":"https://github.com/citation-style-language/schema/raw/master/csl-citation.json"}</w:instrText>
      </w:r>
      <w:r w:rsidR="005F6571" w:rsidRPr="005D2945">
        <w:rPr>
          <w:lang w:val="en-US"/>
        </w:rPr>
        <w:fldChar w:fldCharType="separate"/>
      </w:r>
      <w:r w:rsidR="005F6571" w:rsidRPr="005D2945">
        <w:rPr>
          <w:noProof/>
          <w:lang w:val="en-US"/>
        </w:rPr>
        <w:t>(Singer &amp; Friedman, 2014)</w:t>
      </w:r>
      <w:r w:rsidR="005F6571" w:rsidRPr="005D2945">
        <w:rPr>
          <w:lang w:val="en-US"/>
        </w:rPr>
        <w:fldChar w:fldCharType="end"/>
      </w:r>
      <w:r w:rsidR="005F6571" w:rsidRPr="005D2945">
        <w:rPr>
          <w:lang w:val="en-US"/>
        </w:rPr>
        <w:t xml:space="preserve">. Second, the owners of these computers and the countries that this attack passes through </w:t>
      </w:r>
      <w:r w:rsidR="00B2798D" w:rsidRPr="005D2945">
        <w:rPr>
          <w:lang w:val="en-US"/>
        </w:rPr>
        <w:t>often have</w:t>
      </w:r>
      <w:r w:rsidR="005F6571" w:rsidRPr="005D2945">
        <w:rPr>
          <w:lang w:val="en-US"/>
        </w:rPr>
        <w:t xml:space="preserve"> no idea that </w:t>
      </w:r>
      <w:r w:rsidR="00B2798D" w:rsidRPr="005D2945">
        <w:rPr>
          <w:lang w:val="en-US"/>
        </w:rPr>
        <w:t>a remote actor uses their system or network</w:t>
      </w:r>
      <w:r w:rsidR="005F6571" w:rsidRPr="005D2945">
        <w:rPr>
          <w:lang w:val="en-US"/>
        </w:rPr>
        <w:t xml:space="preserve">. Third, even with sophisticated analysis, it is </w:t>
      </w:r>
      <w:r w:rsidR="00B2798D" w:rsidRPr="005D2945">
        <w:rPr>
          <w:lang w:val="en-US"/>
        </w:rPr>
        <w:t>complicated</w:t>
      </w:r>
      <w:r w:rsidR="005F6571" w:rsidRPr="005D2945">
        <w:rPr>
          <w:lang w:val="en-US"/>
        </w:rPr>
        <w:t xml:space="preserve"> to identify the attacker</w:t>
      </w:r>
      <w:r w:rsidR="00F9777F" w:rsidRPr="005D2945">
        <w:rPr>
          <w:lang w:val="en-US"/>
        </w:rPr>
        <w:t>.</w:t>
      </w:r>
      <w:r w:rsidR="005F6571" w:rsidRPr="005D2945">
        <w:rPr>
          <w:lang w:val="en-US"/>
        </w:rPr>
        <w:t xml:space="preserve"> </w:t>
      </w:r>
      <w:r w:rsidR="00F9777F" w:rsidRPr="005D2945">
        <w:rPr>
          <w:lang w:val="en-US"/>
        </w:rPr>
        <w:t>Often,</w:t>
      </w:r>
      <w:r w:rsidR="005F6571" w:rsidRPr="005D2945">
        <w:rPr>
          <w:lang w:val="en-US"/>
        </w:rPr>
        <w:t xml:space="preserve"> at best</w:t>
      </w:r>
      <w:r w:rsidR="00F9777F" w:rsidRPr="005D2945">
        <w:rPr>
          <w:lang w:val="en-US"/>
        </w:rPr>
        <w:t>, just</w:t>
      </w:r>
      <w:r w:rsidR="005F6571" w:rsidRPr="005D2945">
        <w:rPr>
          <w:lang w:val="en-US"/>
        </w:rPr>
        <w:t xml:space="preserve"> the computer </w:t>
      </w:r>
      <w:r w:rsidR="00F9777F" w:rsidRPr="005D2945">
        <w:rPr>
          <w:lang w:val="en-US"/>
        </w:rPr>
        <w:t>that was</w:t>
      </w:r>
      <w:r w:rsidR="005F6571" w:rsidRPr="005D2945">
        <w:rPr>
          <w:lang w:val="en-US"/>
        </w:rPr>
        <w:t xml:space="preserve"> used</w:t>
      </w:r>
      <w:r w:rsidR="00F9777F" w:rsidRPr="005D2945">
        <w:rPr>
          <w:lang w:val="en-US"/>
        </w:rPr>
        <w:t xml:space="preserve"> can be found</w:t>
      </w:r>
      <w:r w:rsidR="005F6571" w:rsidRPr="005D2945">
        <w:rPr>
          <w:lang w:val="en-US"/>
        </w:rPr>
        <w:t xml:space="preserve">. It is far more </w:t>
      </w:r>
      <w:r w:rsidR="00B2798D" w:rsidRPr="005D2945">
        <w:rPr>
          <w:lang w:val="en-US"/>
        </w:rPr>
        <w:t>challenging</w:t>
      </w:r>
      <w:r w:rsidR="005F6571" w:rsidRPr="005D2945">
        <w:rPr>
          <w:lang w:val="en-US"/>
        </w:rPr>
        <w:t xml:space="preserve"> to determine who was operating that computer </w:t>
      </w:r>
      <w:r w:rsidR="00F038FC" w:rsidRPr="005D2945">
        <w:rPr>
          <w:lang w:val="en-US"/>
        </w:rPr>
        <w:t>and</w:t>
      </w:r>
      <w:r w:rsidR="005F6571" w:rsidRPr="005D2945">
        <w:rPr>
          <w:lang w:val="en-US"/>
        </w:rPr>
        <w:t xml:space="preserve"> whether it was operated remotely </w:t>
      </w:r>
      <w:r w:rsidR="005F6571" w:rsidRPr="005D2945">
        <w:rPr>
          <w:lang w:val="en-US"/>
        </w:rPr>
        <w:fldChar w:fldCharType="begin" w:fldLock="1"/>
      </w:r>
      <w:r w:rsidR="005F6571" w:rsidRPr="005D2945">
        <w:rPr>
          <w:lang w:val="en-US"/>
        </w:rPr>
        <w:instrText>ADDIN CSL_CITATION {"citationItems":[{"id":"ITEM-1","itemData":{"author":[{"dropping-particle":"","family":"Singer","given":"Peter Warren","non-dropping-particle":"","parse-names":false,"suffix":""},{"dropping-particle":"","family":"Friedman","given":"Allan","non-dropping-particle":"","parse-names":false,"suffix":""}],"id":"ITEM-1","issued":{"date-parts":[["2014"]]},"publisher":"Oxford University Press","publisher-place":"New York","title":"Cybersecurity and Cyberwar: What Everyone Needs to Know","type":"book"},"uris":["http://www.mendeley.com/documents/?uuid=20c95717-5c11-4b7f-9593-013f4e43a692"]}],"mendeley":{"formattedCitation":"(Singer &amp; Friedman, 2014)","plainTextFormattedCitation":"(Singer &amp; Friedman, 2014)","previouslyFormattedCitation":"(Singer &amp; Friedman, 2014)"},"properties":{"noteIndex":0},"schema":"https://github.com/citation-style-language/schema/raw/master/csl-citation.json"}</w:instrText>
      </w:r>
      <w:r w:rsidR="005F6571" w:rsidRPr="005D2945">
        <w:rPr>
          <w:lang w:val="en-US"/>
        </w:rPr>
        <w:fldChar w:fldCharType="separate"/>
      </w:r>
      <w:r w:rsidR="005F6571" w:rsidRPr="005D2945">
        <w:rPr>
          <w:noProof/>
          <w:lang w:val="en-US"/>
        </w:rPr>
        <w:t>(Singer &amp; Friedman, 2014)</w:t>
      </w:r>
      <w:r w:rsidR="005F6571" w:rsidRPr="005D2945">
        <w:rPr>
          <w:lang w:val="en-US"/>
        </w:rPr>
        <w:fldChar w:fldCharType="end"/>
      </w:r>
      <w:r w:rsidR="005F6571" w:rsidRPr="005D2945">
        <w:rPr>
          <w:lang w:val="en-US"/>
        </w:rPr>
        <w:t xml:space="preserve">. </w:t>
      </w:r>
      <w:r w:rsidR="00F038FC" w:rsidRPr="005D2945">
        <w:rPr>
          <w:lang w:val="en-US"/>
        </w:rPr>
        <w:t>W</w:t>
      </w:r>
      <w:r w:rsidR="005F6571" w:rsidRPr="005D2945">
        <w:rPr>
          <w:lang w:val="en-US"/>
        </w:rPr>
        <w:t xml:space="preserve">ho was behind the computer, their nationality, and what organization they represent is crucial information for successful attribution, and even if that can be traced to a </w:t>
      </w:r>
      <w:r w:rsidR="00B2798D" w:rsidRPr="005D2945">
        <w:rPr>
          <w:lang w:val="en-US"/>
        </w:rPr>
        <w:t>particular</w:t>
      </w:r>
      <w:r w:rsidR="005F6571" w:rsidRPr="005D2945">
        <w:rPr>
          <w:lang w:val="en-US"/>
        </w:rPr>
        <w:t xml:space="preserve"> country or organization, </w:t>
      </w:r>
      <w:r w:rsidR="00F9777F" w:rsidRPr="005D2945">
        <w:rPr>
          <w:lang w:val="en-US"/>
        </w:rPr>
        <w:t>t</w:t>
      </w:r>
      <w:r w:rsidR="005F6571" w:rsidRPr="005D2945">
        <w:rPr>
          <w:lang w:val="en-US"/>
        </w:rPr>
        <w:t xml:space="preserve">he foggy nature and complexity of the cyber domain gives adversaries the possibility </w:t>
      </w:r>
      <w:r w:rsidR="00F038FC" w:rsidRPr="005D2945">
        <w:rPr>
          <w:lang w:val="en-US"/>
        </w:rPr>
        <w:t>for plausible deniability by</w:t>
      </w:r>
      <w:r w:rsidR="005F6571" w:rsidRPr="005D2945">
        <w:rPr>
          <w:lang w:val="en-US"/>
        </w:rPr>
        <w:t xml:space="preserve"> pretend</w:t>
      </w:r>
      <w:r w:rsidR="00F038FC" w:rsidRPr="005D2945">
        <w:rPr>
          <w:lang w:val="en-US"/>
        </w:rPr>
        <w:t>ing</w:t>
      </w:r>
      <w:r w:rsidR="005F6571" w:rsidRPr="005D2945">
        <w:rPr>
          <w:lang w:val="en-US"/>
        </w:rPr>
        <w:t xml:space="preserve"> they act on behalf of a third party </w:t>
      </w:r>
      <w:r w:rsidR="005F6571" w:rsidRPr="005D2945">
        <w:rPr>
          <w:rStyle w:val="Voetnootmarkering"/>
          <w:lang w:val="en-US"/>
        </w:rPr>
        <w:fldChar w:fldCharType="begin" w:fldLock="1"/>
      </w:r>
      <w:r w:rsidR="005F6571" w:rsidRPr="005D2945">
        <w:rPr>
          <w:lang w:val="en-US"/>
        </w:rPr>
        <w:instrText>ADDIN CSL_CITATION {"citationItems":[{"id":"ITEM-1","itemData":{"author":[{"dropping-particle":"","family":"Sweijs","given":"Tim","non-dropping-particle":"","parse-names":false,"suffix":""},{"dropping-particle":"","family":"Zilincik","given":"Samuel","non-dropping-particle":"","parse-names":false,"suffix":""}],"chapter-number":"8","container-title":"NL ARMS Netherlands Annual Review of Military Studies 2020","editor":[{"dropping-particle":"","family":"Osinga","given":"Frans","non-dropping-particle":"","parse-names":false,"suffix":""},{"dropping-particle":"","family":"Sweijs","given":"Tim","non-dropping-particle":"","parse-names":false,"suffix":""}],"id":"ITEM-1","issued":{"date-parts":[["2021"]]},"page":"129-153","publisher":"NL ARMS","publisher-place":"The Hague","title":"The Essence of Cross-Domain Deterrence","type":"chapter"},"uris":["http://www.mendeley.com/documents/?uuid=696be920-f794-41f2-977e-9f0f800e2e66"]}],"mendeley":{"formattedCitation":"(Sweijs &amp; Zilincik, 2021)","plainTextFormattedCitation":"(Sweijs &amp; Zilincik, 2021)","previouslyFormattedCitation":"(Sweijs &amp; Zilincik, 2021)"},"properties":{"noteIndex":0},"schema":"https://github.com/citation-style-language/schema/raw/master/csl-citation.json"}</w:instrText>
      </w:r>
      <w:r w:rsidR="005F6571" w:rsidRPr="005D2945">
        <w:rPr>
          <w:rStyle w:val="Voetnootmarkering"/>
          <w:lang w:val="en-US"/>
        </w:rPr>
        <w:fldChar w:fldCharType="separate"/>
      </w:r>
      <w:r w:rsidR="005F6571" w:rsidRPr="005D2945">
        <w:rPr>
          <w:noProof/>
          <w:lang w:val="en-US"/>
        </w:rPr>
        <w:t>(Sweijs &amp; Zilincik, 2021)</w:t>
      </w:r>
      <w:r w:rsidR="005F6571" w:rsidRPr="005D2945">
        <w:rPr>
          <w:rStyle w:val="Voetnootmarkering"/>
          <w:lang w:val="en-US"/>
        </w:rPr>
        <w:fldChar w:fldCharType="end"/>
      </w:r>
      <w:r w:rsidR="005F6571" w:rsidRPr="005D2945">
        <w:rPr>
          <w:lang w:val="en-US"/>
        </w:rPr>
        <w:t>. They can</w:t>
      </w:r>
      <w:r w:rsidR="00B2798D" w:rsidRPr="005D2945">
        <w:rPr>
          <w:lang w:val="en-US"/>
        </w:rPr>
        <w:t>,</w:t>
      </w:r>
      <w:r w:rsidR="005F6571" w:rsidRPr="005D2945">
        <w:rPr>
          <w:lang w:val="en-US"/>
        </w:rPr>
        <w:t xml:space="preserve"> for example</w:t>
      </w:r>
      <w:r w:rsidR="00B2798D" w:rsidRPr="005D2945">
        <w:rPr>
          <w:lang w:val="en-US"/>
        </w:rPr>
        <w:t>,</w:t>
      </w:r>
      <w:r w:rsidR="005F6571" w:rsidRPr="005D2945">
        <w:rPr>
          <w:lang w:val="en-US"/>
        </w:rPr>
        <w:t xml:space="preserve"> say that </w:t>
      </w:r>
      <w:r w:rsidR="00B86BDE" w:rsidRPr="005D2945">
        <w:rPr>
          <w:lang w:val="en-US"/>
        </w:rPr>
        <w:t>‘</w:t>
      </w:r>
      <w:r w:rsidR="005F6571" w:rsidRPr="005D2945">
        <w:rPr>
          <w:lang w:val="en-US"/>
        </w:rPr>
        <w:t xml:space="preserve">the hacker acted on his own accord, </w:t>
      </w:r>
      <w:r w:rsidR="00F9777F" w:rsidRPr="005D2945">
        <w:rPr>
          <w:lang w:val="en-US"/>
        </w:rPr>
        <w:t>we</w:t>
      </w:r>
      <w:r w:rsidR="005F6571" w:rsidRPr="005D2945">
        <w:rPr>
          <w:lang w:val="en-US"/>
        </w:rPr>
        <w:t xml:space="preserve"> had nothing to do with </w:t>
      </w:r>
      <w:r w:rsidR="00F9777F" w:rsidRPr="005D2945">
        <w:rPr>
          <w:lang w:val="en-US"/>
        </w:rPr>
        <w:t>it</w:t>
      </w:r>
      <w:r w:rsidR="00B86BDE" w:rsidRPr="005D2945">
        <w:rPr>
          <w:lang w:val="en-US"/>
        </w:rPr>
        <w:t>’</w:t>
      </w:r>
      <w:r w:rsidR="005F6571" w:rsidRPr="005D2945">
        <w:rPr>
          <w:lang w:val="en-US"/>
        </w:rPr>
        <w:t xml:space="preserve"> or </w:t>
      </w:r>
      <w:r w:rsidR="00B86BDE" w:rsidRPr="005D2945">
        <w:rPr>
          <w:lang w:val="en-US"/>
        </w:rPr>
        <w:t>‘</w:t>
      </w:r>
      <w:r w:rsidR="00F9777F" w:rsidRPr="005D2945">
        <w:rPr>
          <w:lang w:val="en-US"/>
        </w:rPr>
        <w:t>he</w:t>
      </w:r>
      <w:r w:rsidR="005F6571" w:rsidRPr="005D2945">
        <w:rPr>
          <w:lang w:val="en-US"/>
        </w:rPr>
        <w:t xml:space="preserve"> hacked </w:t>
      </w:r>
      <w:r w:rsidR="00F9777F" w:rsidRPr="005D2945">
        <w:rPr>
          <w:lang w:val="en-US"/>
        </w:rPr>
        <w:t>us too,</w:t>
      </w:r>
      <w:r w:rsidR="005F6571" w:rsidRPr="005D2945">
        <w:rPr>
          <w:lang w:val="en-US"/>
        </w:rPr>
        <w:t xml:space="preserve"> and he used us as a coverup</w:t>
      </w:r>
      <w:r w:rsidR="00F9777F" w:rsidRPr="005D2945">
        <w:rPr>
          <w:lang w:val="en-US"/>
        </w:rPr>
        <w:t>, so we are victims as well</w:t>
      </w:r>
      <w:r w:rsidR="00B86BDE" w:rsidRPr="005D2945">
        <w:rPr>
          <w:lang w:val="en-US"/>
        </w:rPr>
        <w:t>’</w:t>
      </w:r>
      <w:r w:rsidR="005F6571" w:rsidRPr="005D2945">
        <w:rPr>
          <w:lang w:val="en-US"/>
        </w:rPr>
        <w:t xml:space="preserve">. In short, attributing takes time and investment. Doing forensic research can take </w:t>
      </w:r>
      <w:r w:rsidR="005F6571" w:rsidRPr="005D2945">
        <w:rPr>
          <w:lang w:val="en-US"/>
        </w:rPr>
        <w:lastRenderedPageBreak/>
        <w:t>up months</w:t>
      </w:r>
      <w:r w:rsidR="00F9777F" w:rsidRPr="005D2945">
        <w:rPr>
          <w:lang w:val="en-US"/>
        </w:rPr>
        <w:t>, even years</w:t>
      </w:r>
      <w:r w:rsidR="005F6571" w:rsidRPr="005D2945">
        <w:rPr>
          <w:lang w:val="en-US"/>
        </w:rPr>
        <w:t xml:space="preserve">. By that point, too much time has passed for an effective response, </w:t>
      </w:r>
      <w:r w:rsidR="00F9777F" w:rsidRPr="005D2945">
        <w:rPr>
          <w:lang w:val="en-US"/>
        </w:rPr>
        <w:t>depending</w:t>
      </w:r>
      <w:r w:rsidR="005F6571" w:rsidRPr="005D2945">
        <w:rPr>
          <w:lang w:val="en-US"/>
        </w:rPr>
        <w:t xml:space="preserve"> on the severity of the attack.</w:t>
      </w:r>
      <w:r w:rsidR="00F9777F" w:rsidRPr="005D2945">
        <w:rPr>
          <w:lang w:val="en-US"/>
        </w:rPr>
        <w:t xml:space="preserve"> Therefore, attribution might not always be a useful cause of action.</w:t>
      </w:r>
    </w:p>
    <w:p w14:paraId="659702D5" w14:textId="0E56F8FF" w:rsidR="00777709" w:rsidRPr="005D2945" w:rsidRDefault="00F9777F" w:rsidP="0023387C">
      <w:pPr>
        <w:spacing w:line="276" w:lineRule="auto"/>
        <w:jc w:val="both"/>
        <w:rPr>
          <w:lang w:val="en-US"/>
        </w:rPr>
      </w:pPr>
      <w:r w:rsidRPr="005D2945">
        <w:rPr>
          <w:lang w:val="en-US"/>
        </w:rPr>
        <w:t xml:space="preserve">The challenging nature comes with an inherent risk, misattribution. </w:t>
      </w:r>
      <w:r w:rsidR="00B86BDE" w:rsidRPr="005D2945">
        <w:rPr>
          <w:lang w:val="en-US"/>
        </w:rPr>
        <w:t>S</w:t>
      </w:r>
      <w:r w:rsidRPr="005D2945">
        <w:rPr>
          <w:lang w:val="en-US"/>
        </w:rPr>
        <w:t>ome incident</w:t>
      </w:r>
      <w:r w:rsidR="00C13A6F" w:rsidRPr="005D2945">
        <w:rPr>
          <w:lang w:val="en-US"/>
        </w:rPr>
        <w:t>s</w:t>
      </w:r>
      <w:r w:rsidRPr="005D2945">
        <w:rPr>
          <w:lang w:val="en-US"/>
        </w:rPr>
        <w:t xml:space="preserve"> </w:t>
      </w:r>
      <w:r w:rsidR="00B86BDE" w:rsidRPr="005D2945">
        <w:rPr>
          <w:lang w:val="en-US"/>
        </w:rPr>
        <w:t xml:space="preserve">might be </w:t>
      </w:r>
      <w:r w:rsidRPr="005D2945">
        <w:rPr>
          <w:lang w:val="en-US"/>
        </w:rPr>
        <w:t>mischaracterized as a hack when it was just a human error. F</w:t>
      </w:r>
      <w:r w:rsidR="00777709" w:rsidRPr="005D2945">
        <w:rPr>
          <w:lang w:val="en-US"/>
        </w:rPr>
        <w:t>or example, a power outage might be caused by a cyberattack</w:t>
      </w:r>
      <w:r w:rsidRPr="005D2945">
        <w:rPr>
          <w:lang w:val="en-US"/>
        </w:rPr>
        <w:t>. T</w:t>
      </w:r>
      <w:r w:rsidR="00777709" w:rsidRPr="005D2945">
        <w:rPr>
          <w:lang w:val="en-US"/>
        </w:rPr>
        <w:t xml:space="preserve">he power outage </w:t>
      </w:r>
      <w:r w:rsidR="00B86BDE" w:rsidRPr="005D2945">
        <w:rPr>
          <w:lang w:val="en-US"/>
        </w:rPr>
        <w:t xml:space="preserve">in </w:t>
      </w:r>
      <w:r w:rsidR="00777709" w:rsidRPr="005D2945">
        <w:rPr>
          <w:lang w:val="en-US"/>
        </w:rPr>
        <w:t>itself does not prove that a cyberattack caused it</w:t>
      </w:r>
      <w:r w:rsidR="00FA002A" w:rsidRPr="005D2945">
        <w:rPr>
          <w:lang w:val="en-US"/>
        </w:rPr>
        <w:t>. T</w:t>
      </w:r>
      <w:r w:rsidR="00777709" w:rsidRPr="005D2945">
        <w:rPr>
          <w:lang w:val="en-US"/>
        </w:rPr>
        <w:t>he disruption can also be interpreted differently</w:t>
      </w:r>
      <w:r w:rsidR="00B2798D" w:rsidRPr="005D2945">
        <w:rPr>
          <w:lang w:val="en-US"/>
        </w:rPr>
        <w:t>;</w:t>
      </w:r>
      <w:r w:rsidRPr="005D2945">
        <w:rPr>
          <w:lang w:val="en-US"/>
        </w:rPr>
        <w:t xml:space="preserve"> maybe it was just an accident</w:t>
      </w:r>
      <w:r w:rsidR="00663D3A" w:rsidRPr="005D2945">
        <w:rPr>
          <w:lang w:val="en-US"/>
        </w:rPr>
        <w:t xml:space="preserve">, </w:t>
      </w:r>
      <w:r w:rsidR="00777709" w:rsidRPr="005D2945">
        <w:rPr>
          <w:lang w:val="en-US"/>
        </w:rPr>
        <w:t>a design flaw</w:t>
      </w:r>
      <w:r w:rsidR="00663D3A" w:rsidRPr="005D2945">
        <w:rPr>
          <w:lang w:val="en-US"/>
        </w:rPr>
        <w:t>,</w:t>
      </w:r>
      <w:r w:rsidR="00777709" w:rsidRPr="005D2945">
        <w:rPr>
          <w:lang w:val="en-US"/>
        </w:rPr>
        <w:t xml:space="preserve"> or a human error. </w:t>
      </w:r>
      <w:r w:rsidRPr="005D2945">
        <w:rPr>
          <w:lang w:val="en-US"/>
        </w:rPr>
        <w:t>To characterize an attack</w:t>
      </w:r>
      <w:r w:rsidR="00B2798D" w:rsidRPr="005D2945">
        <w:rPr>
          <w:lang w:val="en-US"/>
        </w:rPr>
        <w:t>,</w:t>
      </w:r>
      <w:r w:rsidRPr="005D2945">
        <w:rPr>
          <w:lang w:val="en-US"/>
        </w:rPr>
        <w:t xml:space="preserve"> the</w:t>
      </w:r>
      <w:r w:rsidR="00777709" w:rsidRPr="005D2945">
        <w:rPr>
          <w:lang w:val="en-US"/>
        </w:rPr>
        <w:t xml:space="preserve"> difficult question to answer is what the </w:t>
      </w:r>
      <w:r w:rsidR="00B2798D" w:rsidRPr="005D2945">
        <w:rPr>
          <w:lang w:val="en-US"/>
        </w:rPr>
        <w:t>attack</w:t>
      </w:r>
      <w:r w:rsidR="00B86BDE" w:rsidRPr="005D2945">
        <w:rPr>
          <w:lang w:val="en-US"/>
        </w:rPr>
        <w:t>’</w:t>
      </w:r>
      <w:r w:rsidR="00B2798D" w:rsidRPr="005D2945">
        <w:rPr>
          <w:lang w:val="en-US"/>
        </w:rPr>
        <w:t>s goal</w:t>
      </w:r>
      <w:r w:rsidR="00777709" w:rsidRPr="005D2945">
        <w:rPr>
          <w:lang w:val="en-US"/>
        </w:rPr>
        <w:t xml:space="preserve"> is, who the attacker is and what the message </w:t>
      </w:r>
      <w:r w:rsidRPr="005D2945">
        <w:rPr>
          <w:lang w:val="en-US"/>
        </w:rPr>
        <w:t xml:space="preserve">is </w:t>
      </w:r>
      <w:r w:rsidR="00777709" w:rsidRPr="005D2945">
        <w:rPr>
          <w:lang w:val="en-US"/>
        </w:rPr>
        <w:t>it tries to convey.</w:t>
      </w:r>
      <w:r w:rsidRPr="005D2945">
        <w:rPr>
          <w:lang w:val="en-US"/>
        </w:rPr>
        <w:t xml:space="preserve"> When one cannot answer those questions, attribution can be a dangerous path.</w:t>
      </w:r>
      <w:r w:rsidR="00777709" w:rsidRPr="005D2945">
        <w:rPr>
          <w:lang w:val="en-US"/>
        </w:rPr>
        <w:t xml:space="preserve"> </w:t>
      </w:r>
      <w:r w:rsidR="00B2798D" w:rsidRPr="005D2945">
        <w:rPr>
          <w:lang w:val="en-US"/>
        </w:rPr>
        <w:t>For example, t</w:t>
      </w:r>
      <w:r w:rsidR="00777709" w:rsidRPr="005D2945">
        <w:rPr>
          <w:lang w:val="en-US"/>
        </w:rPr>
        <w:t>he hack o</w:t>
      </w:r>
      <w:r w:rsidR="00B86BDE" w:rsidRPr="005D2945">
        <w:rPr>
          <w:lang w:val="en-US"/>
        </w:rPr>
        <w:t>f</w:t>
      </w:r>
      <w:r w:rsidR="00777709" w:rsidRPr="005D2945">
        <w:rPr>
          <w:lang w:val="en-US"/>
        </w:rPr>
        <w:t xml:space="preserve"> Ukraine’s power grid was explained by some as “retaliation”, by others as “a message </w:t>
      </w:r>
      <w:r w:rsidR="00B2798D" w:rsidRPr="005D2945">
        <w:rPr>
          <w:lang w:val="en-US"/>
        </w:rPr>
        <w:t>not to</w:t>
      </w:r>
      <w:r w:rsidR="00777709" w:rsidRPr="005D2945">
        <w:rPr>
          <w:lang w:val="en-US"/>
        </w:rPr>
        <w:t xml:space="preserve"> pursue privatization”</w:t>
      </w:r>
      <w:r w:rsidR="00777709" w:rsidRPr="005D2945">
        <w:rPr>
          <w:rStyle w:val="Voetnootmarkering"/>
          <w:lang w:val="en-US"/>
        </w:rPr>
        <w:t xml:space="preserve"> </w:t>
      </w:r>
      <w:r w:rsidR="00777709" w:rsidRPr="005D2945">
        <w:rPr>
          <w:rStyle w:val="Voetnootmarkering"/>
          <w:lang w:val="en-US"/>
        </w:rPr>
        <w:fldChar w:fldCharType="begin" w:fldLock="1"/>
      </w:r>
      <w:r w:rsidR="00777709" w:rsidRPr="005D2945">
        <w:rPr>
          <w:lang w:val="en-US"/>
        </w:rPr>
        <w:instrText>ADDIN CSL_CITATION {"citationItems":[{"id":"ITEM-1","itemData":{"author":[{"dropping-particle":"","family":"Libicki","given":"Martin","non-dropping-particle":"","parse-names":false,"suffix":""}],"container-title":"The Cyber Defense Review","id":"ITEM-1","issue":"2","issued":{"date-parts":[["2020"]]},"page":"77-89","title":"Cyberwar is What States Make of It","type":"article-journal","volume":"5"},"locator":"79, 80","uris":["http://www.mendeley.com/documents/?uuid=48a9c79c-1c9d-45fc-95fb-738085287314"]}],"mendeley":{"formattedCitation":"(Libicki, 2020, pp. 79, 80)","plainTextFormattedCitation":"(Libicki, 2020, pp. 79, 80)","previouslyFormattedCitation":"(Libicki, 2020, pp. 79, 80)"},"properties":{"noteIndex":0},"schema":"https://github.com/citation-style-language/schema/raw/master/csl-citation.json"}</w:instrText>
      </w:r>
      <w:r w:rsidR="00777709" w:rsidRPr="005D2945">
        <w:rPr>
          <w:rStyle w:val="Voetnootmarkering"/>
          <w:lang w:val="en-US"/>
        </w:rPr>
        <w:fldChar w:fldCharType="separate"/>
      </w:r>
      <w:r w:rsidR="00777709" w:rsidRPr="005D2945">
        <w:rPr>
          <w:bCs/>
          <w:noProof/>
          <w:lang w:val="en-US"/>
        </w:rPr>
        <w:t>(Libicki, 2020, pp. 79, 80)</w:t>
      </w:r>
      <w:r w:rsidR="00777709" w:rsidRPr="005D2945">
        <w:rPr>
          <w:rStyle w:val="Voetnootmarkering"/>
          <w:lang w:val="en-US"/>
        </w:rPr>
        <w:fldChar w:fldCharType="end"/>
      </w:r>
      <w:r w:rsidR="00777709" w:rsidRPr="005D2945">
        <w:rPr>
          <w:lang w:val="en-US"/>
        </w:rPr>
        <w:t>.</w:t>
      </w:r>
    </w:p>
    <w:p w14:paraId="296A37CC" w14:textId="4F709146" w:rsidR="005F6571" w:rsidRPr="005D2945" w:rsidRDefault="005F6571" w:rsidP="0023387C">
      <w:pPr>
        <w:spacing w:line="276" w:lineRule="auto"/>
        <w:jc w:val="both"/>
        <w:rPr>
          <w:lang w:val="en-US"/>
        </w:rPr>
      </w:pPr>
      <w:r w:rsidRPr="005D2945">
        <w:rPr>
          <w:lang w:val="en-US"/>
        </w:rPr>
        <w:t xml:space="preserve">This leads us to what is </w:t>
      </w:r>
      <w:r w:rsidR="00B86BDE" w:rsidRPr="005D2945">
        <w:rPr>
          <w:lang w:val="en-US"/>
        </w:rPr>
        <w:t xml:space="preserve">referred to as </w:t>
      </w:r>
      <w:r w:rsidRPr="005D2945">
        <w:rPr>
          <w:lang w:val="en-US"/>
        </w:rPr>
        <w:t xml:space="preserve">the “attribution dilemma” </w:t>
      </w:r>
      <w:r w:rsidR="00F9777F" w:rsidRPr="005D2945">
        <w:rPr>
          <w:lang w:val="en-US"/>
        </w:rPr>
        <w:t xml:space="preserve">by Singer </w:t>
      </w:r>
      <w:r w:rsidR="00B86BDE" w:rsidRPr="005D2945">
        <w:rPr>
          <w:lang w:val="en-US"/>
        </w:rPr>
        <w:t xml:space="preserve">and </w:t>
      </w:r>
      <w:r w:rsidR="00F9777F" w:rsidRPr="005D2945">
        <w:rPr>
          <w:lang w:val="en-US"/>
        </w:rPr>
        <w:t>Friedman (2014, p. 76)</w:t>
      </w:r>
      <w:r w:rsidRPr="005D2945">
        <w:rPr>
          <w:lang w:val="en-US"/>
        </w:rPr>
        <w:t>.</w:t>
      </w:r>
      <w:r w:rsidR="00F9777F" w:rsidRPr="005D2945">
        <w:rPr>
          <w:lang w:val="en-US"/>
        </w:rPr>
        <w:t xml:space="preserve"> They </w:t>
      </w:r>
      <w:r w:rsidRPr="005D2945">
        <w:rPr>
          <w:lang w:val="en-US"/>
        </w:rPr>
        <w:t xml:space="preserve">argue that one has to weigh the gains versus losses of pointing the finger at the actor </w:t>
      </w:r>
      <w:r w:rsidR="00B2798D" w:rsidRPr="005D2945">
        <w:rPr>
          <w:lang w:val="en-US"/>
        </w:rPr>
        <w:t>one</w:t>
      </w:r>
      <w:r w:rsidRPr="005D2945">
        <w:rPr>
          <w:lang w:val="en-US"/>
        </w:rPr>
        <w:t xml:space="preserve"> think</w:t>
      </w:r>
      <w:r w:rsidR="00B2798D" w:rsidRPr="005D2945">
        <w:rPr>
          <w:lang w:val="en-US"/>
        </w:rPr>
        <w:t>s</w:t>
      </w:r>
      <w:r w:rsidRPr="005D2945">
        <w:rPr>
          <w:lang w:val="en-US"/>
        </w:rPr>
        <w:t xml:space="preserve"> is behind the cyberattack.</w:t>
      </w:r>
    </w:p>
    <w:p w14:paraId="5D52250E" w14:textId="647FCA5F" w:rsidR="00F9777F" w:rsidRPr="005D2945" w:rsidRDefault="00F9777F" w:rsidP="0023387C">
      <w:pPr>
        <w:spacing w:line="276" w:lineRule="auto"/>
        <w:jc w:val="both"/>
        <w:rPr>
          <w:lang w:val="en-US"/>
        </w:rPr>
      </w:pPr>
      <w:r w:rsidRPr="005D2945">
        <w:rPr>
          <w:lang w:val="en-US"/>
        </w:rPr>
        <w:t xml:space="preserve">Deciding whether or not the attribute depends on what matters more, what happened in the cyber realm or one’s real-world goals. Is the attribution based on a prelude to justifying a counterattack, or is it simply to communicate that </w:t>
      </w:r>
      <w:r w:rsidR="00B2798D" w:rsidRPr="005D2945">
        <w:rPr>
          <w:lang w:val="en-US"/>
        </w:rPr>
        <w:t>one</w:t>
      </w:r>
      <w:r w:rsidRPr="005D2945">
        <w:rPr>
          <w:lang w:val="en-US"/>
        </w:rPr>
        <w:t xml:space="preserve"> know</w:t>
      </w:r>
      <w:r w:rsidR="00B2798D" w:rsidRPr="005D2945">
        <w:rPr>
          <w:lang w:val="en-US"/>
        </w:rPr>
        <w:t>s</w:t>
      </w:r>
      <w:r w:rsidRPr="005D2945">
        <w:rPr>
          <w:lang w:val="en-US"/>
        </w:rPr>
        <w:t xml:space="preserve"> who was behind the attack to ‘out’ them and counting on some kind of public shaming to force them to stop </w:t>
      </w:r>
      <w:r w:rsidRPr="005D2945">
        <w:rPr>
          <w:lang w:val="en-US"/>
        </w:rPr>
        <w:fldChar w:fldCharType="begin" w:fldLock="1"/>
      </w:r>
      <w:r w:rsidRPr="005D2945">
        <w:rPr>
          <w:lang w:val="en-US"/>
        </w:rPr>
        <w:instrText>ADDIN CSL_CITATION {"citationItems":[{"id":"ITEM-1","itemData":{"author":[{"dropping-particle":"","family":"Singer","given":"Peter Warren","non-dropping-particle":"","parse-names":false,"suffix":""},{"dropping-particle":"","family":"Friedman","given":"Allan","non-dropping-particle":"","parse-names":false,"suffix":""}],"id":"ITEM-1","issued":{"date-parts":[["2014"]]},"publisher":"Oxford University Press","publisher-place":"New York","title":"Cybersecurity and Cyberwar: What Everyone Needs to Know","type":"book"},"uris":["http://www.mendeley.com/documents/?uuid=20c95717-5c11-4b7f-9593-013f4e43a692"]}],"mendeley":{"formattedCitation":"(Singer &amp; Friedman, 2014)","plainTextFormattedCitation":"(Singer &amp; Friedman, 2014)","previouslyFormattedCitation":"(Singer &amp; Friedman, 2014)"},"properties":{"noteIndex":0},"schema":"https://github.com/citation-style-language/schema/raw/master/csl-citation.json"}</w:instrText>
      </w:r>
      <w:r w:rsidRPr="005D2945">
        <w:rPr>
          <w:lang w:val="en-US"/>
        </w:rPr>
        <w:fldChar w:fldCharType="separate"/>
      </w:r>
      <w:r w:rsidRPr="005D2945">
        <w:rPr>
          <w:noProof/>
          <w:lang w:val="en-US"/>
        </w:rPr>
        <w:t>(Singer &amp; Friedman, 2014)</w:t>
      </w:r>
      <w:r w:rsidRPr="005D2945">
        <w:rPr>
          <w:lang w:val="en-US"/>
        </w:rPr>
        <w:fldChar w:fldCharType="end"/>
      </w:r>
      <w:r w:rsidRPr="005D2945">
        <w:rPr>
          <w:lang w:val="en-US"/>
        </w:rPr>
        <w:t xml:space="preserve">. </w:t>
      </w:r>
    </w:p>
    <w:p w14:paraId="6AEB6825" w14:textId="2C82113C" w:rsidR="005F6571" w:rsidRPr="005D2945" w:rsidRDefault="00593692" w:rsidP="0023387C">
      <w:pPr>
        <w:spacing w:line="276" w:lineRule="auto"/>
        <w:jc w:val="both"/>
        <w:rPr>
          <w:lang w:val="en-US"/>
        </w:rPr>
      </w:pPr>
      <w:r w:rsidRPr="005D2945">
        <w:rPr>
          <w:lang w:val="en-US"/>
        </w:rPr>
        <w:t>T</w:t>
      </w:r>
      <w:r w:rsidR="005F6571" w:rsidRPr="005D2945">
        <w:rPr>
          <w:lang w:val="en-US"/>
        </w:rPr>
        <w:t xml:space="preserve">here are reasons not to attribute; falling victim to a cyberattack can be embarrassing or can negatively sway public opinion, for example, if personal data is stolen. Another reason might be to prevent the attacker from receiving information on the </w:t>
      </w:r>
      <w:r w:rsidR="00B2798D" w:rsidRPr="005D2945">
        <w:rPr>
          <w:lang w:val="en-US"/>
        </w:rPr>
        <w:t>attack</w:t>
      </w:r>
      <w:r w:rsidR="002B63CC" w:rsidRPr="005D2945">
        <w:rPr>
          <w:lang w:val="en-US"/>
        </w:rPr>
        <w:t>’</w:t>
      </w:r>
      <w:r w:rsidR="00B2798D" w:rsidRPr="005D2945">
        <w:rPr>
          <w:lang w:val="en-US"/>
        </w:rPr>
        <w:t>s effects</w:t>
      </w:r>
      <w:r w:rsidR="005F6571" w:rsidRPr="005D2945">
        <w:rPr>
          <w:lang w:val="en-US"/>
        </w:rPr>
        <w:t xml:space="preserve">, so they cannot use it to learn for the next attack </w:t>
      </w:r>
      <w:r w:rsidR="005F6571" w:rsidRPr="005D2945">
        <w:rPr>
          <w:rStyle w:val="Voetnootmarkering"/>
          <w:lang w:val="en-US"/>
        </w:rPr>
        <w:fldChar w:fldCharType="begin" w:fldLock="1"/>
      </w:r>
      <w:r w:rsidR="005F6571" w:rsidRPr="005D2945">
        <w:rPr>
          <w:lang w:val="en-US"/>
        </w:rPr>
        <w:instrText>ADDIN CSL_CITATION {"citationItems":[{"id":"ITEM-1","itemData":{"author":[{"dropping-particle":"","family":"Libicki","given":"Martin","non-dropping-particle":"","parse-names":false,"suffix":""}],"container-title":"The Cyber Defense Review","id":"ITEM-1","issue":"2","issued":{"date-parts":[["2020"]]},"page":"77-89","title":"Cyberwar is What States Make of It","type":"article-journal","volume":"5"},"uris":["http://www.mendeley.com/documents/?uuid=48a9c79c-1c9d-45fc-95fb-738085287314"]}],"mendeley":{"formattedCitation":"(Libicki, 2020)","plainTextFormattedCitation":"(Libicki, 2020)","previouslyFormattedCitation":"(Libicki, 2020)"},"properties":{"noteIndex":0},"schema":"https://github.com/citation-style-language/schema/raw/master/csl-citation.json"}</w:instrText>
      </w:r>
      <w:r w:rsidR="005F6571" w:rsidRPr="005D2945">
        <w:rPr>
          <w:rStyle w:val="Voetnootmarkering"/>
          <w:lang w:val="en-US"/>
        </w:rPr>
        <w:fldChar w:fldCharType="separate"/>
      </w:r>
      <w:r w:rsidR="005F6571" w:rsidRPr="005D2945">
        <w:rPr>
          <w:noProof/>
          <w:lang w:val="en-US"/>
        </w:rPr>
        <w:t>(Libicki, 2020)</w:t>
      </w:r>
      <w:r w:rsidR="005F6571" w:rsidRPr="005D2945">
        <w:rPr>
          <w:rStyle w:val="Voetnootmarkering"/>
          <w:lang w:val="en-US"/>
        </w:rPr>
        <w:fldChar w:fldCharType="end"/>
      </w:r>
      <w:r w:rsidR="005F6571" w:rsidRPr="005D2945">
        <w:rPr>
          <w:lang w:val="en-US"/>
        </w:rPr>
        <w:t xml:space="preserve">. </w:t>
      </w:r>
      <w:r w:rsidR="00B2798D" w:rsidRPr="005D2945">
        <w:rPr>
          <w:lang w:val="en-US"/>
        </w:rPr>
        <w:t>D</w:t>
      </w:r>
      <w:r w:rsidR="005F6571" w:rsidRPr="005D2945">
        <w:rPr>
          <w:lang w:val="en-US"/>
        </w:rPr>
        <w:t xml:space="preserve">isclosing forensic methods can destroy their value for future cases </w:t>
      </w:r>
      <w:r w:rsidR="005F6571" w:rsidRPr="005D2945">
        <w:rPr>
          <w:lang w:val="en-US"/>
        </w:rPr>
        <w:fldChar w:fldCharType="begin" w:fldLock="1"/>
      </w:r>
      <w:r w:rsidR="00616E80" w:rsidRPr="005D2945">
        <w:rPr>
          <w:lang w:val="en-US"/>
        </w:rPr>
        <w:instrText>ADDIN CSL_CITATION {"citationItems":[{"id":"ITEM-1","itemData":{"author":[{"dropping-particle":"","family":"Nye Jr.","given":"Joseph S.","non-dropping-particle":"","parse-names":false,"suffix":""}],"container-title":"International Security","id":"ITEM-1","issue":"3","issued":{"date-parts":[["2017"]]},"page":"44-71","title":"Deterrence and Dissuasion in Cyberspace","type":"article-journal","volume":"41"},"uris":["http://www.mendeley.com/documents/?uuid=5385fbf8-d2e0-4421-ae6c-6f37c15f7cb4"]}],"mendeley":{"formattedCitation":"(Nye Jr., 2017)","plainTextFormattedCitation":"(Nye Jr., 2017)","previouslyFormattedCitation":"(Nye Jr., 2017)"},"properties":{"noteIndex":0},"schema":"https://github.com/citation-style-language/schema/raw/master/csl-citation.json"}</w:instrText>
      </w:r>
      <w:r w:rsidR="005F6571" w:rsidRPr="005D2945">
        <w:rPr>
          <w:lang w:val="en-US"/>
        </w:rPr>
        <w:fldChar w:fldCharType="separate"/>
      </w:r>
      <w:r w:rsidR="005F6571" w:rsidRPr="005D2945">
        <w:rPr>
          <w:noProof/>
          <w:lang w:val="en-US"/>
        </w:rPr>
        <w:t>(Nye Jr., 2017)</w:t>
      </w:r>
      <w:r w:rsidR="005F6571" w:rsidRPr="005D2945">
        <w:rPr>
          <w:lang w:val="en-US"/>
        </w:rPr>
        <w:fldChar w:fldCharType="end"/>
      </w:r>
      <w:r w:rsidR="005F6571" w:rsidRPr="005D2945">
        <w:rPr>
          <w:lang w:val="en-US"/>
        </w:rPr>
        <w:t xml:space="preserve">. </w:t>
      </w:r>
    </w:p>
    <w:p w14:paraId="5E3E9CFC" w14:textId="14DBE65E" w:rsidR="00B2798D" w:rsidRPr="005D2945" w:rsidRDefault="00777709" w:rsidP="0023387C">
      <w:pPr>
        <w:spacing w:line="276" w:lineRule="auto"/>
        <w:jc w:val="both"/>
        <w:rPr>
          <w:lang w:val="en-US"/>
        </w:rPr>
      </w:pPr>
      <w:r w:rsidRPr="005D2945">
        <w:rPr>
          <w:lang w:val="en-US"/>
        </w:rPr>
        <w:t>Furthermore, the notion of the</w:t>
      </w:r>
      <w:r w:rsidR="001D3617" w:rsidRPr="005D2945">
        <w:rPr>
          <w:lang w:val="en-US"/>
        </w:rPr>
        <w:t xml:space="preserve"> </w:t>
      </w:r>
      <w:r w:rsidR="00F9777F" w:rsidRPr="005D2945">
        <w:rPr>
          <w:lang w:val="en-US"/>
        </w:rPr>
        <w:t>establish</w:t>
      </w:r>
      <w:r w:rsidR="008B2EA9" w:rsidRPr="005D2945">
        <w:rPr>
          <w:lang w:val="en-US"/>
        </w:rPr>
        <w:t>ment</w:t>
      </w:r>
      <w:r w:rsidR="001D3617" w:rsidRPr="005D2945">
        <w:rPr>
          <w:lang w:val="en-US"/>
        </w:rPr>
        <w:t xml:space="preserve"> of norms</w:t>
      </w:r>
      <w:r w:rsidR="00F9777F" w:rsidRPr="005D2945">
        <w:rPr>
          <w:lang w:val="en-US"/>
        </w:rPr>
        <w:t xml:space="preserve"> through attribution, and also through deterrence, has fundamental problems. Let us start with the concept of ‘tacit bargaining’.</w:t>
      </w:r>
      <w:r w:rsidR="001D3617" w:rsidRPr="005D2945">
        <w:rPr>
          <w:lang w:val="en-US"/>
        </w:rPr>
        <w:t xml:space="preserve"> Firstly, the whole point of tacit bargaining rests on the assumption that the </w:t>
      </w:r>
      <w:r w:rsidR="002B63CC" w:rsidRPr="005D2945">
        <w:rPr>
          <w:lang w:val="en-US"/>
        </w:rPr>
        <w:t xml:space="preserve">(military) authorities </w:t>
      </w:r>
      <w:r w:rsidR="001D3617" w:rsidRPr="005D2945">
        <w:rPr>
          <w:lang w:val="en-US"/>
        </w:rPr>
        <w:t>and the adversary have clear communication and understand</w:t>
      </w:r>
      <w:r w:rsidR="00606F58" w:rsidRPr="005D2945">
        <w:rPr>
          <w:lang w:val="en-US"/>
        </w:rPr>
        <w:t>ing of</w:t>
      </w:r>
      <w:r w:rsidR="001D3617" w:rsidRPr="005D2945">
        <w:rPr>
          <w:lang w:val="en-US"/>
        </w:rPr>
        <w:t xml:space="preserve"> every move that is made. For tacit bargaining to work, the adversary must understand the message the DoD is trying to give by pushing back and engaging</w:t>
      </w:r>
      <w:r w:rsidR="00663D3A" w:rsidRPr="005D2945">
        <w:rPr>
          <w:lang w:val="en-US"/>
        </w:rPr>
        <w:t xml:space="preserve">. </w:t>
      </w:r>
      <w:r w:rsidR="001D3617" w:rsidRPr="005D2945">
        <w:rPr>
          <w:lang w:val="en-US"/>
        </w:rPr>
        <w:t xml:space="preserve">Maybe the DoD thinks it has drawn a line, but who can say if the adversary understands it that way or acknowledges the line that the DoD implies it has drawn as a norm. The signaling of intentions must be impeccable for the strategy to work smoothly. Signals are very easily misinterpreted and can be interpreted as escalatory by the adversary. If we are talking about international cyber operations, this means that the DoD must know </w:t>
      </w:r>
      <w:r w:rsidR="00B2798D" w:rsidRPr="005D2945">
        <w:rPr>
          <w:lang w:val="en-US"/>
        </w:rPr>
        <w:t>precise</w:t>
      </w:r>
      <w:r w:rsidR="001D3617" w:rsidRPr="005D2945">
        <w:rPr>
          <w:lang w:val="en-US"/>
        </w:rPr>
        <w:t>ly who they are dealing with.</w:t>
      </w:r>
    </w:p>
    <w:p w14:paraId="49E1B2BE" w14:textId="5B44C24B" w:rsidR="001D3617" w:rsidRPr="005D2945" w:rsidRDefault="001D3617" w:rsidP="0023387C">
      <w:pPr>
        <w:spacing w:line="276" w:lineRule="auto"/>
        <w:jc w:val="both"/>
        <w:rPr>
          <w:lang w:val="en-US"/>
        </w:rPr>
      </w:pPr>
      <w:r w:rsidRPr="005D2945">
        <w:rPr>
          <w:lang w:val="en-US"/>
        </w:rPr>
        <w:t>On top of that, to successfully interpret signals</w:t>
      </w:r>
      <w:r w:rsidR="00B2798D" w:rsidRPr="005D2945">
        <w:rPr>
          <w:lang w:val="en-US"/>
        </w:rPr>
        <w:t>,</w:t>
      </w:r>
      <w:r w:rsidRPr="005D2945">
        <w:rPr>
          <w:lang w:val="en-US"/>
        </w:rPr>
        <w:t xml:space="preserve"> one must have knowledge of the cultural norms and language of the adversary to </w:t>
      </w:r>
      <w:r w:rsidR="00B2798D" w:rsidRPr="005D2945">
        <w:rPr>
          <w:lang w:val="en-US"/>
        </w:rPr>
        <w:t>signal their message correctly</w:t>
      </w:r>
      <w:r w:rsidR="00663D3A" w:rsidRPr="005D2945">
        <w:rPr>
          <w:lang w:val="en-US"/>
        </w:rPr>
        <w:t xml:space="preserve">, perhaps through </w:t>
      </w:r>
      <w:r w:rsidRPr="005D2945">
        <w:rPr>
          <w:lang w:val="en-US"/>
        </w:rPr>
        <w:t xml:space="preserve">Strategic Communications and Psychological Operations to enhance signaling capabilities. As one can probably imagine, this </w:t>
      </w:r>
      <w:r w:rsidR="00663D3A" w:rsidRPr="005D2945">
        <w:rPr>
          <w:lang w:val="en-US"/>
        </w:rPr>
        <w:t xml:space="preserve">gets </w:t>
      </w:r>
      <w:r w:rsidRPr="005D2945">
        <w:rPr>
          <w:lang w:val="en-US"/>
        </w:rPr>
        <w:t xml:space="preserve">complicated very quickly. According to Healey (2019), calibrating cyber signals to cause just enough fear but not too much to cause a reaction, is </w:t>
      </w:r>
      <w:r w:rsidR="00B2798D" w:rsidRPr="005D2945">
        <w:rPr>
          <w:lang w:val="en-US"/>
        </w:rPr>
        <w:t>complicate</w:t>
      </w:r>
      <w:r w:rsidRPr="005D2945">
        <w:rPr>
          <w:lang w:val="en-US"/>
        </w:rPr>
        <w:t>d and there is not</w:t>
      </w:r>
      <w:r w:rsidR="00B21E33" w:rsidRPr="005D2945">
        <w:rPr>
          <w:lang w:val="en-US"/>
        </w:rPr>
        <w:t xml:space="preserve"> </w:t>
      </w:r>
      <w:r w:rsidR="00B2798D" w:rsidRPr="005D2945">
        <w:rPr>
          <w:lang w:val="en-US"/>
        </w:rPr>
        <w:t>much</w:t>
      </w:r>
      <w:r w:rsidRPr="005D2945">
        <w:rPr>
          <w:lang w:val="en-US"/>
        </w:rPr>
        <w:t xml:space="preserve"> supporting evidence </w:t>
      </w:r>
      <w:r w:rsidR="00B2798D" w:rsidRPr="005D2945">
        <w:rPr>
          <w:lang w:val="en-US"/>
        </w:rPr>
        <w:t xml:space="preserve">that </w:t>
      </w:r>
      <w:r w:rsidRPr="005D2945">
        <w:rPr>
          <w:lang w:val="en-US"/>
        </w:rPr>
        <w:t>the dynamics work this way.</w:t>
      </w:r>
      <w:r w:rsidR="00606F58" w:rsidRPr="005D2945">
        <w:rPr>
          <w:lang w:val="en-US"/>
        </w:rPr>
        <w:t xml:space="preserve"> In short</w:t>
      </w:r>
      <w:r w:rsidR="00F23A1D" w:rsidRPr="005D2945">
        <w:rPr>
          <w:lang w:val="en-US"/>
        </w:rPr>
        <w:t>,</w:t>
      </w:r>
      <w:r w:rsidR="00606F58" w:rsidRPr="005D2945">
        <w:rPr>
          <w:lang w:val="en-US"/>
        </w:rPr>
        <w:t xml:space="preserve"> this means that the idea of tacit bargaining leaves </w:t>
      </w:r>
      <w:r w:rsidR="00B2798D" w:rsidRPr="005D2945">
        <w:rPr>
          <w:lang w:val="en-US"/>
        </w:rPr>
        <w:t>much</w:t>
      </w:r>
      <w:r w:rsidR="00606F58" w:rsidRPr="005D2945">
        <w:rPr>
          <w:lang w:val="en-US"/>
        </w:rPr>
        <w:t xml:space="preserve"> room for misinterpretation and speculation and</w:t>
      </w:r>
      <w:r w:rsidR="00B2798D" w:rsidRPr="005D2945">
        <w:rPr>
          <w:lang w:val="en-US"/>
        </w:rPr>
        <w:t>,</w:t>
      </w:r>
      <w:r w:rsidR="00606F58" w:rsidRPr="005D2945">
        <w:rPr>
          <w:lang w:val="en-US"/>
        </w:rPr>
        <w:t xml:space="preserve"> therefore</w:t>
      </w:r>
      <w:r w:rsidR="00B2798D" w:rsidRPr="005D2945">
        <w:rPr>
          <w:lang w:val="en-US"/>
        </w:rPr>
        <w:t>,</w:t>
      </w:r>
      <w:r w:rsidR="00606F58" w:rsidRPr="005D2945">
        <w:rPr>
          <w:lang w:val="en-US"/>
        </w:rPr>
        <w:t xml:space="preserve"> potential problems. More explicit signal functions are therefore desirable.</w:t>
      </w:r>
    </w:p>
    <w:p w14:paraId="7292EC86" w14:textId="0B98999B" w:rsidR="001D3617" w:rsidRPr="005D2945" w:rsidRDefault="001D3617" w:rsidP="0023387C">
      <w:pPr>
        <w:spacing w:line="276" w:lineRule="auto"/>
        <w:jc w:val="both"/>
        <w:rPr>
          <w:lang w:val="en-US"/>
        </w:rPr>
      </w:pPr>
      <w:r w:rsidRPr="005D2945">
        <w:rPr>
          <w:lang w:val="en-US"/>
        </w:rPr>
        <w:lastRenderedPageBreak/>
        <w:t xml:space="preserve">Secondly, there is also a sort of paradox present with </w:t>
      </w:r>
      <w:r w:rsidR="00BB2CE6" w:rsidRPr="005D2945">
        <w:rPr>
          <w:lang w:val="en-US"/>
        </w:rPr>
        <w:t>Persistent Engagement</w:t>
      </w:r>
      <w:r w:rsidRPr="005D2945">
        <w:rPr>
          <w:lang w:val="en-US"/>
        </w:rPr>
        <w:t xml:space="preserve"> and creating norms. If tacit bargaining would work, how can USCYBERCOM expect to create norms through tacit bargaining and at the same time hit them at the source or ‘nip in the bud’? In the philosophy of the DoD, USCYBERCOM could degrade those adversaries that fall outside the accepted norms that they have bargained for. However, when preemptively striking at adversaries, USCYBERCOM can never be sure of the </w:t>
      </w:r>
      <w:r w:rsidR="00FA002A" w:rsidRPr="005D2945">
        <w:rPr>
          <w:lang w:val="en-US"/>
        </w:rPr>
        <w:t>adversary's intention</w:t>
      </w:r>
      <w:r w:rsidRPr="005D2945">
        <w:rPr>
          <w:lang w:val="en-US"/>
        </w:rPr>
        <w:t xml:space="preserve"> and </w:t>
      </w:r>
      <w:r w:rsidR="002B63CC" w:rsidRPr="005D2945">
        <w:rPr>
          <w:lang w:val="en-US"/>
        </w:rPr>
        <w:t xml:space="preserve">whether or not </w:t>
      </w:r>
      <w:r w:rsidRPr="005D2945">
        <w:rPr>
          <w:lang w:val="en-US"/>
        </w:rPr>
        <w:t>the adversary would</w:t>
      </w:r>
      <w:r w:rsidR="00F9777F" w:rsidRPr="005D2945">
        <w:rPr>
          <w:lang w:val="en-US"/>
        </w:rPr>
        <w:t xml:space="preserve"> </w:t>
      </w:r>
      <w:r w:rsidRPr="005D2945">
        <w:rPr>
          <w:lang w:val="en-US"/>
        </w:rPr>
        <w:t xml:space="preserve">violate those norms. This, in turn, also defeats the purpose of </w:t>
      </w:r>
      <w:r w:rsidR="00B2798D" w:rsidRPr="005D2945">
        <w:rPr>
          <w:lang w:val="en-US"/>
        </w:rPr>
        <w:t>creating</w:t>
      </w:r>
      <w:r w:rsidRPr="005D2945">
        <w:rPr>
          <w:lang w:val="en-US"/>
        </w:rPr>
        <w:t xml:space="preserve"> norms because the creation of norms is solely introduced to bring some kind of equilibrium, where adversaries are ‘safe’ when they stay within the norm. If the DoD wants to ‘nip in the bud’, they can only engage those that cross this line. Adversaries need some sort of assurance that they are safe within these limits, which in turn decreases USCYBERCOM</w:t>
      </w:r>
      <w:r w:rsidR="002B63CC" w:rsidRPr="005D2945">
        <w:rPr>
          <w:lang w:val="en-US"/>
        </w:rPr>
        <w:t>’</w:t>
      </w:r>
      <w:r w:rsidRPr="005D2945">
        <w:rPr>
          <w:lang w:val="en-US"/>
        </w:rPr>
        <w:t xml:space="preserve">s maneuvering capabilities because they need to adhere to </w:t>
      </w:r>
      <w:r w:rsidR="008B2EA9" w:rsidRPr="005D2945">
        <w:rPr>
          <w:lang w:val="en-US"/>
        </w:rPr>
        <w:t>their</w:t>
      </w:r>
      <w:r w:rsidRPr="005D2945">
        <w:rPr>
          <w:lang w:val="en-US"/>
        </w:rPr>
        <w:t xml:space="preserve"> set norms. It will need to resist the temptation to aggressively intercept and halt any potential threat if it cannot be proven that it broke the set norm.</w:t>
      </w:r>
    </w:p>
    <w:p w14:paraId="470DF111" w14:textId="58BE5E21" w:rsidR="00777709" w:rsidRPr="005D2945" w:rsidRDefault="00777709" w:rsidP="0023387C">
      <w:pPr>
        <w:spacing w:line="276" w:lineRule="auto"/>
        <w:jc w:val="both"/>
        <w:rPr>
          <w:lang w:val="en-US"/>
        </w:rPr>
      </w:pPr>
      <w:r w:rsidRPr="005D2945">
        <w:rPr>
          <w:lang w:val="en-US"/>
        </w:rPr>
        <w:t>The notion of prevention and defense is also debatable. Because there is a proportionality issu</w:t>
      </w:r>
      <w:r w:rsidR="00540383" w:rsidRPr="005D2945">
        <w:rPr>
          <w:lang w:val="en-US"/>
        </w:rPr>
        <w:t>e,</w:t>
      </w:r>
      <w:r w:rsidRPr="005D2945">
        <w:rPr>
          <w:lang w:val="en-US"/>
        </w:rPr>
        <w:t xml:space="preserve"> attributing a </w:t>
      </w:r>
      <w:r w:rsidR="00B2798D" w:rsidRPr="005D2945">
        <w:rPr>
          <w:lang w:val="en-US"/>
        </w:rPr>
        <w:t>powerful</w:t>
      </w:r>
      <w:r w:rsidRPr="005D2945">
        <w:rPr>
          <w:lang w:val="en-US"/>
        </w:rPr>
        <w:t xml:space="preserve"> attack can be </w:t>
      </w:r>
      <w:r w:rsidR="00B2798D" w:rsidRPr="005D2945">
        <w:rPr>
          <w:lang w:val="en-US"/>
        </w:rPr>
        <w:t>incredib</w:t>
      </w:r>
      <w:r w:rsidR="00540383" w:rsidRPr="005D2945">
        <w:rPr>
          <w:lang w:val="en-US"/>
        </w:rPr>
        <w:t>ly beneficial</w:t>
      </w:r>
      <w:r w:rsidRPr="005D2945">
        <w:rPr>
          <w:lang w:val="en-US"/>
        </w:rPr>
        <w:t xml:space="preserve"> and can be worth the time and effort to </w:t>
      </w:r>
      <w:r w:rsidR="00540383" w:rsidRPr="005D2945">
        <w:rPr>
          <w:lang w:val="en-US"/>
        </w:rPr>
        <w:t xml:space="preserve">do the forensics and </w:t>
      </w:r>
      <w:r w:rsidRPr="005D2945">
        <w:rPr>
          <w:lang w:val="en-US"/>
        </w:rPr>
        <w:t>research</w:t>
      </w:r>
      <w:r w:rsidR="00540383" w:rsidRPr="005D2945">
        <w:rPr>
          <w:lang w:val="en-US"/>
        </w:rPr>
        <w:t xml:space="preserve"> to find out</w:t>
      </w:r>
      <w:r w:rsidRPr="005D2945">
        <w:rPr>
          <w:lang w:val="en-US"/>
        </w:rPr>
        <w:t xml:space="preserve"> who was behind it. In this case</w:t>
      </w:r>
      <w:r w:rsidR="00540383" w:rsidRPr="005D2945">
        <w:rPr>
          <w:lang w:val="en-US"/>
        </w:rPr>
        <w:t>,</w:t>
      </w:r>
      <w:r w:rsidRPr="005D2945">
        <w:rPr>
          <w:lang w:val="en-US"/>
        </w:rPr>
        <w:t xml:space="preserve"> attribution can </w:t>
      </w:r>
      <w:r w:rsidR="00F9777F" w:rsidRPr="005D2945">
        <w:rPr>
          <w:lang w:val="en-US"/>
        </w:rPr>
        <w:t xml:space="preserve">play a crucial role </w:t>
      </w:r>
      <w:r w:rsidRPr="005D2945">
        <w:rPr>
          <w:lang w:val="en-US"/>
        </w:rPr>
        <w:t xml:space="preserve">in taking legal steps or </w:t>
      </w:r>
      <w:r w:rsidR="00540383" w:rsidRPr="005D2945">
        <w:rPr>
          <w:lang w:val="en-US"/>
        </w:rPr>
        <w:t xml:space="preserve">other cross-domain and </w:t>
      </w:r>
      <w:r w:rsidRPr="005D2945">
        <w:rPr>
          <w:lang w:val="en-US"/>
        </w:rPr>
        <w:t xml:space="preserve">DIMEFIL measures. </w:t>
      </w:r>
      <w:r w:rsidR="00B2798D" w:rsidRPr="005D2945">
        <w:rPr>
          <w:lang w:val="en-US"/>
        </w:rPr>
        <w:t>However,</w:t>
      </w:r>
      <w:r w:rsidRPr="005D2945">
        <w:rPr>
          <w:lang w:val="en-US"/>
        </w:rPr>
        <w:t xml:space="preserve"> it is impossible to attribute all </w:t>
      </w:r>
      <w:r w:rsidR="00F9777F" w:rsidRPr="005D2945">
        <w:rPr>
          <w:lang w:val="en-US"/>
        </w:rPr>
        <w:t>cyber-attacks and incidents (that might be unrelated and misattributed) happening every day</w:t>
      </w:r>
      <w:r w:rsidRPr="005D2945">
        <w:rPr>
          <w:lang w:val="en-US"/>
        </w:rPr>
        <w:t>, taking place all the time around us. This also h</w:t>
      </w:r>
      <w:r w:rsidR="00F23A1D" w:rsidRPr="005D2945">
        <w:rPr>
          <w:lang w:val="en-US"/>
        </w:rPr>
        <w:t>urts</w:t>
      </w:r>
      <w:r w:rsidRPr="005D2945">
        <w:rPr>
          <w:lang w:val="en-US"/>
        </w:rPr>
        <w:t xml:space="preserve"> the deterrence potential. An adversary knows that the target of an attack cannot attribute every tiny attack, and therefore it is pretty safe to conduct these attacks without fear of being discovered. A </w:t>
      </w:r>
      <w:r w:rsidR="00B2798D" w:rsidRPr="005D2945">
        <w:rPr>
          <w:lang w:val="en-US"/>
        </w:rPr>
        <w:t>significant</w:t>
      </w:r>
      <w:r w:rsidRPr="005D2945">
        <w:rPr>
          <w:lang w:val="en-US"/>
        </w:rPr>
        <w:t xml:space="preserve"> attack with </w:t>
      </w:r>
      <w:r w:rsidR="00B2798D" w:rsidRPr="005D2945">
        <w:rPr>
          <w:lang w:val="en-US"/>
        </w:rPr>
        <w:t>more significant</w:t>
      </w:r>
      <w:r w:rsidRPr="005D2945">
        <w:rPr>
          <w:lang w:val="en-US"/>
        </w:rPr>
        <w:t xml:space="preserve"> consequences will</w:t>
      </w:r>
      <w:r w:rsidR="00B2798D" w:rsidRPr="005D2945">
        <w:rPr>
          <w:lang w:val="en-US"/>
        </w:rPr>
        <w:t>,</w:t>
      </w:r>
      <w:r w:rsidRPr="005D2945">
        <w:rPr>
          <w:lang w:val="en-US"/>
        </w:rPr>
        <w:t xml:space="preserve"> of course</w:t>
      </w:r>
      <w:r w:rsidR="00B2798D" w:rsidRPr="005D2945">
        <w:rPr>
          <w:lang w:val="en-US"/>
        </w:rPr>
        <w:t>,</w:t>
      </w:r>
      <w:r w:rsidRPr="005D2945">
        <w:rPr>
          <w:lang w:val="en-US"/>
        </w:rPr>
        <w:t xml:space="preserve"> </w:t>
      </w:r>
      <w:r w:rsidR="002B63CC" w:rsidRPr="005D2945">
        <w:rPr>
          <w:lang w:val="en-US"/>
        </w:rPr>
        <w:t xml:space="preserve">be </w:t>
      </w:r>
      <w:r w:rsidRPr="005D2945">
        <w:rPr>
          <w:lang w:val="en-US"/>
        </w:rPr>
        <w:t xml:space="preserve">researched thoroughly, but who has the time, </w:t>
      </w:r>
      <w:r w:rsidR="00B2798D" w:rsidRPr="005D2945">
        <w:rPr>
          <w:lang w:val="en-US"/>
        </w:rPr>
        <w:t>human resources</w:t>
      </w:r>
      <w:r w:rsidR="00B21E33" w:rsidRPr="005D2945">
        <w:rPr>
          <w:lang w:val="en-US"/>
        </w:rPr>
        <w:t>,</w:t>
      </w:r>
      <w:r w:rsidRPr="005D2945">
        <w:rPr>
          <w:lang w:val="en-US"/>
        </w:rPr>
        <w:t xml:space="preserve"> and budget to do this for every single </w:t>
      </w:r>
      <w:r w:rsidR="00F9777F" w:rsidRPr="005D2945">
        <w:rPr>
          <w:lang w:val="en-US"/>
        </w:rPr>
        <w:t>incident</w:t>
      </w:r>
      <w:r w:rsidRPr="005D2945">
        <w:rPr>
          <w:lang w:val="en-US"/>
        </w:rPr>
        <w:t xml:space="preserve">? </w:t>
      </w:r>
    </w:p>
    <w:p w14:paraId="31FD46F0" w14:textId="784989AD" w:rsidR="00777709" w:rsidRPr="005D2945" w:rsidRDefault="002B63CC" w:rsidP="0023387C">
      <w:pPr>
        <w:spacing w:line="276" w:lineRule="auto"/>
        <w:jc w:val="both"/>
        <w:rPr>
          <w:lang w:val="en-US"/>
        </w:rPr>
      </w:pPr>
      <w:r w:rsidRPr="005D2945">
        <w:rPr>
          <w:lang w:val="en-US"/>
        </w:rPr>
        <w:t xml:space="preserve">Moreover, </w:t>
      </w:r>
      <w:r w:rsidR="00777709" w:rsidRPr="005D2945">
        <w:rPr>
          <w:lang w:val="en-US"/>
        </w:rPr>
        <w:t xml:space="preserve">the notion of community building and enhancing international legitimacy is a </w:t>
      </w:r>
      <w:r w:rsidR="00B2798D" w:rsidRPr="005D2945">
        <w:rPr>
          <w:lang w:val="en-US"/>
        </w:rPr>
        <w:t>problematic</w:t>
      </w:r>
      <w:r w:rsidR="00777709" w:rsidRPr="005D2945">
        <w:rPr>
          <w:lang w:val="en-US"/>
        </w:rPr>
        <w:t xml:space="preserve"> </w:t>
      </w:r>
      <w:r w:rsidR="00F9777F" w:rsidRPr="005D2945">
        <w:rPr>
          <w:lang w:val="en-US"/>
        </w:rPr>
        <w:t>point</w:t>
      </w:r>
      <w:r w:rsidR="00777709" w:rsidRPr="005D2945">
        <w:rPr>
          <w:lang w:val="en-US"/>
        </w:rPr>
        <w:t>. Yes, there is certain cooperation between the NSA/USCYBERCOM and the Five Eyes, NATO</w:t>
      </w:r>
      <w:r w:rsidR="00B21E33" w:rsidRPr="005D2945">
        <w:rPr>
          <w:lang w:val="en-US"/>
        </w:rPr>
        <w:t>,</w:t>
      </w:r>
      <w:r w:rsidR="00777709" w:rsidRPr="005D2945">
        <w:rPr>
          <w:lang w:val="en-US"/>
        </w:rPr>
        <w:t xml:space="preserve"> and the European Union. However, information sharing is problematic for these institutions. Most do not want to give up their information position, at least not for free. Intelligence agencies use a </w:t>
      </w:r>
      <w:r w:rsidR="00777709" w:rsidRPr="005D2945">
        <w:rPr>
          <w:i/>
          <w:iCs/>
          <w:lang w:val="en-US"/>
        </w:rPr>
        <w:t xml:space="preserve">quid pro quo </w:t>
      </w:r>
      <w:r w:rsidR="00777709" w:rsidRPr="005D2945">
        <w:rPr>
          <w:lang w:val="en-US"/>
        </w:rPr>
        <w:t xml:space="preserve">system </w:t>
      </w:r>
      <w:r w:rsidR="00B2798D" w:rsidRPr="005D2945">
        <w:rPr>
          <w:lang w:val="en-US"/>
        </w:rPr>
        <w:t>to exchange</w:t>
      </w:r>
      <w:r w:rsidR="00777709" w:rsidRPr="005D2945">
        <w:rPr>
          <w:lang w:val="en-US"/>
        </w:rPr>
        <w:t xml:space="preserve"> information</w:t>
      </w:r>
      <w:r w:rsidR="00B2798D" w:rsidRPr="005D2945">
        <w:rPr>
          <w:lang w:val="en-US"/>
        </w:rPr>
        <w:t>;</w:t>
      </w:r>
      <w:r w:rsidR="00777709" w:rsidRPr="005D2945">
        <w:rPr>
          <w:lang w:val="en-US"/>
        </w:rPr>
        <w:t xml:space="preserve"> one piece of information is ‘paid’ for with another piece of information of a similar value</w:t>
      </w:r>
      <w:r w:rsidR="00663D3A" w:rsidRPr="005D2945">
        <w:rPr>
          <w:lang w:val="en-US"/>
        </w:rPr>
        <w:t xml:space="preserve"> </w:t>
      </w:r>
      <w:r w:rsidR="00777709" w:rsidRPr="005D2945">
        <w:rPr>
          <w:rStyle w:val="Voetnootmarkering"/>
          <w:lang w:val="en-US"/>
        </w:rPr>
        <w:fldChar w:fldCharType="begin" w:fldLock="1"/>
      </w:r>
      <w:r w:rsidR="00777709" w:rsidRPr="005D2945">
        <w:rPr>
          <w:lang w:val="en-US"/>
        </w:rPr>
        <w:instrText>ADDIN CSL_CITATION {"citationItems":[{"id":"ITEM-1","itemData":{"author":[{"dropping-particle":"","family":"Sweijs","given":"Tim","non-dropping-particle":"","parse-names":false,"suffix":""},{"dropping-particle":"","family":"Zilincik","given":"Samuel","non-dropping-particle":"","parse-names":false,"suffix":""}],"chapter-number":"8","container-title":"NL ARMS Netherlands Annual Review of Military Studies 2020","editor":[{"dropping-particle":"","family":"Osinga","given":"Frans","non-dropping-particle":"","parse-names":false,"suffix":""},{"dropping-particle":"","family":"Sweijs","given":"Tim","non-dropping-particle":"","parse-names":false,"suffix":""}],"id":"ITEM-1","issued":{"date-parts":[["2021"]]},"page":"129-153","publisher":"NL ARMS","publisher-place":"The Hague","title":"The Essence of Cross-Domain Deterrence","type":"chapter"},"uris":["http://www.mendeley.com/documents/?uuid=696be920-f794-41f2-977e-9f0f800e2e66"]}],"mendeley":{"formattedCitation":"(Sweijs &amp; Zilincik, 2021)","plainTextFormattedCitation":"(Sweijs &amp; Zilincik, 2021)","previouslyFormattedCitation":"(Sweijs &amp; Zilincik, 2021)"},"properties":{"noteIndex":0},"schema":"https://github.com/citation-style-language/schema/raw/master/csl-citation.json"}</w:instrText>
      </w:r>
      <w:r w:rsidR="00777709" w:rsidRPr="005D2945">
        <w:rPr>
          <w:rStyle w:val="Voetnootmarkering"/>
          <w:lang w:val="en-US"/>
        </w:rPr>
        <w:fldChar w:fldCharType="separate"/>
      </w:r>
      <w:r w:rsidR="00777709" w:rsidRPr="005D2945">
        <w:rPr>
          <w:noProof/>
          <w:lang w:val="en-US"/>
        </w:rPr>
        <w:t>(Sweijs &amp; Zilincik, 2021)</w:t>
      </w:r>
      <w:r w:rsidR="00777709" w:rsidRPr="005D2945">
        <w:rPr>
          <w:rStyle w:val="Voetnootmarkering"/>
          <w:lang w:val="en-US"/>
        </w:rPr>
        <w:fldChar w:fldCharType="end"/>
      </w:r>
      <w:r w:rsidR="00777709" w:rsidRPr="005D2945">
        <w:rPr>
          <w:lang w:val="en-US"/>
        </w:rPr>
        <w:t xml:space="preserve">. </w:t>
      </w:r>
      <w:r w:rsidR="00F9777F" w:rsidRPr="005D2945">
        <w:rPr>
          <w:lang w:val="en-US"/>
        </w:rPr>
        <w:t xml:space="preserve">To what extent will </w:t>
      </w:r>
      <w:proofErr w:type="spellStart"/>
      <w:r w:rsidR="00F9777F" w:rsidRPr="005D2945">
        <w:rPr>
          <w:lang w:val="en-US"/>
        </w:rPr>
        <w:t>involved</w:t>
      </w:r>
      <w:proofErr w:type="spellEnd"/>
      <w:r w:rsidR="00F9777F" w:rsidRPr="005D2945">
        <w:rPr>
          <w:lang w:val="en-US"/>
        </w:rPr>
        <w:t xml:space="preserve"> parties share information? That is very unclear. In the Netherlands</w:t>
      </w:r>
      <w:r w:rsidR="008B2EA9" w:rsidRPr="005D2945">
        <w:rPr>
          <w:lang w:val="en-US"/>
        </w:rPr>
        <w:t>,</w:t>
      </w:r>
      <w:r w:rsidR="00F9777F" w:rsidRPr="005D2945">
        <w:rPr>
          <w:lang w:val="en-US"/>
        </w:rPr>
        <w:t xml:space="preserve"> the </w:t>
      </w:r>
      <w:r w:rsidRPr="005D2945">
        <w:rPr>
          <w:lang w:val="en-US"/>
        </w:rPr>
        <w:t xml:space="preserve">various </w:t>
      </w:r>
      <w:r w:rsidR="00F9777F" w:rsidRPr="005D2945">
        <w:rPr>
          <w:lang w:val="en-US"/>
        </w:rPr>
        <w:t xml:space="preserve">involved parties will have to cooperate and share </w:t>
      </w:r>
      <w:r w:rsidR="00B2798D" w:rsidRPr="005D2945">
        <w:rPr>
          <w:lang w:val="en-US"/>
        </w:rPr>
        <w:t xml:space="preserve">in </w:t>
      </w:r>
      <w:r w:rsidR="00F9777F" w:rsidRPr="005D2945">
        <w:rPr>
          <w:lang w:val="en-US"/>
        </w:rPr>
        <w:t xml:space="preserve">some capacity because they have overlapping (and unclear) responsibilities, which means there will be at least some form of community building. In the US, USCYBERCOM does not have to share with anyone, which might </w:t>
      </w:r>
      <w:r w:rsidR="00B2798D" w:rsidRPr="005D2945">
        <w:rPr>
          <w:lang w:val="en-US"/>
        </w:rPr>
        <w:t>negatively affect</w:t>
      </w:r>
      <w:r w:rsidR="00F9777F" w:rsidRPr="005D2945">
        <w:rPr>
          <w:lang w:val="en-US"/>
        </w:rPr>
        <w:t xml:space="preserve"> any form of community building nationally, let alone internationally, where no</w:t>
      </w:r>
      <w:r w:rsidR="008B2EA9" w:rsidRPr="005D2945">
        <w:rPr>
          <w:lang w:val="en-US"/>
        </w:rPr>
        <w:t xml:space="preserve"> </w:t>
      </w:r>
      <w:r w:rsidR="00F9777F" w:rsidRPr="005D2945">
        <w:rPr>
          <w:lang w:val="en-US"/>
        </w:rPr>
        <w:t>one is willing to give up information. This is the reason why NATO agreed to use the system of SCEPVA</w:t>
      </w:r>
      <w:r w:rsidR="00663D3A" w:rsidRPr="005D2945">
        <w:rPr>
          <w:rStyle w:val="Voetnootmarkering"/>
          <w:lang w:val="en-US"/>
        </w:rPr>
        <w:footnoteReference w:id="6"/>
      </w:r>
      <w:r w:rsidR="00663D3A" w:rsidRPr="005D2945">
        <w:rPr>
          <w:lang w:val="en-US"/>
        </w:rPr>
        <w:t xml:space="preserve"> </w:t>
      </w:r>
      <w:r w:rsidR="00B2798D" w:rsidRPr="005D2945">
        <w:rPr>
          <w:lang w:val="en-US"/>
        </w:rPr>
        <w:t xml:space="preserve">for potential cyber operations </w:t>
      </w:r>
      <w:r w:rsidR="00B2798D" w:rsidRPr="005D2945">
        <w:rPr>
          <w:lang w:val="en-US"/>
        </w:rPr>
        <w:fldChar w:fldCharType="begin" w:fldLock="1"/>
      </w:r>
      <w:r w:rsidR="00B2798D" w:rsidRPr="005D2945">
        <w:rPr>
          <w:lang w:val="en-US"/>
        </w:rPr>
        <w:instrText>ADDIN CSL_CITATION {"citationItems":[{"id":"ITEM-1","itemData":{"URL":"https://www.nato.int/docu/review/articles/2019/02/12/natos-role-in-cyberspace/index.html","accessed":{"date-parts":[["2021","6","1"]]},"author":[{"dropping-particle":"","family":"Brent","given":"Laura","non-dropping-particle":"","parse-names":false,"suffix":""}],"container-title":"NATO Review","id":"ITEM-1","issued":{"date-parts":[["2019"]]},"title":"NATO's role in cyberspace","type":"webpage"},"locator":"1","uris":["http://www.mendeley.com/documents/?uuid=ebf90736-ea54-457c-b19c-e24c0a2e2558"]}],"mendeley":{"formattedCitation":"(Brent, 2019, p. 1)","plainTextFormattedCitation":"(Brent, 2019, p. 1)","previouslyFormattedCitation":"(Brent, 2019, p. 1)"},"properties":{"noteIndex":0},"schema":"https://github.com/citation-style-language/schema/raw/master/csl-citation.json"}</w:instrText>
      </w:r>
      <w:r w:rsidR="00B2798D" w:rsidRPr="005D2945">
        <w:rPr>
          <w:lang w:val="en-US"/>
        </w:rPr>
        <w:fldChar w:fldCharType="separate"/>
      </w:r>
      <w:r w:rsidR="00B2798D" w:rsidRPr="005D2945">
        <w:rPr>
          <w:noProof/>
          <w:lang w:val="en-US"/>
        </w:rPr>
        <w:t>(Brent, 2019, p. 1)</w:t>
      </w:r>
      <w:r w:rsidR="00B2798D" w:rsidRPr="005D2945">
        <w:rPr>
          <w:lang w:val="en-US"/>
        </w:rPr>
        <w:fldChar w:fldCharType="end"/>
      </w:r>
      <w:r w:rsidR="00B2798D" w:rsidRPr="005D2945">
        <w:rPr>
          <w:lang w:val="en-US"/>
        </w:rPr>
        <w:t xml:space="preserve">. </w:t>
      </w:r>
      <w:r w:rsidR="00F9777F" w:rsidRPr="005D2945">
        <w:rPr>
          <w:lang w:val="en-US"/>
        </w:rPr>
        <w:t>In short</w:t>
      </w:r>
      <w:r w:rsidR="008B2EA9" w:rsidRPr="005D2945">
        <w:rPr>
          <w:lang w:val="en-US"/>
        </w:rPr>
        <w:t>,</w:t>
      </w:r>
      <w:r w:rsidR="00F9777F" w:rsidRPr="005D2945">
        <w:rPr>
          <w:lang w:val="en-US"/>
        </w:rPr>
        <w:t xml:space="preserve"> </w:t>
      </w:r>
      <w:r w:rsidR="00B2798D" w:rsidRPr="005D2945">
        <w:rPr>
          <w:lang w:val="en-US"/>
        </w:rPr>
        <w:t>when the NATO alliance needs some effect in cyberspace, one of the allies must volunteer to generate this effect</w:t>
      </w:r>
      <w:r w:rsidR="00663D3A" w:rsidRPr="005D2945">
        <w:rPr>
          <w:lang w:val="en-US"/>
        </w:rPr>
        <w:t xml:space="preserve"> alone</w:t>
      </w:r>
      <w:r w:rsidR="00B2798D" w:rsidRPr="005D2945">
        <w:rPr>
          <w:lang w:val="en-US"/>
        </w:rPr>
        <w:t xml:space="preserve"> b</w:t>
      </w:r>
      <w:r w:rsidR="00F9777F" w:rsidRPr="005D2945">
        <w:rPr>
          <w:lang w:val="en-US"/>
        </w:rPr>
        <w:t>ecause the complexity of cyber operations and the lack of information sharing</w:t>
      </w:r>
      <w:r w:rsidR="00663D3A" w:rsidRPr="005D2945">
        <w:rPr>
          <w:lang w:val="en-US"/>
        </w:rPr>
        <w:t xml:space="preserve"> would make cooperation difficult. </w:t>
      </w:r>
      <w:r w:rsidR="00F9777F" w:rsidRPr="005D2945">
        <w:rPr>
          <w:lang w:val="en-US"/>
        </w:rPr>
        <w:t xml:space="preserve">Every country has arranged their cyber differently and has different capabilities that might not necessarily match those of the others. That is why NATO has chosen to let allies provide the cyber effect voluntarily and singlehandedly, to avoid this complexity. It </w:t>
      </w:r>
      <w:r w:rsidR="00593692" w:rsidRPr="005D2945">
        <w:rPr>
          <w:lang w:val="en-US"/>
        </w:rPr>
        <w:t>is questionable</w:t>
      </w:r>
      <w:r w:rsidR="00F9777F" w:rsidRPr="005D2945">
        <w:rPr>
          <w:lang w:val="en-US"/>
        </w:rPr>
        <w:t xml:space="preserve"> though, how much community building there will be between them.</w:t>
      </w:r>
    </w:p>
    <w:p w14:paraId="17192C39" w14:textId="29BAD587" w:rsidR="005F6571" w:rsidRPr="005D2945" w:rsidRDefault="005F6571" w:rsidP="0023387C">
      <w:pPr>
        <w:pStyle w:val="Kop3"/>
        <w:spacing w:line="276" w:lineRule="auto"/>
        <w:rPr>
          <w:color w:val="auto"/>
          <w:lang w:val="en-US"/>
        </w:rPr>
      </w:pPr>
      <w:bookmarkStart w:id="56" w:name="_Toc79748792"/>
      <w:r w:rsidRPr="005D2945">
        <w:rPr>
          <w:color w:val="auto"/>
          <w:lang w:val="en-US"/>
        </w:rPr>
        <w:lastRenderedPageBreak/>
        <w:t>4.2.2 Deterrence</w:t>
      </w:r>
      <w:bookmarkEnd w:id="56"/>
    </w:p>
    <w:p w14:paraId="7DCA0348" w14:textId="1763909E" w:rsidR="00593692" w:rsidRPr="005D2945" w:rsidRDefault="00593692" w:rsidP="0023387C">
      <w:pPr>
        <w:spacing w:line="276" w:lineRule="auto"/>
        <w:jc w:val="both"/>
        <w:rPr>
          <w:lang w:val="en-US"/>
        </w:rPr>
      </w:pPr>
      <w:r w:rsidRPr="005D2945">
        <w:rPr>
          <w:lang w:val="en-US"/>
        </w:rPr>
        <w:t xml:space="preserve">To what outputs do the inputs of deterrence lead, and how well do the inputs of cyber deterrence lead to outputs? Cyber deterrence has some inherent issues and risks. The first problem is the </w:t>
      </w:r>
      <w:r w:rsidR="002B63CC" w:rsidRPr="005D2945">
        <w:rPr>
          <w:lang w:val="en-US"/>
        </w:rPr>
        <w:t xml:space="preserve">issue </w:t>
      </w:r>
      <w:r w:rsidRPr="005D2945">
        <w:rPr>
          <w:lang w:val="en-US"/>
        </w:rPr>
        <w:t xml:space="preserve">of ‘cheap talk’. Both deterrence by denial and deterrence by punishment stands and falls with the credibility of the deterring party. As described before, cyber is a very transitory field; what does work at one point can be useless after one patch or after one weakness that has been uncovered. </w:t>
      </w:r>
      <w:r w:rsidR="00B2798D" w:rsidRPr="005D2945">
        <w:rPr>
          <w:lang w:val="en-US"/>
        </w:rPr>
        <w:t>Therefore, all cyberweapons are</w:t>
      </w:r>
      <w:r w:rsidRPr="005D2945">
        <w:rPr>
          <w:lang w:val="en-US"/>
        </w:rPr>
        <w:t xml:space="preserve"> temporary, and if </w:t>
      </w:r>
      <w:r w:rsidR="00B2798D" w:rsidRPr="005D2945">
        <w:rPr>
          <w:lang w:val="en-US"/>
        </w:rPr>
        <w:t>one</w:t>
      </w:r>
      <w:r w:rsidRPr="005D2945">
        <w:rPr>
          <w:lang w:val="en-US"/>
        </w:rPr>
        <w:t xml:space="preserve"> show</w:t>
      </w:r>
      <w:r w:rsidR="00B2798D" w:rsidRPr="005D2945">
        <w:rPr>
          <w:lang w:val="en-US"/>
        </w:rPr>
        <w:t>s one</w:t>
      </w:r>
      <w:r w:rsidR="002B63CC" w:rsidRPr="005D2945">
        <w:rPr>
          <w:lang w:val="en-US"/>
        </w:rPr>
        <w:t>’</w:t>
      </w:r>
      <w:r w:rsidR="00B2798D" w:rsidRPr="005D2945">
        <w:rPr>
          <w:lang w:val="en-US"/>
        </w:rPr>
        <w:t>s</w:t>
      </w:r>
      <w:r w:rsidRPr="005D2945">
        <w:rPr>
          <w:lang w:val="en-US"/>
        </w:rPr>
        <w:t xml:space="preserve"> hand, </w:t>
      </w:r>
      <w:r w:rsidR="00B2798D" w:rsidRPr="005D2945">
        <w:rPr>
          <w:lang w:val="en-US"/>
        </w:rPr>
        <w:t xml:space="preserve">there is a chance to </w:t>
      </w:r>
      <w:r w:rsidRPr="005D2945">
        <w:rPr>
          <w:lang w:val="en-US"/>
        </w:rPr>
        <w:t xml:space="preserve">lose </w:t>
      </w:r>
      <w:r w:rsidR="00B2798D" w:rsidRPr="005D2945">
        <w:rPr>
          <w:lang w:val="en-US"/>
        </w:rPr>
        <w:t>the</w:t>
      </w:r>
      <w:r w:rsidRPr="005D2945">
        <w:rPr>
          <w:lang w:val="en-US"/>
        </w:rPr>
        <w:t xml:space="preserve"> advantage. This leads to the problem; how can you prove to the adversary that you have a specific capability without or before showing – and therefore giving up – your weapon? Of course, whether or not the state actor has a weapon does matter for the deterring effect in itself</w:t>
      </w:r>
      <w:r w:rsidR="002B63CC" w:rsidRPr="005D2945">
        <w:rPr>
          <w:lang w:val="en-US"/>
        </w:rPr>
        <w:t>,</w:t>
      </w:r>
      <w:r w:rsidRPr="005D2945">
        <w:rPr>
          <w:lang w:val="en-US"/>
        </w:rPr>
        <w:t xml:space="preserve"> since the goal is to convince the adversary of the capabilities</w:t>
      </w:r>
      <w:r w:rsidR="00B2798D" w:rsidRPr="005D2945">
        <w:rPr>
          <w:lang w:val="en-US"/>
        </w:rPr>
        <w:t>;</w:t>
      </w:r>
      <w:r w:rsidRPr="005D2945">
        <w:rPr>
          <w:lang w:val="en-US"/>
        </w:rPr>
        <w:t xml:space="preserve"> however</w:t>
      </w:r>
      <w:r w:rsidR="008B2EA9" w:rsidRPr="005D2945">
        <w:rPr>
          <w:lang w:val="en-US"/>
        </w:rPr>
        <w:t>,</w:t>
      </w:r>
      <w:r w:rsidRPr="005D2945">
        <w:rPr>
          <w:lang w:val="en-US"/>
        </w:rPr>
        <w:t xml:space="preserve"> hollow words can have adverse effects. For example, it can later become public that the deterring party did not have the weapon it claimed to have, which will h</w:t>
      </w:r>
      <w:r w:rsidR="00F23A1D" w:rsidRPr="005D2945">
        <w:rPr>
          <w:lang w:val="en-US"/>
        </w:rPr>
        <w:t>urt</w:t>
      </w:r>
      <w:r w:rsidRPr="005D2945">
        <w:rPr>
          <w:lang w:val="en-US"/>
        </w:rPr>
        <w:t xml:space="preserve"> its credibility position now and in the future and</w:t>
      </w:r>
      <w:r w:rsidR="00663D3A" w:rsidRPr="005D2945">
        <w:rPr>
          <w:lang w:val="en-US"/>
        </w:rPr>
        <w:t xml:space="preserve"> </w:t>
      </w:r>
      <w:r w:rsidR="00B2798D" w:rsidRPr="005D2945">
        <w:rPr>
          <w:lang w:val="en-US"/>
        </w:rPr>
        <w:t>its deterrence effectiveness</w:t>
      </w:r>
      <w:r w:rsidRPr="005D2945">
        <w:rPr>
          <w:lang w:val="en-US"/>
        </w:rPr>
        <w:t xml:space="preserve"> </w:t>
      </w:r>
      <w:r w:rsidRPr="005D2945">
        <w:rPr>
          <w:rStyle w:val="Voetnootmarkering"/>
          <w:lang w:val="en-US"/>
        </w:rPr>
        <w:fldChar w:fldCharType="begin" w:fldLock="1"/>
      </w:r>
      <w:r w:rsidR="00A24596" w:rsidRPr="005D2945">
        <w:rPr>
          <w:lang w:val="en-US"/>
        </w:rPr>
        <w:instrText>ADDIN CSL_CITATION {"citationItems":[{"id":"ITEM-1","itemData":{"author":[{"dropping-particle":"","family":"Smeets","given":"Max","non-dropping-particle":"","parse-names":false,"suffix":""},{"dropping-particle":"","family":"Lin","given":"Herbert","non-dropping-particle":"","parse-names":false,"suffix":""}],"container-title":"CyCon X: Maximising Effects. 10th International Conference on Cyber Conflict","editor":[{"dropping-particle":"","family":"Minárik","given":"T.","non-dropping-particle":"","parse-names":false,"suffix":""},{"dropping-particle":"","family":"Jakschis","given":"R.","non-dropping-particle":"","parse-names":false,"suffix":""},{"dropping-particle":"","family":"Lindström","given":"L.","non-dropping-particle":"","parse-names":false,"suffix":""}],"id":"ITEM-1","issued":{"date-parts":[["2018"]]},"publisher":"NATO CCD COE Publications","publisher-place":"Tallinn","title":"Offensive Cyber Capabilities: To What Ends?","type":"chapter"},"uris":["http://www.mendeley.com/documents/?uuid=516cba12-b3ad-44e6-b725-99a6aa830504"]}],"mendeley":{"formattedCitation":"(Smeets &amp; Lin, 2018b)","plainTextFormattedCitation":"(Smeets &amp; Lin, 2018b)","previouslyFormattedCitation":"(Smeets &amp; Lin, 2018b)"},"properties":{"noteIndex":0},"schema":"https://github.com/citation-style-language/schema/raw/master/csl-citation.json"}</w:instrText>
      </w:r>
      <w:r w:rsidRPr="005D2945">
        <w:rPr>
          <w:rStyle w:val="Voetnootmarkering"/>
          <w:lang w:val="en-US"/>
        </w:rPr>
        <w:fldChar w:fldCharType="separate"/>
      </w:r>
      <w:r w:rsidR="004F581A" w:rsidRPr="005D2945">
        <w:rPr>
          <w:noProof/>
          <w:lang w:val="en-US"/>
        </w:rPr>
        <w:t>(Smeets &amp; Lin, 2018b)</w:t>
      </w:r>
      <w:r w:rsidRPr="005D2945">
        <w:rPr>
          <w:rStyle w:val="Voetnootmarkering"/>
          <w:lang w:val="en-US"/>
        </w:rPr>
        <w:fldChar w:fldCharType="end"/>
      </w:r>
      <w:r w:rsidRPr="005D2945">
        <w:rPr>
          <w:lang w:val="en-US"/>
        </w:rPr>
        <w:t>.</w:t>
      </w:r>
    </w:p>
    <w:p w14:paraId="49ECDA17" w14:textId="27F51D21" w:rsidR="00593692" w:rsidRPr="005D2945" w:rsidRDefault="00593692" w:rsidP="0023387C">
      <w:pPr>
        <w:spacing w:line="276" w:lineRule="auto"/>
        <w:jc w:val="both"/>
        <w:rPr>
          <w:lang w:val="en-US"/>
        </w:rPr>
      </w:pPr>
      <w:r w:rsidRPr="005D2945">
        <w:rPr>
          <w:lang w:val="en-US"/>
        </w:rPr>
        <w:t>The second inherent issue has mostly to do with deterrence by denial. With deterrence by denial</w:t>
      </w:r>
      <w:r w:rsidR="008B2EA9" w:rsidRPr="005D2945">
        <w:rPr>
          <w:lang w:val="en-US"/>
        </w:rPr>
        <w:t>,</w:t>
      </w:r>
      <w:r w:rsidRPr="005D2945">
        <w:rPr>
          <w:lang w:val="en-US"/>
        </w:rPr>
        <w:t xml:space="preserve"> the actor tries to convince the adversary that its defense is s</w:t>
      </w:r>
      <w:r w:rsidR="00B2798D" w:rsidRPr="005D2945">
        <w:rPr>
          <w:lang w:val="en-US"/>
        </w:rPr>
        <w:t>olid</w:t>
      </w:r>
      <w:r w:rsidRPr="005D2945">
        <w:rPr>
          <w:lang w:val="en-US"/>
        </w:rPr>
        <w:t xml:space="preserve"> and impenetrable and that attacking is not worth the costs. This particular position stands or falls </w:t>
      </w:r>
      <w:r w:rsidR="002B63CC" w:rsidRPr="005D2945">
        <w:rPr>
          <w:lang w:val="en-US"/>
        </w:rPr>
        <w:t xml:space="preserve">with </w:t>
      </w:r>
      <w:r w:rsidRPr="005D2945">
        <w:rPr>
          <w:lang w:val="en-US"/>
        </w:rPr>
        <w:t>the actor claim</w:t>
      </w:r>
      <w:r w:rsidR="002B63CC" w:rsidRPr="005D2945">
        <w:rPr>
          <w:lang w:val="en-US"/>
        </w:rPr>
        <w:t xml:space="preserve">ing </w:t>
      </w:r>
      <w:r w:rsidRPr="005D2945">
        <w:rPr>
          <w:lang w:val="en-US"/>
        </w:rPr>
        <w:t>it could defend against any cyber-attack, which in itself is not a very credible statement. Anyone who claims that it c</w:t>
      </w:r>
      <w:r w:rsidR="002B63CC" w:rsidRPr="005D2945">
        <w:rPr>
          <w:lang w:val="en-US"/>
        </w:rPr>
        <w:t xml:space="preserve">an </w:t>
      </w:r>
      <w:r w:rsidRPr="005D2945">
        <w:rPr>
          <w:lang w:val="en-US"/>
        </w:rPr>
        <w:t>defend against any cyberattack is plainly lying, which has also been the case in the United States; on many occasions</w:t>
      </w:r>
      <w:r w:rsidR="008B2EA9" w:rsidRPr="005D2945">
        <w:rPr>
          <w:lang w:val="en-US"/>
        </w:rPr>
        <w:t>,</w:t>
      </w:r>
      <w:r w:rsidRPr="005D2945">
        <w:rPr>
          <w:lang w:val="en-US"/>
        </w:rPr>
        <w:t xml:space="preserve"> adversarial cyberattacks did have a clear impact, most notably the Russian hacks and </w:t>
      </w:r>
      <w:r w:rsidR="002B63CC" w:rsidRPr="005D2945">
        <w:rPr>
          <w:lang w:val="en-US"/>
        </w:rPr>
        <w:t xml:space="preserve">information operations </w:t>
      </w:r>
      <w:r w:rsidRPr="005D2945">
        <w:rPr>
          <w:lang w:val="en-US"/>
        </w:rPr>
        <w:t xml:space="preserve">during the 2016 elections. Cyber networks are complex and cyber weapons are </w:t>
      </w:r>
      <w:r w:rsidR="00B2798D" w:rsidRPr="005D2945">
        <w:rPr>
          <w:lang w:val="en-US"/>
        </w:rPr>
        <w:t>constantly</w:t>
      </w:r>
      <w:r w:rsidRPr="005D2945">
        <w:rPr>
          <w:lang w:val="en-US"/>
        </w:rPr>
        <w:t xml:space="preserve"> developing and evolving, therefore claiming that every attack can be denied is another case of ‘cheap talk’. Again, the credibility of such a statement can (and probably will) be disputed.</w:t>
      </w:r>
    </w:p>
    <w:p w14:paraId="2EAEC20E" w14:textId="510C97E4" w:rsidR="00593692" w:rsidRPr="005D2945" w:rsidRDefault="00593692" w:rsidP="0023387C">
      <w:pPr>
        <w:spacing w:line="276" w:lineRule="auto"/>
        <w:jc w:val="both"/>
        <w:rPr>
          <w:lang w:val="en-US"/>
        </w:rPr>
      </w:pPr>
      <w:r w:rsidRPr="005D2945">
        <w:rPr>
          <w:lang w:val="en-US"/>
        </w:rPr>
        <w:t xml:space="preserve">Cross-domain deterrence involves </w:t>
      </w:r>
      <w:r w:rsidR="00B2798D" w:rsidRPr="005D2945">
        <w:rPr>
          <w:lang w:val="en-US"/>
        </w:rPr>
        <w:t>using</w:t>
      </w:r>
      <w:r w:rsidRPr="005D2945">
        <w:rPr>
          <w:lang w:val="en-US"/>
        </w:rPr>
        <w:t xml:space="preserve"> threats in one domain to deter activities in other domains </w:t>
      </w:r>
      <w:r w:rsidRPr="005D2945">
        <w:rPr>
          <w:rStyle w:val="Voetnootmarkering"/>
          <w:lang w:val="en-US"/>
        </w:rPr>
        <w:fldChar w:fldCharType="begin" w:fldLock="1"/>
      </w:r>
      <w:r w:rsidRPr="005D2945">
        <w:rPr>
          <w:lang w:val="en-US"/>
        </w:rPr>
        <w:instrText>ADDIN CSL_CITATION {"citationItems":[{"id":"ITEM-1","itemData":{"author":[{"dropping-particle":"","family":"Sweijs","given":"Tim","non-dropping-particle":"","parse-names":false,"suffix":""},{"dropping-particle":"","family":"Zilincik","given":"Samuel","non-dropping-particle":"","parse-names":false,"suffix":""}],"chapter-number":"8","container-title":"NL ARMS Netherlands Annual Review of Military Studies 2020","editor":[{"dropping-particle":"","family":"Osinga","given":"Frans","non-dropping-particle":"","parse-names":false,"suffix":""},{"dropping-particle":"","family":"Sweijs","given":"Tim","non-dropping-particle":"","parse-names":false,"suffix":""}],"id":"ITEM-1","issued":{"date-parts":[["2021"]]},"page":"129-153","publisher":"NL ARMS","publisher-place":"The Hague","title":"The Essence of Cross-Domain Deterrence","type":"chapter"},"uris":["http://www.mendeley.com/documents/?uuid=696be920-f794-41f2-977e-9f0f800e2e66"]}],"mendeley":{"formattedCitation":"(Sweijs &amp; Zilincik, 2021)","plainTextFormattedCitation":"(Sweijs &amp; Zilincik, 2021)","previouslyFormattedCitation":"(Sweijs &amp; Zilincik, 2021)"},"properties":{"noteIndex":0},"schema":"https://github.com/citation-style-language/schema/raw/master/csl-citation.json"}</w:instrText>
      </w:r>
      <w:r w:rsidRPr="005D2945">
        <w:rPr>
          <w:rStyle w:val="Voetnootmarkering"/>
          <w:lang w:val="en-US"/>
        </w:rPr>
        <w:fldChar w:fldCharType="separate"/>
      </w:r>
      <w:r w:rsidRPr="005D2945">
        <w:rPr>
          <w:noProof/>
          <w:lang w:val="en-US"/>
        </w:rPr>
        <w:t>(Sweijs &amp; Zilincik, 2021)</w:t>
      </w:r>
      <w:r w:rsidRPr="005D2945">
        <w:rPr>
          <w:rStyle w:val="Voetnootmarkering"/>
          <w:lang w:val="en-US"/>
        </w:rPr>
        <w:fldChar w:fldCharType="end"/>
      </w:r>
      <w:r w:rsidRPr="005D2945">
        <w:rPr>
          <w:lang w:val="en-US"/>
        </w:rPr>
        <w:t>. Because conflicts do not only take place in one domain, but deterrence should also not take place in one domain</w:t>
      </w:r>
      <w:r w:rsidR="008C79BC" w:rsidRPr="005D2945">
        <w:rPr>
          <w:lang w:val="en-US"/>
        </w:rPr>
        <w:t xml:space="preserve">, all DIMEFIL </w:t>
      </w:r>
      <w:r w:rsidR="00606F58" w:rsidRPr="005D2945">
        <w:rPr>
          <w:lang w:val="en-US"/>
        </w:rPr>
        <w:t>instruments</w:t>
      </w:r>
      <w:r w:rsidR="008C79BC" w:rsidRPr="005D2945">
        <w:rPr>
          <w:lang w:val="en-US"/>
        </w:rPr>
        <w:t xml:space="preserve"> of power can be used</w:t>
      </w:r>
      <w:r w:rsidRPr="005D2945">
        <w:rPr>
          <w:lang w:val="en-US"/>
        </w:rPr>
        <w:t>. Cyber</w:t>
      </w:r>
      <w:r w:rsidR="00DC182D" w:rsidRPr="005D2945">
        <w:rPr>
          <w:lang w:val="en-US"/>
        </w:rPr>
        <w:t xml:space="preserve"> </w:t>
      </w:r>
      <w:r w:rsidRPr="005D2945">
        <w:rPr>
          <w:lang w:val="en-US"/>
        </w:rPr>
        <w:t xml:space="preserve">conflicts will always have a political goal or an economic goal, </w:t>
      </w:r>
      <w:r w:rsidR="006D6609" w:rsidRPr="005D2945">
        <w:rPr>
          <w:lang w:val="en-US"/>
        </w:rPr>
        <w:t>so</w:t>
      </w:r>
      <w:r w:rsidRPr="005D2945">
        <w:rPr>
          <w:lang w:val="en-US"/>
        </w:rPr>
        <w:t xml:space="preserve"> they are considered hybrid conflicts. Hybrid conflicts are conflicts where the military and civilian domains are employed within the same combat theatre </w:t>
      </w:r>
      <w:r w:rsidRPr="005D2945">
        <w:rPr>
          <w:rStyle w:val="Voetnootmarkering"/>
          <w:lang w:val="en-US"/>
        </w:rPr>
        <w:fldChar w:fldCharType="begin" w:fldLock="1"/>
      </w:r>
      <w:r w:rsidRPr="005D2945">
        <w:rPr>
          <w:lang w:val="en-US"/>
        </w:rPr>
        <w:instrText>ADDIN CSL_CITATION {"citationItems":[{"id":"ITEM-1","itemData":{"author":[{"dropping-particle":"","family":"Sweijs","given":"Tim","non-dropping-particle":"","parse-names":false,"suffix":""},{"dropping-particle":"","family":"Zilincik","given":"Samo","non-dropping-particle":"","parse-names":false,"suffix":""}],"container-title":"HCSS Security","id":"ITEM-1","issued":{"date-parts":[["2019"]]},"publisher":"The Hague Centre for Strategic Studies","publisher-place":"The Hague","title":"Cross Domain Deterrence and Hybrid Conflict","type":"report"},"uris":["http://www.mendeley.com/documents/?uuid=ed17d964-a078-4009-a8bb-d9adf41aaf75"]}],"mendeley":{"formattedCitation":"(Sweijs &amp; Zilincik, 2019)","plainTextFormattedCitation":"(Sweijs &amp; Zilincik, 2019)","previouslyFormattedCitation":"(Sweijs &amp; Zilincik, 2019)"},"properties":{"noteIndex":0},"schema":"https://github.com/citation-style-language/schema/raw/master/csl-citation.json"}</w:instrText>
      </w:r>
      <w:r w:rsidRPr="005D2945">
        <w:rPr>
          <w:rStyle w:val="Voetnootmarkering"/>
          <w:lang w:val="en-US"/>
        </w:rPr>
        <w:fldChar w:fldCharType="separate"/>
      </w:r>
      <w:r w:rsidRPr="005D2945">
        <w:rPr>
          <w:noProof/>
          <w:lang w:val="en-US"/>
        </w:rPr>
        <w:t>(Sweijs &amp; Zilincik, 2019)</w:t>
      </w:r>
      <w:r w:rsidRPr="005D2945">
        <w:rPr>
          <w:rStyle w:val="Voetnootmarkering"/>
          <w:lang w:val="en-US"/>
        </w:rPr>
        <w:fldChar w:fldCharType="end"/>
      </w:r>
      <w:r w:rsidRPr="005D2945">
        <w:rPr>
          <w:lang w:val="en-US"/>
        </w:rPr>
        <w:t xml:space="preserve">. Therefore, cyberattacks can </w:t>
      </w:r>
      <w:r w:rsidR="00B2798D" w:rsidRPr="005D2945">
        <w:rPr>
          <w:lang w:val="en-US"/>
        </w:rPr>
        <w:t>affect</w:t>
      </w:r>
      <w:r w:rsidRPr="005D2945">
        <w:rPr>
          <w:lang w:val="en-US"/>
        </w:rPr>
        <w:t xml:space="preserve"> </w:t>
      </w:r>
      <w:r w:rsidR="008B2EA9" w:rsidRPr="005D2945">
        <w:rPr>
          <w:lang w:val="en-US"/>
        </w:rPr>
        <w:t xml:space="preserve">the </w:t>
      </w:r>
      <w:r w:rsidRPr="005D2945">
        <w:rPr>
          <w:lang w:val="en-US"/>
        </w:rPr>
        <w:t>political, economic</w:t>
      </w:r>
      <w:r w:rsidR="008B2EA9" w:rsidRPr="005D2945">
        <w:rPr>
          <w:lang w:val="en-US"/>
        </w:rPr>
        <w:t>,</w:t>
      </w:r>
      <w:r w:rsidRPr="005D2945">
        <w:rPr>
          <w:lang w:val="en-US"/>
        </w:rPr>
        <w:t xml:space="preserve"> or information domains, and those domains can also </w:t>
      </w:r>
      <w:r w:rsidR="008B2EA9" w:rsidRPr="005D2945">
        <w:rPr>
          <w:lang w:val="en-US"/>
        </w:rPr>
        <w:t>affect</w:t>
      </w:r>
      <w:r w:rsidRPr="005D2945">
        <w:rPr>
          <w:lang w:val="en-US"/>
        </w:rPr>
        <w:t xml:space="preserve"> cyberattacks. With cross-domain deterrence, this is used for deterrence as well. In summary, to overcome the issues of deterrence, the DoD seeks</w:t>
      </w:r>
      <w:r w:rsidR="00B2798D" w:rsidRPr="005D2945">
        <w:rPr>
          <w:lang w:val="en-US"/>
        </w:rPr>
        <w:t>,</w:t>
      </w:r>
      <w:r w:rsidRPr="005D2945">
        <w:rPr>
          <w:lang w:val="en-US"/>
        </w:rPr>
        <w:t xml:space="preserve"> on the one hand</w:t>
      </w:r>
      <w:r w:rsidR="00B2798D" w:rsidRPr="005D2945">
        <w:rPr>
          <w:lang w:val="en-US"/>
        </w:rPr>
        <w:t>,</w:t>
      </w:r>
      <w:r w:rsidRPr="005D2945">
        <w:rPr>
          <w:lang w:val="en-US"/>
        </w:rPr>
        <w:t xml:space="preserve"> to use cyber to achieve effects in other domains but can also use other domains to deter adversaries from attacking in the cyber domain. </w:t>
      </w:r>
    </w:p>
    <w:p w14:paraId="7A289595" w14:textId="016B4CE4" w:rsidR="001D3617" w:rsidRPr="005D2945" w:rsidRDefault="001D3617" w:rsidP="0023387C">
      <w:pPr>
        <w:spacing w:line="276" w:lineRule="auto"/>
        <w:jc w:val="both"/>
        <w:rPr>
          <w:lang w:val="en-US"/>
        </w:rPr>
      </w:pPr>
      <w:r w:rsidRPr="005D2945">
        <w:rPr>
          <w:lang w:val="en-US"/>
        </w:rPr>
        <w:t xml:space="preserve">A </w:t>
      </w:r>
      <w:r w:rsidR="00B2798D" w:rsidRPr="005D2945">
        <w:rPr>
          <w:lang w:val="en-US"/>
        </w:rPr>
        <w:t>significant</w:t>
      </w:r>
      <w:r w:rsidRPr="005D2945">
        <w:rPr>
          <w:lang w:val="en-US"/>
        </w:rPr>
        <w:t xml:space="preserve"> downside of DIMEFIL is put forward by </w:t>
      </w:r>
      <w:proofErr w:type="spellStart"/>
      <w:r w:rsidRPr="005D2945">
        <w:rPr>
          <w:lang w:val="en-US"/>
        </w:rPr>
        <w:t>Faesen</w:t>
      </w:r>
      <w:proofErr w:type="spellEnd"/>
      <w:r w:rsidRPr="005D2945">
        <w:rPr>
          <w:lang w:val="en-US"/>
        </w:rPr>
        <w:t xml:space="preserve"> </w:t>
      </w:r>
      <w:r w:rsidR="002B63CC" w:rsidRPr="005D2945">
        <w:rPr>
          <w:lang w:val="en-US"/>
        </w:rPr>
        <w:t>and</w:t>
      </w:r>
      <w:r w:rsidRPr="005D2945">
        <w:rPr>
          <w:lang w:val="en-US"/>
        </w:rPr>
        <w:t xml:space="preserve"> </w:t>
      </w:r>
      <w:proofErr w:type="spellStart"/>
      <w:r w:rsidRPr="005D2945">
        <w:rPr>
          <w:lang w:val="en-US"/>
        </w:rPr>
        <w:t>Lassche</w:t>
      </w:r>
      <w:proofErr w:type="spellEnd"/>
      <w:r w:rsidRPr="005D2945">
        <w:rPr>
          <w:lang w:val="en-US"/>
        </w:rPr>
        <w:t xml:space="preserve"> (2020). They propose that when a conflict spreads, or spills over, into multiple domains, the cost-benefit analysis of all actors will no longer be </w:t>
      </w:r>
      <w:r w:rsidR="00B2798D" w:rsidRPr="005D2945">
        <w:rPr>
          <w:lang w:val="en-US"/>
        </w:rPr>
        <w:t>transparent</w:t>
      </w:r>
      <w:r w:rsidRPr="005D2945">
        <w:rPr>
          <w:lang w:val="en-US"/>
        </w:rPr>
        <w:t xml:space="preserve"> and would only complicate situations. This would be the opposite of what the DoD would want if it</w:t>
      </w:r>
      <w:r w:rsidR="00F9777F" w:rsidRPr="005D2945">
        <w:rPr>
          <w:lang w:val="en-US"/>
        </w:rPr>
        <w:t>s goal were</w:t>
      </w:r>
      <w:r w:rsidRPr="005D2945">
        <w:rPr>
          <w:lang w:val="en-US"/>
        </w:rPr>
        <w:t xml:space="preserve"> to establish norms and have a predictable deterring effect. Having the conflict spill</w:t>
      </w:r>
      <w:r w:rsidR="00B21E33" w:rsidRPr="005D2945">
        <w:rPr>
          <w:lang w:val="en-US"/>
        </w:rPr>
        <w:t xml:space="preserve"> </w:t>
      </w:r>
      <w:r w:rsidRPr="005D2945">
        <w:rPr>
          <w:lang w:val="en-US"/>
        </w:rPr>
        <w:t xml:space="preserve">over to other domains may </w:t>
      </w:r>
      <w:r w:rsidR="00B2798D" w:rsidRPr="005D2945">
        <w:rPr>
          <w:lang w:val="en-US"/>
        </w:rPr>
        <w:t>positively impact</w:t>
      </w:r>
      <w:r w:rsidRPr="005D2945">
        <w:rPr>
          <w:lang w:val="en-US"/>
        </w:rPr>
        <w:t xml:space="preserve"> escalation possibilities, but it complicates the matter for establishing norms and persistently engag</w:t>
      </w:r>
      <w:r w:rsidR="00B21E33" w:rsidRPr="005D2945">
        <w:rPr>
          <w:lang w:val="en-US"/>
        </w:rPr>
        <w:t>ing</w:t>
      </w:r>
      <w:r w:rsidRPr="005D2945">
        <w:rPr>
          <w:lang w:val="en-US"/>
        </w:rPr>
        <w:t xml:space="preserve"> adversaries</w:t>
      </w:r>
      <w:r w:rsidR="008C79BC" w:rsidRPr="005D2945">
        <w:rPr>
          <w:lang w:val="en-US"/>
        </w:rPr>
        <w:t>.</w:t>
      </w:r>
    </w:p>
    <w:p w14:paraId="2F158A77" w14:textId="4F3482AE" w:rsidR="005F6571" w:rsidRPr="005D2945" w:rsidRDefault="005F6571" w:rsidP="0023387C">
      <w:pPr>
        <w:pStyle w:val="Kop3"/>
        <w:spacing w:line="276" w:lineRule="auto"/>
        <w:rPr>
          <w:color w:val="auto"/>
          <w:lang w:val="en-US"/>
        </w:rPr>
      </w:pPr>
      <w:bookmarkStart w:id="57" w:name="_Toc79748793"/>
      <w:r w:rsidRPr="005D2945">
        <w:rPr>
          <w:color w:val="auto"/>
          <w:lang w:val="en-US"/>
        </w:rPr>
        <w:t>4.2.3 Escalation</w:t>
      </w:r>
      <w:bookmarkEnd w:id="57"/>
    </w:p>
    <w:p w14:paraId="445A3DD7" w14:textId="75BED2EA" w:rsidR="00B849F8" w:rsidRPr="005D2945" w:rsidRDefault="00EB7FEC" w:rsidP="0023387C">
      <w:pPr>
        <w:spacing w:line="276" w:lineRule="auto"/>
        <w:jc w:val="both"/>
        <w:rPr>
          <w:lang w:val="en-US"/>
        </w:rPr>
      </w:pPr>
      <w:r w:rsidRPr="005D2945">
        <w:rPr>
          <w:lang w:val="en-US"/>
        </w:rPr>
        <w:t>So far</w:t>
      </w:r>
      <w:r w:rsidR="00B2798D" w:rsidRPr="005D2945">
        <w:rPr>
          <w:lang w:val="en-US"/>
        </w:rPr>
        <w:t>,</w:t>
      </w:r>
      <w:r w:rsidRPr="005D2945">
        <w:rPr>
          <w:lang w:val="en-US"/>
        </w:rPr>
        <w:t xml:space="preserve"> engagements in cyberspace have rarely escalated to a full</w:t>
      </w:r>
      <w:r w:rsidR="00FA661D" w:rsidRPr="005D2945">
        <w:rPr>
          <w:lang w:val="en-US"/>
        </w:rPr>
        <w:t>-</w:t>
      </w:r>
      <w:r w:rsidRPr="005D2945">
        <w:rPr>
          <w:lang w:val="en-US"/>
        </w:rPr>
        <w:t>sized conflict</w:t>
      </w:r>
      <w:r w:rsidR="00B2798D" w:rsidRPr="005D2945">
        <w:rPr>
          <w:lang w:val="en-US"/>
        </w:rPr>
        <w:t>. H</w:t>
      </w:r>
      <w:r w:rsidRPr="005D2945">
        <w:rPr>
          <w:lang w:val="en-US"/>
        </w:rPr>
        <w:t>owever</w:t>
      </w:r>
      <w:r w:rsidR="00FA661D" w:rsidRPr="005D2945">
        <w:rPr>
          <w:lang w:val="en-US"/>
        </w:rPr>
        <w:t>,</w:t>
      </w:r>
      <w:r w:rsidRPr="005D2945">
        <w:rPr>
          <w:lang w:val="en-US"/>
        </w:rPr>
        <w:t xml:space="preserve"> there have been close calls, which </w:t>
      </w:r>
      <w:r w:rsidR="00FF441F" w:rsidRPr="005D2945">
        <w:rPr>
          <w:lang w:val="en-US"/>
        </w:rPr>
        <w:t xml:space="preserve">are </w:t>
      </w:r>
      <w:r w:rsidRPr="005D2945">
        <w:rPr>
          <w:lang w:val="en-US"/>
        </w:rPr>
        <w:t>an inherent risk</w:t>
      </w:r>
      <w:r w:rsidR="008C79BC" w:rsidRPr="005D2945">
        <w:rPr>
          <w:lang w:val="en-US"/>
        </w:rPr>
        <w:t xml:space="preserve"> of</w:t>
      </w:r>
      <w:r w:rsidRPr="005D2945">
        <w:rPr>
          <w:lang w:val="en-US"/>
        </w:rPr>
        <w:t xml:space="preserve"> escalation. </w:t>
      </w:r>
      <w:r w:rsidR="007F1C10" w:rsidRPr="005D2945">
        <w:rPr>
          <w:lang w:val="en-US"/>
        </w:rPr>
        <w:t>One of the conducted interviews was with</w:t>
      </w:r>
      <w:r w:rsidR="008C79BC" w:rsidRPr="005D2945">
        <w:rPr>
          <w:lang w:val="en-US"/>
        </w:rPr>
        <w:t xml:space="preserve"> </w:t>
      </w:r>
      <w:r w:rsidRPr="005D2945">
        <w:rPr>
          <w:lang w:val="en-US"/>
        </w:rPr>
        <w:t>Lieutenant-Colonel Mark de Wolff</w:t>
      </w:r>
      <w:r w:rsidR="007F1C10" w:rsidRPr="005D2945">
        <w:rPr>
          <w:lang w:val="en-US"/>
        </w:rPr>
        <w:t xml:space="preserve">, </w:t>
      </w:r>
      <w:r w:rsidR="00FA661D" w:rsidRPr="005D2945">
        <w:rPr>
          <w:lang w:val="en-US"/>
        </w:rPr>
        <w:t xml:space="preserve">a </w:t>
      </w:r>
      <w:r w:rsidRPr="005D2945">
        <w:rPr>
          <w:lang w:val="en-US"/>
        </w:rPr>
        <w:t>liaison for cyber in the US Army</w:t>
      </w:r>
      <w:r w:rsidR="007F1C10" w:rsidRPr="005D2945">
        <w:rPr>
          <w:lang w:val="en-US"/>
        </w:rPr>
        <w:t>, dispatched</w:t>
      </w:r>
      <w:r w:rsidRPr="005D2945">
        <w:rPr>
          <w:lang w:val="en-US"/>
        </w:rPr>
        <w:t xml:space="preserve"> from the </w:t>
      </w:r>
      <w:r w:rsidR="007F1C10" w:rsidRPr="005D2945">
        <w:rPr>
          <w:lang w:val="en-US"/>
        </w:rPr>
        <w:t>DCC</w:t>
      </w:r>
      <w:r w:rsidR="008C79BC" w:rsidRPr="005D2945">
        <w:rPr>
          <w:lang w:val="en-US"/>
        </w:rPr>
        <w:t>. H</w:t>
      </w:r>
      <w:r w:rsidRPr="005D2945">
        <w:rPr>
          <w:lang w:val="en-US"/>
        </w:rPr>
        <w:t xml:space="preserve">e </w:t>
      </w:r>
      <w:r w:rsidRPr="005D2945">
        <w:rPr>
          <w:lang w:val="en-US"/>
        </w:rPr>
        <w:lastRenderedPageBreak/>
        <w:t xml:space="preserve">explains that the United States distinguishes three phases in conflict: (1) competition, (2) crisis, and (3) conflict. So far, cyber operations remain within the </w:t>
      </w:r>
      <w:r w:rsidR="00B2798D" w:rsidRPr="005D2945">
        <w:rPr>
          <w:lang w:val="en-US"/>
        </w:rPr>
        <w:t>competition phase</w:t>
      </w:r>
      <w:r w:rsidRPr="005D2945">
        <w:rPr>
          <w:lang w:val="en-US"/>
        </w:rPr>
        <w:t xml:space="preserve">, where the DoD already wants to participate with their </w:t>
      </w:r>
      <w:r w:rsidR="00BB2CE6" w:rsidRPr="005D2945">
        <w:rPr>
          <w:lang w:val="en-US"/>
        </w:rPr>
        <w:t>Persistent Engagement</w:t>
      </w:r>
      <w:r w:rsidRPr="005D2945">
        <w:rPr>
          <w:lang w:val="en-US"/>
        </w:rPr>
        <w:t xml:space="preserve">. The phase of ‘crisis’ is reached when society is actively disrupted. </w:t>
      </w:r>
      <w:r w:rsidR="00B2798D" w:rsidRPr="005D2945">
        <w:rPr>
          <w:lang w:val="en-US"/>
        </w:rPr>
        <w:t>For example, t</w:t>
      </w:r>
      <w:r w:rsidRPr="005D2945">
        <w:rPr>
          <w:lang w:val="en-US"/>
        </w:rPr>
        <w:t>he recent ‘Colonial Pipeline hack’ that saw a large part of the US without fuel due to a ransomware attack that took a major fuel pipeline offline</w:t>
      </w:r>
      <w:r w:rsidR="00663D3A" w:rsidRPr="005D2945">
        <w:rPr>
          <w:lang w:val="en-US"/>
        </w:rPr>
        <w:t>,</w:t>
      </w:r>
      <w:r w:rsidRPr="005D2945">
        <w:rPr>
          <w:lang w:val="en-US"/>
        </w:rPr>
        <w:t xml:space="preserve"> was a moment where the crisis</w:t>
      </w:r>
      <w:r w:rsidR="00FA661D" w:rsidRPr="005D2945">
        <w:rPr>
          <w:lang w:val="en-US"/>
        </w:rPr>
        <w:t xml:space="preserve"> </w:t>
      </w:r>
      <w:r w:rsidRPr="005D2945">
        <w:rPr>
          <w:lang w:val="en-US"/>
        </w:rPr>
        <w:t xml:space="preserve">phase was almost instigated because society was actively disrupted. </w:t>
      </w:r>
      <w:r w:rsidR="00B2798D" w:rsidRPr="005D2945">
        <w:rPr>
          <w:lang w:val="en-US"/>
        </w:rPr>
        <w:t>Thus, e</w:t>
      </w:r>
      <w:r w:rsidRPr="005D2945">
        <w:rPr>
          <w:lang w:val="en-US"/>
        </w:rPr>
        <w:t xml:space="preserve">scalation </w:t>
      </w:r>
      <w:r w:rsidR="00F9777F" w:rsidRPr="005D2945">
        <w:rPr>
          <w:lang w:val="en-US"/>
        </w:rPr>
        <w:t>is a real risk.</w:t>
      </w:r>
    </w:p>
    <w:p w14:paraId="460A0FC4" w14:textId="34AE59C0" w:rsidR="00877F3A" w:rsidRPr="005D2945" w:rsidRDefault="00B849F8" w:rsidP="0023387C">
      <w:pPr>
        <w:spacing w:line="276" w:lineRule="auto"/>
        <w:jc w:val="both"/>
        <w:rPr>
          <w:lang w:val="en-US"/>
        </w:rPr>
      </w:pPr>
      <w:r w:rsidRPr="005D2945">
        <w:rPr>
          <w:lang w:val="en-US"/>
        </w:rPr>
        <w:t xml:space="preserve">The problems discussed with attribution and </w:t>
      </w:r>
      <w:r w:rsidR="00877F3A" w:rsidRPr="005D2945">
        <w:rPr>
          <w:lang w:val="en-US"/>
        </w:rPr>
        <w:t xml:space="preserve">deterrence tie in with escalation. What happens when confrontation cannot be avoided? Interestingly enough, USCYBERCOM does not discuss escalation at all in </w:t>
      </w:r>
      <w:r w:rsidR="00FF441F" w:rsidRPr="005D2945">
        <w:rPr>
          <w:lang w:val="en-US"/>
        </w:rPr>
        <w:t xml:space="preserve">its </w:t>
      </w:r>
      <w:r w:rsidR="00877F3A" w:rsidRPr="005D2945">
        <w:rPr>
          <w:lang w:val="en-US"/>
        </w:rPr>
        <w:t>own published documents. In the case of USCYBERCOM</w:t>
      </w:r>
      <w:r w:rsidR="00FA661D" w:rsidRPr="005D2945">
        <w:rPr>
          <w:lang w:val="en-US"/>
        </w:rPr>
        <w:t>,</w:t>
      </w:r>
      <w:r w:rsidR="00877F3A" w:rsidRPr="005D2945">
        <w:rPr>
          <w:lang w:val="en-US"/>
        </w:rPr>
        <w:t xml:space="preserve"> escalating with adversaries and escalating with allies</w:t>
      </w:r>
      <w:r w:rsidR="00C13A6F" w:rsidRPr="005D2945">
        <w:rPr>
          <w:lang w:val="en-US"/>
        </w:rPr>
        <w:t xml:space="preserve"> can be distinguished</w:t>
      </w:r>
      <w:r w:rsidR="00877F3A" w:rsidRPr="005D2945">
        <w:rPr>
          <w:lang w:val="en-US"/>
        </w:rPr>
        <w:t xml:space="preserve">. Whether or not </w:t>
      </w:r>
      <w:r w:rsidR="00B2798D" w:rsidRPr="005D2945">
        <w:rPr>
          <w:lang w:val="en-US"/>
        </w:rPr>
        <w:t>one</w:t>
      </w:r>
      <w:r w:rsidR="00877F3A" w:rsidRPr="005D2945">
        <w:rPr>
          <w:lang w:val="en-US"/>
        </w:rPr>
        <w:t xml:space="preserve"> ha</w:t>
      </w:r>
      <w:r w:rsidR="00B2798D" w:rsidRPr="005D2945">
        <w:rPr>
          <w:lang w:val="en-US"/>
        </w:rPr>
        <w:t>s</w:t>
      </w:r>
      <w:r w:rsidR="00877F3A" w:rsidRPr="005D2945">
        <w:rPr>
          <w:lang w:val="en-US"/>
        </w:rPr>
        <w:t xml:space="preserve"> the cyber weapon described in the preceding section can </w:t>
      </w:r>
      <w:r w:rsidR="00B2798D" w:rsidRPr="005D2945">
        <w:rPr>
          <w:lang w:val="en-US"/>
        </w:rPr>
        <w:t>significantly impact</w:t>
      </w:r>
      <w:r w:rsidR="00877F3A" w:rsidRPr="005D2945">
        <w:rPr>
          <w:lang w:val="en-US"/>
        </w:rPr>
        <w:t xml:space="preserve"> the ability and feasibility of escalation. When the adversary is not convinced of the threat </w:t>
      </w:r>
      <w:r w:rsidR="00B2798D" w:rsidRPr="005D2945">
        <w:rPr>
          <w:lang w:val="en-US"/>
        </w:rPr>
        <w:t>and is not successfully deterred,</w:t>
      </w:r>
      <w:r w:rsidR="00877F3A" w:rsidRPr="005D2945">
        <w:rPr>
          <w:lang w:val="en-US"/>
        </w:rPr>
        <w:t xml:space="preserve"> having the promised capabilities is a big deal. When it leads to a confrontation, </w:t>
      </w:r>
      <w:r w:rsidR="00B2798D" w:rsidRPr="005D2945">
        <w:rPr>
          <w:lang w:val="en-US"/>
        </w:rPr>
        <w:t>one</w:t>
      </w:r>
      <w:r w:rsidR="00877F3A" w:rsidRPr="005D2945">
        <w:rPr>
          <w:lang w:val="en-US"/>
        </w:rPr>
        <w:t xml:space="preserve"> better </w:t>
      </w:r>
      <w:r w:rsidR="00B2798D" w:rsidRPr="005D2945">
        <w:rPr>
          <w:lang w:val="en-US"/>
        </w:rPr>
        <w:t>has their</w:t>
      </w:r>
      <w:r w:rsidR="00877F3A" w:rsidRPr="005D2945">
        <w:rPr>
          <w:lang w:val="en-US"/>
        </w:rPr>
        <w:t xml:space="preserve"> defenses ready and ready to strike back. In that case</w:t>
      </w:r>
      <w:r w:rsidR="00FA661D" w:rsidRPr="005D2945">
        <w:rPr>
          <w:lang w:val="en-US"/>
        </w:rPr>
        <w:t>,</w:t>
      </w:r>
      <w:r w:rsidR="00877F3A" w:rsidRPr="005D2945">
        <w:rPr>
          <w:lang w:val="en-US"/>
        </w:rPr>
        <w:t xml:space="preserve"> the cheap talk and hollow words are useless; that is why it is </w:t>
      </w:r>
      <w:r w:rsidR="00B2798D" w:rsidRPr="005D2945">
        <w:rPr>
          <w:lang w:val="en-US"/>
        </w:rPr>
        <w:t>essential</w:t>
      </w:r>
      <w:r w:rsidR="00877F3A" w:rsidRPr="005D2945">
        <w:rPr>
          <w:lang w:val="en-US"/>
        </w:rPr>
        <w:t xml:space="preserve"> to have something to back up the claims of denial and punishment. USCYBERCOM being aggressively minded can mean adversaries will become even more aggressive, </w:t>
      </w:r>
      <w:r w:rsidR="00B2798D" w:rsidRPr="005D2945">
        <w:rPr>
          <w:lang w:val="en-US"/>
        </w:rPr>
        <w:t>demanding</w:t>
      </w:r>
      <w:r w:rsidR="00877F3A" w:rsidRPr="005D2945">
        <w:rPr>
          <w:lang w:val="en-US"/>
        </w:rPr>
        <w:t xml:space="preserve"> USCYBERCOM to scale up further. Being on the receiving end of intimidating behavior or a cyber incident can incite strong emotional responses other than fear: anger and a gut-level desire for vengeance to inflict punishment for punishment’s sake. A</w:t>
      </w:r>
      <w:r w:rsidR="00B2798D" w:rsidRPr="005D2945">
        <w:rPr>
          <w:lang w:val="en-US"/>
        </w:rPr>
        <w:t>s a result, a</w:t>
      </w:r>
      <w:r w:rsidR="00877F3A" w:rsidRPr="005D2945">
        <w:rPr>
          <w:lang w:val="en-US"/>
        </w:rPr>
        <w:t xml:space="preserve"> cyber</w:t>
      </w:r>
      <w:r w:rsidR="00F23A1D" w:rsidRPr="005D2945">
        <w:rPr>
          <w:lang w:val="en-US"/>
        </w:rPr>
        <w:t xml:space="preserve"> </w:t>
      </w:r>
      <w:r w:rsidR="00877F3A" w:rsidRPr="005D2945">
        <w:rPr>
          <w:lang w:val="en-US"/>
        </w:rPr>
        <w:t xml:space="preserve">conflict could spiral out of control into a war of attrition </w:t>
      </w:r>
      <w:r w:rsidR="00877F3A" w:rsidRPr="005D2945">
        <w:rPr>
          <w:rStyle w:val="Voetnootmarkering"/>
          <w:lang w:val="en-US"/>
        </w:rPr>
        <w:fldChar w:fldCharType="begin" w:fldLock="1"/>
      </w:r>
      <w:r w:rsidR="00877F3A" w:rsidRPr="005D2945">
        <w:rPr>
          <w:lang w:val="en-US"/>
        </w:rPr>
        <w:instrText>ADDIN CSL_CITATION {"citationItems":[{"id":"ITEM-1","itemData":{"author":[{"dropping-particle":"","family":"Healey","given":"Jason","non-dropping-particle":"","parse-names":false,"suffix":""}],"container-title":"Journal of Cybersecurity","id":"ITEM-1","issued":{"date-parts":[["2019"]]},"page":"1-15","title":"The implications of persistent (and permanent) engagement in cyberspace","type":"article-journal"},"locator":"10","uris":["http://www.mendeley.com/documents/?uuid=89d3e803-84f8-4689-8eb3-bdf387012509"]}],"mendeley":{"formattedCitation":"(Healey, 2019, p. 10)","plainTextFormattedCitation":"(Healey, 2019, p. 10)","previouslyFormattedCitation":"(Healey, 2019, p. 10)"},"properties":{"noteIndex":0},"schema":"https://github.com/citation-style-language/schema/raw/master/csl-citation.json"}</w:instrText>
      </w:r>
      <w:r w:rsidR="00877F3A" w:rsidRPr="005D2945">
        <w:rPr>
          <w:rStyle w:val="Voetnootmarkering"/>
          <w:lang w:val="en-US"/>
        </w:rPr>
        <w:fldChar w:fldCharType="separate"/>
      </w:r>
      <w:r w:rsidR="00877F3A" w:rsidRPr="005D2945">
        <w:rPr>
          <w:bCs/>
          <w:noProof/>
          <w:lang w:val="en-US"/>
        </w:rPr>
        <w:t>(Healey, 2019, p. 10)</w:t>
      </w:r>
      <w:r w:rsidR="00877F3A" w:rsidRPr="005D2945">
        <w:rPr>
          <w:rStyle w:val="Voetnootmarkering"/>
          <w:lang w:val="en-US"/>
        </w:rPr>
        <w:fldChar w:fldCharType="end"/>
      </w:r>
      <w:r w:rsidR="00877F3A" w:rsidRPr="005D2945">
        <w:rPr>
          <w:lang w:val="en-US"/>
        </w:rPr>
        <w:t>. A cyber arms race could ensue.</w:t>
      </w:r>
    </w:p>
    <w:p w14:paraId="0B0BBA22" w14:textId="1FB5EADA" w:rsidR="00877F3A" w:rsidRPr="005D2945" w:rsidRDefault="00877F3A" w:rsidP="0023387C">
      <w:pPr>
        <w:spacing w:line="276" w:lineRule="auto"/>
        <w:jc w:val="both"/>
        <w:rPr>
          <w:lang w:val="en-US"/>
        </w:rPr>
      </w:pPr>
      <w:r w:rsidRPr="005D2945">
        <w:rPr>
          <w:lang w:val="en-US"/>
        </w:rPr>
        <w:t xml:space="preserve">Another issue has to do with </w:t>
      </w:r>
      <w:r w:rsidR="00FA661D" w:rsidRPr="005D2945">
        <w:rPr>
          <w:lang w:val="en-US"/>
        </w:rPr>
        <w:t xml:space="preserve">the </w:t>
      </w:r>
      <w:r w:rsidRPr="005D2945">
        <w:rPr>
          <w:lang w:val="en-US"/>
        </w:rPr>
        <w:t xml:space="preserve">proportionality of response. Threatening a nuclear attack </w:t>
      </w:r>
      <w:r w:rsidR="00FF441F" w:rsidRPr="005D2945">
        <w:rPr>
          <w:lang w:val="en-US"/>
        </w:rPr>
        <w:t xml:space="preserve">in </w:t>
      </w:r>
      <w:r w:rsidRPr="005D2945">
        <w:rPr>
          <w:lang w:val="en-US"/>
        </w:rPr>
        <w:t xml:space="preserve">response to cyber espionage is likely not perceived to be proportional and credible </w:t>
      </w:r>
      <w:r w:rsidRPr="005D2945">
        <w:rPr>
          <w:rStyle w:val="Voetnootmarkering"/>
          <w:lang w:val="en-US"/>
        </w:rPr>
        <w:fldChar w:fldCharType="begin" w:fldLock="1"/>
      </w:r>
      <w:r w:rsidRPr="005D2945">
        <w:rPr>
          <w:lang w:val="en-US"/>
        </w:rPr>
        <w:instrText>ADDIN CSL_CITATION {"citationItems":[{"id":"ITEM-1","itemData":{"author":[{"dropping-particle":"","family":"Sweijs","given":"Tim","non-dropping-particle":"","parse-names":false,"suffix":""},{"dropping-particle":"","family":"Zilincik","given":"Samo","non-dropping-particle":"","parse-names":false,"suffix":""}],"container-title":"HCSS Security","id":"ITEM-1","issued":{"date-parts":[["2019"]]},"publisher":"The Hague Centre for Strategic Studies","publisher-place":"The Hague","title":"Cross Domain Deterrence and Hybrid Conflict","type":"report"},"uris":["http://www.mendeley.com/documents/?uuid=ed17d964-a078-4009-a8bb-d9adf41aaf75"]}],"mendeley":{"formattedCitation":"(Sweijs &amp; Zilincik, 2019)","plainTextFormattedCitation":"(Sweijs &amp; Zilincik, 2019)","previouslyFormattedCitation":"(Sweijs &amp; Zilincik, 2019)"},"properties":{"noteIndex":0},"schema":"https://github.com/citation-style-language/schema/raw/master/csl-citation.json"}</w:instrText>
      </w:r>
      <w:r w:rsidRPr="005D2945">
        <w:rPr>
          <w:rStyle w:val="Voetnootmarkering"/>
          <w:lang w:val="en-US"/>
        </w:rPr>
        <w:fldChar w:fldCharType="separate"/>
      </w:r>
      <w:r w:rsidRPr="005D2945">
        <w:rPr>
          <w:noProof/>
          <w:lang w:val="en-US"/>
        </w:rPr>
        <w:t>(Sweijs &amp; Zilincik, 2019)</w:t>
      </w:r>
      <w:r w:rsidRPr="005D2945">
        <w:rPr>
          <w:rStyle w:val="Voetnootmarkering"/>
          <w:lang w:val="en-US"/>
        </w:rPr>
        <w:fldChar w:fldCharType="end"/>
      </w:r>
      <w:r w:rsidRPr="005D2945">
        <w:rPr>
          <w:lang w:val="en-US"/>
        </w:rPr>
        <w:t xml:space="preserve">. When </w:t>
      </w:r>
      <w:r w:rsidR="00B2798D" w:rsidRPr="005D2945">
        <w:rPr>
          <w:lang w:val="en-US"/>
        </w:rPr>
        <w:t>significant cyberattacks target the United State</w:t>
      </w:r>
      <w:r w:rsidRPr="005D2945">
        <w:rPr>
          <w:lang w:val="en-US"/>
        </w:rPr>
        <w:t>s, infrastructure is being mangled with</w:t>
      </w:r>
      <w:r w:rsidR="00B2798D" w:rsidRPr="005D2945">
        <w:rPr>
          <w:lang w:val="en-US"/>
        </w:rPr>
        <w:t>,</w:t>
      </w:r>
      <w:r w:rsidRPr="005D2945">
        <w:rPr>
          <w:lang w:val="en-US"/>
        </w:rPr>
        <w:t xml:space="preserve"> and potentially human lives are on the line, it would be reasonable to suggest a large counterattack. In this case</w:t>
      </w:r>
      <w:r w:rsidR="00FA661D" w:rsidRPr="005D2945">
        <w:rPr>
          <w:lang w:val="en-US"/>
        </w:rPr>
        <w:t>,</w:t>
      </w:r>
      <w:r w:rsidRPr="005D2945">
        <w:rPr>
          <w:lang w:val="en-US"/>
        </w:rPr>
        <w:t xml:space="preserve"> deterrence by punishment might work because it is logical to strike back in response to a </w:t>
      </w:r>
      <w:r w:rsidR="00B2798D" w:rsidRPr="005D2945">
        <w:rPr>
          <w:lang w:val="en-US"/>
        </w:rPr>
        <w:t>significant</w:t>
      </w:r>
      <w:r w:rsidRPr="005D2945">
        <w:rPr>
          <w:lang w:val="en-US"/>
        </w:rPr>
        <w:t xml:space="preserve"> attack. </w:t>
      </w:r>
      <w:r w:rsidR="00B2798D" w:rsidRPr="005D2945">
        <w:rPr>
          <w:lang w:val="en-US"/>
        </w:rPr>
        <w:t>However, t</w:t>
      </w:r>
      <w:r w:rsidRPr="005D2945">
        <w:rPr>
          <w:lang w:val="en-US"/>
        </w:rPr>
        <w:t>hese large super</w:t>
      </w:r>
      <w:r w:rsidR="00B2798D" w:rsidRPr="005D2945">
        <w:rPr>
          <w:lang w:val="en-US"/>
        </w:rPr>
        <w:t>-</w:t>
      </w:r>
      <w:r w:rsidRPr="005D2945">
        <w:rPr>
          <w:lang w:val="en-US"/>
        </w:rPr>
        <w:t xml:space="preserve">threatening attacks rarely happen because it is difficult and time-consuming to make a cyber weapon. An actor needs a good reason to spend the time and effort building such a weapon. When </w:t>
      </w:r>
      <w:r w:rsidR="00B2798D" w:rsidRPr="005D2945">
        <w:rPr>
          <w:lang w:val="en-US"/>
        </w:rPr>
        <w:t>one</w:t>
      </w:r>
      <w:r w:rsidRPr="005D2945">
        <w:rPr>
          <w:lang w:val="en-US"/>
        </w:rPr>
        <w:t xml:space="preserve"> </w:t>
      </w:r>
      <w:r w:rsidR="00B2798D" w:rsidRPr="005D2945">
        <w:rPr>
          <w:lang w:val="en-US"/>
        </w:rPr>
        <w:t>is</w:t>
      </w:r>
      <w:r w:rsidRPr="005D2945">
        <w:rPr>
          <w:lang w:val="en-US"/>
        </w:rPr>
        <w:t xml:space="preserve"> targeted by only small attacks, perhaps some actor trying to stumble upon a weakness, is it realistic to punish this behavior? This kind of ‘attack’ is much more realistic; it happens every day, thousands of times. In the Netherlands</w:t>
      </w:r>
      <w:r w:rsidR="00FA661D" w:rsidRPr="005D2945">
        <w:rPr>
          <w:lang w:val="en-US"/>
        </w:rPr>
        <w:t>,</w:t>
      </w:r>
      <w:r w:rsidRPr="005D2945">
        <w:rPr>
          <w:lang w:val="en-US"/>
        </w:rPr>
        <w:t xml:space="preserve"> public institutions like universities are constantly ‘poked’ in the cyber domain </w:t>
      </w:r>
      <w:r w:rsidRPr="005D2945">
        <w:rPr>
          <w:lang w:val="en-US"/>
        </w:rPr>
        <w:fldChar w:fldCharType="begin" w:fldLock="1"/>
      </w:r>
      <w:r w:rsidRPr="005D2945">
        <w:rPr>
          <w:lang w:val="en-US"/>
        </w:rPr>
        <w:instrText>ADDIN CSL_CITATION {"citationItems":[{"id":"ITEM-1","itemData":{"author":[{"dropping-particle":"","family":"NOS","given":"","non-dropping-particle":"","parse-names":false,"suffix":""}],"container-title":"NOS Nieuws","id":"ITEM-1","issued":{"date-parts":[["2021","2","17"]]},"title":"Cyberaanval op UvA en HvA: 'Toegang derden tot ict-systemen'","type":"article-newspaper"},"uris":["http://www.mendeley.com/documents/?uuid=a43acb04-ac9f-429a-b329-54dd761d239c"]}],"mendeley":{"formattedCitation":"(NOS, 2021)","plainTextFormattedCitation":"(NOS, 2021)","previouslyFormattedCitation":"(NOS, 2021)"},"properties":{"noteIndex":0},"schema":"https://github.com/citation-style-language/schema/raw/master/csl-citation.json"}</w:instrText>
      </w:r>
      <w:r w:rsidRPr="005D2945">
        <w:rPr>
          <w:lang w:val="en-US"/>
        </w:rPr>
        <w:fldChar w:fldCharType="separate"/>
      </w:r>
      <w:r w:rsidRPr="005D2945">
        <w:rPr>
          <w:noProof/>
          <w:lang w:val="en-US"/>
        </w:rPr>
        <w:t>(NOS, 2021)</w:t>
      </w:r>
      <w:r w:rsidRPr="005D2945">
        <w:rPr>
          <w:lang w:val="en-US"/>
        </w:rPr>
        <w:fldChar w:fldCharType="end"/>
      </w:r>
      <w:r w:rsidRPr="005D2945">
        <w:rPr>
          <w:lang w:val="en-US"/>
        </w:rPr>
        <w:t xml:space="preserve">. </w:t>
      </w:r>
      <w:r w:rsidR="00663D3A" w:rsidRPr="005D2945">
        <w:rPr>
          <w:lang w:val="en-US"/>
        </w:rPr>
        <w:t>Would USCYBERCOM</w:t>
      </w:r>
      <w:r w:rsidRPr="005D2945">
        <w:rPr>
          <w:lang w:val="en-US"/>
        </w:rPr>
        <w:t xml:space="preserve"> seek to punish every actor behind these </w:t>
      </w:r>
      <w:r w:rsidR="00663D3A" w:rsidRPr="005D2945">
        <w:rPr>
          <w:lang w:val="en-US"/>
        </w:rPr>
        <w:t xml:space="preserve">kinds of </w:t>
      </w:r>
      <w:r w:rsidRPr="005D2945">
        <w:rPr>
          <w:lang w:val="en-US"/>
        </w:rPr>
        <w:t>attacks? That task seems impossible, and in the case of these small attacks</w:t>
      </w:r>
      <w:r w:rsidR="00B2798D" w:rsidRPr="005D2945">
        <w:rPr>
          <w:lang w:val="en-US"/>
        </w:rPr>
        <w:t>, they must rely</w:t>
      </w:r>
      <w:r w:rsidRPr="005D2945">
        <w:rPr>
          <w:lang w:val="en-US"/>
        </w:rPr>
        <w:t xml:space="preserve"> on their ‘denial’ capabilities. In their strategy</w:t>
      </w:r>
      <w:r w:rsidR="00FA661D" w:rsidRPr="005D2945">
        <w:rPr>
          <w:lang w:val="en-US"/>
        </w:rPr>
        <w:t>,</w:t>
      </w:r>
      <w:r w:rsidRPr="005D2945">
        <w:rPr>
          <w:lang w:val="en-US"/>
        </w:rPr>
        <w:t xml:space="preserve"> the DoD is unclear who and what size and type of actor they are targeting. </w:t>
      </w:r>
    </w:p>
    <w:p w14:paraId="56C7BD0D" w14:textId="2D3B108E" w:rsidR="00EB7FEC" w:rsidRPr="005D2945" w:rsidRDefault="00877F3A" w:rsidP="0023387C">
      <w:pPr>
        <w:spacing w:line="276" w:lineRule="auto"/>
        <w:jc w:val="both"/>
        <w:rPr>
          <w:lang w:val="en-US"/>
        </w:rPr>
      </w:pPr>
      <w:r w:rsidRPr="005D2945">
        <w:rPr>
          <w:lang w:val="en-US"/>
        </w:rPr>
        <w:t>There is a fundamental risk of friction and even escalation with allies and alliance relationships</w:t>
      </w:r>
      <w:r w:rsidR="00B2798D" w:rsidRPr="005D2945">
        <w:rPr>
          <w:lang w:val="en-US"/>
        </w:rPr>
        <w:t xml:space="preserve">. </w:t>
      </w:r>
      <w:r w:rsidRPr="005D2945">
        <w:rPr>
          <w:lang w:val="en-US"/>
        </w:rPr>
        <w:t xml:space="preserve">USCYBERCOM seeks to engage and cause friction with adversaries in ‘red space’; as described before, red space refers to the portions of cyberspace with an adversarial presence. </w:t>
      </w:r>
      <w:proofErr w:type="spellStart"/>
      <w:r w:rsidRPr="005D2945">
        <w:rPr>
          <w:lang w:val="en-US"/>
        </w:rPr>
        <w:t>Smeets</w:t>
      </w:r>
      <w:proofErr w:type="spellEnd"/>
      <w:r w:rsidRPr="005D2945">
        <w:rPr>
          <w:lang w:val="en-US"/>
        </w:rPr>
        <w:t xml:space="preserve"> (2019a, p. 2) asks the burning question: “what if an allied country is not keen on having the U.S. military in its networks, actively, seamlessly, and continuously disrupting an adversaries’ cyber operations in their networks?” USCYBERCOM may seek to act within allied networks which runs the risk of undermining allies’ trust and confidence. Adversaries may also use this given. If Russia has the choice to use a network that would raise diplomatic friction between the United States and an ally, or a network that would not have this effect, it would probably choose the first option </w:t>
      </w:r>
      <w:r w:rsidRPr="005D2945">
        <w:rPr>
          <w:rStyle w:val="Voetnootmarkering"/>
          <w:lang w:val="en-US"/>
        </w:rPr>
        <w:fldChar w:fldCharType="begin" w:fldLock="1"/>
      </w:r>
      <w:r w:rsidRPr="005D2945">
        <w:rPr>
          <w:lang w:val="en-US"/>
        </w:rPr>
        <w:instrText>ADDIN CSL_CITATION {"citationItems":[{"id":"ITEM-1","itemData":{"author":[{"dropping-particle":"","family":"Smeets","given":"Max","non-dropping-particle":"","parse-names":false,"suffix":""}],"container-title":"Lawfare","id":"ITEM-1","issued":{"date-parts":[["2019"]]},"title":"Cyber Command’s Strategy Risks Friction With Allies","type":"article-magazine"},"uris":["http://www.mendeley.com/documents/?uuid=c5fde2df-7f2f-4398-88c9-96e11fec218c"]}],"mendeley":{"formattedCitation":"(Smeets, 2019a)","plainTextFormattedCitation":"(Smeets, 2019a)","previouslyFormattedCitation":"(Smeets, 2019a)"},"properties":{"noteIndex":0},"schema":"https://github.com/citation-style-language/schema/raw/master/csl-citation.json"}</w:instrText>
      </w:r>
      <w:r w:rsidRPr="005D2945">
        <w:rPr>
          <w:rStyle w:val="Voetnootmarkering"/>
          <w:lang w:val="en-US"/>
        </w:rPr>
        <w:fldChar w:fldCharType="separate"/>
      </w:r>
      <w:r w:rsidRPr="005D2945">
        <w:rPr>
          <w:noProof/>
          <w:lang w:val="en-US"/>
        </w:rPr>
        <w:t>(Smeets, 2019a)</w:t>
      </w:r>
      <w:r w:rsidRPr="005D2945">
        <w:rPr>
          <w:rStyle w:val="Voetnootmarkering"/>
          <w:lang w:val="en-US"/>
        </w:rPr>
        <w:fldChar w:fldCharType="end"/>
      </w:r>
      <w:r w:rsidRPr="005D2945">
        <w:rPr>
          <w:lang w:val="en-US"/>
        </w:rPr>
        <w:t xml:space="preserve">. Creating friction with allies </w:t>
      </w:r>
      <w:r w:rsidRPr="005D2945">
        <w:rPr>
          <w:lang w:val="en-US"/>
        </w:rPr>
        <w:lastRenderedPageBreak/>
        <w:t>can have a dividing effect on international relationships and is a se</w:t>
      </w:r>
      <w:r w:rsidR="00B2798D" w:rsidRPr="005D2945">
        <w:rPr>
          <w:lang w:val="en-US"/>
        </w:rPr>
        <w:t>vere</w:t>
      </w:r>
      <w:r w:rsidRPr="005D2945">
        <w:rPr>
          <w:lang w:val="en-US"/>
        </w:rPr>
        <w:t xml:space="preserve"> risk that must be taken into account.</w:t>
      </w:r>
      <w:r w:rsidR="001B6834" w:rsidRPr="005D2945">
        <w:rPr>
          <w:lang w:val="en-US"/>
        </w:rPr>
        <w:t xml:space="preserve"> To conclude, escalation can </w:t>
      </w:r>
      <w:r w:rsidR="00B2798D" w:rsidRPr="005D2945">
        <w:rPr>
          <w:lang w:val="en-US"/>
        </w:rPr>
        <w:t>undoubted</w:t>
      </w:r>
      <w:r w:rsidR="001B6834" w:rsidRPr="005D2945">
        <w:rPr>
          <w:lang w:val="en-US"/>
        </w:rPr>
        <w:t>ly be helpful if it can be controlled, for example</w:t>
      </w:r>
      <w:r w:rsidR="008F32C8" w:rsidRPr="005D2945">
        <w:rPr>
          <w:lang w:val="en-US"/>
        </w:rPr>
        <w:t>,</w:t>
      </w:r>
      <w:r w:rsidR="001B6834" w:rsidRPr="005D2945">
        <w:rPr>
          <w:lang w:val="en-US"/>
        </w:rPr>
        <w:t xml:space="preserve"> </w:t>
      </w:r>
      <w:r w:rsidR="008F32C8" w:rsidRPr="005D2945">
        <w:rPr>
          <w:lang w:val="en-US"/>
        </w:rPr>
        <w:t>based on</w:t>
      </w:r>
      <w:r w:rsidR="001B6834" w:rsidRPr="005D2945">
        <w:rPr>
          <w:lang w:val="en-US"/>
        </w:rPr>
        <w:t xml:space="preserve"> an escalation ladder or </w:t>
      </w:r>
      <w:r w:rsidR="008F32C8" w:rsidRPr="005D2945">
        <w:rPr>
          <w:lang w:val="en-US"/>
        </w:rPr>
        <w:t xml:space="preserve">whole-of-government escalation </w:t>
      </w:r>
      <w:r w:rsidR="001B6834" w:rsidRPr="005D2945">
        <w:rPr>
          <w:lang w:val="en-US"/>
        </w:rPr>
        <w:t xml:space="preserve">framework. However, there are inherent risks of unwanted escalation through inadvertent or accidental escalation, both with adversaries and allies. </w:t>
      </w:r>
    </w:p>
    <w:p w14:paraId="4E03D7BD" w14:textId="4DE29EF9" w:rsidR="00426287" w:rsidRPr="005D2945" w:rsidRDefault="00426287" w:rsidP="0023387C">
      <w:pPr>
        <w:pStyle w:val="Kop2"/>
        <w:spacing w:line="276" w:lineRule="auto"/>
        <w:rPr>
          <w:color w:val="auto"/>
          <w:lang w:val="en-US"/>
        </w:rPr>
      </w:pPr>
      <w:bookmarkStart w:id="58" w:name="_Toc79748794"/>
      <w:r w:rsidRPr="005D2945">
        <w:rPr>
          <w:color w:val="auto"/>
          <w:lang w:val="en-US"/>
        </w:rPr>
        <w:t>4.3 Equity of attribution, deterrence, and escalation</w:t>
      </w:r>
      <w:bookmarkEnd w:id="58"/>
    </w:p>
    <w:p w14:paraId="71AD5691" w14:textId="67D2D436" w:rsidR="008F32C8" w:rsidRPr="005D2945" w:rsidRDefault="008B2EA9" w:rsidP="0023387C">
      <w:pPr>
        <w:spacing w:line="276" w:lineRule="auto"/>
        <w:jc w:val="both"/>
        <w:rPr>
          <w:lang w:val="en-US"/>
        </w:rPr>
      </w:pPr>
      <w:r w:rsidRPr="005D2945">
        <w:rPr>
          <w:lang w:val="en-US"/>
        </w:rPr>
        <w:t xml:space="preserve">We have looked at the inputs, the envisioned goals of the three subjects, and then looked at the outputs, or the potential disadvantages and risks. Now we consider to what extent </w:t>
      </w:r>
      <w:r w:rsidR="005D03E9" w:rsidRPr="005D2945">
        <w:rPr>
          <w:lang w:val="en-US"/>
        </w:rPr>
        <w:t xml:space="preserve">the outputs of attribution, deterrence, and escalation </w:t>
      </w:r>
      <w:r w:rsidRPr="005D2945">
        <w:rPr>
          <w:lang w:val="en-US"/>
        </w:rPr>
        <w:t xml:space="preserve">have </w:t>
      </w:r>
      <w:r w:rsidR="005D03E9" w:rsidRPr="005D2945">
        <w:rPr>
          <w:lang w:val="en-US"/>
        </w:rPr>
        <w:t>achieve</w:t>
      </w:r>
      <w:r w:rsidRPr="005D2945">
        <w:rPr>
          <w:lang w:val="en-US"/>
        </w:rPr>
        <w:t>d</w:t>
      </w:r>
      <w:r w:rsidR="005D03E9" w:rsidRPr="005D2945">
        <w:rPr>
          <w:lang w:val="en-US"/>
        </w:rPr>
        <w:t xml:space="preserve"> the specific envisioned goals</w:t>
      </w:r>
      <w:r w:rsidRPr="005D2945">
        <w:rPr>
          <w:lang w:val="en-US"/>
        </w:rPr>
        <w:t xml:space="preserve"> so far, based on the ‘Germany 2016’ and ‘Internet Research Agency 2018’ case studies</w:t>
      </w:r>
      <w:r w:rsidR="00C30D70" w:rsidRPr="005D2945">
        <w:rPr>
          <w:lang w:val="en-US"/>
        </w:rPr>
        <w:t xml:space="preserve"> briefly introduced in the methodology chapter</w:t>
      </w:r>
      <w:r w:rsidR="008F32C8" w:rsidRPr="005D2945">
        <w:rPr>
          <w:lang w:val="en-US"/>
        </w:rPr>
        <w:t>.</w:t>
      </w:r>
    </w:p>
    <w:p w14:paraId="3F4E1DB0" w14:textId="10A93ED9" w:rsidR="00426287" w:rsidRPr="005D2945" w:rsidRDefault="005D03E9" w:rsidP="0023387C">
      <w:pPr>
        <w:pStyle w:val="Kop3"/>
        <w:spacing w:line="276" w:lineRule="auto"/>
        <w:rPr>
          <w:color w:val="auto"/>
          <w:lang w:val="en-US"/>
        </w:rPr>
      </w:pPr>
      <w:bookmarkStart w:id="59" w:name="_Toc79748795"/>
      <w:r w:rsidRPr="005D2945">
        <w:rPr>
          <w:color w:val="auto"/>
          <w:lang w:val="en-US"/>
        </w:rPr>
        <w:t xml:space="preserve">4.3.1 </w:t>
      </w:r>
      <w:r w:rsidR="00751F09" w:rsidRPr="005D2945">
        <w:rPr>
          <w:color w:val="auto"/>
          <w:lang w:val="en-US"/>
        </w:rPr>
        <w:t>Equity based on the 2016 Germany case</w:t>
      </w:r>
      <w:bookmarkEnd w:id="59"/>
    </w:p>
    <w:p w14:paraId="163B112C" w14:textId="3BF12D86" w:rsidR="00C30D70" w:rsidRPr="005D2945" w:rsidRDefault="00C30D70" w:rsidP="0023387C">
      <w:pPr>
        <w:spacing w:line="276" w:lineRule="auto"/>
        <w:jc w:val="both"/>
        <w:rPr>
          <w:lang w:val="en-US"/>
        </w:rPr>
      </w:pPr>
      <w:r w:rsidRPr="005D2945">
        <w:rPr>
          <w:lang w:val="en-US"/>
        </w:rPr>
        <w:t>The first case study introduced was USCYBERCOM</w:t>
      </w:r>
      <w:r w:rsidR="00FA002A" w:rsidRPr="005D2945">
        <w:rPr>
          <w:lang w:val="en-US"/>
        </w:rPr>
        <w:t>’</w:t>
      </w:r>
      <w:r w:rsidRPr="005D2945">
        <w:rPr>
          <w:lang w:val="en-US"/>
        </w:rPr>
        <w:t xml:space="preserve">s defensive counter-cyber operation where they intervened on a server located in Germany running </w:t>
      </w:r>
      <w:r w:rsidR="00BB2CE6" w:rsidRPr="005D2945">
        <w:rPr>
          <w:lang w:val="en-US"/>
        </w:rPr>
        <w:t>IS</w:t>
      </w:r>
      <w:r w:rsidRPr="005D2945">
        <w:rPr>
          <w:lang w:val="en-US"/>
        </w:rPr>
        <w:t xml:space="preserve"> material. They did this without prior permission from the German government, who did not appreciate </w:t>
      </w:r>
      <w:r w:rsidR="00A7555A" w:rsidRPr="005D2945">
        <w:rPr>
          <w:lang w:val="en-US"/>
        </w:rPr>
        <w:t xml:space="preserve">the initiative taken by the US and would have </w:t>
      </w:r>
      <w:r w:rsidR="00B2798D" w:rsidRPr="005D2945">
        <w:rPr>
          <w:lang w:val="en-US"/>
        </w:rPr>
        <w:t>instead</w:t>
      </w:r>
      <w:r w:rsidR="00A7555A" w:rsidRPr="005D2945">
        <w:rPr>
          <w:lang w:val="en-US"/>
        </w:rPr>
        <w:t xml:space="preserve"> </w:t>
      </w:r>
      <w:proofErr w:type="gramStart"/>
      <w:r w:rsidR="00A7555A" w:rsidRPr="005D2945">
        <w:rPr>
          <w:lang w:val="en-US"/>
        </w:rPr>
        <w:t>be</w:t>
      </w:r>
      <w:proofErr w:type="gramEnd"/>
      <w:r w:rsidR="00A7555A" w:rsidRPr="005D2945">
        <w:rPr>
          <w:lang w:val="en-US"/>
        </w:rPr>
        <w:t xml:space="preserve"> warned and do it themselves. For USCYBERCOM</w:t>
      </w:r>
      <w:r w:rsidR="00B2798D" w:rsidRPr="005D2945">
        <w:rPr>
          <w:lang w:val="en-US"/>
        </w:rPr>
        <w:t>,</w:t>
      </w:r>
      <w:r w:rsidR="00A7555A" w:rsidRPr="005D2945">
        <w:rPr>
          <w:lang w:val="en-US"/>
        </w:rPr>
        <w:t xml:space="preserve"> the campaign against </w:t>
      </w:r>
      <w:r w:rsidR="00BB2CE6" w:rsidRPr="005D2945">
        <w:rPr>
          <w:lang w:val="en-US"/>
        </w:rPr>
        <w:t>IS</w:t>
      </w:r>
      <w:r w:rsidR="00047C66" w:rsidRPr="005D2945">
        <w:rPr>
          <w:lang w:val="en-US"/>
        </w:rPr>
        <w:t xml:space="preserve"> nicknamed </w:t>
      </w:r>
      <w:r w:rsidR="00047C66" w:rsidRPr="005D2945">
        <w:rPr>
          <w:i/>
          <w:iCs/>
          <w:lang w:val="en-US"/>
        </w:rPr>
        <w:t>Glowing Symphony</w:t>
      </w:r>
      <w:r w:rsidR="00047C66" w:rsidRPr="005D2945">
        <w:rPr>
          <w:lang w:val="en-US"/>
        </w:rPr>
        <w:t xml:space="preserve"> via Joint Task Force Ares was their first large operation in an international setting. From 2016 onwards, when the new doctrinal changes started taking shape, more requests for </w:t>
      </w:r>
      <w:r w:rsidR="00FF441F" w:rsidRPr="005D2945">
        <w:rPr>
          <w:lang w:val="en-US"/>
        </w:rPr>
        <w:t>‘</w:t>
      </w:r>
      <w:r w:rsidR="00047C66" w:rsidRPr="005D2945">
        <w:rPr>
          <w:lang w:val="en-US"/>
        </w:rPr>
        <w:t>out-of-network</w:t>
      </w:r>
      <w:r w:rsidR="00FF441F" w:rsidRPr="005D2945">
        <w:rPr>
          <w:lang w:val="en-US"/>
        </w:rPr>
        <w:t>’</w:t>
      </w:r>
      <w:r w:rsidR="00047C66" w:rsidRPr="005D2945">
        <w:rPr>
          <w:lang w:val="en-US"/>
        </w:rPr>
        <w:t xml:space="preserve"> operations got approved, which saw USCYBERCOM</w:t>
      </w:r>
      <w:r w:rsidR="00FF441F" w:rsidRPr="005D2945">
        <w:rPr>
          <w:lang w:val="en-US"/>
        </w:rPr>
        <w:t>’</w:t>
      </w:r>
      <w:r w:rsidR="00047C66" w:rsidRPr="005D2945">
        <w:rPr>
          <w:lang w:val="en-US"/>
        </w:rPr>
        <w:t xml:space="preserve">s productivity skyrocket. It is unclear what the new doctrine says, but it seems that </w:t>
      </w:r>
      <w:r w:rsidR="00BB2CE6" w:rsidRPr="005D2945">
        <w:rPr>
          <w:lang w:val="en-US"/>
        </w:rPr>
        <w:t xml:space="preserve">it </w:t>
      </w:r>
      <w:r w:rsidR="00047C66" w:rsidRPr="005D2945">
        <w:rPr>
          <w:lang w:val="en-US"/>
        </w:rPr>
        <w:t>removed requirements of presidential-level authorization and reduced interagency vetting</w:t>
      </w:r>
      <w:r w:rsidR="005226F2" w:rsidRPr="005D2945">
        <w:rPr>
          <w:lang w:val="en-US"/>
        </w:rPr>
        <w:t xml:space="preserve"> </w:t>
      </w:r>
      <w:r w:rsidR="005226F2" w:rsidRPr="005D2945">
        <w:rPr>
          <w:lang w:val="en-US"/>
        </w:rPr>
        <w:fldChar w:fldCharType="begin" w:fldLock="1"/>
      </w:r>
      <w:r w:rsidR="00F12515" w:rsidRPr="005D2945">
        <w:rPr>
          <w:lang w:val="en-US"/>
        </w:rPr>
        <w:instrText>ADDIN CSL_CITATION {"citationItems":[{"id":"ITEM-1","itemData":{"author":[{"dropping-particle":"","family":"Chesney","given":"Robert","non-dropping-particle":"","parse-names":false,"suffix":""}],"container-title":"Lawfare","id":"ITEM-1","issued":{"date-parts":[["2019"]]},"title":"CYBERCOM’s Out-of-Network Operations: What Has and Has Not Changed Over the Past Year?","type":"article-journal"},"uris":["http://www.mendeley.com/documents/?uuid=967d41b8-d45d-46f5-a263-e6778bb2d617"]}],"mendeley":{"formattedCitation":"(Chesney, 2019)","plainTextFormattedCitation":"(Chesney, 2019)","previouslyFormattedCitation":"(Chesney, 2019)"},"properties":{"noteIndex":0},"schema":"https://github.com/citation-style-language/schema/raw/master/csl-citation.json"}</w:instrText>
      </w:r>
      <w:r w:rsidR="005226F2" w:rsidRPr="005D2945">
        <w:rPr>
          <w:lang w:val="en-US"/>
        </w:rPr>
        <w:fldChar w:fldCharType="separate"/>
      </w:r>
      <w:r w:rsidR="005226F2" w:rsidRPr="005D2945">
        <w:rPr>
          <w:noProof/>
          <w:lang w:val="en-US"/>
        </w:rPr>
        <w:t>(Chesney, 2019)</w:t>
      </w:r>
      <w:r w:rsidR="005226F2" w:rsidRPr="005D2945">
        <w:rPr>
          <w:lang w:val="en-US"/>
        </w:rPr>
        <w:fldChar w:fldCharType="end"/>
      </w:r>
      <w:r w:rsidR="00047C66" w:rsidRPr="005D2945">
        <w:rPr>
          <w:lang w:val="en-US"/>
        </w:rPr>
        <w:t xml:space="preserve">.  </w:t>
      </w:r>
    </w:p>
    <w:p w14:paraId="790E5483" w14:textId="5BB35B2D" w:rsidR="00751F09" w:rsidRPr="005D2945" w:rsidRDefault="00751F09" w:rsidP="0023387C">
      <w:pPr>
        <w:pStyle w:val="Geenafstand"/>
        <w:spacing w:line="276" w:lineRule="auto"/>
        <w:rPr>
          <w:b/>
          <w:bCs/>
          <w:lang w:val="en-US"/>
        </w:rPr>
      </w:pPr>
      <w:r w:rsidRPr="005D2945">
        <w:rPr>
          <w:b/>
          <w:bCs/>
          <w:lang w:val="en-US"/>
        </w:rPr>
        <w:t>Attribution</w:t>
      </w:r>
    </w:p>
    <w:p w14:paraId="3FBBFA37" w14:textId="1B854031" w:rsidR="005D03E9" w:rsidRPr="005D2945" w:rsidRDefault="005226F2" w:rsidP="0023387C">
      <w:pPr>
        <w:spacing w:line="276" w:lineRule="auto"/>
        <w:jc w:val="both"/>
        <w:rPr>
          <w:lang w:val="en-US"/>
        </w:rPr>
      </w:pPr>
      <w:r w:rsidRPr="005D2945">
        <w:rPr>
          <w:lang w:val="en-US"/>
        </w:rPr>
        <w:t xml:space="preserve">In the case of the German servers, USCYBERCOM knew of the content from getting access to </w:t>
      </w:r>
      <w:r w:rsidR="00BB2CE6" w:rsidRPr="005D2945">
        <w:rPr>
          <w:lang w:val="en-US"/>
        </w:rPr>
        <w:t>IS</w:t>
      </w:r>
      <w:r w:rsidRPr="005D2945">
        <w:rPr>
          <w:lang w:val="en-US"/>
        </w:rPr>
        <w:t xml:space="preserve"> administrator accounts, from which they could access (and thus delete) the content. According to Nakashima (2017)</w:t>
      </w:r>
      <w:r w:rsidR="00B2798D" w:rsidRPr="005D2945">
        <w:rPr>
          <w:lang w:val="en-US"/>
        </w:rPr>
        <w:t>,</w:t>
      </w:r>
      <w:r w:rsidRPr="005D2945">
        <w:rPr>
          <w:lang w:val="en-US"/>
        </w:rPr>
        <w:t xml:space="preserve"> the Central Intelligence Agency (CIA), State Department, and the Federal Bureau of Investigation (FBI) knew of the plan to conduct this operation and advised against it, concerned about damaging relations.</w:t>
      </w:r>
      <w:r w:rsidR="00B750BF" w:rsidRPr="005D2945">
        <w:rPr>
          <w:lang w:val="en-US"/>
        </w:rPr>
        <w:t xml:space="preserve"> </w:t>
      </w:r>
      <w:r w:rsidR="0098207A" w:rsidRPr="005D2945">
        <w:rPr>
          <w:lang w:val="en-US"/>
        </w:rPr>
        <w:t xml:space="preserve">As the Germany case </w:t>
      </w:r>
      <w:r w:rsidR="00B2798D" w:rsidRPr="005D2945">
        <w:rPr>
          <w:lang w:val="en-US"/>
        </w:rPr>
        <w:t>primari</w:t>
      </w:r>
      <w:r w:rsidR="0098207A" w:rsidRPr="005D2945">
        <w:rPr>
          <w:lang w:val="en-US"/>
        </w:rPr>
        <w:t>ly showcases an offensive move by USCYBERCOM</w:t>
      </w:r>
      <w:r w:rsidR="00B2798D" w:rsidRPr="005D2945">
        <w:rPr>
          <w:lang w:val="en-US"/>
        </w:rPr>
        <w:t>,</w:t>
      </w:r>
      <w:r w:rsidR="0098207A" w:rsidRPr="005D2945">
        <w:rPr>
          <w:lang w:val="en-US"/>
        </w:rPr>
        <w:t xml:space="preserve"> discussing attribution becomes a little more </w:t>
      </w:r>
      <w:r w:rsidR="00B2798D" w:rsidRPr="005D2945">
        <w:rPr>
          <w:lang w:val="en-US"/>
        </w:rPr>
        <w:t>complicated</w:t>
      </w:r>
      <w:r w:rsidR="0098207A" w:rsidRPr="005D2945">
        <w:rPr>
          <w:lang w:val="en-US"/>
        </w:rPr>
        <w:t>, as attribution is m</w:t>
      </w:r>
      <w:r w:rsidR="00B2798D" w:rsidRPr="005D2945">
        <w:rPr>
          <w:lang w:val="en-US"/>
        </w:rPr>
        <w:t>ain</w:t>
      </w:r>
      <w:r w:rsidR="0098207A" w:rsidRPr="005D2945">
        <w:rPr>
          <w:lang w:val="en-US"/>
        </w:rPr>
        <w:t xml:space="preserve">ly seen from the </w:t>
      </w:r>
      <w:r w:rsidR="00B2798D" w:rsidRPr="005D2945">
        <w:rPr>
          <w:lang w:val="en-US"/>
        </w:rPr>
        <w:t>targeted (or defending) perspectiv</w:t>
      </w:r>
      <w:r w:rsidR="0098207A" w:rsidRPr="005D2945">
        <w:rPr>
          <w:lang w:val="en-US"/>
        </w:rPr>
        <w:t xml:space="preserve">e. </w:t>
      </w:r>
      <w:r w:rsidR="00B2798D" w:rsidRPr="005D2945">
        <w:rPr>
          <w:lang w:val="en-US"/>
        </w:rPr>
        <w:t>As USCYBERCOM used its offensive power to defend a server on allied territory, the move can be seen as defensive counter-cyber</w:t>
      </w:r>
      <w:r w:rsidR="0098207A" w:rsidRPr="005D2945">
        <w:rPr>
          <w:lang w:val="en-US"/>
        </w:rPr>
        <w:t xml:space="preserve">. </w:t>
      </w:r>
      <w:r w:rsidR="00BB2CE6" w:rsidRPr="005D2945">
        <w:rPr>
          <w:lang w:val="en-US"/>
        </w:rPr>
        <w:t>The US</w:t>
      </w:r>
      <w:r w:rsidR="00B750BF" w:rsidRPr="005D2945">
        <w:rPr>
          <w:lang w:val="en-US"/>
        </w:rPr>
        <w:t xml:space="preserve"> politically attributed</w:t>
      </w:r>
      <w:r w:rsidR="0098207A" w:rsidRPr="005D2945">
        <w:rPr>
          <w:lang w:val="en-US"/>
        </w:rPr>
        <w:t xml:space="preserve"> some contents of the server in Germany</w:t>
      </w:r>
      <w:r w:rsidR="00B750BF" w:rsidRPr="005D2945">
        <w:rPr>
          <w:lang w:val="en-US"/>
        </w:rPr>
        <w:t xml:space="preserve"> to </w:t>
      </w:r>
      <w:r w:rsidR="00BB2CE6" w:rsidRPr="005D2945">
        <w:rPr>
          <w:lang w:val="en-US"/>
        </w:rPr>
        <w:t>IS</w:t>
      </w:r>
      <w:r w:rsidR="00B2798D" w:rsidRPr="005D2945">
        <w:rPr>
          <w:lang w:val="en-US"/>
        </w:rPr>
        <w:t>,</w:t>
      </w:r>
      <w:r w:rsidR="00B750BF" w:rsidRPr="005D2945">
        <w:rPr>
          <w:lang w:val="en-US"/>
        </w:rPr>
        <w:t xml:space="preserve"> and therefore the DoD decided to act under </w:t>
      </w:r>
      <w:r w:rsidR="00FF441F" w:rsidRPr="005D2945">
        <w:rPr>
          <w:lang w:val="en-US"/>
        </w:rPr>
        <w:t xml:space="preserve">its </w:t>
      </w:r>
      <w:r w:rsidR="00B750BF" w:rsidRPr="005D2945">
        <w:rPr>
          <w:lang w:val="en-US"/>
        </w:rPr>
        <w:t xml:space="preserve">ongoing mission </w:t>
      </w:r>
      <w:r w:rsidR="00B750BF" w:rsidRPr="005D2945">
        <w:rPr>
          <w:i/>
          <w:iCs/>
          <w:lang w:val="en-US"/>
        </w:rPr>
        <w:t>Glowing Symphony</w:t>
      </w:r>
      <w:r w:rsidR="00B750BF" w:rsidRPr="005D2945">
        <w:rPr>
          <w:lang w:val="en-US"/>
        </w:rPr>
        <w:t>.</w:t>
      </w:r>
      <w:r w:rsidR="0098207A" w:rsidRPr="005D2945">
        <w:rPr>
          <w:lang w:val="en-US"/>
        </w:rPr>
        <w:t xml:space="preserve"> </w:t>
      </w:r>
      <w:r w:rsidR="00DE2650" w:rsidRPr="005D2945">
        <w:rPr>
          <w:lang w:val="en-US"/>
        </w:rPr>
        <w:t xml:space="preserve">The technical attribution was </w:t>
      </w:r>
      <w:r w:rsidR="00B2798D" w:rsidRPr="005D2945">
        <w:rPr>
          <w:lang w:val="en-US"/>
        </w:rPr>
        <w:t>relatively</w:t>
      </w:r>
      <w:r w:rsidR="00DE2650" w:rsidRPr="005D2945">
        <w:rPr>
          <w:lang w:val="en-US"/>
        </w:rPr>
        <w:t xml:space="preserve"> easy in this case, as the administrator accounts led them right to the content on the server. Then</w:t>
      </w:r>
      <w:r w:rsidR="0098207A" w:rsidRPr="005D2945">
        <w:rPr>
          <w:lang w:val="en-US"/>
        </w:rPr>
        <w:t xml:space="preserve"> it was publicly attributed to </w:t>
      </w:r>
      <w:r w:rsidR="00BB2CE6" w:rsidRPr="005D2945">
        <w:rPr>
          <w:lang w:val="en-US"/>
        </w:rPr>
        <w:t>IS</w:t>
      </w:r>
      <w:r w:rsidR="0098207A" w:rsidRPr="005D2945">
        <w:rPr>
          <w:lang w:val="en-US"/>
        </w:rPr>
        <w:t xml:space="preserve">, </w:t>
      </w:r>
      <w:r w:rsidR="00DE2650" w:rsidRPr="005D2945">
        <w:rPr>
          <w:lang w:val="en-US"/>
        </w:rPr>
        <w:t xml:space="preserve">after which </w:t>
      </w:r>
      <w:r w:rsidR="0098207A" w:rsidRPr="005D2945">
        <w:rPr>
          <w:lang w:val="en-US"/>
        </w:rPr>
        <w:t xml:space="preserve">USCYBERCOM found it easier to act, as </w:t>
      </w:r>
      <w:r w:rsidR="00BB2CE6" w:rsidRPr="005D2945">
        <w:rPr>
          <w:lang w:val="en-US"/>
        </w:rPr>
        <w:t>IS</w:t>
      </w:r>
      <w:r w:rsidR="0098207A" w:rsidRPr="005D2945">
        <w:rPr>
          <w:lang w:val="en-US"/>
        </w:rPr>
        <w:t xml:space="preserve"> was targeted by a broad coalition in</w:t>
      </w:r>
      <w:r w:rsidR="00DE2650" w:rsidRPr="005D2945">
        <w:rPr>
          <w:lang w:val="en-US"/>
        </w:rPr>
        <w:t>cluding</w:t>
      </w:r>
      <w:r w:rsidR="0098207A" w:rsidRPr="005D2945">
        <w:rPr>
          <w:lang w:val="en-US"/>
        </w:rPr>
        <w:t xml:space="preserve"> Germany. That means that the</w:t>
      </w:r>
      <w:r w:rsidR="00DE2650" w:rsidRPr="005D2945">
        <w:rPr>
          <w:lang w:val="en-US"/>
        </w:rPr>
        <w:t>y might have expected</w:t>
      </w:r>
      <w:r w:rsidR="0098207A" w:rsidRPr="005D2945">
        <w:rPr>
          <w:lang w:val="en-US"/>
        </w:rPr>
        <w:t xml:space="preserve"> th</w:t>
      </w:r>
      <w:r w:rsidR="00DE2650" w:rsidRPr="005D2945">
        <w:rPr>
          <w:lang w:val="en-US"/>
        </w:rPr>
        <w:t>ere to be some</w:t>
      </w:r>
      <w:r w:rsidR="0098207A" w:rsidRPr="005D2945">
        <w:rPr>
          <w:lang w:val="en-US"/>
        </w:rPr>
        <w:t xml:space="preserve"> form of community building with a shared </w:t>
      </w:r>
      <w:r w:rsidR="00C850B4" w:rsidRPr="005D2945">
        <w:rPr>
          <w:lang w:val="en-US"/>
        </w:rPr>
        <w:t>threat perception</w:t>
      </w:r>
      <w:r w:rsidR="00A703ED" w:rsidRPr="005D2945">
        <w:rPr>
          <w:lang w:val="en-US"/>
        </w:rPr>
        <w:t>, where they could get away with intervening</w:t>
      </w:r>
      <w:r w:rsidR="00C850B4" w:rsidRPr="005D2945">
        <w:rPr>
          <w:lang w:val="en-US"/>
        </w:rPr>
        <w:t xml:space="preserve">. </w:t>
      </w:r>
    </w:p>
    <w:p w14:paraId="741D81A2" w14:textId="208C0762" w:rsidR="00DE2650" w:rsidRPr="005D2945" w:rsidRDefault="00DE2650" w:rsidP="0023387C">
      <w:pPr>
        <w:spacing w:line="276" w:lineRule="auto"/>
        <w:jc w:val="both"/>
        <w:rPr>
          <w:lang w:val="en-US"/>
        </w:rPr>
      </w:pPr>
      <w:r w:rsidRPr="005D2945">
        <w:rPr>
          <w:lang w:val="en-US"/>
        </w:rPr>
        <w:t>The risk of misattribution was minimal in this case</w:t>
      </w:r>
      <w:r w:rsidR="00B2798D" w:rsidRPr="005D2945">
        <w:rPr>
          <w:lang w:val="en-US"/>
        </w:rPr>
        <w:t>,</w:t>
      </w:r>
      <w:r w:rsidRPr="005D2945">
        <w:rPr>
          <w:lang w:val="en-US"/>
        </w:rPr>
        <w:t xml:space="preserve"> and the attribution dilemma did not apply. USCYBERCOM was preluding a counterattack, and since </w:t>
      </w:r>
      <w:r w:rsidR="00BB2CE6" w:rsidRPr="005D2945">
        <w:rPr>
          <w:lang w:val="en-US"/>
        </w:rPr>
        <w:t>IS</w:t>
      </w:r>
      <w:r w:rsidRPr="005D2945">
        <w:rPr>
          <w:lang w:val="en-US"/>
        </w:rPr>
        <w:t xml:space="preserve"> was targeted by a large coalition and did not have any international allies, USCYBERCOM found it safe to attribute. By attributing publicly</w:t>
      </w:r>
      <w:r w:rsidR="00B2798D" w:rsidRPr="005D2945">
        <w:rPr>
          <w:lang w:val="en-US"/>
        </w:rPr>
        <w:t>, USCYBERCOM showed</w:t>
      </w:r>
      <w:r w:rsidRPr="005D2945">
        <w:rPr>
          <w:lang w:val="en-US"/>
        </w:rPr>
        <w:t xml:space="preserve"> that they are engaged in international cyber operations</w:t>
      </w:r>
      <w:r w:rsidR="00751F09" w:rsidRPr="005D2945">
        <w:rPr>
          <w:lang w:val="en-US"/>
        </w:rPr>
        <w:t xml:space="preserve"> and have the capabilities. </w:t>
      </w:r>
      <w:r w:rsidR="00B2798D" w:rsidRPr="005D2945">
        <w:rPr>
          <w:lang w:val="en-US"/>
        </w:rPr>
        <w:t>Moreover, i</w:t>
      </w:r>
      <w:r w:rsidR="00751F09" w:rsidRPr="005D2945">
        <w:rPr>
          <w:lang w:val="en-US"/>
        </w:rPr>
        <w:t xml:space="preserve">t signaled their intentions; they will engage adversaries if they have the chance, even if </w:t>
      </w:r>
      <w:r w:rsidR="004C6097" w:rsidRPr="005D2945">
        <w:rPr>
          <w:lang w:val="en-US"/>
        </w:rPr>
        <w:t>it</w:t>
      </w:r>
      <w:r w:rsidR="00B2798D" w:rsidRPr="005D2945">
        <w:rPr>
          <w:lang w:val="en-US"/>
        </w:rPr>
        <w:t xml:space="preserve"> i</w:t>
      </w:r>
      <w:r w:rsidR="004C6097" w:rsidRPr="005D2945">
        <w:rPr>
          <w:lang w:val="en-US"/>
        </w:rPr>
        <w:t>s</w:t>
      </w:r>
      <w:r w:rsidR="00751F09" w:rsidRPr="005D2945">
        <w:rPr>
          <w:lang w:val="en-US"/>
        </w:rPr>
        <w:t xml:space="preserve"> on allied soil.</w:t>
      </w:r>
    </w:p>
    <w:p w14:paraId="4FF18D76" w14:textId="5D1E3CCA" w:rsidR="008F32C8" w:rsidRPr="005D2945" w:rsidRDefault="00751F09" w:rsidP="0023387C">
      <w:pPr>
        <w:spacing w:line="276" w:lineRule="auto"/>
        <w:jc w:val="both"/>
        <w:rPr>
          <w:lang w:val="en-US"/>
        </w:rPr>
      </w:pPr>
      <w:r w:rsidRPr="005D2945">
        <w:rPr>
          <w:lang w:val="en-US"/>
        </w:rPr>
        <w:lastRenderedPageBreak/>
        <w:t>The only real problem with attribution here was that it c</w:t>
      </w:r>
      <w:r w:rsidR="00B2798D" w:rsidRPr="005D2945">
        <w:rPr>
          <w:lang w:val="en-US"/>
        </w:rPr>
        <w:t xml:space="preserve">ould </w:t>
      </w:r>
      <w:r w:rsidRPr="005D2945">
        <w:rPr>
          <w:lang w:val="en-US"/>
        </w:rPr>
        <w:t xml:space="preserve">not be seen as a positive move for community building and enhancing international legitimacy. Yes, </w:t>
      </w:r>
      <w:r w:rsidR="00BB2CE6" w:rsidRPr="005D2945">
        <w:rPr>
          <w:lang w:val="en-US"/>
        </w:rPr>
        <w:t>there is indeed</w:t>
      </w:r>
      <w:r w:rsidRPr="005D2945">
        <w:rPr>
          <w:lang w:val="en-US"/>
        </w:rPr>
        <w:t xml:space="preserve"> cooperation between allies, and it is also true that information sharing is difficult, but in this case</w:t>
      </w:r>
      <w:r w:rsidR="00BB2CE6" w:rsidRPr="005D2945">
        <w:rPr>
          <w:lang w:val="en-US"/>
        </w:rPr>
        <w:t>,</w:t>
      </w:r>
      <w:r w:rsidRPr="005D2945">
        <w:rPr>
          <w:lang w:val="en-US"/>
        </w:rPr>
        <w:t xml:space="preserve"> USCYBERCOM chose to act on their own</w:t>
      </w:r>
      <w:r w:rsidR="00BB2CE6" w:rsidRPr="005D2945">
        <w:rPr>
          <w:lang w:val="en-US"/>
        </w:rPr>
        <w:t xml:space="preserve"> accord</w:t>
      </w:r>
      <w:r w:rsidRPr="005D2945">
        <w:rPr>
          <w:lang w:val="en-US"/>
        </w:rPr>
        <w:t xml:space="preserve">, where they could have gone a more ‘friendly’ route via something like the SCEPVA model. </w:t>
      </w:r>
      <w:r w:rsidR="00B2798D" w:rsidRPr="005D2945">
        <w:rPr>
          <w:lang w:val="en-US"/>
        </w:rPr>
        <w:t>For example, t</w:t>
      </w:r>
      <w:r w:rsidRPr="005D2945">
        <w:rPr>
          <w:lang w:val="en-US"/>
        </w:rPr>
        <w:t xml:space="preserve">hey could have just informed Germany with their knowledge about the server with </w:t>
      </w:r>
      <w:r w:rsidR="00BB2CE6" w:rsidRPr="005D2945">
        <w:rPr>
          <w:lang w:val="en-US"/>
        </w:rPr>
        <w:t>IS</w:t>
      </w:r>
      <w:r w:rsidRPr="005D2945">
        <w:rPr>
          <w:lang w:val="en-US"/>
        </w:rPr>
        <w:t xml:space="preserve"> content and let Germany handle it with their capabilities, or at least have informed them and offered assistance, which would have </w:t>
      </w:r>
      <w:r w:rsidR="00B2798D" w:rsidRPr="005D2945">
        <w:rPr>
          <w:lang w:val="en-US"/>
        </w:rPr>
        <w:t>positively affected</w:t>
      </w:r>
      <w:r w:rsidRPr="005D2945">
        <w:rPr>
          <w:lang w:val="en-US"/>
        </w:rPr>
        <w:t xml:space="preserve"> community building, instead of the adverse effect it had now. </w:t>
      </w:r>
    </w:p>
    <w:p w14:paraId="46C69182" w14:textId="0933369F" w:rsidR="00234966" w:rsidRPr="005D2945" w:rsidRDefault="00234966" w:rsidP="0023387C">
      <w:pPr>
        <w:spacing w:line="276" w:lineRule="auto"/>
        <w:jc w:val="both"/>
        <w:rPr>
          <w:lang w:val="en-US"/>
        </w:rPr>
      </w:pPr>
      <w:r w:rsidRPr="005D2945">
        <w:rPr>
          <w:lang w:val="en-US"/>
        </w:rPr>
        <w:t xml:space="preserve">Furthermore, it </w:t>
      </w:r>
      <w:r w:rsidR="00B2798D" w:rsidRPr="005D2945">
        <w:rPr>
          <w:lang w:val="en-US"/>
        </w:rPr>
        <w:t>is debatable</w:t>
      </w:r>
      <w:r w:rsidRPr="005D2945">
        <w:rPr>
          <w:lang w:val="en-US"/>
        </w:rPr>
        <w:t xml:space="preserve"> whether o</w:t>
      </w:r>
      <w:r w:rsidR="009221CB" w:rsidRPr="005D2945">
        <w:rPr>
          <w:lang w:val="en-US"/>
        </w:rPr>
        <w:t>r</w:t>
      </w:r>
      <w:r w:rsidRPr="005D2945">
        <w:rPr>
          <w:lang w:val="en-US"/>
        </w:rPr>
        <w:t xml:space="preserve"> not ‘naming and shaming’ an actor like IS works. In the specific case of IS,</w:t>
      </w:r>
      <w:r w:rsidR="00154A93" w:rsidRPr="005D2945">
        <w:rPr>
          <w:lang w:val="en-US"/>
        </w:rPr>
        <w:t xml:space="preserve"> as a terrorist organization,</w:t>
      </w:r>
      <w:r w:rsidRPr="005D2945">
        <w:rPr>
          <w:lang w:val="en-US"/>
        </w:rPr>
        <w:t xml:space="preserve"> they are actively looking for legitimacy</w:t>
      </w:r>
      <w:r w:rsidR="00F61A89" w:rsidRPr="005D2945">
        <w:rPr>
          <w:lang w:val="en-US"/>
        </w:rPr>
        <w:t xml:space="preserve"> and recognition. Attribution, in their eyes, might give them this legitimacy and prestige</w:t>
      </w:r>
      <w:r w:rsidR="00606F58" w:rsidRPr="005D2945">
        <w:rPr>
          <w:lang w:val="en-US"/>
        </w:rPr>
        <w:t>. Therefore it probably has a limited effect on adversaries</w:t>
      </w:r>
      <w:r w:rsidR="00F61A89" w:rsidRPr="005D2945">
        <w:rPr>
          <w:lang w:val="en-US"/>
        </w:rPr>
        <w:t xml:space="preserve"> </w:t>
      </w:r>
      <w:r w:rsidR="00F61A89" w:rsidRPr="005D2945">
        <w:rPr>
          <w:lang w:val="en-US"/>
        </w:rPr>
        <w:fldChar w:fldCharType="begin" w:fldLock="1"/>
      </w:r>
      <w:r w:rsidR="00D057ED" w:rsidRPr="005D2945">
        <w:rPr>
          <w:lang w:val="en-US"/>
        </w:rPr>
        <w:instrText>ADDIN CSL_CITATION {"citationItems":[{"id":"ITEM-1","itemData":{"author":[{"dropping-particle":"","family":"Smeets","given":"Max","non-dropping-particle":"","parse-names":false,"suffix":""}],"container-title":"Clingendael","id":"ITEM-1","issued":{"date-parts":[["2019","4"]]},"title":"Werkt de Nederlandse Wijzende Vinger bij Cyberaanvallen?","type":"article-magazine"},"uris":["http://www.mendeley.com/documents/?uuid=a845d2ee-4e7c-4e52-a4ba-eb73c916b114"]}],"mendeley":{"formattedCitation":"(Smeets, 2019b)","plainTextFormattedCitation":"(Smeets, 2019b)","previouslyFormattedCitation":"(Smeets, 2019b)"},"properties":{"noteIndex":0},"schema":"https://github.com/citation-style-language/schema/raw/master/csl-citation.json"}</w:instrText>
      </w:r>
      <w:r w:rsidR="00F61A89" w:rsidRPr="005D2945">
        <w:rPr>
          <w:lang w:val="en-US"/>
        </w:rPr>
        <w:fldChar w:fldCharType="separate"/>
      </w:r>
      <w:r w:rsidR="00F61A89" w:rsidRPr="005D2945">
        <w:rPr>
          <w:noProof/>
          <w:lang w:val="en-US"/>
        </w:rPr>
        <w:t>(Smeets, 2019b)</w:t>
      </w:r>
      <w:r w:rsidR="00F61A89" w:rsidRPr="005D2945">
        <w:rPr>
          <w:lang w:val="en-US"/>
        </w:rPr>
        <w:fldChar w:fldCharType="end"/>
      </w:r>
      <w:r w:rsidR="00F61A89" w:rsidRPr="005D2945">
        <w:rPr>
          <w:lang w:val="en-US"/>
        </w:rPr>
        <w:t>.</w:t>
      </w:r>
      <w:r w:rsidR="00606F58" w:rsidRPr="005D2945">
        <w:rPr>
          <w:lang w:val="en-US"/>
        </w:rPr>
        <w:t xml:space="preserve"> However, naming and shaming can serve other purposes. It can</w:t>
      </w:r>
      <w:r w:rsidR="00B2798D" w:rsidRPr="005D2945">
        <w:rPr>
          <w:lang w:val="en-US"/>
        </w:rPr>
        <w:t>,</w:t>
      </w:r>
      <w:r w:rsidR="00606F58" w:rsidRPr="005D2945">
        <w:rPr>
          <w:lang w:val="en-US"/>
        </w:rPr>
        <w:t xml:space="preserve"> for example</w:t>
      </w:r>
      <w:r w:rsidR="00B2798D" w:rsidRPr="005D2945">
        <w:rPr>
          <w:lang w:val="en-US"/>
        </w:rPr>
        <w:t>,</w:t>
      </w:r>
      <w:r w:rsidR="00606F58" w:rsidRPr="005D2945">
        <w:rPr>
          <w:lang w:val="en-US"/>
        </w:rPr>
        <w:t xml:space="preserve"> work as a signal function towards public opinion and institutions in one’s own country to increase support, and it can also lead to a reduction of benevolence towards the adversary from other countries. That way</w:t>
      </w:r>
      <w:r w:rsidR="00B2798D" w:rsidRPr="005D2945">
        <w:rPr>
          <w:lang w:val="en-US"/>
        </w:rPr>
        <w:t>,</w:t>
      </w:r>
      <w:r w:rsidR="00606F58" w:rsidRPr="005D2945">
        <w:rPr>
          <w:lang w:val="en-US"/>
        </w:rPr>
        <w:t xml:space="preserve"> naming and shaming can improve the relative position of the one attributing relative to the adversary, even though it might not directly affect them.</w:t>
      </w:r>
    </w:p>
    <w:p w14:paraId="7D3C6AD8" w14:textId="5E27161C" w:rsidR="005D03E9" w:rsidRPr="005D2945" w:rsidRDefault="005D03E9" w:rsidP="0023387C">
      <w:pPr>
        <w:pStyle w:val="Geenafstand"/>
        <w:spacing w:line="276" w:lineRule="auto"/>
        <w:rPr>
          <w:b/>
          <w:bCs/>
          <w:lang w:val="en-US"/>
        </w:rPr>
      </w:pPr>
      <w:r w:rsidRPr="005D2945">
        <w:rPr>
          <w:b/>
          <w:bCs/>
          <w:lang w:val="en-US"/>
        </w:rPr>
        <w:t>Deterrence</w:t>
      </w:r>
    </w:p>
    <w:p w14:paraId="6A15BE38" w14:textId="61FC6101" w:rsidR="005D03E9" w:rsidRPr="005D2945" w:rsidRDefault="004C6097" w:rsidP="0023387C">
      <w:pPr>
        <w:spacing w:line="276" w:lineRule="auto"/>
        <w:jc w:val="both"/>
        <w:rPr>
          <w:lang w:val="en-US"/>
        </w:rPr>
      </w:pPr>
      <w:r w:rsidRPr="005D2945">
        <w:rPr>
          <w:lang w:val="en-US"/>
        </w:rPr>
        <w:t>Whether or not USCYBERCOM</w:t>
      </w:r>
      <w:r w:rsidR="00FF441F" w:rsidRPr="005D2945">
        <w:rPr>
          <w:lang w:val="en-US"/>
        </w:rPr>
        <w:t>’</w:t>
      </w:r>
      <w:r w:rsidRPr="005D2945">
        <w:rPr>
          <w:lang w:val="en-US"/>
        </w:rPr>
        <w:t xml:space="preserve">s interference in the German server had a deterring effect is difficult to say. First of all, it is </w:t>
      </w:r>
      <w:r w:rsidR="00B2798D" w:rsidRPr="005D2945">
        <w:rPr>
          <w:lang w:val="en-US"/>
        </w:rPr>
        <w:t>not easy</w:t>
      </w:r>
      <w:r w:rsidRPr="005D2945">
        <w:rPr>
          <w:lang w:val="en-US"/>
        </w:rPr>
        <w:t xml:space="preserve"> to </w:t>
      </w:r>
      <w:r w:rsidR="0051590B" w:rsidRPr="005D2945">
        <w:rPr>
          <w:lang w:val="en-US"/>
        </w:rPr>
        <w:t xml:space="preserve">determine </w:t>
      </w:r>
      <w:r w:rsidRPr="005D2945">
        <w:rPr>
          <w:lang w:val="en-US"/>
        </w:rPr>
        <w:t xml:space="preserve">whether or not deterrence has worked. </w:t>
      </w:r>
      <w:r w:rsidR="00B2798D" w:rsidRPr="005D2945">
        <w:rPr>
          <w:lang w:val="en-US"/>
        </w:rPr>
        <w:t>However, i</w:t>
      </w:r>
      <w:r w:rsidRPr="005D2945">
        <w:rPr>
          <w:lang w:val="en-US"/>
        </w:rPr>
        <w:t>t could be argued that in this case</w:t>
      </w:r>
      <w:r w:rsidR="00B2798D" w:rsidRPr="005D2945">
        <w:rPr>
          <w:lang w:val="en-US"/>
        </w:rPr>
        <w:t>,</w:t>
      </w:r>
      <w:r w:rsidRPr="005D2945">
        <w:rPr>
          <w:lang w:val="en-US"/>
        </w:rPr>
        <w:t xml:space="preserve"> there is some form of deterrence </w:t>
      </w:r>
      <w:r w:rsidR="00BE3CA1" w:rsidRPr="005D2945">
        <w:rPr>
          <w:lang w:val="en-US"/>
        </w:rPr>
        <w:t xml:space="preserve">in that USCYBERCOM showed that they are persistent. They would even go into allied networks to take down a server. </w:t>
      </w:r>
    </w:p>
    <w:p w14:paraId="6E65F743" w14:textId="2CD95DEA" w:rsidR="00BE3CA1" w:rsidRPr="005D2945" w:rsidRDefault="00BE3CA1" w:rsidP="0023387C">
      <w:pPr>
        <w:spacing w:line="276" w:lineRule="auto"/>
        <w:jc w:val="both"/>
        <w:rPr>
          <w:lang w:val="en-US"/>
        </w:rPr>
      </w:pPr>
      <w:r w:rsidRPr="005D2945">
        <w:rPr>
          <w:lang w:val="en-US"/>
        </w:rPr>
        <w:t>In the light of cross-domain deterrence</w:t>
      </w:r>
      <w:r w:rsidR="00BB2CE6" w:rsidRPr="005D2945">
        <w:rPr>
          <w:lang w:val="en-US"/>
        </w:rPr>
        <w:t>,</w:t>
      </w:r>
      <w:r w:rsidRPr="005D2945">
        <w:rPr>
          <w:lang w:val="en-US"/>
        </w:rPr>
        <w:t xml:space="preserve"> this shows that the US is willing to go far in </w:t>
      </w:r>
      <w:r w:rsidR="00B2798D" w:rsidRPr="005D2945">
        <w:rPr>
          <w:lang w:val="en-US"/>
        </w:rPr>
        <w:t>its</w:t>
      </w:r>
      <w:r w:rsidRPr="005D2945">
        <w:rPr>
          <w:lang w:val="en-US"/>
        </w:rPr>
        <w:t xml:space="preserve"> ‘</w:t>
      </w:r>
      <w:r w:rsidR="009221CB" w:rsidRPr="005D2945">
        <w:rPr>
          <w:lang w:val="en-US"/>
        </w:rPr>
        <w:t>Defend Forward</w:t>
      </w:r>
      <w:r w:rsidRPr="005D2945">
        <w:rPr>
          <w:lang w:val="en-US"/>
        </w:rPr>
        <w:t xml:space="preserve">’ </w:t>
      </w:r>
      <w:r w:rsidR="00BB2CE6" w:rsidRPr="005D2945">
        <w:rPr>
          <w:lang w:val="en-US"/>
        </w:rPr>
        <w:t xml:space="preserve">stance and not afraid to use </w:t>
      </w:r>
      <w:r w:rsidR="00B2798D" w:rsidRPr="005D2945">
        <w:rPr>
          <w:lang w:val="en-US"/>
        </w:rPr>
        <w:t>its</w:t>
      </w:r>
      <w:r w:rsidR="00BB2CE6" w:rsidRPr="005D2945">
        <w:rPr>
          <w:lang w:val="en-US"/>
        </w:rPr>
        <w:t xml:space="preserve"> capabilities. One of the goals of Persistent Engagement is to achieve cyber effects</w:t>
      </w:r>
      <w:r w:rsidR="00B2798D" w:rsidRPr="005D2945">
        <w:rPr>
          <w:lang w:val="en-US"/>
        </w:rPr>
        <w:t>,</w:t>
      </w:r>
      <w:r w:rsidR="00BB2CE6" w:rsidRPr="005D2945">
        <w:rPr>
          <w:lang w:val="en-US"/>
        </w:rPr>
        <w:t xml:space="preserve"> which can also be beneficial to deter adversaries from attacking in other domains. </w:t>
      </w:r>
    </w:p>
    <w:p w14:paraId="137A2FDD" w14:textId="02F54307" w:rsidR="004C6097" w:rsidRPr="005D2945" w:rsidRDefault="0051590B" w:rsidP="0023387C">
      <w:pPr>
        <w:spacing w:line="276" w:lineRule="auto"/>
        <w:jc w:val="both"/>
        <w:rPr>
          <w:lang w:val="en-US"/>
        </w:rPr>
      </w:pPr>
      <w:r w:rsidRPr="005D2945">
        <w:rPr>
          <w:lang w:val="en-US"/>
        </w:rPr>
        <w:t xml:space="preserve">It is doubtful whether </w:t>
      </w:r>
      <w:r w:rsidR="00BB2CE6" w:rsidRPr="005D2945">
        <w:rPr>
          <w:lang w:val="en-US"/>
        </w:rPr>
        <w:t xml:space="preserve">taking down these servers has had a deterring effect on IS, but </w:t>
      </w:r>
      <w:r w:rsidRPr="005D2945">
        <w:rPr>
          <w:lang w:val="en-US"/>
        </w:rPr>
        <w:t xml:space="preserve">it is </w:t>
      </w:r>
      <w:r w:rsidR="00BB2CE6" w:rsidRPr="005D2945">
        <w:rPr>
          <w:lang w:val="en-US"/>
        </w:rPr>
        <w:t>suspect</w:t>
      </w:r>
      <w:r w:rsidRPr="005D2945">
        <w:rPr>
          <w:lang w:val="en-US"/>
        </w:rPr>
        <w:t>ed</w:t>
      </w:r>
      <w:r w:rsidR="00BB2CE6" w:rsidRPr="005D2945">
        <w:rPr>
          <w:lang w:val="en-US"/>
        </w:rPr>
        <w:t xml:space="preserve"> that it might </w:t>
      </w:r>
      <w:r w:rsidR="00B2798D" w:rsidRPr="005D2945">
        <w:rPr>
          <w:lang w:val="en-US"/>
        </w:rPr>
        <w:t>deter</w:t>
      </w:r>
      <w:r w:rsidR="00BB2CE6" w:rsidRPr="005D2945">
        <w:rPr>
          <w:lang w:val="en-US"/>
        </w:rPr>
        <w:t xml:space="preserve"> others by showing their capabilities and willingness to use them. </w:t>
      </w:r>
    </w:p>
    <w:p w14:paraId="558F9C6C" w14:textId="5B0D32E5" w:rsidR="005D03E9" w:rsidRPr="005D2945" w:rsidRDefault="005D03E9" w:rsidP="0023387C">
      <w:pPr>
        <w:pStyle w:val="Geenafstand"/>
        <w:spacing w:line="276" w:lineRule="auto"/>
        <w:rPr>
          <w:b/>
          <w:bCs/>
          <w:lang w:val="en-US"/>
        </w:rPr>
      </w:pPr>
      <w:r w:rsidRPr="005D2945">
        <w:rPr>
          <w:b/>
          <w:bCs/>
          <w:lang w:val="en-US"/>
        </w:rPr>
        <w:t>Escalation</w:t>
      </w:r>
    </w:p>
    <w:p w14:paraId="25B153AF" w14:textId="6A9FA66F" w:rsidR="00F12515" w:rsidRPr="005D2945" w:rsidRDefault="004C6097" w:rsidP="0023387C">
      <w:pPr>
        <w:spacing w:line="276" w:lineRule="auto"/>
        <w:jc w:val="both"/>
        <w:rPr>
          <w:lang w:val="en-US"/>
        </w:rPr>
      </w:pPr>
      <w:r w:rsidRPr="005D2945">
        <w:rPr>
          <w:lang w:val="en-US"/>
        </w:rPr>
        <w:t>One of the main issues with the Germany case is escalation with allies</w:t>
      </w:r>
      <w:r w:rsidR="00F12515" w:rsidRPr="005D2945">
        <w:rPr>
          <w:lang w:val="en-US"/>
        </w:rPr>
        <w:t xml:space="preserve"> because what if an ally is not keen on having the US military snooping around in its networks?</w:t>
      </w:r>
      <w:r w:rsidR="0099708B" w:rsidRPr="005D2945">
        <w:rPr>
          <w:lang w:val="en-US"/>
        </w:rPr>
        <w:t xml:space="preserve"> </w:t>
      </w:r>
      <w:r w:rsidR="00630342" w:rsidRPr="005D2945">
        <w:rPr>
          <w:lang w:val="en-US"/>
        </w:rPr>
        <w:t>USCYBERCOM wants to engage in ‘red space’ and in ‘grey space’</w:t>
      </w:r>
      <w:r w:rsidR="00B2798D" w:rsidRPr="005D2945">
        <w:rPr>
          <w:lang w:val="en-US"/>
        </w:rPr>
        <w:t>,</w:t>
      </w:r>
      <w:r w:rsidR="00630342" w:rsidRPr="005D2945">
        <w:rPr>
          <w:lang w:val="en-US"/>
        </w:rPr>
        <w:t xml:space="preserve"> which both can have physical locations on allied soil. They</w:t>
      </w:r>
      <w:r w:rsidR="0099708B" w:rsidRPr="005D2945">
        <w:rPr>
          <w:lang w:val="en-US"/>
        </w:rPr>
        <w:t xml:space="preserve"> want to create friction with adversaries</w:t>
      </w:r>
      <w:r w:rsidR="00BB2CE6" w:rsidRPr="005D2945">
        <w:rPr>
          <w:lang w:val="en-US"/>
        </w:rPr>
        <w:t xml:space="preserve"> – </w:t>
      </w:r>
      <w:r w:rsidR="0099708B" w:rsidRPr="005D2945">
        <w:rPr>
          <w:lang w:val="en-US"/>
        </w:rPr>
        <w:t>in this case</w:t>
      </w:r>
      <w:r w:rsidR="00BB2CE6" w:rsidRPr="005D2945">
        <w:rPr>
          <w:lang w:val="en-US"/>
        </w:rPr>
        <w:t xml:space="preserve"> with IS – </w:t>
      </w:r>
      <w:r w:rsidR="0099708B" w:rsidRPr="005D2945">
        <w:rPr>
          <w:lang w:val="en-US"/>
        </w:rPr>
        <w:t xml:space="preserve">and </w:t>
      </w:r>
      <w:r w:rsidR="00BB2CE6" w:rsidRPr="005D2945">
        <w:rPr>
          <w:lang w:val="en-US"/>
        </w:rPr>
        <w:t>are</w:t>
      </w:r>
      <w:r w:rsidR="0099708B" w:rsidRPr="005D2945">
        <w:rPr>
          <w:lang w:val="en-US"/>
        </w:rPr>
        <w:t xml:space="preserve"> also willing to do this within allied networks, even if they do not have approval from </w:t>
      </w:r>
      <w:r w:rsidR="00630342" w:rsidRPr="005D2945">
        <w:rPr>
          <w:lang w:val="en-US"/>
        </w:rPr>
        <w:t>them</w:t>
      </w:r>
      <w:r w:rsidR="0099708B" w:rsidRPr="005D2945">
        <w:rPr>
          <w:lang w:val="en-US"/>
        </w:rPr>
        <w:t xml:space="preserve">. USCYBERCOM was successful in its mission to delete </w:t>
      </w:r>
      <w:r w:rsidR="00BB2CE6" w:rsidRPr="005D2945">
        <w:rPr>
          <w:lang w:val="en-US"/>
        </w:rPr>
        <w:t>IS</w:t>
      </w:r>
      <w:r w:rsidR="0099708B" w:rsidRPr="005D2945">
        <w:rPr>
          <w:lang w:val="en-US"/>
        </w:rPr>
        <w:t xml:space="preserve"> </w:t>
      </w:r>
      <w:r w:rsidR="00630342" w:rsidRPr="005D2945">
        <w:rPr>
          <w:lang w:val="en-US"/>
        </w:rPr>
        <w:t>content but</w:t>
      </w:r>
      <w:r w:rsidR="0099708B" w:rsidRPr="005D2945">
        <w:rPr>
          <w:lang w:val="en-US"/>
        </w:rPr>
        <w:t xml:space="preserve"> introduced a se</w:t>
      </w:r>
      <w:r w:rsidR="00B2798D" w:rsidRPr="005D2945">
        <w:rPr>
          <w:lang w:val="en-US"/>
        </w:rPr>
        <w:t>vere</w:t>
      </w:r>
      <w:r w:rsidR="0099708B" w:rsidRPr="005D2945">
        <w:rPr>
          <w:lang w:val="en-US"/>
        </w:rPr>
        <w:t xml:space="preserve"> risk of undermining allies’ trust and confidence</w:t>
      </w:r>
      <w:r w:rsidR="00630342" w:rsidRPr="005D2945">
        <w:rPr>
          <w:lang w:val="en-US"/>
        </w:rPr>
        <w:t xml:space="preserve">, the wrong kind of friction. </w:t>
      </w:r>
      <w:r w:rsidR="00F12515" w:rsidRPr="005D2945">
        <w:rPr>
          <w:lang w:val="en-US"/>
        </w:rPr>
        <w:t xml:space="preserve">For example, if the German authorities were aware of this server and </w:t>
      </w:r>
      <w:r w:rsidR="00B2798D" w:rsidRPr="005D2945">
        <w:rPr>
          <w:lang w:val="en-US"/>
        </w:rPr>
        <w:t>monitored</w:t>
      </w:r>
      <w:r w:rsidR="00F12515" w:rsidRPr="005D2945">
        <w:rPr>
          <w:lang w:val="en-US"/>
        </w:rPr>
        <w:t xml:space="preserve"> it for intelligence on </w:t>
      </w:r>
      <w:r w:rsidR="00BB2CE6" w:rsidRPr="005D2945">
        <w:rPr>
          <w:lang w:val="en-US"/>
        </w:rPr>
        <w:t>IS</w:t>
      </w:r>
      <w:r w:rsidR="00F12515" w:rsidRPr="005D2945">
        <w:rPr>
          <w:lang w:val="en-US"/>
        </w:rPr>
        <w:t>, then the US might have just interfered in their ongoing intelligence operation. Furthermore, when this was the other way around, if another country had done the same on a server in the US, they also would not have liked it.</w:t>
      </w:r>
    </w:p>
    <w:p w14:paraId="3605E6E6" w14:textId="0C67DAD3" w:rsidR="00F12515" w:rsidRPr="005D2945" w:rsidRDefault="00F12515" w:rsidP="0023387C">
      <w:pPr>
        <w:spacing w:line="276" w:lineRule="auto"/>
        <w:jc w:val="both"/>
        <w:rPr>
          <w:lang w:val="en-US"/>
        </w:rPr>
      </w:pPr>
      <w:r w:rsidRPr="005D2945">
        <w:rPr>
          <w:lang w:val="en-US"/>
        </w:rPr>
        <w:t>USCYBERCOM</w:t>
      </w:r>
      <w:r w:rsidR="00FA002A" w:rsidRPr="005D2945">
        <w:rPr>
          <w:lang w:val="en-US"/>
        </w:rPr>
        <w:t xml:space="preserve"> reasoned</w:t>
      </w:r>
      <w:r w:rsidRPr="005D2945">
        <w:rPr>
          <w:lang w:val="en-US"/>
        </w:rPr>
        <w:t xml:space="preserve"> that the speed of taking down this server was the biggest priority. One does not have week</w:t>
      </w:r>
      <w:r w:rsidR="00BB2CE6" w:rsidRPr="005D2945">
        <w:rPr>
          <w:lang w:val="en-US"/>
        </w:rPr>
        <w:t>s</w:t>
      </w:r>
      <w:r w:rsidRPr="005D2945">
        <w:rPr>
          <w:lang w:val="en-US"/>
        </w:rPr>
        <w:t xml:space="preserve"> or months for protracted diplomatic discussion and whether or not to take down some infrastructure. Opportunities in the cyber domain are fleeting </w:t>
      </w:r>
      <w:r w:rsidRPr="005D2945">
        <w:rPr>
          <w:lang w:val="en-US"/>
        </w:rPr>
        <w:fldChar w:fldCharType="begin" w:fldLock="1"/>
      </w:r>
      <w:r w:rsidR="004D1AD7" w:rsidRPr="005D2945">
        <w:rPr>
          <w:lang w:val="en-US"/>
        </w:rPr>
        <w:instrText>ADDIN CSL_CITATION {"citationItems":[{"id":"ITEM-1","itemData":{"author":[{"dropping-particle":"","family":"Smeets","given":"Max","non-dropping-particle":"","parse-names":false,"suffix":""}],"container-title":"Lawfare","id":"ITEM-1","issued":{"date-parts":[["2019"]]},"title":"Cyber Command’s Strategy Risks Friction With Allies","type":"article-magazine"},"uris":["http://www.mendeley.com/documents/?uuid=c5fde2df-7f2f-4398-88c9-96e11fec218c"]}],"mendeley":{"formattedCitation":"(Smeets, 2019a)","plainTextFormattedCitation":"(Smeets, 2019a)","previouslyFormattedCitation":"(Smeets, 2019a)"},"properties":{"noteIndex":0},"schema":"https://github.com/citation-style-language/schema/raw/master/csl-citation.json"}</w:instrText>
      </w:r>
      <w:r w:rsidRPr="005D2945">
        <w:rPr>
          <w:lang w:val="en-US"/>
        </w:rPr>
        <w:fldChar w:fldCharType="separate"/>
      </w:r>
      <w:r w:rsidRPr="005D2945">
        <w:rPr>
          <w:noProof/>
          <w:lang w:val="en-US"/>
        </w:rPr>
        <w:t>(Smeets, 2019a)</w:t>
      </w:r>
      <w:r w:rsidRPr="005D2945">
        <w:rPr>
          <w:lang w:val="en-US"/>
        </w:rPr>
        <w:fldChar w:fldCharType="end"/>
      </w:r>
      <w:r w:rsidRPr="005D2945">
        <w:rPr>
          <w:lang w:val="en-US"/>
        </w:rPr>
        <w:t xml:space="preserve">. Further, the US stance might make sense if an ally </w:t>
      </w:r>
      <w:r w:rsidR="00F23A1D" w:rsidRPr="005D2945">
        <w:rPr>
          <w:lang w:val="en-US"/>
        </w:rPr>
        <w:t>cannot</w:t>
      </w:r>
      <w:r w:rsidRPr="005D2945">
        <w:rPr>
          <w:lang w:val="en-US"/>
        </w:rPr>
        <w:t xml:space="preserve"> defend its network</w:t>
      </w:r>
      <w:r w:rsidR="00BB2CE6" w:rsidRPr="005D2945">
        <w:rPr>
          <w:lang w:val="en-US"/>
        </w:rPr>
        <w:t>s</w:t>
      </w:r>
      <w:r w:rsidRPr="005D2945">
        <w:rPr>
          <w:lang w:val="en-US"/>
        </w:rPr>
        <w:t xml:space="preserve"> and could therefore build a partnership with the US for having them on overwatch, but this was not the case in Germany.</w:t>
      </w:r>
    </w:p>
    <w:p w14:paraId="6551CD17" w14:textId="5B4A2FDA" w:rsidR="005D03E9" w:rsidRPr="005D2945" w:rsidRDefault="00630342" w:rsidP="0023387C">
      <w:pPr>
        <w:spacing w:line="276" w:lineRule="auto"/>
        <w:jc w:val="both"/>
        <w:rPr>
          <w:lang w:val="en-US"/>
        </w:rPr>
      </w:pPr>
      <w:r w:rsidRPr="005D2945">
        <w:rPr>
          <w:lang w:val="en-US"/>
        </w:rPr>
        <w:lastRenderedPageBreak/>
        <w:t>This wrong type of friction can ha</w:t>
      </w:r>
      <w:r w:rsidR="00F23A1D" w:rsidRPr="005D2945">
        <w:rPr>
          <w:lang w:val="en-US"/>
        </w:rPr>
        <w:t>rm</w:t>
      </w:r>
      <w:r w:rsidRPr="005D2945">
        <w:rPr>
          <w:lang w:val="en-US"/>
        </w:rPr>
        <w:t xml:space="preserve"> the community building discussed earlier and might even be something adversaries will use in the </w:t>
      </w:r>
      <w:r w:rsidR="00BB2CE6" w:rsidRPr="005D2945">
        <w:rPr>
          <w:lang w:val="en-US"/>
        </w:rPr>
        <w:t>future if</w:t>
      </w:r>
      <w:r w:rsidRPr="005D2945">
        <w:rPr>
          <w:lang w:val="en-US"/>
        </w:rPr>
        <w:t xml:space="preserve"> they know USCYBERCOM might interfere </w:t>
      </w:r>
      <w:r w:rsidR="00BB2CE6" w:rsidRPr="005D2945">
        <w:rPr>
          <w:lang w:val="en-US"/>
        </w:rPr>
        <w:t>with</w:t>
      </w:r>
      <w:r w:rsidRPr="005D2945">
        <w:rPr>
          <w:lang w:val="en-US"/>
        </w:rPr>
        <w:t xml:space="preserve"> </w:t>
      </w:r>
      <w:r w:rsidR="00F12515" w:rsidRPr="005D2945">
        <w:rPr>
          <w:lang w:val="en-US"/>
        </w:rPr>
        <w:t>allies’</w:t>
      </w:r>
      <w:r w:rsidRPr="005D2945">
        <w:rPr>
          <w:lang w:val="en-US"/>
        </w:rPr>
        <w:t xml:space="preserve"> networks and therefore create friction.</w:t>
      </w:r>
      <w:r w:rsidR="00F12515" w:rsidRPr="005D2945">
        <w:rPr>
          <w:lang w:val="en-US"/>
        </w:rPr>
        <w:t xml:space="preserve"> </w:t>
      </w:r>
      <w:r w:rsidR="00BB2CE6" w:rsidRPr="005D2945">
        <w:rPr>
          <w:lang w:val="en-US"/>
        </w:rPr>
        <w:t>A similar scenario will likely</w:t>
      </w:r>
      <w:r w:rsidR="00F12515" w:rsidRPr="005D2945">
        <w:rPr>
          <w:lang w:val="en-US"/>
        </w:rPr>
        <w:t xml:space="preserve"> come up in the near future</w:t>
      </w:r>
      <w:r w:rsidR="00B2798D" w:rsidRPr="005D2945">
        <w:rPr>
          <w:lang w:val="en-US"/>
        </w:rPr>
        <w:t xml:space="preserve"> to</w:t>
      </w:r>
      <w:r w:rsidR="00BB2CE6" w:rsidRPr="005D2945">
        <w:rPr>
          <w:lang w:val="en-US"/>
        </w:rPr>
        <w:t xml:space="preserve"> take advantage of this. When an adversary like Russia</w:t>
      </w:r>
      <w:r w:rsidR="0051590B" w:rsidRPr="005D2945">
        <w:rPr>
          <w:lang w:val="en-US"/>
        </w:rPr>
        <w:t>, which</w:t>
      </w:r>
      <w:r w:rsidR="00BB2CE6" w:rsidRPr="005D2945">
        <w:rPr>
          <w:lang w:val="en-US"/>
        </w:rPr>
        <w:t xml:space="preserve"> is already trying to sow dissent and encourage internal friction within and between states</w:t>
      </w:r>
      <w:r w:rsidR="0051590B" w:rsidRPr="005D2945">
        <w:rPr>
          <w:lang w:val="en-US"/>
        </w:rPr>
        <w:t>,</w:t>
      </w:r>
      <w:r w:rsidR="00BB2CE6" w:rsidRPr="005D2945">
        <w:rPr>
          <w:lang w:val="en-US"/>
        </w:rPr>
        <w:t xml:space="preserve"> has the opportunity to create more friction between allies, they will. That could mean that they will deliberate</w:t>
      </w:r>
      <w:r w:rsidR="00AA2AA9" w:rsidRPr="005D2945">
        <w:rPr>
          <w:lang w:val="en-US"/>
        </w:rPr>
        <w:t>ly</w:t>
      </w:r>
      <w:r w:rsidR="00BB2CE6" w:rsidRPr="005D2945">
        <w:rPr>
          <w:lang w:val="en-US"/>
        </w:rPr>
        <w:t xml:space="preserve"> choose to use the networks of US allies for their operations.</w:t>
      </w:r>
    </w:p>
    <w:p w14:paraId="07AA6EDB" w14:textId="4ECC10D6" w:rsidR="00426287" w:rsidRPr="005D2945" w:rsidRDefault="00630342" w:rsidP="0023387C">
      <w:pPr>
        <w:spacing w:line="276" w:lineRule="auto"/>
        <w:jc w:val="both"/>
        <w:rPr>
          <w:lang w:val="en-US"/>
        </w:rPr>
      </w:pPr>
      <w:r w:rsidRPr="005D2945">
        <w:rPr>
          <w:lang w:val="en-US"/>
        </w:rPr>
        <w:t>Other than the risk of escalating with allies</w:t>
      </w:r>
      <w:r w:rsidR="00B2798D" w:rsidRPr="005D2945">
        <w:rPr>
          <w:lang w:val="en-US"/>
        </w:rPr>
        <w:t>,</w:t>
      </w:r>
      <w:r w:rsidRPr="005D2945">
        <w:rPr>
          <w:lang w:val="en-US"/>
        </w:rPr>
        <w:t xml:space="preserve"> this case seems proportional </w:t>
      </w:r>
      <w:r w:rsidR="00B2798D" w:rsidRPr="005D2945">
        <w:rPr>
          <w:lang w:val="en-US"/>
        </w:rPr>
        <w:t>because</w:t>
      </w:r>
      <w:r w:rsidRPr="005D2945">
        <w:rPr>
          <w:lang w:val="en-US"/>
        </w:rPr>
        <w:t xml:space="preserve"> the US is </w:t>
      </w:r>
      <w:r w:rsidR="00B2798D" w:rsidRPr="005D2945">
        <w:rPr>
          <w:lang w:val="en-US"/>
        </w:rPr>
        <w:t>undoubted</w:t>
      </w:r>
      <w:r w:rsidRPr="005D2945">
        <w:rPr>
          <w:lang w:val="en-US"/>
        </w:rPr>
        <w:t xml:space="preserve">ly in the conflict phase with </w:t>
      </w:r>
      <w:r w:rsidR="00BB2CE6" w:rsidRPr="005D2945">
        <w:rPr>
          <w:lang w:val="en-US"/>
        </w:rPr>
        <w:t>IS</w:t>
      </w:r>
      <w:r w:rsidR="00B2798D" w:rsidRPr="005D2945">
        <w:rPr>
          <w:lang w:val="en-US"/>
        </w:rPr>
        <w:t>,</w:t>
      </w:r>
      <w:r w:rsidRPr="005D2945">
        <w:rPr>
          <w:lang w:val="en-US"/>
        </w:rPr>
        <w:t xml:space="preserve"> and the destruction of the cyber caliphate was one of their ongoing missions. Furthermore, this was a</w:t>
      </w:r>
      <w:r w:rsidR="00B2798D" w:rsidRPr="005D2945">
        <w:rPr>
          <w:lang w:val="en-US"/>
        </w:rPr>
        <w:t>n excellent</w:t>
      </w:r>
      <w:r w:rsidRPr="005D2945">
        <w:rPr>
          <w:lang w:val="en-US"/>
        </w:rPr>
        <w:t xml:space="preserve"> opportunity to show USCYBERCOM</w:t>
      </w:r>
      <w:r w:rsidR="0051590B" w:rsidRPr="005D2945">
        <w:rPr>
          <w:lang w:val="en-US"/>
        </w:rPr>
        <w:t>’</w:t>
      </w:r>
      <w:r w:rsidRPr="005D2945">
        <w:rPr>
          <w:lang w:val="en-US"/>
        </w:rPr>
        <w:t>s offensive capabilities</w:t>
      </w:r>
      <w:r w:rsidR="00F12515" w:rsidRPr="005D2945">
        <w:rPr>
          <w:lang w:val="en-US"/>
        </w:rPr>
        <w:t xml:space="preserve">. </w:t>
      </w:r>
      <w:r w:rsidR="00B2798D" w:rsidRPr="005D2945">
        <w:rPr>
          <w:lang w:val="en-US"/>
        </w:rPr>
        <w:t>However,</w:t>
      </w:r>
      <w:r w:rsidR="00F12515" w:rsidRPr="005D2945">
        <w:rPr>
          <w:lang w:val="en-US"/>
        </w:rPr>
        <w:t xml:space="preserve"> does </w:t>
      </w:r>
      <w:r w:rsidR="00BB2CE6" w:rsidRPr="005D2945">
        <w:rPr>
          <w:lang w:val="en-US"/>
        </w:rPr>
        <w:t>Persistent Engagement</w:t>
      </w:r>
      <w:r w:rsidR="00F12515" w:rsidRPr="005D2945">
        <w:rPr>
          <w:lang w:val="en-US"/>
        </w:rPr>
        <w:t xml:space="preserve"> go t</w:t>
      </w:r>
      <w:r w:rsidR="00BB2CE6" w:rsidRPr="005D2945">
        <w:rPr>
          <w:lang w:val="en-US"/>
        </w:rPr>
        <w:t>o</w:t>
      </w:r>
      <w:r w:rsidR="00F12515" w:rsidRPr="005D2945">
        <w:rPr>
          <w:lang w:val="en-US"/>
        </w:rPr>
        <w:t xml:space="preserve">o far when USCYBERCOM is also operating seamlessly globally and continuously in the networks of allies who did not ask for it? The German case shows it does. </w:t>
      </w:r>
    </w:p>
    <w:p w14:paraId="58DFB7EF" w14:textId="4F3AEABB" w:rsidR="00426287" w:rsidRPr="005D2945" w:rsidRDefault="0099708B" w:rsidP="0023387C">
      <w:pPr>
        <w:pStyle w:val="Kop3"/>
        <w:spacing w:line="276" w:lineRule="auto"/>
        <w:rPr>
          <w:color w:val="auto"/>
          <w:lang w:val="en-US"/>
        </w:rPr>
      </w:pPr>
      <w:bookmarkStart w:id="60" w:name="_Toc79748796"/>
      <w:r w:rsidRPr="005D2945">
        <w:rPr>
          <w:color w:val="auto"/>
          <w:lang w:val="en-US"/>
        </w:rPr>
        <w:t>4.3.2 Equity based on the 2018 IRA case</w:t>
      </w:r>
      <w:bookmarkEnd w:id="60"/>
    </w:p>
    <w:p w14:paraId="5E202104" w14:textId="44055351" w:rsidR="005C6B81" w:rsidRPr="005D2945" w:rsidRDefault="007A6758" w:rsidP="0023387C">
      <w:pPr>
        <w:spacing w:line="276" w:lineRule="auto"/>
        <w:jc w:val="both"/>
        <w:rPr>
          <w:lang w:val="en-US"/>
        </w:rPr>
      </w:pPr>
      <w:r w:rsidRPr="005D2945">
        <w:rPr>
          <w:lang w:val="en-US"/>
        </w:rPr>
        <w:t xml:space="preserve">What is known about the </w:t>
      </w:r>
      <w:r w:rsidRPr="005D2945">
        <w:rPr>
          <w:i/>
          <w:iCs/>
          <w:lang w:val="en-US"/>
        </w:rPr>
        <w:t>Internet Research Agency’s</w:t>
      </w:r>
      <w:r w:rsidRPr="005D2945">
        <w:rPr>
          <w:lang w:val="en-US"/>
        </w:rPr>
        <w:t xml:space="preserve"> actions around the 2016 Presidential Election comes m</w:t>
      </w:r>
      <w:r w:rsidR="00B2798D" w:rsidRPr="005D2945">
        <w:rPr>
          <w:lang w:val="en-US"/>
        </w:rPr>
        <w:t>ain</w:t>
      </w:r>
      <w:r w:rsidRPr="005D2945">
        <w:rPr>
          <w:lang w:val="en-US"/>
        </w:rPr>
        <w:t>ly from the Mueller Report</w:t>
      </w:r>
      <w:r w:rsidRPr="005D2945">
        <w:rPr>
          <w:rStyle w:val="Voetnootmarkering"/>
        </w:rPr>
        <w:footnoteReference w:id="7"/>
      </w:r>
      <w:r w:rsidRPr="005D2945">
        <w:rPr>
          <w:lang w:val="en-US"/>
        </w:rPr>
        <w:t>, a report that investigate</w:t>
      </w:r>
      <w:r w:rsidR="005C6B81" w:rsidRPr="005D2945">
        <w:rPr>
          <w:lang w:val="en-US"/>
        </w:rPr>
        <w:t>d</w:t>
      </w:r>
      <w:r w:rsidRPr="005D2945">
        <w:rPr>
          <w:lang w:val="en-US"/>
        </w:rPr>
        <w:t xml:space="preserve"> Russia</w:t>
      </w:r>
      <w:r w:rsidR="005C6B81" w:rsidRPr="005D2945">
        <w:rPr>
          <w:lang w:val="en-US"/>
        </w:rPr>
        <w:t>n</w:t>
      </w:r>
      <w:r w:rsidRPr="005D2945">
        <w:rPr>
          <w:lang w:val="en-US"/>
        </w:rPr>
        <w:t xml:space="preserve"> interference in the elections. Part of the report focuses on “a Russian entity that carried out a social media campaign that favored presidential candidate Donald J. Trump” </w:t>
      </w:r>
      <w:r w:rsidRPr="005D2945">
        <w:rPr>
          <w:lang w:val="en-US"/>
        </w:rPr>
        <w:fldChar w:fldCharType="begin" w:fldLock="1"/>
      </w:r>
      <w:r w:rsidR="005C6B81" w:rsidRPr="005D2945">
        <w:rPr>
          <w:lang w:val="en-US"/>
        </w:rPr>
        <w:instrText>ADDIN CSL_CITATION {"citationItems":[{"id":"ITEM-1","itemData":{"author":[{"dropping-particle":"","family":"Mueller","given":"Robert S. III","non-dropping-particle":"","parse-names":false,"suffix":""}],"id":"ITEM-1","issued":{"date-parts":[["2019"]]},"publisher":"U.S. Department of Justice","publisher-place":"Washington D.C.","title":"Report On The Investigation Into Russian Interference In The 2016 Presidential Election","type":"report"},"locator":"1","uris":["http://www.mendeley.com/documents/?uuid=3e9b1b10-e084-4528-be3f-6698d42d4993"]}],"mendeley":{"formattedCitation":"(Mueller, 2019, p. 1)","plainTextFormattedCitation":"(Mueller, 2019, p. 1)","previouslyFormattedCitation":"(Mueller, 2019, p. 1)"},"properties":{"noteIndex":0},"schema":"https://github.com/citation-style-language/schema/raw/master/csl-citation.json"}</w:instrText>
      </w:r>
      <w:r w:rsidRPr="005D2945">
        <w:rPr>
          <w:lang w:val="en-US"/>
        </w:rPr>
        <w:fldChar w:fldCharType="separate"/>
      </w:r>
      <w:r w:rsidRPr="005D2945">
        <w:rPr>
          <w:noProof/>
          <w:lang w:val="en-US"/>
        </w:rPr>
        <w:t>(Mueller, 2019, p. 1)</w:t>
      </w:r>
      <w:r w:rsidRPr="005D2945">
        <w:rPr>
          <w:lang w:val="en-US"/>
        </w:rPr>
        <w:fldChar w:fldCharType="end"/>
      </w:r>
      <w:r w:rsidRPr="005D2945">
        <w:rPr>
          <w:lang w:val="en-US"/>
        </w:rPr>
        <w:t xml:space="preserve">. A redacted version of the report was released in 2019, in </w:t>
      </w:r>
      <w:r w:rsidR="0051590B" w:rsidRPr="005D2945">
        <w:rPr>
          <w:lang w:val="en-US"/>
        </w:rPr>
        <w:t xml:space="preserve">which </w:t>
      </w:r>
      <w:r w:rsidRPr="005D2945">
        <w:rPr>
          <w:lang w:val="en-US"/>
        </w:rPr>
        <w:t xml:space="preserve">many cases of interference by the IRA were </w:t>
      </w:r>
      <w:r w:rsidR="00663D3A" w:rsidRPr="005D2945">
        <w:rPr>
          <w:lang w:val="en-US"/>
        </w:rPr>
        <w:t>described</w:t>
      </w:r>
      <w:r w:rsidRPr="005D2945">
        <w:rPr>
          <w:lang w:val="en-US"/>
        </w:rPr>
        <w:t>.</w:t>
      </w:r>
      <w:r w:rsidR="00663D3A" w:rsidRPr="005D2945">
        <w:rPr>
          <w:lang w:val="en-US"/>
        </w:rPr>
        <w:t xml:space="preserve"> Much</w:t>
      </w:r>
      <w:r w:rsidR="005C6B81" w:rsidRPr="005D2945">
        <w:rPr>
          <w:lang w:val="en-US"/>
        </w:rPr>
        <w:t xml:space="preserve"> of the text is </w:t>
      </w:r>
      <w:r w:rsidR="00663D3A" w:rsidRPr="005D2945">
        <w:rPr>
          <w:lang w:val="en-US"/>
        </w:rPr>
        <w:t>unreadable</w:t>
      </w:r>
      <w:r w:rsidR="005C6B81" w:rsidRPr="005D2945">
        <w:rPr>
          <w:lang w:val="en-US"/>
        </w:rPr>
        <w:t>, but still</w:t>
      </w:r>
      <w:r w:rsidR="00AA2AA9" w:rsidRPr="005D2945">
        <w:rPr>
          <w:lang w:val="en-US"/>
        </w:rPr>
        <w:t>,</w:t>
      </w:r>
      <w:r w:rsidR="005C6B81" w:rsidRPr="005D2945">
        <w:rPr>
          <w:lang w:val="en-US"/>
        </w:rPr>
        <w:t xml:space="preserve"> the Mueller Report is a</w:t>
      </w:r>
      <w:r w:rsidR="00B2798D" w:rsidRPr="005D2945">
        <w:rPr>
          <w:lang w:val="en-US"/>
        </w:rPr>
        <w:t>n excellen</w:t>
      </w:r>
      <w:r w:rsidR="005C6B81" w:rsidRPr="005D2945">
        <w:rPr>
          <w:lang w:val="en-US"/>
        </w:rPr>
        <w:t>t source o</w:t>
      </w:r>
      <w:r w:rsidR="00AA2AA9" w:rsidRPr="005D2945">
        <w:rPr>
          <w:lang w:val="en-US"/>
        </w:rPr>
        <w:t>f</w:t>
      </w:r>
      <w:r w:rsidR="005C6B81" w:rsidRPr="005D2945">
        <w:rPr>
          <w:lang w:val="en-US"/>
        </w:rPr>
        <w:t xml:space="preserve"> the actions of the IRA.</w:t>
      </w:r>
    </w:p>
    <w:p w14:paraId="78C786CF" w14:textId="1B5A1A01" w:rsidR="00506959" w:rsidRPr="005D2945" w:rsidRDefault="004D1AD7" w:rsidP="0023387C">
      <w:pPr>
        <w:spacing w:line="276" w:lineRule="auto"/>
        <w:jc w:val="both"/>
        <w:rPr>
          <w:lang w:val="en-US"/>
        </w:rPr>
      </w:pPr>
      <w:r w:rsidRPr="005D2945">
        <w:rPr>
          <w:lang w:val="en-US"/>
        </w:rPr>
        <w:t>The IRA</w:t>
      </w:r>
      <w:r w:rsidR="005C6B81" w:rsidRPr="005D2945">
        <w:rPr>
          <w:lang w:val="en-US"/>
        </w:rPr>
        <w:t xml:space="preserve"> – based in St. Petersburg, Russia – </w:t>
      </w:r>
      <w:r w:rsidRPr="005D2945">
        <w:rPr>
          <w:lang w:val="en-US"/>
        </w:rPr>
        <w:t>has been a thorn in the side of the US, interfering in US politics from as early as 2014</w:t>
      </w:r>
      <w:r w:rsidR="0051590B" w:rsidRPr="005D2945">
        <w:rPr>
          <w:lang w:val="en-US"/>
        </w:rPr>
        <w:t xml:space="preserve">. </w:t>
      </w:r>
      <w:r w:rsidRPr="005D2945">
        <w:rPr>
          <w:lang w:val="en-US"/>
        </w:rPr>
        <w:t>The IRA m</w:t>
      </w:r>
      <w:r w:rsidR="00B2798D" w:rsidRPr="005D2945">
        <w:rPr>
          <w:lang w:val="en-US"/>
        </w:rPr>
        <w:t>ain</w:t>
      </w:r>
      <w:r w:rsidRPr="005D2945">
        <w:rPr>
          <w:lang w:val="en-US"/>
        </w:rPr>
        <w:t>ly uses social media like Twitter and Facebook to influence public opinion, often called “trolling”</w:t>
      </w:r>
      <w:r w:rsidR="005C6B81" w:rsidRPr="005D2945">
        <w:rPr>
          <w:lang w:val="en-US"/>
        </w:rPr>
        <w:t xml:space="preserve"> </w:t>
      </w:r>
      <w:r w:rsidR="005C6B81" w:rsidRPr="005D2945">
        <w:rPr>
          <w:lang w:val="en-US"/>
        </w:rPr>
        <w:fldChar w:fldCharType="begin" w:fldLock="1"/>
      </w:r>
      <w:r w:rsidR="00506959" w:rsidRPr="005D2945">
        <w:rPr>
          <w:lang w:val="en-US"/>
        </w:rPr>
        <w:instrText>ADDIN CSL_CITATION {"citationItems":[{"id":"ITEM-1","itemData":{"author":[{"dropping-particle":"","family":"Mueller","given":"Robert S. III","non-dropping-particle":"","parse-names":false,"suffix":""}],"id":"ITEM-1","issued":{"date-parts":[["2019"]]},"publisher":"U.S. Department of Justice","publisher-place":"Washington D.C.","title":"Report On The Investigation Into Russian Interference In The 2016 Presidential Election","type":"report"},"locator":"14","uris":["http://www.mendeley.com/documents/?uuid=3e9b1b10-e084-4528-be3f-6698d42d4993"]}],"mendeley":{"formattedCitation":"(Mueller, 2019, p. 14)","plainTextFormattedCitation":"(Mueller, 2019, p. 14)","previouslyFormattedCitation":"(Mueller, 2019, p. 14)"},"properties":{"noteIndex":0},"schema":"https://github.com/citation-style-language/schema/raw/master/csl-citation.json"}</w:instrText>
      </w:r>
      <w:r w:rsidR="005C6B81" w:rsidRPr="005D2945">
        <w:rPr>
          <w:lang w:val="en-US"/>
        </w:rPr>
        <w:fldChar w:fldCharType="separate"/>
      </w:r>
      <w:r w:rsidR="005C6B81" w:rsidRPr="005D2945">
        <w:rPr>
          <w:noProof/>
          <w:lang w:val="en-US"/>
        </w:rPr>
        <w:t>(Mueller, 2019, p. 14)</w:t>
      </w:r>
      <w:r w:rsidR="005C6B81" w:rsidRPr="005D2945">
        <w:rPr>
          <w:lang w:val="en-US"/>
        </w:rPr>
        <w:fldChar w:fldCharType="end"/>
      </w:r>
      <w:r w:rsidRPr="005D2945">
        <w:rPr>
          <w:lang w:val="en-US"/>
        </w:rPr>
        <w:t xml:space="preserve">. </w:t>
      </w:r>
      <w:r w:rsidR="00506959" w:rsidRPr="005D2945">
        <w:rPr>
          <w:lang w:val="en-US"/>
        </w:rPr>
        <w:t>The IRA controlled about 470 fake Facebook account and almost 4</w:t>
      </w:r>
      <w:r w:rsidR="0051590B" w:rsidRPr="005D2945">
        <w:rPr>
          <w:lang w:val="en-US"/>
        </w:rPr>
        <w:t>,</w:t>
      </w:r>
      <w:r w:rsidR="00506959" w:rsidRPr="005D2945">
        <w:rPr>
          <w:lang w:val="en-US"/>
        </w:rPr>
        <w:t xml:space="preserve">000 fake </w:t>
      </w:r>
      <w:r w:rsidR="00AA2AA9" w:rsidRPr="005D2945">
        <w:rPr>
          <w:lang w:val="en-US"/>
        </w:rPr>
        <w:t>T</w:t>
      </w:r>
      <w:r w:rsidR="00506959" w:rsidRPr="005D2945">
        <w:rPr>
          <w:lang w:val="en-US"/>
        </w:rPr>
        <w:t>witter accounts pretending to be personal accounts of US citizens or mimicking government organizations, trying to reach and influence audiences all over the political spectrum. For example:</w:t>
      </w:r>
    </w:p>
    <w:p w14:paraId="162479D2" w14:textId="3B6E8F3F" w:rsidR="00D72509" w:rsidRPr="005D2945" w:rsidRDefault="00506959" w:rsidP="0023387C">
      <w:pPr>
        <w:spacing w:line="276" w:lineRule="auto"/>
        <w:ind w:left="708"/>
        <w:jc w:val="both"/>
        <w:rPr>
          <w:lang w:val="en-US"/>
        </w:rPr>
      </w:pPr>
      <w:r w:rsidRPr="005D2945">
        <w:rPr>
          <w:lang w:val="en-US"/>
        </w:rPr>
        <w:t>“IRA Facebook groups active during the 2016 campaign covered a range of political issues and included purported conservative groups (with names such as “Being Patriotic,” “Stop All Immigrants,” “Secured Borders,” and “Tea Party News”), purported Black social justice groups (“Black Matters,” “Blacktivist,” and “Don’t Shoot Us”), LGBTQ groups (“LGBT United”), and religious groups (“United Muslims of America”)</w:t>
      </w:r>
      <w:r w:rsidR="0051590B" w:rsidRPr="005D2945">
        <w:rPr>
          <w:lang w:val="en-US"/>
        </w:rPr>
        <w:t>.”</w:t>
      </w:r>
      <w:r w:rsidRPr="005D2945">
        <w:rPr>
          <w:lang w:val="en-US"/>
        </w:rPr>
        <w:t xml:space="preserve"> </w:t>
      </w:r>
      <w:r w:rsidRPr="005D2945">
        <w:rPr>
          <w:lang w:val="en-US"/>
        </w:rPr>
        <w:fldChar w:fldCharType="begin" w:fldLock="1"/>
      </w:r>
      <w:r w:rsidR="00DC182D" w:rsidRPr="005D2945">
        <w:rPr>
          <w:lang w:val="en-US"/>
        </w:rPr>
        <w:instrText>ADDIN CSL_CITATION {"citationItems":[{"id":"ITEM-1","itemData":{"author":[{"dropping-particle":"","family":"Mueller","given":"Robert S. III","non-dropping-particle":"","parse-names":false,"suffix":""}],"id":"ITEM-1","issued":{"date-parts":[["2019"]]},"publisher":"U.S. Department of Justice","publisher-place":"Washington D.C.","title":"Report On The Investigation Into Russian Interference In The 2016 Presidential Election","type":"report"},"locator":"24, 25","uris":["http://www.mendeley.com/documents/?uuid=3e9b1b10-e084-4528-be3f-6698d42d4993"]}],"mendeley":{"formattedCitation":"(Mueller, 2019, pp. 24, 25)","plainTextFormattedCitation":"(Mueller, 2019, pp. 24, 25)","previouslyFormattedCitation":"(Mueller, 2019, pp. 24, 25)"},"properties":{"noteIndex":0},"schema":"https://github.com/citation-style-language/schema/raw/master/csl-citation.json"}</w:instrText>
      </w:r>
      <w:r w:rsidRPr="005D2945">
        <w:rPr>
          <w:lang w:val="en-US"/>
        </w:rPr>
        <w:fldChar w:fldCharType="separate"/>
      </w:r>
      <w:r w:rsidR="00DC182D" w:rsidRPr="005D2945">
        <w:rPr>
          <w:noProof/>
          <w:lang w:val="en-US"/>
        </w:rPr>
        <w:t>(Mueller, 2019, pp. 24, 25)</w:t>
      </w:r>
      <w:r w:rsidRPr="005D2945">
        <w:rPr>
          <w:lang w:val="en-US"/>
        </w:rPr>
        <w:fldChar w:fldCharType="end"/>
      </w:r>
    </w:p>
    <w:p w14:paraId="54055620" w14:textId="7C658FCD" w:rsidR="004D1AD7" w:rsidRPr="005D2945" w:rsidRDefault="004D1AD7" w:rsidP="0023387C">
      <w:pPr>
        <w:spacing w:line="276" w:lineRule="auto"/>
        <w:jc w:val="both"/>
        <w:rPr>
          <w:lang w:val="en-US"/>
        </w:rPr>
      </w:pPr>
      <w:r w:rsidRPr="005D2945">
        <w:rPr>
          <w:lang w:val="en-US"/>
        </w:rPr>
        <w:t xml:space="preserve">Some activities attributed to the IRA are organizing political rallies for both the extreme right and extreme left of the political spectrum in the US. </w:t>
      </w:r>
      <w:r w:rsidR="00B2798D" w:rsidRPr="005D2945">
        <w:rPr>
          <w:lang w:val="en-US"/>
        </w:rPr>
        <w:t>For example, they were both supporting ‘Black Lives Matter’ rallies and then organizing a ‘patriotic’ counter-rally at the same place</w:t>
      </w:r>
      <w:r w:rsidRPr="005D2945">
        <w:rPr>
          <w:lang w:val="en-US"/>
        </w:rPr>
        <w:t xml:space="preserve"> to cause friction</w:t>
      </w:r>
      <w:r w:rsidR="00CC0389" w:rsidRPr="005D2945">
        <w:rPr>
          <w:lang w:val="en-US"/>
        </w:rPr>
        <w:t>, unrest,</w:t>
      </w:r>
      <w:r w:rsidRPr="005D2945">
        <w:rPr>
          <w:lang w:val="en-US"/>
        </w:rPr>
        <w:t xml:space="preserve"> and </w:t>
      </w:r>
      <w:r w:rsidR="00CC0389" w:rsidRPr="005D2945">
        <w:rPr>
          <w:lang w:val="en-US"/>
        </w:rPr>
        <w:t xml:space="preserve">sometimes even </w:t>
      </w:r>
      <w:r w:rsidRPr="005D2945">
        <w:rPr>
          <w:lang w:val="en-US"/>
        </w:rPr>
        <w:t xml:space="preserve">violence </w:t>
      </w:r>
      <w:r w:rsidR="00CC0389" w:rsidRPr="005D2945">
        <w:rPr>
          <w:lang w:val="en-US"/>
        </w:rPr>
        <w:t xml:space="preserve">between </w:t>
      </w:r>
      <w:r w:rsidR="005C6B81" w:rsidRPr="005D2945">
        <w:rPr>
          <w:lang w:val="en-US"/>
        </w:rPr>
        <w:t>US audiences</w:t>
      </w:r>
      <w:r w:rsidR="00CC0389" w:rsidRPr="005D2945">
        <w:rPr>
          <w:lang w:val="en-US"/>
        </w:rPr>
        <w:t xml:space="preserve"> </w:t>
      </w:r>
      <w:r w:rsidRPr="005D2945">
        <w:rPr>
          <w:lang w:val="en-US"/>
        </w:rPr>
        <w:fldChar w:fldCharType="begin" w:fldLock="1"/>
      </w:r>
      <w:r w:rsidR="007A6758" w:rsidRPr="005D2945">
        <w:rPr>
          <w:lang w:val="en-US"/>
        </w:rPr>
        <w:instrText>ADDIN CSL_CITATION {"citationItems":[{"id":"ITEM-1","itemData":{"author":[{"dropping-particle":"","family":"Broderick","given":"Ryan","non-dropping-particle":"","parse-names":false,"suffix":""}],"container-title":"BuzzFeed News","id":"ITEM-1","issued":{"date-parts":[["2019","4","18"]]},"title":"Here’s Everything The Mueller Report Says About How Russian Trolls Used Social Media","type":"article-newspaper"},"uris":["http://www.mendeley.com/documents/?uuid=207f028a-6c78-46d9-961a-f1fc340930f4"]},{"id":"ITEM-2","itemData":{"author":[{"dropping-particle":"","family":"Bump","given":"Philip","non-dropping-particle":"","parse-names":false,"suffix":""}],"container-title":"The Washington Post","id":"ITEM-2","issued":{"date-parts":[["2018","3","25"]]},"title":"Timeline: How Russian trolls allegedly tried to throw the 2016 election to Trump","type":"article-newspaper"},"uris":["http://www.mendeley.com/documents/?uuid=6431e0e2-630f-4de4-960d-9b874cf0787d"]}],"mendeley":{"formattedCitation":"(Broderick, 2019; Bump, 2018)","plainTextFormattedCitation":"(Broderick, 2019; Bump, 2018)","previouslyFormattedCitation":"(Broderick, 2019; Bump, 2018)"},"properties":{"noteIndex":0},"schema":"https://github.com/citation-style-language/schema/raw/master/csl-citation.json"}</w:instrText>
      </w:r>
      <w:r w:rsidRPr="005D2945">
        <w:rPr>
          <w:lang w:val="en-US"/>
        </w:rPr>
        <w:fldChar w:fldCharType="separate"/>
      </w:r>
      <w:r w:rsidRPr="005D2945">
        <w:rPr>
          <w:noProof/>
          <w:lang w:val="en-US"/>
        </w:rPr>
        <w:t>(Broderick, 2019; Bump, 2018)</w:t>
      </w:r>
      <w:r w:rsidRPr="005D2945">
        <w:rPr>
          <w:lang w:val="en-US"/>
        </w:rPr>
        <w:fldChar w:fldCharType="end"/>
      </w:r>
      <w:r w:rsidRPr="005D2945">
        <w:rPr>
          <w:lang w:val="en-US"/>
        </w:rPr>
        <w:t>.</w:t>
      </w:r>
      <w:r w:rsidR="00CC0389" w:rsidRPr="005D2945">
        <w:rPr>
          <w:lang w:val="en-US"/>
        </w:rPr>
        <w:t xml:space="preserve"> </w:t>
      </w:r>
    </w:p>
    <w:p w14:paraId="7E66CEC0" w14:textId="10507051" w:rsidR="003E5E26" w:rsidRPr="005D2945" w:rsidRDefault="0051590B" w:rsidP="0023387C">
      <w:pPr>
        <w:spacing w:line="276" w:lineRule="auto"/>
        <w:jc w:val="both"/>
        <w:rPr>
          <w:lang w:val="en-US"/>
        </w:rPr>
      </w:pPr>
      <w:r w:rsidRPr="005D2945">
        <w:rPr>
          <w:lang w:val="en-US"/>
        </w:rPr>
        <w:t xml:space="preserve">During </w:t>
      </w:r>
      <w:r w:rsidR="003E5E26" w:rsidRPr="005D2945">
        <w:rPr>
          <w:lang w:val="en-US"/>
        </w:rPr>
        <w:t xml:space="preserve">the 2018 mid-term elections, USCYBERCOM took down the IRA as a form of offensive counter-cyber. </w:t>
      </w:r>
      <w:r w:rsidR="00AA2AA9" w:rsidRPr="005D2945">
        <w:rPr>
          <w:lang w:val="en-US"/>
        </w:rPr>
        <w:t>This</w:t>
      </w:r>
      <w:r w:rsidR="00DA5283" w:rsidRPr="005D2945">
        <w:rPr>
          <w:lang w:val="en-US"/>
        </w:rPr>
        <w:t xml:space="preserve"> means that – as opposed to the Germany case where USCYBERCOM ‘defended’ an ally with a counterattack</w:t>
      </w:r>
      <w:r w:rsidR="00A24596" w:rsidRPr="005D2945">
        <w:rPr>
          <w:lang w:val="en-US"/>
        </w:rPr>
        <w:t xml:space="preserve"> – t</w:t>
      </w:r>
      <w:r w:rsidR="00DA5283" w:rsidRPr="005D2945">
        <w:rPr>
          <w:lang w:val="en-US"/>
        </w:rPr>
        <w:t xml:space="preserve">hey attacked an adversary on their soil with a counterattack. The justification for </w:t>
      </w:r>
      <w:r w:rsidR="00DA5283" w:rsidRPr="005D2945">
        <w:rPr>
          <w:lang w:val="en-US"/>
        </w:rPr>
        <w:lastRenderedPageBreak/>
        <w:t xml:space="preserve">the counterattack being all the influencing operations the IRA was involved in over the </w:t>
      </w:r>
      <w:r w:rsidRPr="005D2945">
        <w:rPr>
          <w:lang w:val="en-US"/>
        </w:rPr>
        <w:t xml:space="preserve">previous </w:t>
      </w:r>
      <w:r w:rsidR="00DA5283" w:rsidRPr="005D2945">
        <w:rPr>
          <w:lang w:val="en-US"/>
        </w:rPr>
        <w:t xml:space="preserve">year. </w:t>
      </w:r>
      <w:r w:rsidR="003E5E26" w:rsidRPr="005D2945">
        <w:rPr>
          <w:lang w:val="en-US"/>
        </w:rPr>
        <w:t>The goal was to make sure the IRA could not operate</w:t>
      </w:r>
      <w:r w:rsidR="00B2798D" w:rsidRPr="005D2945">
        <w:rPr>
          <w:lang w:val="en-US"/>
        </w:rPr>
        <w:t xml:space="preserve"> and make</w:t>
      </w:r>
      <w:r w:rsidR="003E5E26" w:rsidRPr="005D2945">
        <w:rPr>
          <w:lang w:val="en-US"/>
        </w:rPr>
        <w:t xml:space="preserve"> a statement that the US was very aware of what had occurred during the previous elections and would not stand a second time. </w:t>
      </w:r>
      <w:r w:rsidR="00DA5283" w:rsidRPr="005D2945">
        <w:rPr>
          <w:lang w:val="en-US"/>
        </w:rPr>
        <w:t xml:space="preserve">As far as </w:t>
      </w:r>
      <w:r w:rsidR="00B2798D" w:rsidRPr="005D2945">
        <w:rPr>
          <w:lang w:val="en-US"/>
        </w:rPr>
        <w:t xml:space="preserve">(publicly) known, the USCYBERCOM attack was not destructive, </w:t>
      </w:r>
      <w:r w:rsidR="006D6609" w:rsidRPr="005D2945">
        <w:rPr>
          <w:lang w:val="en-US"/>
        </w:rPr>
        <w:t>primari</w:t>
      </w:r>
      <w:r w:rsidR="00B2798D" w:rsidRPr="005D2945">
        <w:rPr>
          <w:lang w:val="en-US"/>
        </w:rPr>
        <w:t>ly meant to be disruptive, send a worldwide message, and</w:t>
      </w:r>
      <w:r w:rsidR="00A24596" w:rsidRPr="005D2945">
        <w:rPr>
          <w:lang w:val="en-US"/>
        </w:rPr>
        <w:t xml:space="preserve"> war</w:t>
      </w:r>
      <w:r w:rsidRPr="005D2945">
        <w:rPr>
          <w:lang w:val="en-US"/>
        </w:rPr>
        <w:t>n</w:t>
      </w:r>
      <w:r w:rsidR="00A24596" w:rsidRPr="005D2945">
        <w:rPr>
          <w:lang w:val="en-US"/>
        </w:rPr>
        <w:t xml:space="preserve"> against not meddling in elections again </w:t>
      </w:r>
      <w:r w:rsidR="00A24596" w:rsidRPr="005D2945">
        <w:rPr>
          <w:lang w:val="en-US"/>
        </w:rPr>
        <w:fldChar w:fldCharType="begin" w:fldLock="1"/>
      </w:r>
      <w:r w:rsidR="00BF4968" w:rsidRPr="005D2945">
        <w:rPr>
          <w:lang w:val="en-US"/>
        </w:rPr>
        <w:instrText>ADDIN CSL_CITATION {"citationItems":[{"id":"ITEM-1","itemData":{"author":[{"dropping-particle":"","family":"Borghard","given":"Erica","non-dropping-particle":"","parse-names":false,"suffix":""}],"container-title":"War On The Rocks","id":"ITEM-1","issued":{"date-parts":[["2019","3","22"]]},"title":"What a U.S. Operation Against Russian Trolls Predicts About Escalation in Cyberspace","type":"article-newspaper"},"uris":["http://www.mendeley.com/documents/?uuid=79574d0e-621f-49f9-8b5b-9d9cfd226b37"]}],"mendeley":{"formattedCitation":"(Borghard, 2019)","plainTextFormattedCitation":"(Borghard, 2019)","previouslyFormattedCitation":"(Borghard, 2019)"},"properties":{"noteIndex":0},"schema":"https://github.com/citation-style-language/schema/raw/master/csl-citation.json"}</w:instrText>
      </w:r>
      <w:r w:rsidR="00A24596" w:rsidRPr="005D2945">
        <w:rPr>
          <w:lang w:val="en-US"/>
        </w:rPr>
        <w:fldChar w:fldCharType="separate"/>
      </w:r>
      <w:r w:rsidR="00A24596" w:rsidRPr="005D2945">
        <w:rPr>
          <w:noProof/>
          <w:lang w:val="en-US"/>
        </w:rPr>
        <w:t>(Borghard, 2019)</w:t>
      </w:r>
      <w:r w:rsidR="00A24596" w:rsidRPr="005D2945">
        <w:rPr>
          <w:lang w:val="en-US"/>
        </w:rPr>
        <w:fldChar w:fldCharType="end"/>
      </w:r>
      <w:r w:rsidR="00DA5283" w:rsidRPr="005D2945">
        <w:rPr>
          <w:lang w:val="en-US"/>
        </w:rPr>
        <w:t xml:space="preserve">. </w:t>
      </w:r>
    </w:p>
    <w:p w14:paraId="224BE166" w14:textId="736B81FD" w:rsidR="00630342" w:rsidRPr="005D2945" w:rsidRDefault="00630342" w:rsidP="0023387C">
      <w:pPr>
        <w:pStyle w:val="Geenafstand"/>
        <w:spacing w:line="276" w:lineRule="auto"/>
        <w:rPr>
          <w:b/>
          <w:bCs/>
          <w:lang w:val="en-US"/>
        </w:rPr>
      </w:pPr>
      <w:r w:rsidRPr="005D2945">
        <w:rPr>
          <w:b/>
          <w:bCs/>
          <w:lang w:val="en-US"/>
        </w:rPr>
        <w:t>Attribution</w:t>
      </w:r>
    </w:p>
    <w:p w14:paraId="791DDE7C" w14:textId="17531CA4" w:rsidR="00EC4BFD" w:rsidRPr="005D2945" w:rsidRDefault="00EC4BFD" w:rsidP="0023387C">
      <w:pPr>
        <w:spacing w:line="276" w:lineRule="auto"/>
        <w:jc w:val="both"/>
        <w:rPr>
          <w:lang w:val="en-US"/>
        </w:rPr>
      </w:pPr>
      <w:r w:rsidRPr="005D2945">
        <w:rPr>
          <w:lang w:val="en-US"/>
        </w:rPr>
        <w:t xml:space="preserve">The US </w:t>
      </w:r>
      <w:r w:rsidR="00663D3A" w:rsidRPr="005D2945">
        <w:rPr>
          <w:lang w:val="en-US"/>
        </w:rPr>
        <w:t xml:space="preserve">successfully attributed a significant part of Russian interference in the Presidential </w:t>
      </w:r>
      <w:r w:rsidR="0051590B" w:rsidRPr="005D2945">
        <w:rPr>
          <w:lang w:val="en-US"/>
        </w:rPr>
        <w:t>e</w:t>
      </w:r>
      <w:r w:rsidR="00663D3A" w:rsidRPr="005D2945">
        <w:rPr>
          <w:lang w:val="en-US"/>
        </w:rPr>
        <w:t xml:space="preserve">lections in 2016 </w:t>
      </w:r>
      <w:r w:rsidRPr="005D2945">
        <w:rPr>
          <w:lang w:val="en-US"/>
        </w:rPr>
        <w:t>to the IRA</w:t>
      </w:r>
      <w:r w:rsidR="00663D3A" w:rsidRPr="005D2945">
        <w:rPr>
          <w:lang w:val="en-US"/>
        </w:rPr>
        <w:t xml:space="preserve"> via</w:t>
      </w:r>
      <w:r w:rsidRPr="005D2945">
        <w:rPr>
          <w:lang w:val="en-US"/>
        </w:rPr>
        <w:t xml:space="preserve"> the Special Counsel </w:t>
      </w:r>
      <w:r w:rsidR="0051590B" w:rsidRPr="005D2945">
        <w:rPr>
          <w:lang w:val="en-US"/>
        </w:rPr>
        <w:t>i</w:t>
      </w:r>
      <w:r w:rsidRPr="005D2945">
        <w:rPr>
          <w:lang w:val="en-US"/>
        </w:rPr>
        <w:t>nvestigation based on ongoing intelligence and investigation by the FBI</w:t>
      </w:r>
      <w:r w:rsidR="00BC1AFC">
        <w:rPr>
          <w:lang w:val="en-US"/>
        </w:rPr>
        <w:t xml:space="preserve"> </w:t>
      </w:r>
      <w:r w:rsidR="00A04BAF">
        <w:rPr>
          <w:lang w:val="en-US"/>
        </w:rPr>
        <w:fldChar w:fldCharType="begin" w:fldLock="1"/>
      </w:r>
      <w:r w:rsidR="00A04BAF">
        <w:rPr>
          <w:lang w:val="en-US"/>
        </w:rPr>
        <w:instrText>ADDIN CSL_CITATION {"citationItems":[{"id":"ITEM-1","itemData":{"author":[{"dropping-particle":"","family":"Inkster","given":"Nigel","non-dropping-particle":"","parse-names":false,"suffix":""}],"container-title":"Survival","id":"ITEM-1","issue":"5","issued":{"date-parts":[["2016"]]},"page":"23-32","title":"Information Warfare and the US Presidential Election","type":"article-journal","volume":"58"},"uris":["http://www.mendeley.com/documents/?uuid=8cb1f07a-b5d0-4d20-a3dc-e0cc2f891def"]}],"mendeley":{"formattedCitation":"(Inkster, 2016)","plainTextFormattedCitation":"(Inkster, 2016)"},"properties":{"noteIndex":0},"schema":"https://github.com/citation-style-language/schema/raw/master/csl-citation.json"}</w:instrText>
      </w:r>
      <w:r w:rsidR="00A04BAF">
        <w:rPr>
          <w:lang w:val="en-US"/>
        </w:rPr>
        <w:fldChar w:fldCharType="separate"/>
      </w:r>
      <w:r w:rsidR="00A04BAF" w:rsidRPr="00A04BAF">
        <w:rPr>
          <w:noProof/>
          <w:lang w:val="en-US"/>
        </w:rPr>
        <w:t>(Inkster, 2016)</w:t>
      </w:r>
      <w:r w:rsidR="00A04BAF">
        <w:rPr>
          <w:lang w:val="en-US"/>
        </w:rPr>
        <w:fldChar w:fldCharType="end"/>
      </w:r>
      <w:r w:rsidRPr="005D2945">
        <w:rPr>
          <w:lang w:val="en-US"/>
        </w:rPr>
        <w:t xml:space="preserve">. The case against the IRA was a perfect example of the US using </w:t>
      </w:r>
      <w:r w:rsidR="0051590B" w:rsidRPr="005D2945">
        <w:rPr>
          <w:lang w:val="en-US"/>
        </w:rPr>
        <w:t xml:space="preserve">its </w:t>
      </w:r>
      <w:r w:rsidRPr="005D2945">
        <w:rPr>
          <w:lang w:val="en-US"/>
        </w:rPr>
        <w:t xml:space="preserve">DIMEFIL resources in a whole-of-government approach. </w:t>
      </w:r>
    </w:p>
    <w:p w14:paraId="1350592D" w14:textId="14E0EF1C" w:rsidR="00EC4BFD" w:rsidRPr="005D2945" w:rsidRDefault="00EC4BFD" w:rsidP="0023387C">
      <w:pPr>
        <w:spacing w:line="276" w:lineRule="auto"/>
        <w:jc w:val="both"/>
        <w:rPr>
          <w:lang w:val="en-US"/>
        </w:rPr>
      </w:pPr>
      <w:r w:rsidRPr="005D2945">
        <w:rPr>
          <w:lang w:val="en-US"/>
        </w:rPr>
        <w:t xml:space="preserve">First, using information and intelligence to </w:t>
      </w:r>
      <w:r w:rsidR="00F23A1D" w:rsidRPr="005D2945">
        <w:rPr>
          <w:lang w:val="en-US"/>
        </w:rPr>
        <w:t>research</w:t>
      </w:r>
      <w:r w:rsidRPr="005D2945">
        <w:rPr>
          <w:lang w:val="en-US"/>
        </w:rPr>
        <w:t xml:space="preserve"> the interference</w:t>
      </w:r>
      <w:r w:rsidR="00B2798D" w:rsidRPr="005D2945">
        <w:rPr>
          <w:lang w:val="en-US"/>
        </w:rPr>
        <w:t>, they could</w:t>
      </w:r>
      <w:r w:rsidRPr="005D2945">
        <w:rPr>
          <w:lang w:val="en-US"/>
        </w:rPr>
        <w:t xml:space="preserve"> attribute many different and separate </w:t>
      </w:r>
      <w:r w:rsidR="006D6609" w:rsidRPr="005D2945">
        <w:rPr>
          <w:lang w:val="en-US"/>
        </w:rPr>
        <w:t>influencing cases</w:t>
      </w:r>
      <w:r w:rsidRPr="005D2945">
        <w:rPr>
          <w:lang w:val="en-US"/>
        </w:rPr>
        <w:t xml:space="preserve"> across the country to one specific organization.</w:t>
      </w:r>
    </w:p>
    <w:p w14:paraId="48611543" w14:textId="63C880EA" w:rsidR="003E5E26" w:rsidRPr="005D2945" w:rsidRDefault="003E5E26" w:rsidP="0023387C">
      <w:pPr>
        <w:spacing w:line="276" w:lineRule="auto"/>
        <w:jc w:val="both"/>
        <w:rPr>
          <w:lang w:val="en-US"/>
        </w:rPr>
      </w:pPr>
      <w:r w:rsidRPr="005D2945">
        <w:rPr>
          <w:lang w:val="en-US"/>
        </w:rPr>
        <w:t>Based on the report</w:t>
      </w:r>
      <w:r w:rsidR="00B2798D" w:rsidRPr="005D2945">
        <w:rPr>
          <w:lang w:val="en-US"/>
        </w:rPr>
        <w:t>,</w:t>
      </w:r>
      <w:r w:rsidRPr="005D2945">
        <w:rPr>
          <w:lang w:val="en-US"/>
        </w:rPr>
        <w:t xml:space="preserve"> more than </w:t>
      </w:r>
      <w:r w:rsidR="0051590B" w:rsidRPr="005D2945">
        <w:rPr>
          <w:lang w:val="en-US"/>
        </w:rPr>
        <w:t xml:space="preserve">thirty </w:t>
      </w:r>
      <w:r w:rsidRPr="005D2945">
        <w:rPr>
          <w:lang w:val="en-US"/>
        </w:rPr>
        <w:t>p</w:t>
      </w:r>
      <w:r w:rsidR="00640472" w:rsidRPr="005D2945">
        <w:rPr>
          <w:lang w:val="en-US"/>
        </w:rPr>
        <w:t>ersons</w:t>
      </w:r>
      <w:r w:rsidRPr="005D2945">
        <w:rPr>
          <w:lang w:val="en-US"/>
        </w:rPr>
        <w:t xml:space="preserve"> have been indicted on criminal charges, of which 26 Russian nationals</w:t>
      </w:r>
      <w:r w:rsidR="00B2798D" w:rsidRPr="005D2945">
        <w:rPr>
          <w:lang w:val="en-US"/>
        </w:rPr>
        <w:t>,</w:t>
      </w:r>
      <w:r w:rsidRPr="005D2945">
        <w:rPr>
          <w:lang w:val="en-US"/>
        </w:rPr>
        <w:t xml:space="preserve"> </w:t>
      </w:r>
      <w:r w:rsidR="00B2798D" w:rsidRPr="005D2945">
        <w:rPr>
          <w:lang w:val="en-US"/>
        </w:rPr>
        <w:t>of whom</w:t>
      </w:r>
      <w:r w:rsidRPr="005D2945">
        <w:rPr>
          <w:lang w:val="en-US"/>
        </w:rPr>
        <w:t xml:space="preserve"> 13 were directly involved with the IRA. A</w:t>
      </w:r>
      <w:r w:rsidR="0051590B" w:rsidRPr="005D2945">
        <w:rPr>
          <w:lang w:val="en-US"/>
        </w:rPr>
        <w:t xml:space="preserve"> clear </w:t>
      </w:r>
      <w:r w:rsidRPr="005D2945">
        <w:rPr>
          <w:lang w:val="en-US"/>
        </w:rPr>
        <w:t>example of law enforcement</w:t>
      </w:r>
      <w:r w:rsidR="00182B53" w:rsidRPr="005D2945">
        <w:rPr>
          <w:lang w:val="en-US"/>
        </w:rPr>
        <w:t xml:space="preserve">, political and legal </w:t>
      </w:r>
      <w:r w:rsidRPr="005D2945">
        <w:rPr>
          <w:lang w:val="en-US"/>
        </w:rPr>
        <w:t xml:space="preserve">action undertaken by the US </w:t>
      </w:r>
      <w:r w:rsidR="0051590B" w:rsidRPr="005D2945">
        <w:rPr>
          <w:lang w:val="en-US"/>
        </w:rPr>
        <w:t>g</w:t>
      </w:r>
      <w:r w:rsidRPr="005D2945">
        <w:rPr>
          <w:lang w:val="en-US"/>
        </w:rPr>
        <w:t xml:space="preserve">overnment. </w:t>
      </w:r>
      <w:r w:rsidR="00640472" w:rsidRPr="005D2945">
        <w:rPr>
          <w:lang w:val="en-US"/>
        </w:rPr>
        <w:t xml:space="preserve">These </w:t>
      </w:r>
      <w:r w:rsidR="0051590B" w:rsidRPr="005D2945">
        <w:rPr>
          <w:lang w:val="en-US"/>
        </w:rPr>
        <w:t xml:space="preserve">thirty </w:t>
      </w:r>
      <w:r w:rsidR="00640472" w:rsidRPr="005D2945">
        <w:rPr>
          <w:lang w:val="en-US"/>
        </w:rPr>
        <w:t xml:space="preserve">were from a total of around 170 persons designated with ties to the IRA by intelligence agencies </w:t>
      </w:r>
      <w:r w:rsidR="00640472" w:rsidRPr="005D2945">
        <w:rPr>
          <w:lang w:val="en-US"/>
        </w:rPr>
        <w:fldChar w:fldCharType="begin" w:fldLock="1"/>
      </w:r>
      <w:r w:rsidR="0062683B" w:rsidRPr="005D2945">
        <w:rPr>
          <w:lang w:val="en-US"/>
        </w:rPr>
        <w:instrText>ADDIN CSL_CITATION {"citationItems":[{"id":"ITEM-1","itemData":{"author":[{"dropping-particle":"","family":"Rennack","given":"Dianne E.","non-dropping-particle":"","parse-names":false,"suffix":""},{"dropping-particle":"","family":"Welt","given":"Cory","non-dropping-particle":"","parse-names":false,"suffix":""}],"container-title":"In Focus","id":"ITEM-1","issued":{"date-parts":[["2021"]]},"publisher":"Congressional Research Service","title":"U.S. Sanctions on Russia: An Overview","type":"report"},"uris":["http://www.mendeley.com/documents/?uuid=b2f76acf-ff6c-4430-8f42-8588f7c005d8"]}],"mendeley":{"formattedCitation":"(Rennack &amp; Welt, 2021)","plainTextFormattedCitation":"(Rennack &amp; Welt, 2021)","previouslyFormattedCitation":"(Rennack &amp; Welt, 2021)"},"properties":{"noteIndex":0},"schema":"https://github.com/citation-style-language/schema/raw/master/csl-citation.json"}</w:instrText>
      </w:r>
      <w:r w:rsidR="00640472" w:rsidRPr="005D2945">
        <w:rPr>
          <w:lang w:val="en-US"/>
        </w:rPr>
        <w:fldChar w:fldCharType="separate"/>
      </w:r>
      <w:r w:rsidR="00640472" w:rsidRPr="005D2945">
        <w:rPr>
          <w:noProof/>
          <w:lang w:val="en-US"/>
        </w:rPr>
        <w:t>(Rennack &amp; Welt, 2021)</w:t>
      </w:r>
      <w:r w:rsidR="00640472" w:rsidRPr="005D2945">
        <w:rPr>
          <w:lang w:val="en-US"/>
        </w:rPr>
        <w:fldChar w:fldCharType="end"/>
      </w:r>
      <w:r w:rsidR="00640472" w:rsidRPr="005D2945">
        <w:rPr>
          <w:lang w:val="en-US"/>
        </w:rPr>
        <w:t xml:space="preserve">. </w:t>
      </w:r>
    </w:p>
    <w:p w14:paraId="3CB697AE" w14:textId="1BC707CC" w:rsidR="00F312DD" w:rsidRPr="005D2945" w:rsidRDefault="00B2798D" w:rsidP="0023387C">
      <w:pPr>
        <w:spacing w:line="276" w:lineRule="auto"/>
        <w:jc w:val="both"/>
        <w:rPr>
          <w:lang w:val="en-US"/>
        </w:rPr>
      </w:pPr>
      <w:r w:rsidRPr="005D2945">
        <w:rPr>
          <w:lang w:val="en-US"/>
        </w:rPr>
        <w:t>Economic sanctions against Russia also accompanied the government response</w:t>
      </w:r>
      <w:r w:rsidR="00640472" w:rsidRPr="005D2945">
        <w:rPr>
          <w:lang w:val="en-US"/>
        </w:rPr>
        <w:t xml:space="preserve"> based on Russian activity in Ukraine in the previous years </w:t>
      </w:r>
      <w:r w:rsidR="00640472" w:rsidRPr="005D2945">
        <w:rPr>
          <w:lang w:val="en-US"/>
        </w:rPr>
        <w:fldChar w:fldCharType="begin" w:fldLock="1"/>
      </w:r>
      <w:r w:rsidR="00640472" w:rsidRPr="005D2945">
        <w:rPr>
          <w:lang w:val="en-US"/>
        </w:rPr>
        <w:instrText>ADDIN CSL_CITATION {"citationItems":[{"id":"ITEM-1","itemData":{"author":[{"dropping-particle":"","family":"Rennack","given":"Dianne E.","non-dropping-particle":"","parse-names":false,"suffix":""},{"dropping-particle":"","family":"Welt","given":"Cory","non-dropping-particle":"","parse-names":false,"suffix":""}],"container-title":"In Focus","id":"ITEM-1","issued":{"date-parts":[["2021"]]},"publisher":"Congressional Research Service","title":"U.S. Sanctions on Russia: An Overview","type":"report"},"uris":["http://www.mendeley.com/documents/?uuid=b2f76acf-ff6c-4430-8f42-8588f7c005d8"]}],"mendeley":{"formattedCitation":"(Rennack &amp; Welt, 2021)","plainTextFormattedCitation":"(Rennack &amp; Welt, 2021)","previouslyFormattedCitation":"(Rennack &amp; Welt, 2021)"},"properties":{"noteIndex":0},"schema":"https://github.com/citation-style-language/schema/raw/master/csl-citation.json"}</w:instrText>
      </w:r>
      <w:r w:rsidR="00640472" w:rsidRPr="005D2945">
        <w:rPr>
          <w:lang w:val="en-US"/>
        </w:rPr>
        <w:fldChar w:fldCharType="separate"/>
      </w:r>
      <w:r w:rsidR="00640472" w:rsidRPr="005D2945">
        <w:rPr>
          <w:noProof/>
          <w:lang w:val="en-US"/>
        </w:rPr>
        <w:t>(Rennack &amp; Welt, 2021)</w:t>
      </w:r>
      <w:r w:rsidR="00640472" w:rsidRPr="005D2945">
        <w:rPr>
          <w:lang w:val="en-US"/>
        </w:rPr>
        <w:fldChar w:fldCharType="end"/>
      </w:r>
      <w:r w:rsidR="00640472" w:rsidRPr="005D2945">
        <w:rPr>
          <w:lang w:val="en-US"/>
        </w:rPr>
        <w:t>.</w:t>
      </w:r>
      <w:r w:rsidRPr="005D2945">
        <w:rPr>
          <w:lang w:val="en-US"/>
        </w:rPr>
        <w:t xml:space="preserve"> </w:t>
      </w:r>
      <w:r w:rsidR="00182B53" w:rsidRPr="005D2945">
        <w:rPr>
          <w:lang w:val="en-US"/>
        </w:rPr>
        <w:t>Lastly, there was also a military response</w:t>
      </w:r>
      <w:r w:rsidRPr="005D2945">
        <w:rPr>
          <w:lang w:val="en-US"/>
        </w:rPr>
        <w:t>; t</w:t>
      </w:r>
      <w:r w:rsidR="00182B53" w:rsidRPr="005D2945">
        <w:rPr>
          <w:lang w:val="en-US"/>
        </w:rPr>
        <w:t xml:space="preserve">he taking down of the IRA by USCYBERCOM during the 2018 midterm elections and blocking them from sowing discord among Americans. </w:t>
      </w:r>
    </w:p>
    <w:p w14:paraId="59D7B284" w14:textId="1E06775D" w:rsidR="00F61A89" w:rsidRPr="005D2945" w:rsidRDefault="00234966" w:rsidP="0023387C">
      <w:pPr>
        <w:spacing w:line="276" w:lineRule="auto"/>
        <w:jc w:val="both"/>
        <w:rPr>
          <w:lang w:val="en-US"/>
        </w:rPr>
      </w:pPr>
      <w:r w:rsidRPr="005D2945">
        <w:rPr>
          <w:lang w:val="en-US"/>
        </w:rPr>
        <w:t xml:space="preserve">In </w:t>
      </w:r>
      <w:r w:rsidR="00D057ED" w:rsidRPr="005D2945">
        <w:rPr>
          <w:lang w:val="en-US"/>
        </w:rPr>
        <w:t>general,</w:t>
      </w:r>
      <w:r w:rsidRPr="005D2945">
        <w:rPr>
          <w:lang w:val="en-US"/>
        </w:rPr>
        <w:t xml:space="preserve"> it can be said that the US was successful in attributing the attack</w:t>
      </w:r>
      <w:r w:rsidR="00D057ED" w:rsidRPr="005D2945">
        <w:rPr>
          <w:lang w:val="en-US"/>
        </w:rPr>
        <w:t xml:space="preserve">. </w:t>
      </w:r>
      <w:r w:rsidR="00B2798D" w:rsidRPr="005D2945">
        <w:rPr>
          <w:lang w:val="en-US"/>
        </w:rPr>
        <w:t>However,</w:t>
      </w:r>
      <w:r w:rsidR="00D057ED" w:rsidRPr="005D2945">
        <w:rPr>
          <w:lang w:val="en-US"/>
        </w:rPr>
        <w:t xml:space="preserve"> did it have any effect? D</w:t>
      </w:r>
      <w:r w:rsidRPr="005D2945">
        <w:rPr>
          <w:lang w:val="en-US"/>
        </w:rPr>
        <w:t>id the attack leave any reputation damage on the Russian side? Attribution is m</w:t>
      </w:r>
      <w:r w:rsidR="00B2798D" w:rsidRPr="005D2945">
        <w:rPr>
          <w:lang w:val="en-US"/>
        </w:rPr>
        <w:t>ain</w:t>
      </w:r>
      <w:r w:rsidRPr="005D2945">
        <w:rPr>
          <w:lang w:val="en-US"/>
        </w:rPr>
        <w:t>ly focused on ‘naming and shaming’, but i</w:t>
      </w:r>
      <w:r w:rsidR="00B2798D" w:rsidRPr="005D2945">
        <w:rPr>
          <w:lang w:val="en-US"/>
        </w:rPr>
        <w:t>t is ‘naming but not shaming’ in many cases</w:t>
      </w:r>
      <w:r w:rsidR="00F61A89" w:rsidRPr="005D2945">
        <w:rPr>
          <w:lang w:val="en-US"/>
        </w:rPr>
        <w:t xml:space="preserve">. </w:t>
      </w:r>
      <w:r w:rsidR="00B2798D" w:rsidRPr="005D2945">
        <w:rPr>
          <w:lang w:val="en-US"/>
        </w:rPr>
        <w:t xml:space="preserve">An actor like IS probably does not damage </w:t>
      </w:r>
      <w:r w:rsidR="0051590B" w:rsidRPr="005D2945">
        <w:rPr>
          <w:lang w:val="en-US"/>
        </w:rPr>
        <w:t xml:space="preserve">its </w:t>
      </w:r>
      <w:r w:rsidR="00B2798D" w:rsidRPr="005D2945">
        <w:rPr>
          <w:lang w:val="en-US"/>
        </w:rPr>
        <w:t>reputation when an attack is attributed to them – the recognition is what they are looking for – however, for a state actor, this might be different</w:t>
      </w:r>
      <w:r w:rsidR="00F61A89" w:rsidRPr="005D2945">
        <w:rPr>
          <w:lang w:val="en-US"/>
        </w:rPr>
        <w:t xml:space="preserve">. </w:t>
      </w:r>
      <w:r w:rsidR="00D057ED" w:rsidRPr="005D2945">
        <w:rPr>
          <w:lang w:val="en-US"/>
        </w:rPr>
        <w:t>I</w:t>
      </w:r>
      <w:r w:rsidR="00F61A89" w:rsidRPr="005D2945">
        <w:rPr>
          <w:lang w:val="en-US"/>
        </w:rPr>
        <w:t xml:space="preserve">t remains unclear whether or not damaged reputations based on </w:t>
      </w:r>
      <w:r w:rsidR="009221CB" w:rsidRPr="005D2945">
        <w:rPr>
          <w:lang w:val="en-US"/>
        </w:rPr>
        <w:t xml:space="preserve">the </w:t>
      </w:r>
      <w:r w:rsidR="00F61A89" w:rsidRPr="005D2945">
        <w:rPr>
          <w:lang w:val="en-US"/>
        </w:rPr>
        <w:t xml:space="preserve">attribution of a </w:t>
      </w:r>
      <w:r w:rsidR="00606F58" w:rsidRPr="005D2945">
        <w:rPr>
          <w:lang w:val="en-US"/>
        </w:rPr>
        <w:t>cyber-attack</w:t>
      </w:r>
      <w:r w:rsidR="00F61A89" w:rsidRPr="005D2945">
        <w:rPr>
          <w:lang w:val="en-US"/>
        </w:rPr>
        <w:t xml:space="preserve"> have any effect within Russia</w:t>
      </w:r>
      <w:r w:rsidR="00606F58" w:rsidRPr="005D2945">
        <w:rPr>
          <w:lang w:val="en-US"/>
        </w:rPr>
        <w:t xml:space="preserve"> or in the severity of their disinformation campaign</w:t>
      </w:r>
      <w:r w:rsidR="00D057ED" w:rsidRPr="005D2945">
        <w:rPr>
          <w:lang w:val="en-US"/>
        </w:rPr>
        <w:t xml:space="preserve"> </w:t>
      </w:r>
      <w:r w:rsidR="00D057ED" w:rsidRPr="005D2945">
        <w:rPr>
          <w:lang w:val="en-US"/>
        </w:rPr>
        <w:fldChar w:fldCharType="begin" w:fldLock="1"/>
      </w:r>
      <w:r w:rsidR="000269BC" w:rsidRPr="005D2945">
        <w:rPr>
          <w:lang w:val="en-US"/>
        </w:rPr>
        <w:instrText>ADDIN CSL_CITATION {"citationItems":[{"id":"ITEM-1","itemData":{"author":[{"dropping-particle":"","family":"Smeets","given":"Max","non-dropping-particle":"","parse-names":false,"suffix":""}],"container-title":"Clingendael","id":"ITEM-1","issued":{"date-parts":[["2019","4"]]},"title":"Werkt de Nederlandse Wijzende Vinger bij Cyberaanvallen?","type":"article-magazine"},"uris":["http://www.mendeley.com/documents/?uuid=a845d2ee-4e7c-4e52-a4ba-eb73c916b114"]}],"mendeley":{"formattedCitation":"(Smeets, 2019b)","plainTextFormattedCitation":"(Smeets, 2019b)","previouslyFormattedCitation":"(Smeets, 2019b)"},"properties":{"noteIndex":0},"schema":"https://github.com/citation-style-language/schema/raw/master/csl-citation.json"}</w:instrText>
      </w:r>
      <w:r w:rsidR="00D057ED" w:rsidRPr="005D2945">
        <w:rPr>
          <w:lang w:val="en-US"/>
        </w:rPr>
        <w:fldChar w:fldCharType="separate"/>
      </w:r>
      <w:r w:rsidR="00D057ED" w:rsidRPr="005D2945">
        <w:rPr>
          <w:noProof/>
          <w:lang w:val="en-US"/>
        </w:rPr>
        <w:t>(Smeets, 2019b)</w:t>
      </w:r>
      <w:r w:rsidR="00D057ED" w:rsidRPr="005D2945">
        <w:rPr>
          <w:lang w:val="en-US"/>
        </w:rPr>
        <w:fldChar w:fldCharType="end"/>
      </w:r>
      <w:r w:rsidR="00F61A89" w:rsidRPr="005D2945">
        <w:rPr>
          <w:lang w:val="en-US"/>
        </w:rPr>
        <w:t>.</w:t>
      </w:r>
      <w:r w:rsidR="00606F58" w:rsidRPr="005D2945">
        <w:rPr>
          <w:lang w:val="en-US"/>
        </w:rPr>
        <w:t xml:space="preserve"> </w:t>
      </w:r>
      <w:r w:rsidR="00B2798D" w:rsidRPr="005D2945">
        <w:rPr>
          <w:lang w:val="en-US"/>
        </w:rPr>
        <w:t>However,</w:t>
      </w:r>
      <w:r w:rsidR="00606F58" w:rsidRPr="005D2945">
        <w:rPr>
          <w:lang w:val="en-US"/>
        </w:rPr>
        <w:t xml:space="preserve"> it made the rest of the world more aware of Russian cyber operations</w:t>
      </w:r>
      <w:r w:rsidR="00DE687C" w:rsidRPr="005D2945">
        <w:rPr>
          <w:lang w:val="en-US"/>
        </w:rPr>
        <w:t xml:space="preserve"> and interference in elections</w:t>
      </w:r>
      <w:r w:rsidR="00606F58" w:rsidRPr="005D2945">
        <w:rPr>
          <w:lang w:val="en-US"/>
        </w:rPr>
        <w:t xml:space="preserve">, which indirectly diminished their international reputation, made countries </w:t>
      </w:r>
      <w:r w:rsidR="00F23A1D" w:rsidRPr="005D2945">
        <w:rPr>
          <w:lang w:val="en-US"/>
        </w:rPr>
        <w:t>warier,</w:t>
      </w:r>
      <w:r w:rsidR="00606F58" w:rsidRPr="005D2945">
        <w:rPr>
          <w:lang w:val="en-US"/>
        </w:rPr>
        <w:t xml:space="preserve"> and decreased public opinion about Russia. Partly due to Russian interference</w:t>
      </w:r>
      <w:r w:rsidR="00B2798D" w:rsidRPr="005D2945">
        <w:rPr>
          <w:lang w:val="en-US"/>
        </w:rPr>
        <w:t>,</w:t>
      </w:r>
      <w:r w:rsidR="00606F58" w:rsidRPr="005D2945">
        <w:rPr>
          <w:lang w:val="en-US"/>
        </w:rPr>
        <w:t xml:space="preserve"> </w:t>
      </w:r>
      <w:r w:rsidR="00B2798D" w:rsidRPr="005D2945">
        <w:rPr>
          <w:lang w:val="en-US"/>
        </w:rPr>
        <w:t xml:space="preserve">the </w:t>
      </w:r>
      <w:r w:rsidR="00606F58" w:rsidRPr="005D2945">
        <w:rPr>
          <w:lang w:val="en-US"/>
        </w:rPr>
        <w:t>NATOs Enhanced Forward Presence mission is still going strong.</w:t>
      </w:r>
    </w:p>
    <w:p w14:paraId="177DF80F" w14:textId="20C3E592" w:rsidR="00630342" w:rsidRPr="005D2945" w:rsidRDefault="00630342" w:rsidP="0023387C">
      <w:pPr>
        <w:pStyle w:val="Geenafstand"/>
        <w:spacing w:line="276" w:lineRule="auto"/>
        <w:rPr>
          <w:b/>
          <w:bCs/>
          <w:lang w:val="en-US"/>
        </w:rPr>
      </w:pPr>
      <w:r w:rsidRPr="005D2945">
        <w:rPr>
          <w:b/>
          <w:bCs/>
          <w:lang w:val="en-US"/>
        </w:rPr>
        <w:t>Deterrence</w:t>
      </w:r>
    </w:p>
    <w:p w14:paraId="12F28A4F" w14:textId="27774E2A" w:rsidR="009C7AC4" w:rsidRPr="005D2945" w:rsidRDefault="002B628D" w:rsidP="0023387C">
      <w:pPr>
        <w:spacing w:line="276" w:lineRule="auto"/>
        <w:jc w:val="both"/>
        <w:rPr>
          <w:lang w:val="en-US"/>
        </w:rPr>
      </w:pPr>
      <w:r w:rsidRPr="005D2945">
        <w:rPr>
          <w:lang w:val="en-US"/>
        </w:rPr>
        <w:t>The offensive counter-cyber operation against the IRA most likely had an element of deterrence in it</w:t>
      </w:r>
      <w:r w:rsidR="00B2798D" w:rsidRPr="005D2945">
        <w:rPr>
          <w:lang w:val="en-US"/>
        </w:rPr>
        <w:t>;</w:t>
      </w:r>
      <w:r w:rsidRPr="005D2945">
        <w:rPr>
          <w:lang w:val="en-US"/>
        </w:rPr>
        <w:t xml:space="preserve"> at least</w:t>
      </w:r>
      <w:r w:rsidR="00B2798D" w:rsidRPr="005D2945">
        <w:rPr>
          <w:lang w:val="en-US"/>
        </w:rPr>
        <w:t>,</w:t>
      </w:r>
      <w:r w:rsidRPr="005D2945">
        <w:rPr>
          <w:lang w:val="en-US"/>
        </w:rPr>
        <w:t xml:space="preserve"> that was its intended goal. USCYBERCOM showed its capabilities</w:t>
      </w:r>
      <w:r w:rsidR="00B2798D" w:rsidRPr="005D2945">
        <w:rPr>
          <w:lang w:val="en-US"/>
        </w:rPr>
        <w:t>,</w:t>
      </w:r>
      <w:r w:rsidRPr="005D2945">
        <w:rPr>
          <w:lang w:val="en-US"/>
        </w:rPr>
        <w:t xml:space="preserve"> and the US showed that it is willing to use offensive cyber operations against adversaries conducting operations against the US. Whether or not Russia was deterred is </w:t>
      </w:r>
      <w:r w:rsidR="00B2798D" w:rsidRPr="005D2945">
        <w:rPr>
          <w:lang w:val="en-US"/>
        </w:rPr>
        <w:t>challenging</w:t>
      </w:r>
      <w:r w:rsidRPr="005D2945">
        <w:rPr>
          <w:lang w:val="en-US"/>
        </w:rPr>
        <w:t xml:space="preserve"> to say. It is claimed that USCYBERCOM</w:t>
      </w:r>
      <w:r w:rsidR="00F51D22" w:rsidRPr="005D2945">
        <w:rPr>
          <w:lang w:val="en-US"/>
        </w:rPr>
        <w:t>’</w:t>
      </w:r>
      <w:r w:rsidRPr="005D2945">
        <w:rPr>
          <w:lang w:val="en-US"/>
        </w:rPr>
        <w:t>s operations may have provoked Russia into disrupting the US power</w:t>
      </w:r>
      <w:r w:rsidR="001475DF" w:rsidRPr="005D2945">
        <w:rPr>
          <w:lang w:val="en-US"/>
        </w:rPr>
        <w:t xml:space="preserve"> </w:t>
      </w:r>
      <w:r w:rsidRPr="005D2945">
        <w:rPr>
          <w:lang w:val="en-US"/>
        </w:rPr>
        <w:t>grid</w:t>
      </w:r>
      <w:r w:rsidR="00F40C27" w:rsidRPr="005D2945">
        <w:rPr>
          <w:lang w:val="en-US"/>
        </w:rPr>
        <w:t>, but it is unclear</w:t>
      </w:r>
      <w:r w:rsidR="001475DF" w:rsidRPr="005D2945">
        <w:rPr>
          <w:lang w:val="en-US"/>
        </w:rPr>
        <w:t xml:space="preserve"> </w:t>
      </w:r>
      <w:r w:rsidR="00F51D22" w:rsidRPr="005D2945">
        <w:rPr>
          <w:lang w:val="en-US"/>
        </w:rPr>
        <w:t xml:space="preserve">whether or not this happened </w:t>
      </w:r>
      <w:r w:rsidR="001475DF" w:rsidRPr="005D2945">
        <w:rPr>
          <w:lang w:val="en-US"/>
        </w:rPr>
        <w:fldChar w:fldCharType="begin" w:fldLock="1"/>
      </w:r>
      <w:r w:rsidR="00640472" w:rsidRPr="005D2945">
        <w:rPr>
          <w:lang w:val="en-US"/>
        </w:rPr>
        <w:instrText>ADDIN CSL_CITATION {"citationItems":[{"id":"ITEM-1","itemData":{"author":[{"dropping-particle":"","family":"Borghard","given":"Erica","non-dropping-particle":"","parse-names":false,"suffix":""}],"container-title":"War On The Rocks","id":"ITEM-1","issued":{"date-parts":[["2019","3","22"]]},"title":"What a U.S. Operation Against Russian Trolls Predicts About Escalation in Cyberspace","type":"article-newspaper"},"locator":"3","uris":["http://www.mendeley.com/documents/?uuid=79574d0e-621f-49f9-8b5b-9d9cfd226b37"]}],"mendeley":{"formattedCitation":"(Borghard, 2019, p. 3)","plainTextFormattedCitation":"(Borghard, 2019, p. 3)","previouslyFormattedCitation":"(Borghard, 2019, p. 3)"},"properties":{"noteIndex":0},"schema":"https://github.com/citation-style-language/schema/raw/master/csl-citation.json"}</w:instrText>
      </w:r>
      <w:r w:rsidR="001475DF" w:rsidRPr="005D2945">
        <w:rPr>
          <w:lang w:val="en-US"/>
        </w:rPr>
        <w:fldChar w:fldCharType="separate"/>
      </w:r>
      <w:r w:rsidR="001475DF" w:rsidRPr="005D2945">
        <w:rPr>
          <w:noProof/>
          <w:lang w:val="en-US"/>
        </w:rPr>
        <w:t>(Borghard, 2019, p. 3)</w:t>
      </w:r>
      <w:r w:rsidR="001475DF" w:rsidRPr="005D2945">
        <w:rPr>
          <w:lang w:val="en-US"/>
        </w:rPr>
        <w:fldChar w:fldCharType="end"/>
      </w:r>
      <w:r w:rsidR="001475DF" w:rsidRPr="005D2945">
        <w:rPr>
          <w:lang w:val="en-US"/>
        </w:rPr>
        <w:t xml:space="preserve">. </w:t>
      </w:r>
    </w:p>
    <w:p w14:paraId="0C145201" w14:textId="074299A3" w:rsidR="002B628D" w:rsidRPr="005D2945" w:rsidRDefault="003937A1" w:rsidP="0023387C">
      <w:pPr>
        <w:spacing w:line="276" w:lineRule="auto"/>
        <w:jc w:val="both"/>
        <w:rPr>
          <w:lang w:val="en-US"/>
        </w:rPr>
      </w:pPr>
      <w:r w:rsidRPr="005D2945">
        <w:rPr>
          <w:lang w:val="en-US"/>
        </w:rPr>
        <w:t xml:space="preserve">Deterrence and the success thereof </w:t>
      </w:r>
      <w:r w:rsidR="00F40C27" w:rsidRPr="005D2945">
        <w:rPr>
          <w:lang w:val="en-US"/>
        </w:rPr>
        <w:t>are</w:t>
      </w:r>
      <w:r w:rsidRPr="005D2945">
        <w:rPr>
          <w:lang w:val="en-US"/>
        </w:rPr>
        <w:t xml:space="preserve"> </w:t>
      </w:r>
      <w:r w:rsidR="00B2798D" w:rsidRPr="005D2945">
        <w:rPr>
          <w:lang w:val="en-US"/>
        </w:rPr>
        <w:t>challenging</w:t>
      </w:r>
      <w:r w:rsidRPr="005D2945">
        <w:rPr>
          <w:lang w:val="en-US"/>
        </w:rPr>
        <w:t xml:space="preserve"> to measure due to signaling intent, attribution, risk of revealing capabilities to convey credibility. </w:t>
      </w:r>
      <w:r w:rsidR="009C7AC4" w:rsidRPr="005D2945">
        <w:rPr>
          <w:lang w:val="en-US"/>
        </w:rPr>
        <w:t>However, it is clear that it has not ended Russian operations in the US</w:t>
      </w:r>
      <w:r w:rsidR="00B2798D" w:rsidRPr="005D2945">
        <w:rPr>
          <w:lang w:val="en-US"/>
        </w:rPr>
        <w:t>;</w:t>
      </w:r>
      <w:r w:rsidR="009C7AC4" w:rsidRPr="005D2945">
        <w:rPr>
          <w:lang w:val="en-US"/>
        </w:rPr>
        <w:t xml:space="preserve"> an example is the Colonial Pipeline hack carried out b</w:t>
      </w:r>
      <w:r w:rsidR="00AA2AA9" w:rsidRPr="005D2945">
        <w:rPr>
          <w:lang w:val="en-US"/>
        </w:rPr>
        <w:t>y</w:t>
      </w:r>
      <w:r w:rsidR="009C7AC4" w:rsidRPr="005D2945">
        <w:rPr>
          <w:lang w:val="en-US"/>
        </w:rPr>
        <w:t xml:space="preserve"> a Russian-based criminal </w:t>
      </w:r>
      <w:r w:rsidR="009C7AC4" w:rsidRPr="005D2945">
        <w:rPr>
          <w:lang w:val="en-US"/>
        </w:rPr>
        <w:lastRenderedPageBreak/>
        <w:t xml:space="preserve">gang. That is </w:t>
      </w:r>
      <w:r w:rsidR="00B2798D" w:rsidRPr="005D2945">
        <w:rPr>
          <w:lang w:val="en-US"/>
        </w:rPr>
        <w:t>precise</w:t>
      </w:r>
      <w:r w:rsidR="009C7AC4" w:rsidRPr="005D2945">
        <w:rPr>
          <w:lang w:val="en-US"/>
        </w:rPr>
        <w:t xml:space="preserve">ly where one of the big pitfalls with the complexity of cyber lies. It is unclear if the group responsible for the Colonial Pipeline hack </w:t>
      </w:r>
      <w:r w:rsidR="00AA2AA9" w:rsidRPr="005D2945">
        <w:rPr>
          <w:lang w:val="en-US"/>
        </w:rPr>
        <w:t>is</w:t>
      </w:r>
      <w:r w:rsidR="009C7AC4" w:rsidRPr="005D2945">
        <w:rPr>
          <w:lang w:val="en-US"/>
        </w:rPr>
        <w:t xml:space="preserve"> sponsored by the Russian government </w:t>
      </w:r>
      <w:r w:rsidR="00F51D22" w:rsidRPr="005D2945">
        <w:rPr>
          <w:lang w:val="en-US"/>
        </w:rPr>
        <w:t xml:space="preserve">since </w:t>
      </w:r>
      <w:r w:rsidR="009C7AC4" w:rsidRPr="005D2945">
        <w:rPr>
          <w:lang w:val="en-US"/>
        </w:rPr>
        <w:t xml:space="preserve">they </w:t>
      </w:r>
      <w:r w:rsidR="00AA2AA9" w:rsidRPr="005D2945">
        <w:rPr>
          <w:lang w:val="en-US"/>
        </w:rPr>
        <w:t>can</w:t>
      </w:r>
      <w:r w:rsidR="009C7AC4" w:rsidRPr="005D2945">
        <w:rPr>
          <w:lang w:val="en-US"/>
        </w:rPr>
        <w:t xml:space="preserve"> naturally pretend that they are just a criminal organization that acts on its own accord, which </w:t>
      </w:r>
      <w:r w:rsidR="00AA2AA9" w:rsidRPr="005D2945">
        <w:rPr>
          <w:lang w:val="en-US"/>
        </w:rPr>
        <w:t>allows</w:t>
      </w:r>
      <w:r w:rsidR="009C7AC4" w:rsidRPr="005D2945">
        <w:rPr>
          <w:lang w:val="en-US"/>
        </w:rPr>
        <w:t xml:space="preserve"> plausible deniability. Criminal organizations can be used as a proxy</w:t>
      </w:r>
      <w:r w:rsidR="00B2798D" w:rsidRPr="005D2945">
        <w:rPr>
          <w:lang w:val="en-US"/>
        </w:rPr>
        <w:t>,</w:t>
      </w:r>
      <w:r w:rsidR="009C7AC4" w:rsidRPr="005D2945">
        <w:rPr>
          <w:lang w:val="en-US"/>
        </w:rPr>
        <w:t xml:space="preserve"> and state involvement can be denied, </w:t>
      </w:r>
      <w:r w:rsidR="00B2798D" w:rsidRPr="005D2945">
        <w:rPr>
          <w:lang w:val="en-US"/>
        </w:rPr>
        <w:t>making it hard to attribute successfully and, therefore,</w:t>
      </w:r>
      <w:r w:rsidR="009C7AC4" w:rsidRPr="005D2945">
        <w:rPr>
          <w:lang w:val="en-US"/>
        </w:rPr>
        <w:t xml:space="preserve"> successfully deter. This means that deterrence by denial, deterrence based on having a good defense, is the only factor where one has a real influence, make sure one</w:t>
      </w:r>
      <w:r w:rsidR="00F51D22" w:rsidRPr="005D2945">
        <w:rPr>
          <w:lang w:val="en-US"/>
        </w:rPr>
        <w:t>’s</w:t>
      </w:r>
      <w:r w:rsidR="009C7AC4" w:rsidRPr="005D2945">
        <w:rPr>
          <w:lang w:val="en-US"/>
        </w:rPr>
        <w:t xml:space="preserve"> cybersecurity is as good as it can be, which could have meant </w:t>
      </w:r>
      <w:r w:rsidR="00F51D22" w:rsidRPr="005D2945">
        <w:rPr>
          <w:lang w:val="en-US"/>
        </w:rPr>
        <w:t xml:space="preserve">the </w:t>
      </w:r>
      <w:r w:rsidR="009C7AC4" w:rsidRPr="005D2945">
        <w:rPr>
          <w:lang w:val="en-US"/>
        </w:rPr>
        <w:t>Colonial Pipeline hack could be avoided and that further attacks would seem fruitless. In the case of an offensive, the Russian</w:t>
      </w:r>
      <w:r w:rsidR="00F51D22" w:rsidRPr="005D2945">
        <w:rPr>
          <w:lang w:val="en-US"/>
        </w:rPr>
        <w:t>s</w:t>
      </w:r>
      <w:r w:rsidR="009C7AC4" w:rsidRPr="005D2945">
        <w:rPr>
          <w:lang w:val="en-US"/>
        </w:rPr>
        <w:t xml:space="preserve"> could just </w:t>
      </w:r>
      <w:r w:rsidR="00EC4BFD" w:rsidRPr="005D2945">
        <w:rPr>
          <w:lang w:val="en-US"/>
        </w:rPr>
        <w:t>send</w:t>
      </w:r>
      <w:r w:rsidR="009C7AC4" w:rsidRPr="005D2945">
        <w:rPr>
          <w:lang w:val="en-US"/>
        </w:rPr>
        <w:t xml:space="preserve"> another organization to do the same thing and deny all responsibility. </w:t>
      </w:r>
    </w:p>
    <w:p w14:paraId="6149AB9E" w14:textId="056C72F7" w:rsidR="00F312DD" w:rsidRPr="005D2945" w:rsidRDefault="00F312DD" w:rsidP="0023387C">
      <w:pPr>
        <w:spacing w:line="276" w:lineRule="auto"/>
        <w:jc w:val="both"/>
        <w:rPr>
          <w:lang w:val="en-US"/>
        </w:rPr>
      </w:pPr>
      <w:r w:rsidRPr="005D2945">
        <w:rPr>
          <w:lang w:val="en-US"/>
        </w:rPr>
        <w:t>For the US</w:t>
      </w:r>
      <w:r w:rsidR="00B2798D" w:rsidRPr="005D2945">
        <w:rPr>
          <w:lang w:val="en-US"/>
        </w:rPr>
        <w:t>,</w:t>
      </w:r>
      <w:r w:rsidRPr="005D2945">
        <w:rPr>
          <w:lang w:val="en-US"/>
        </w:rPr>
        <w:t xml:space="preserve"> it was </w:t>
      </w:r>
      <w:r w:rsidR="00B2798D" w:rsidRPr="005D2945">
        <w:rPr>
          <w:lang w:val="en-US"/>
        </w:rPr>
        <w:t>essential</w:t>
      </w:r>
      <w:r w:rsidRPr="005D2945">
        <w:rPr>
          <w:lang w:val="en-US"/>
        </w:rPr>
        <w:t xml:space="preserve"> to show that the influencing of elections in the US </w:t>
      </w:r>
      <w:r w:rsidR="003E49DE" w:rsidRPr="005D2945">
        <w:rPr>
          <w:lang w:val="en-US"/>
        </w:rPr>
        <w:t>is “not done”</w:t>
      </w:r>
      <w:r w:rsidR="00B2798D" w:rsidRPr="005D2945">
        <w:rPr>
          <w:lang w:val="en-US"/>
        </w:rPr>
        <w:t>;</w:t>
      </w:r>
      <w:r w:rsidRPr="005D2945">
        <w:rPr>
          <w:lang w:val="en-US"/>
        </w:rPr>
        <w:t xml:space="preserve"> they had to show the world that they</w:t>
      </w:r>
      <w:r w:rsidR="00B2798D" w:rsidRPr="005D2945">
        <w:rPr>
          <w:lang w:val="en-US"/>
        </w:rPr>
        <w:t xml:space="preserve"> ha</w:t>
      </w:r>
      <w:r w:rsidRPr="005D2945">
        <w:rPr>
          <w:lang w:val="en-US"/>
        </w:rPr>
        <w:t>ve taken i</w:t>
      </w:r>
      <w:r w:rsidR="00AA2AA9" w:rsidRPr="005D2945">
        <w:rPr>
          <w:lang w:val="en-US"/>
        </w:rPr>
        <w:t>t</w:t>
      </w:r>
      <w:r w:rsidRPr="005D2945">
        <w:rPr>
          <w:lang w:val="en-US"/>
        </w:rPr>
        <w:t xml:space="preserve"> seriously. It may have been nothing more than a “muscle-flex”</w:t>
      </w:r>
      <w:r w:rsidR="00F51D22" w:rsidRPr="005D2945">
        <w:rPr>
          <w:lang w:val="en-US"/>
        </w:rPr>
        <w:t>,</w:t>
      </w:r>
      <w:r w:rsidRPr="005D2945">
        <w:rPr>
          <w:lang w:val="en-US"/>
        </w:rPr>
        <w:t xml:space="preserve"> to use Nakashima’s (2019) words, but in this case</w:t>
      </w:r>
      <w:r w:rsidR="00AA2AA9" w:rsidRPr="005D2945">
        <w:rPr>
          <w:lang w:val="en-US"/>
        </w:rPr>
        <w:t>,</w:t>
      </w:r>
      <w:r w:rsidRPr="005D2945">
        <w:rPr>
          <w:lang w:val="en-US"/>
        </w:rPr>
        <w:t xml:space="preserve"> they had to show that you </w:t>
      </w:r>
      <w:r w:rsidR="00F61A89" w:rsidRPr="005D2945">
        <w:rPr>
          <w:lang w:val="en-US"/>
        </w:rPr>
        <w:t>should not</w:t>
      </w:r>
      <w:r w:rsidRPr="005D2945">
        <w:rPr>
          <w:lang w:val="en-US"/>
        </w:rPr>
        <w:t xml:space="preserve"> mess with them.</w:t>
      </w:r>
    </w:p>
    <w:p w14:paraId="73721C80" w14:textId="69FDEA3B" w:rsidR="004D1AD7" w:rsidRPr="005D2945" w:rsidRDefault="00630342" w:rsidP="0023387C">
      <w:pPr>
        <w:pStyle w:val="Geenafstand"/>
        <w:spacing w:line="276" w:lineRule="auto"/>
        <w:rPr>
          <w:b/>
          <w:bCs/>
          <w:lang w:val="en-US"/>
        </w:rPr>
      </w:pPr>
      <w:r w:rsidRPr="005D2945">
        <w:rPr>
          <w:b/>
          <w:bCs/>
          <w:lang w:val="en-US"/>
        </w:rPr>
        <w:t>Escalation</w:t>
      </w:r>
    </w:p>
    <w:p w14:paraId="18CD4836" w14:textId="00C4DBD3" w:rsidR="00B2798D" w:rsidRPr="005D2945" w:rsidRDefault="00A24596" w:rsidP="0023387C">
      <w:pPr>
        <w:spacing w:line="276" w:lineRule="auto"/>
        <w:jc w:val="both"/>
        <w:rPr>
          <w:lang w:val="en-US"/>
        </w:rPr>
      </w:pPr>
      <w:r w:rsidRPr="005D2945">
        <w:rPr>
          <w:lang w:val="en-US"/>
        </w:rPr>
        <w:t xml:space="preserve">The chance for escalation played a </w:t>
      </w:r>
      <w:r w:rsidR="00B2798D" w:rsidRPr="005D2945">
        <w:rPr>
          <w:lang w:val="en-US"/>
        </w:rPr>
        <w:t>significant</w:t>
      </w:r>
      <w:r w:rsidRPr="005D2945">
        <w:rPr>
          <w:lang w:val="en-US"/>
        </w:rPr>
        <w:t xml:space="preserve"> role in USCYBERCOM</w:t>
      </w:r>
      <w:r w:rsidR="00F51D22" w:rsidRPr="005D2945">
        <w:rPr>
          <w:lang w:val="en-US"/>
        </w:rPr>
        <w:t>’</w:t>
      </w:r>
      <w:r w:rsidR="00AA2AA9" w:rsidRPr="005D2945">
        <w:rPr>
          <w:lang w:val="en-US"/>
        </w:rPr>
        <w:t>s</w:t>
      </w:r>
      <w:r w:rsidRPr="005D2945">
        <w:rPr>
          <w:lang w:val="en-US"/>
        </w:rPr>
        <w:t xml:space="preserve"> offensive counter-cyber operations against the IRA. According to </w:t>
      </w:r>
      <w:proofErr w:type="spellStart"/>
      <w:r w:rsidRPr="005D2945">
        <w:rPr>
          <w:lang w:val="en-US"/>
        </w:rPr>
        <w:t>Borghard</w:t>
      </w:r>
      <w:proofErr w:type="spellEnd"/>
      <w:r w:rsidRPr="005D2945">
        <w:rPr>
          <w:lang w:val="en-US"/>
        </w:rPr>
        <w:t xml:space="preserve"> (2019)</w:t>
      </w:r>
      <w:r w:rsidR="00AA2AA9" w:rsidRPr="005D2945">
        <w:rPr>
          <w:lang w:val="en-US"/>
        </w:rPr>
        <w:t>,</w:t>
      </w:r>
      <w:r w:rsidRPr="005D2945">
        <w:rPr>
          <w:lang w:val="en-US"/>
        </w:rPr>
        <w:t xml:space="preserve"> one of the main </w:t>
      </w:r>
      <w:r w:rsidR="00903452" w:rsidRPr="005D2945">
        <w:rPr>
          <w:lang w:val="en-US"/>
        </w:rPr>
        <w:t>reasons</w:t>
      </w:r>
      <w:r w:rsidRPr="005D2945">
        <w:rPr>
          <w:lang w:val="en-US"/>
        </w:rPr>
        <w:t xml:space="preserve"> USCYBERCOM acted against the IRA was because they were a relatively easy target. </w:t>
      </w:r>
      <w:r w:rsidR="00903452" w:rsidRPr="005D2945">
        <w:rPr>
          <w:lang w:val="en-US"/>
        </w:rPr>
        <w:t>First</w:t>
      </w:r>
      <w:r w:rsidRPr="005D2945">
        <w:rPr>
          <w:lang w:val="en-US"/>
        </w:rPr>
        <w:t>, the IRA is ‘just’ a company that has some connections to the Kremlin</w:t>
      </w:r>
      <w:r w:rsidR="00B2798D" w:rsidRPr="005D2945">
        <w:rPr>
          <w:lang w:val="en-US"/>
        </w:rPr>
        <w:t>. The Russian government does not officially back i</w:t>
      </w:r>
      <w:r w:rsidRPr="005D2945">
        <w:rPr>
          <w:lang w:val="en-US"/>
        </w:rPr>
        <w:t>t</w:t>
      </w:r>
      <w:r w:rsidR="00903452" w:rsidRPr="005D2945">
        <w:rPr>
          <w:lang w:val="en-US"/>
        </w:rPr>
        <w:t xml:space="preserve"> and therefore made them, </w:t>
      </w:r>
      <w:r w:rsidRPr="005D2945">
        <w:rPr>
          <w:lang w:val="en-US"/>
        </w:rPr>
        <w:t>from an operational perspective, a more accessible target.</w:t>
      </w:r>
      <w:r w:rsidR="00903452" w:rsidRPr="005D2945">
        <w:rPr>
          <w:lang w:val="en-US"/>
        </w:rPr>
        <w:t xml:space="preserve"> Because the Kremlin disregarded any accusations of involvement in the IRA, they shut themselves out and could not </w:t>
      </w:r>
      <w:r w:rsidR="009C7AC4" w:rsidRPr="005D2945">
        <w:rPr>
          <w:lang w:val="en-US"/>
        </w:rPr>
        <w:t>credibly</w:t>
      </w:r>
      <w:r w:rsidR="00903452" w:rsidRPr="005D2945">
        <w:rPr>
          <w:lang w:val="en-US"/>
        </w:rPr>
        <w:t xml:space="preserve"> defend the organization.</w:t>
      </w:r>
      <w:r w:rsidRPr="005D2945">
        <w:rPr>
          <w:lang w:val="en-US"/>
        </w:rPr>
        <w:t xml:space="preserve"> </w:t>
      </w:r>
      <w:r w:rsidR="00BF4968" w:rsidRPr="005D2945">
        <w:rPr>
          <w:lang w:val="en-US"/>
        </w:rPr>
        <w:t>Second, a direct attack on one of Russia</w:t>
      </w:r>
      <w:r w:rsidR="00F51D22" w:rsidRPr="005D2945">
        <w:rPr>
          <w:lang w:val="en-US"/>
        </w:rPr>
        <w:t>’</w:t>
      </w:r>
      <w:r w:rsidR="00AA2AA9" w:rsidRPr="005D2945">
        <w:rPr>
          <w:lang w:val="en-US"/>
        </w:rPr>
        <w:t>s</w:t>
      </w:r>
      <w:r w:rsidR="00BF4968" w:rsidRPr="005D2945">
        <w:rPr>
          <w:lang w:val="en-US"/>
        </w:rPr>
        <w:t xml:space="preserve"> intelligence agencies, like the GRU</w:t>
      </w:r>
      <w:r w:rsidR="00B2798D" w:rsidRPr="005D2945">
        <w:rPr>
          <w:lang w:val="en-US"/>
        </w:rPr>
        <w:t>,</w:t>
      </w:r>
      <w:r w:rsidR="00BF4968" w:rsidRPr="005D2945">
        <w:rPr>
          <w:lang w:val="en-US"/>
        </w:rPr>
        <w:t xml:space="preserve"> </w:t>
      </w:r>
      <w:r w:rsidR="00F51D22" w:rsidRPr="005D2945">
        <w:rPr>
          <w:lang w:val="en-US"/>
        </w:rPr>
        <w:t xml:space="preserve">that has </w:t>
      </w:r>
      <w:r w:rsidR="00BF4968" w:rsidRPr="005D2945">
        <w:rPr>
          <w:lang w:val="en-US"/>
        </w:rPr>
        <w:t xml:space="preserve">also been involved in influencing operations in the US, would probably be </w:t>
      </w:r>
      <w:r w:rsidR="00663D3A" w:rsidRPr="005D2945">
        <w:rPr>
          <w:lang w:val="en-US"/>
        </w:rPr>
        <w:t xml:space="preserve">a </w:t>
      </w:r>
      <w:r w:rsidR="00BF4968" w:rsidRPr="005D2945">
        <w:rPr>
          <w:lang w:val="en-US"/>
        </w:rPr>
        <w:t>‘harde</w:t>
      </w:r>
      <w:r w:rsidR="00F51D22" w:rsidRPr="005D2945">
        <w:rPr>
          <w:lang w:val="en-US"/>
        </w:rPr>
        <w:t>r</w:t>
      </w:r>
      <w:r w:rsidR="00BF4968" w:rsidRPr="005D2945">
        <w:rPr>
          <w:lang w:val="en-US"/>
        </w:rPr>
        <w:t>’ target.</w:t>
      </w:r>
    </w:p>
    <w:p w14:paraId="2A38BB74" w14:textId="63B05F7F" w:rsidR="00EC4BFD" w:rsidRPr="005D2945" w:rsidRDefault="00BF4968" w:rsidP="0023387C">
      <w:pPr>
        <w:spacing w:line="276" w:lineRule="auto"/>
        <w:jc w:val="both"/>
        <w:rPr>
          <w:lang w:val="en-US"/>
        </w:rPr>
      </w:pPr>
      <w:r w:rsidRPr="005D2945">
        <w:rPr>
          <w:lang w:val="en-US"/>
        </w:rPr>
        <w:t>Furthermore, it might also have been the case that the NSA had (and might even still have) access to these more valuable organizations and did not want to reveal that information and risk losing that access. Third, there was indisputable evidence of the IRA being involved in influencing operations, which made a whole-of-government response, including a military operation, more feasible. This was less the case with an actor as the GRU</w:t>
      </w:r>
      <w:r w:rsidR="00B2798D" w:rsidRPr="005D2945">
        <w:rPr>
          <w:lang w:val="en-US"/>
        </w:rPr>
        <w:t>,</w:t>
      </w:r>
      <w:r w:rsidRPr="005D2945">
        <w:rPr>
          <w:lang w:val="en-US"/>
        </w:rPr>
        <w:t xml:space="preserve"> and an attack on them would have more likely triggered Russian retaliation </w:t>
      </w:r>
      <w:r w:rsidRPr="005D2945">
        <w:rPr>
          <w:lang w:val="en-US"/>
        </w:rPr>
        <w:fldChar w:fldCharType="begin" w:fldLock="1"/>
      </w:r>
      <w:r w:rsidR="001475DF" w:rsidRPr="005D2945">
        <w:rPr>
          <w:lang w:val="en-US"/>
        </w:rPr>
        <w:instrText>ADDIN CSL_CITATION {"citationItems":[{"id":"ITEM-1","itemData":{"author":[{"dropping-particle":"","family":"Borghard","given":"Erica","non-dropping-particle":"","parse-names":false,"suffix":""}],"container-title":"War On The Rocks","id":"ITEM-1","issued":{"date-parts":[["2019","3","22"]]},"title":"What a U.S. Operation Against Russian Trolls Predicts About Escalation in Cyberspace","type":"article-newspaper"},"uris":["http://www.mendeley.com/documents/?uuid=79574d0e-621f-49f9-8b5b-9d9cfd226b37"]}],"mendeley":{"formattedCitation":"(Borghard, 2019)","plainTextFormattedCitation":"(Borghard, 2019)","previouslyFormattedCitation":"(Borghard, 2019)"},"properties":{"noteIndex":0},"schema":"https://github.com/citation-style-language/schema/raw/master/csl-citation.json"}</w:instrText>
      </w:r>
      <w:r w:rsidRPr="005D2945">
        <w:rPr>
          <w:lang w:val="en-US"/>
        </w:rPr>
        <w:fldChar w:fldCharType="separate"/>
      </w:r>
      <w:r w:rsidRPr="005D2945">
        <w:rPr>
          <w:noProof/>
          <w:lang w:val="en-US"/>
        </w:rPr>
        <w:t>(Borghard, 2019)</w:t>
      </w:r>
      <w:r w:rsidRPr="005D2945">
        <w:rPr>
          <w:lang w:val="en-US"/>
        </w:rPr>
        <w:fldChar w:fldCharType="end"/>
      </w:r>
      <w:r w:rsidRPr="005D2945">
        <w:rPr>
          <w:lang w:val="en-US"/>
        </w:rPr>
        <w:t>.</w:t>
      </w:r>
      <w:r w:rsidR="00F40C27" w:rsidRPr="005D2945">
        <w:rPr>
          <w:lang w:val="en-US"/>
        </w:rPr>
        <w:t xml:space="preserve"> In any case, this operation by USCYBERCOM ha</w:t>
      </w:r>
      <w:r w:rsidR="00AA2AA9" w:rsidRPr="005D2945">
        <w:rPr>
          <w:lang w:val="en-US"/>
        </w:rPr>
        <w:t>s</w:t>
      </w:r>
      <w:r w:rsidR="00F40C27" w:rsidRPr="005D2945">
        <w:rPr>
          <w:lang w:val="en-US"/>
        </w:rPr>
        <w:t xml:space="preserve"> not been met with a large counter</w:t>
      </w:r>
      <w:r w:rsidR="00F51D22" w:rsidRPr="005D2945">
        <w:rPr>
          <w:lang w:val="en-US"/>
        </w:rPr>
        <w:t>-</w:t>
      </w:r>
      <w:r w:rsidR="00F40C27" w:rsidRPr="005D2945">
        <w:rPr>
          <w:lang w:val="en-US"/>
        </w:rPr>
        <w:t xml:space="preserve">operation from Russia, </w:t>
      </w:r>
      <w:r w:rsidR="00B2798D" w:rsidRPr="005D2945">
        <w:rPr>
          <w:lang w:val="en-US"/>
        </w:rPr>
        <w:t>suggesting</w:t>
      </w:r>
      <w:r w:rsidR="00F40C27" w:rsidRPr="005D2945">
        <w:rPr>
          <w:lang w:val="en-US"/>
        </w:rPr>
        <w:t xml:space="preserve"> that the </w:t>
      </w:r>
      <w:r w:rsidR="00B2798D" w:rsidRPr="005D2945">
        <w:rPr>
          <w:lang w:val="en-US"/>
        </w:rPr>
        <w:t>US</w:t>
      </w:r>
      <w:r w:rsidR="00F51D22" w:rsidRPr="005D2945">
        <w:rPr>
          <w:lang w:val="en-US"/>
        </w:rPr>
        <w:t>’</w:t>
      </w:r>
      <w:r w:rsidR="00B2798D" w:rsidRPr="005D2945">
        <w:rPr>
          <w:lang w:val="en-US"/>
        </w:rPr>
        <w:t>s initial implementation of a more offensive strategy</w:t>
      </w:r>
      <w:r w:rsidR="00F40C27" w:rsidRPr="005D2945">
        <w:rPr>
          <w:lang w:val="en-US"/>
        </w:rPr>
        <w:t>, as used on the territory of an adversarial state actor</w:t>
      </w:r>
      <w:r w:rsidR="00B2798D" w:rsidRPr="005D2945">
        <w:rPr>
          <w:lang w:val="en-US"/>
        </w:rPr>
        <w:t>,</w:t>
      </w:r>
      <w:r w:rsidR="00F40C27" w:rsidRPr="005D2945">
        <w:rPr>
          <w:lang w:val="en-US"/>
        </w:rPr>
        <w:t xml:space="preserve"> might not provoke dangerous escalation. However, this is just one case, and</w:t>
      </w:r>
      <w:r w:rsidR="00F51D22" w:rsidRPr="005D2945">
        <w:rPr>
          <w:lang w:val="en-US"/>
        </w:rPr>
        <w:t>,</w:t>
      </w:r>
      <w:r w:rsidR="00F40C27" w:rsidRPr="005D2945">
        <w:rPr>
          <w:lang w:val="en-US"/>
        </w:rPr>
        <w:t xml:space="preserve"> as mentioned</w:t>
      </w:r>
      <w:r w:rsidR="00F51D22" w:rsidRPr="005D2945">
        <w:rPr>
          <w:lang w:val="en-US"/>
        </w:rPr>
        <w:t>,</w:t>
      </w:r>
      <w:r w:rsidR="00F40C27" w:rsidRPr="005D2945">
        <w:rPr>
          <w:lang w:val="en-US"/>
        </w:rPr>
        <w:t xml:space="preserve"> against an organization that was not directly connected to the Russian government and is</w:t>
      </w:r>
      <w:r w:rsidR="00AA2AA9" w:rsidRPr="005D2945">
        <w:rPr>
          <w:lang w:val="en-US"/>
        </w:rPr>
        <w:t>, therefore,</w:t>
      </w:r>
      <w:r w:rsidR="00F40C27" w:rsidRPr="005D2945">
        <w:rPr>
          <w:lang w:val="en-US"/>
        </w:rPr>
        <w:t xml:space="preserve"> no proof that adversaries will not react to the US and their more offensive posture in the future. </w:t>
      </w:r>
      <w:r w:rsidR="00B2798D" w:rsidRPr="005D2945">
        <w:rPr>
          <w:lang w:val="en-US"/>
        </w:rPr>
        <w:t>Moreover,</w:t>
      </w:r>
      <w:r w:rsidR="00EC4BFD" w:rsidRPr="005D2945">
        <w:rPr>
          <w:lang w:val="en-US"/>
        </w:rPr>
        <w:t xml:space="preserve"> if it w</w:t>
      </w:r>
      <w:r w:rsidR="00B2798D" w:rsidRPr="005D2945">
        <w:rPr>
          <w:lang w:val="en-US"/>
        </w:rPr>
        <w:t>ere</w:t>
      </w:r>
      <w:r w:rsidR="00EC4BFD" w:rsidRPr="005D2945">
        <w:rPr>
          <w:lang w:val="en-US"/>
        </w:rPr>
        <w:t xml:space="preserve"> the case that the Russian attack on the US power grid was a response to USCYBERCOM</w:t>
      </w:r>
      <w:r w:rsidR="00F51D22" w:rsidRPr="005D2945">
        <w:rPr>
          <w:lang w:val="en-US"/>
        </w:rPr>
        <w:t>’</w:t>
      </w:r>
      <w:r w:rsidR="00EC4BFD" w:rsidRPr="005D2945">
        <w:rPr>
          <w:lang w:val="en-US"/>
        </w:rPr>
        <w:t>s attack on the IRA, then w</w:t>
      </w:r>
      <w:r w:rsidR="00B2798D" w:rsidRPr="005D2945">
        <w:rPr>
          <w:lang w:val="en-US"/>
        </w:rPr>
        <w:t>hat would</w:t>
      </w:r>
      <w:r w:rsidR="00EC4BFD" w:rsidRPr="005D2945">
        <w:rPr>
          <w:lang w:val="en-US"/>
        </w:rPr>
        <w:t xml:space="preserve"> that mean for the response? Escalation can be a dangerous path and can lead to an arms race.</w:t>
      </w:r>
    </w:p>
    <w:p w14:paraId="5C446F5D" w14:textId="0CC31E46" w:rsidR="00A24596" w:rsidRPr="005D2945" w:rsidRDefault="00EC4BFD" w:rsidP="0023387C">
      <w:pPr>
        <w:spacing w:line="276" w:lineRule="auto"/>
        <w:jc w:val="both"/>
        <w:rPr>
          <w:lang w:val="en-US"/>
        </w:rPr>
      </w:pPr>
      <w:r w:rsidRPr="005D2945">
        <w:rPr>
          <w:lang w:val="en-US"/>
        </w:rPr>
        <w:t xml:space="preserve">However, </w:t>
      </w:r>
      <w:r w:rsidR="006D6609" w:rsidRPr="005D2945">
        <w:rPr>
          <w:lang w:val="en-US"/>
        </w:rPr>
        <w:t>this might be the first step in finding the limit and setting the bar in a game of tacit bargaining with Russia and identifying the undesirable behavior threshold for the US</w:t>
      </w:r>
      <w:r w:rsidR="00F40C27" w:rsidRPr="005D2945">
        <w:rPr>
          <w:lang w:val="en-US"/>
        </w:rPr>
        <w:t xml:space="preserve">. For the US interfering in elections </w:t>
      </w:r>
      <w:r w:rsidRPr="005D2945">
        <w:rPr>
          <w:lang w:val="en-US"/>
        </w:rPr>
        <w:t xml:space="preserve">certainly </w:t>
      </w:r>
      <w:r w:rsidR="00F40C27" w:rsidRPr="005D2945">
        <w:rPr>
          <w:lang w:val="en-US"/>
        </w:rPr>
        <w:t>crossed the threshold, enough at least to warrant a counterattack through cyberspace, accompanied by legal and political measures</w:t>
      </w:r>
      <w:r w:rsidRPr="005D2945">
        <w:rPr>
          <w:lang w:val="en-US"/>
        </w:rPr>
        <w:t xml:space="preserve"> against those involved</w:t>
      </w:r>
      <w:r w:rsidR="00F40C27" w:rsidRPr="005D2945">
        <w:rPr>
          <w:lang w:val="en-US"/>
        </w:rPr>
        <w:t xml:space="preserve">. </w:t>
      </w:r>
    </w:p>
    <w:p w14:paraId="3752C1C5" w14:textId="00F99F49" w:rsidR="00426287" w:rsidRPr="005D2945" w:rsidRDefault="00426287" w:rsidP="0023387C">
      <w:pPr>
        <w:pStyle w:val="Kop2"/>
        <w:spacing w:line="276" w:lineRule="auto"/>
        <w:rPr>
          <w:color w:val="auto"/>
          <w:lang w:val="en-US"/>
        </w:rPr>
      </w:pPr>
      <w:bookmarkStart w:id="61" w:name="_Toc79748797"/>
      <w:r w:rsidRPr="005D2945">
        <w:rPr>
          <w:color w:val="auto"/>
          <w:lang w:val="en-US"/>
        </w:rPr>
        <w:lastRenderedPageBreak/>
        <w:t>4.</w:t>
      </w:r>
      <w:r w:rsidR="004D1AD7" w:rsidRPr="005D2945">
        <w:rPr>
          <w:color w:val="auto"/>
          <w:lang w:val="en-US"/>
        </w:rPr>
        <w:t>4</w:t>
      </w:r>
      <w:r w:rsidRPr="005D2945">
        <w:rPr>
          <w:color w:val="auto"/>
          <w:lang w:val="en-US"/>
        </w:rPr>
        <w:t xml:space="preserve"> Conclusion Sub-question </w:t>
      </w:r>
      <w:r w:rsidR="00963196" w:rsidRPr="005D2945">
        <w:rPr>
          <w:color w:val="auto"/>
          <w:lang w:val="en-US"/>
        </w:rPr>
        <w:t>1</w:t>
      </w:r>
      <w:bookmarkEnd w:id="61"/>
    </w:p>
    <w:p w14:paraId="0B4769DF" w14:textId="71D38FBE" w:rsidR="00EA79EC" w:rsidRPr="005D2945" w:rsidRDefault="00563CB0" w:rsidP="0023387C">
      <w:pPr>
        <w:spacing w:line="276" w:lineRule="auto"/>
        <w:jc w:val="both"/>
        <w:rPr>
          <w:lang w:val="en-US"/>
        </w:rPr>
      </w:pPr>
      <w:r w:rsidRPr="005D2945">
        <w:rPr>
          <w:lang w:val="en-US"/>
        </w:rPr>
        <w:t xml:space="preserve">We have assessed the effectiveness of Persistent Engagement based on the theories of attribution, deterrence, and escalation. Based on the theory, attribution, deterrence, and escalation can be </w:t>
      </w:r>
      <w:r w:rsidR="00AA2AA9" w:rsidRPr="005D2945">
        <w:rPr>
          <w:lang w:val="en-US"/>
        </w:rPr>
        <w:t>effective inputs</w:t>
      </w:r>
      <w:r w:rsidRPr="005D2945">
        <w:rPr>
          <w:lang w:val="en-US"/>
        </w:rPr>
        <w:t xml:space="preserve">, and a military strategy </w:t>
      </w:r>
      <w:r w:rsidR="00606F58" w:rsidRPr="005D2945">
        <w:rPr>
          <w:lang w:val="en-US"/>
        </w:rPr>
        <w:t>cannot</w:t>
      </w:r>
      <w:r w:rsidRPr="005D2945">
        <w:rPr>
          <w:lang w:val="en-US"/>
        </w:rPr>
        <w:t xml:space="preserve"> work without spending at least some attention to either of those. Attribution is </w:t>
      </w:r>
      <w:r w:rsidR="00B2798D" w:rsidRPr="005D2945">
        <w:rPr>
          <w:lang w:val="en-US"/>
        </w:rPr>
        <w:t>essential</w:t>
      </w:r>
      <w:r w:rsidRPr="005D2945">
        <w:rPr>
          <w:lang w:val="en-US"/>
        </w:rPr>
        <w:t xml:space="preserve"> because it is necessary to </w:t>
      </w:r>
      <w:r w:rsidR="00B2798D" w:rsidRPr="005D2945">
        <w:rPr>
          <w:lang w:val="en-US"/>
        </w:rPr>
        <w:t>determine</w:t>
      </w:r>
      <w:r w:rsidRPr="005D2945">
        <w:rPr>
          <w:lang w:val="en-US"/>
        </w:rPr>
        <w:t xml:space="preserve"> what kind of threat one is dealing with, who is behind it</w:t>
      </w:r>
      <w:r w:rsidR="00AA2AA9" w:rsidRPr="005D2945">
        <w:rPr>
          <w:lang w:val="en-US"/>
        </w:rPr>
        <w:t>,</w:t>
      </w:r>
      <w:r w:rsidRPr="005D2945">
        <w:rPr>
          <w:lang w:val="en-US"/>
        </w:rPr>
        <w:t xml:space="preserve"> and what can be done.</w:t>
      </w:r>
      <w:r w:rsidR="00AA2AA9" w:rsidRPr="005D2945">
        <w:rPr>
          <w:lang w:val="en-US"/>
        </w:rPr>
        <w:t xml:space="preserve"> Attribution is a form of signaling intentions. Public attribution can let the world know what the limits are and where the line is drawn.</w:t>
      </w:r>
      <w:r w:rsidRPr="005D2945">
        <w:rPr>
          <w:lang w:val="en-US"/>
        </w:rPr>
        <w:t xml:space="preserve"> </w:t>
      </w:r>
    </w:p>
    <w:p w14:paraId="3106A75F" w14:textId="16A88939" w:rsidR="00EA79EC" w:rsidRPr="005D2945" w:rsidRDefault="00920179" w:rsidP="0023387C">
      <w:pPr>
        <w:spacing w:line="276" w:lineRule="auto"/>
        <w:jc w:val="both"/>
        <w:rPr>
          <w:lang w:val="en-US"/>
        </w:rPr>
      </w:pPr>
      <w:r w:rsidRPr="005D2945">
        <w:rPr>
          <w:lang w:val="en-US"/>
        </w:rPr>
        <w:t xml:space="preserve">Deterrence is </w:t>
      </w:r>
      <w:r w:rsidR="00B2798D" w:rsidRPr="005D2945">
        <w:rPr>
          <w:lang w:val="en-US"/>
        </w:rPr>
        <w:t>crucial</w:t>
      </w:r>
      <w:r w:rsidRPr="005D2945">
        <w:rPr>
          <w:lang w:val="en-US"/>
        </w:rPr>
        <w:t xml:space="preserve"> because you </w:t>
      </w:r>
      <w:r w:rsidR="00606F58" w:rsidRPr="005D2945">
        <w:rPr>
          <w:lang w:val="en-US"/>
        </w:rPr>
        <w:t>do not</w:t>
      </w:r>
      <w:r w:rsidRPr="005D2945">
        <w:rPr>
          <w:lang w:val="en-US"/>
        </w:rPr>
        <w:t xml:space="preserve"> want adversarial behavior to continue, so on the one hand</w:t>
      </w:r>
      <w:r w:rsidR="00B2798D" w:rsidRPr="005D2945">
        <w:rPr>
          <w:lang w:val="en-US"/>
        </w:rPr>
        <w:t>,</w:t>
      </w:r>
      <w:r w:rsidRPr="005D2945">
        <w:rPr>
          <w:lang w:val="en-US"/>
        </w:rPr>
        <w:t xml:space="preserve"> making sure the defense is in order, but on the other hand</w:t>
      </w:r>
      <w:r w:rsidR="00B2798D" w:rsidRPr="005D2945">
        <w:rPr>
          <w:lang w:val="en-US"/>
        </w:rPr>
        <w:t>,</w:t>
      </w:r>
      <w:r w:rsidRPr="005D2945">
        <w:rPr>
          <w:lang w:val="en-US"/>
        </w:rPr>
        <w:t xml:space="preserve"> maybe also dealing a blow are fundamental mechanisms to make a strategy work.</w:t>
      </w:r>
      <w:r w:rsidR="00EA79EC" w:rsidRPr="005D2945">
        <w:rPr>
          <w:lang w:val="en-US"/>
        </w:rPr>
        <w:t xml:space="preserve"> </w:t>
      </w:r>
      <w:r w:rsidR="00B2798D" w:rsidRPr="005D2945">
        <w:rPr>
          <w:lang w:val="en-US"/>
        </w:rPr>
        <w:t>However, t</w:t>
      </w:r>
      <w:r w:rsidR="00EA79EC" w:rsidRPr="005D2945">
        <w:rPr>
          <w:lang w:val="en-US"/>
        </w:rPr>
        <w:t>he only form of deterrence that seems to have more clear effectiveness is deterrence by denial, which means that just having a good defense will make sure that attacks are less severe.</w:t>
      </w:r>
    </w:p>
    <w:p w14:paraId="75D69A26" w14:textId="004C714E" w:rsidR="00BA5DBA" w:rsidRPr="005D2945" w:rsidRDefault="00920179" w:rsidP="0023387C">
      <w:pPr>
        <w:spacing w:line="276" w:lineRule="auto"/>
        <w:jc w:val="both"/>
        <w:rPr>
          <w:lang w:val="en-US"/>
        </w:rPr>
      </w:pPr>
      <w:r w:rsidRPr="005D2945">
        <w:rPr>
          <w:lang w:val="en-US"/>
        </w:rPr>
        <w:t>Lastly, when it can</w:t>
      </w:r>
      <w:r w:rsidR="00B2798D" w:rsidRPr="005D2945">
        <w:rPr>
          <w:lang w:val="en-US"/>
        </w:rPr>
        <w:t>no</w:t>
      </w:r>
      <w:r w:rsidRPr="005D2945">
        <w:rPr>
          <w:lang w:val="en-US"/>
        </w:rPr>
        <w:t xml:space="preserve">t be avoided to deal a blow, there must be a framework to respond and to escalate further if necessary. We have also </w:t>
      </w:r>
      <w:r w:rsidR="00F51D22" w:rsidRPr="005D2945">
        <w:rPr>
          <w:lang w:val="en-US"/>
        </w:rPr>
        <w:t xml:space="preserve">seen </w:t>
      </w:r>
      <w:r w:rsidR="00E431F6" w:rsidRPr="005D2945">
        <w:rPr>
          <w:lang w:val="en-US"/>
        </w:rPr>
        <w:t>that the effectiveness of attribution, deterrence, and escalation do</w:t>
      </w:r>
      <w:r w:rsidR="00AA2AA9" w:rsidRPr="005D2945">
        <w:rPr>
          <w:lang w:val="en-US"/>
        </w:rPr>
        <w:t>es</w:t>
      </w:r>
      <w:r w:rsidR="00E431F6" w:rsidRPr="005D2945">
        <w:rPr>
          <w:lang w:val="en-US"/>
        </w:rPr>
        <w:t xml:space="preserve"> not just lie within the cyber domain but that a cross-domain</w:t>
      </w:r>
      <w:r w:rsidR="00BA5DBA" w:rsidRPr="005D2945">
        <w:rPr>
          <w:lang w:val="en-US"/>
        </w:rPr>
        <w:t xml:space="preserve">, </w:t>
      </w:r>
      <w:r w:rsidR="00E431F6" w:rsidRPr="005D2945">
        <w:rPr>
          <w:lang w:val="en-US"/>
        </w:rPr>
        <w:t>whole-of-government</w:t>
      </w:r>
      <w:r w:rsidR="00AA2AA9" w:rsidRPr="005D2945">
        <w:rPr>
          <w:lang w:val="en-US"/>
        </w:rPr>
        <w:t>,</w:t>
      </w:r>
      <w:r w:rsidR="00BA5DBA" w:rsidRPr="005D2945">
        <w:rPr>
          <w:lang w:val="en-US"/>
        </w:rPr>
        <w:t xml:space="preserve"> and hybrid</w:t>
      </w:r>
      <w:r w:rsidR="00E431F6" w:rsidRPr="005D2945">
        <w:rPr>
          <w:lang w:val="en-US"/>
        </w:rPr>
        <w:t xml:space="preserve"> approach is necessary to be successful. </w:t>
      </w:r>
    </w:p>
    <w:p w14:paraId="6F48C8BA" w14:textId="0D20023F" w:rsidR="00426287" w:rsidRPr="005D2945" w:rsidRDefault="00BA5DBA" w:rsidP="0023387C">
      <w:pPr>
        <w:spacing w:line="276" w:lineRule="auto"/>
        <w:jc w:val="both"/>
        <w:rPr>
          <w:lang w:val="en-US"/>
        </w:rPr>
      </w:pPr>
      <w:r w:rsidRPr="005D2945">
        <w:rPr>
          <w:lang w:val="en-US"/>
        </w:rPr>
        <w:t>Cyber is a strong tool but also a tool with fundamental flaws. First, attribution is ex</w:t>
      </w:r>
      <w:r w:rsidR="00B2798D" w:rsidRPr="005D2945">
        <w:rPr>
          <w:lang w:val="en-US"/>
        </w:rPr>
        <w:t>ceptional</w:t>
      </w:r>
      <w:r w:rsidRPr="005D2945">
        <w:rPr>
          <w:lang w:val="en-US"/>
        </w:rPr>
        <w:t>ly challenging and often might not be worth the effort. There is an inherent risk of misattribution</w:t>
      </w:r>
      <w:r w:rsidR="00B2798D" w:rsidRPr="005D2945">
        <w:rPr>
          <w:lang w:val="en-US"/>
        </w:rPr>
        <w:t>,</w:t>
      </w:r>
      <w:r w:rsidRPr="005D2945">
        <w:rPr>
          <w:lang w:val="en-US"/>
        </w:rPr>
        <w:t xml:space="preserve"> and sometimes it might be beneficial to keep things secret</w:t>
      </w:r>
      <w:r w:rsidR="00B2798D" w:rsidRPr="005D2945">
        <w:rPr>
          <w:lang w:val="en-US"/>
        </w:rPr>
        <w:t>;</w:t>
      </w:r>
      <w:r w:rsidRPr="005D2945">
        <w:rPr>
          <w:lang w:val="en-US"/>
        </w:rPr>
        <w:t xml:space="preserve"> naming and shaming</w:t>
      </w:r>
      <w:r w:rsidR="00AA2AA9" w:rsidRPr="005D2945">
        <w:rPr>
          <w:lang w:val="en-US"/>
        </w:rPr>
        <w:t xml:space="preserve"> can </w:t>
      </w:r>
      <w:r w:rsidR="00B2798D" w:rsidRPr="005D2945">
        <w:rPr>
          <w:lang w:val="en-US"/>
        </w:rPr>
        <w:t>undoubted</w:t>
      </w:r>
      <w:r w:rsidR="00AA2AA9" w:rsidRPr="005D2945">
        <w:rPr>
          <w:lang w:val="en-US"/>
        </w:rPr>
        <w:t>ly help in potential deterrence but might lead to escalation</w:t>
      </w:r>
      <w:r w:rsidRPr="005D2945">
        <w:rPr>
          <w:lang w:val="en-US"/>
        </w:rPr>
        <w:t xml:space="preserve">. This leads to a dilemma where the gains </w:t>
      </w:r>
      <w:r w:rsidR="006D6609" w:rsidRPr="005D2945">
        <w:rPr>
          <w:lang w:val="en-US"/>
        </w:rPr>
        <w:t>must</w:t>
      </w:r>
      <w:r w:rsidRPr="005D2945">
        <w:rPr>
          <w:lang w:val="en-US"/>
        </w:rPr>
        <w:t xml:space="preserve"> be weighed against the losses</w:t>
      </w:r>
      <w:r w:rsidR="00030C39" w:rsidRPr="005D2945">
        <w:rPr>
          <w:lang w:val="en-US"/>
        </w:rPr>
        <w:t>,</w:t>
      </w:r>
      <w:r w:rsidR="00AA2AA9" w:rsidRPr="005D2945">
        <w:rPr>
          <w:lang w:val="en-US"/>
        </w:rPr>
        <w:t xml:space="preserve"> based on real-world goals. Why do we want to attribute, what do we hope to gain, do we want to justify a counterattack or just communicate that we are aware of the attackers, and how much risk do we want to take? These are questions that require some sort of answer before even trying to attribute. </w:t>
      </w:r>
      <w:r w:rsidR="00030C39" w:rsidRPr="005D2945">
        <w:rPr>
          <w:lang w:val="en-US"/>
        </w:rPr>
        <w:t xml:space="preserve">Apart from that, </w:t>
      </w:r>
      <w:r w:rsidR="00AA2AA9" w:rsidRPr="005D2945">
        <w:rPr>
          <w:lang w:val="en-US"/>
        </w:rPr>
        <w:t>the time, costs, and skills needed for</w:t>
      </w:r>
      <w:r w:rsidR="00EA79EC" w:rsidRPr="005D2945">
        <w:rPr>
          <w:lang w:val="en-US"/>
        </w:rPr>
        <w:t xml:space="preserve"> </w:t>
      </w:r>
      <w:r w:rsidR="00AA2AA9" w:rsidRPr="005D2945">
        <w:rPr>
          <w:lang w:val="en-US"/>
        </w:rPr>
        <w:t>forensic</w:t>
      </w:r>
      <w:r w:rsidR="00EA79EC" w:rsidRPr="005D2945">
        <w:rPr>
          <w:lang w:val="en-US"/>
        </w:rPr>
        <w:t xml:space="preserve"> research for successful</w:t>
      </w:r>
      <w:r w:rsidR="00AA2AA9" w:rsidRPr="005D2945">
        <w:rPr>
          <w:lang w:val="en-US"/>
        </w:rPr>
        <w:t xml:space="preserve"> technical attribution</w:t>
      </w:r>
      <w:r w:rsidR="00EA79EC" w:rsidRPr="005D2945">
        <w:rPr>
          <w:lang w:val="en-US"/>
        </w:rPr>
        <w:t xml:space="preserve"> can be enormous.</w:t>
      </w:r>
    </w:p>
    <w:p w14:paraId="2F900555" w14:textId="2002E743" w:rsidR="00963196" w:rsidRPr="005D2945" w:rsidRDefault="00EA79EC" w:rsidP="0023387C">
      <w:pPr>
        <w:spacing w:line="276" w:lineRule="auto"/>
        <w:jc w:val="both"/>
        <w:rPr>
          <w:lang w:val="en-US"/>
        </w:rPr>
      </w:pPr>
      <w:r w:rsidRPr="005D2945">
        <w:rPr>
          <w:lang w:val="en-US"/>
        </w:rPr>
        <w:t xml:space="preserve">We have </w:t>
      </w:r>
      <w:r w:rsidR="00030C39" w:rsidRPr="005D2945">
        <w:rPr>
          <w:lang w:val="en-US"/>
        </w:rPr>
        <w:t xml:space="preserve">seen </w:t>
      </w:r>
      <w:r w:rsidRPr="005D2945">
        <w:rPr>
          <w:lang w:val="en-US"/>
        </w:rPr>
        <w:t xml:space="preserve">that deterrence also has inherent issues and risks, and it is </w:t>
      </w:r>
      <w:r w:rsidR="00B2798D" w:rsidRPr="005D2945">
        <w:rPr>
          <w:lang w:val="en-US"/>
        </w:rPr>
        <w:t>not very easy</w:t>
      </w:r>
      <w:r w:rsidRPr="005D2945">
        <w:rPr>
          <w:lang w:val="en-US"/>
        </w:rPr>
        <w:t xml:space="preserve"> to establish the effectiveness of deterrence in the first place. If deterrence works</w:t>
      </w:r>
      <w:r w:rsidR="00B2798D" w:rsidRPr="005D2945">
        <w:rPr>
          <w:lang w:val="en-US"/>
        </w:rPr>
        <w:t>,</w:t>
      </w:r>
      <w:r w:rsidRPr="005D2945">
        <w:rPr>
          <w:lang w:val="en-US"/>
        </w:rPr>
        <w:t xml:space="preserve"> one would expect </w:t>
      </w:r>
      <w:r w:rsidR="00640472" w:rsidRPr="005D2945">
        <w:rPr>
          <w:lang w:val="en-US"/>
        </w:rPr>
        <w:t>fewer</w:t>
      </w:r>
      <w:r w:rsidRPr="005D2945">
        <w:rPr>
          <w:lang w:val="en-US"/>
        </w:rPr>
        <w:t xml:space="preserve"> attacks, but </w:t>
      </w:r>
      <w:r w:rsidR="006D6609" w:rsidRPr="005D2945">
        <w:rPr>
          <w:lang w:val="en-US"/>
        </w:rPr>
        <w:t>how can one attribute it to deterrence when fewer attacks occur</w:t>
      </w:r>
      <w:r w:rsidRPr="005D2945">
        <w:rPr>
          <w:lang w:val="en-US"/>
        </w:rPr>
        <w:t xml:space="preserve">? </w:t>
      </w:r>
    </w:p>
    <w:p w14:paraId="4A4BE50D" w14:textId="2A6EC01A" w:rsidR="00640472" w:rsidRPr="005D2945" w:rsidRDefault="00640472" w:rsidP="0023387C">
      <w:pPr>
        <w:spacing w:line="276" w:lineRule="auto"/>
        <w:jc w:val="both"/>
        <w:rPr>
          <w:lang w:val="en-US"/>
        </w:rPr>
      </w:pPr>
      <w:r w:rsidRPr="005D2945">
        <w:rPr>
          <w:lang w:val="en-US"/>
        </w:rPr>
        <w:t>To conclude. In theory, based on its attribution, deterrence, and escalation potential, Persistent Engagement could be successful</w:t>
      </w:r>
      <w:r w:rsidR="00B2798D" w:rsidRPr="005D2945">
        <w:rPr>
          <w:lang w:val="en-US"/>
        </w:rPr>
        <w:t>. H</w:t>
      </w:r>
      <w:r w:rsidRPr="005D2945">
        <w:rPr>
          <w:lang w:val="en-US"/>
        </w:rPr>
        <w:t xml:space="preserve">owever, the theory also brings forth some fundamental flaws and risks that cannot be disregarded. In practice, it is even more difficult to determine the effectiveness of Persistent Engagement. The 2016 Germany case has shown that USCYBERCOM can operate decisively and aid an ally with its offensive capabilities and proactive stance. </w:t>
      </w:r>
      <w:r w:rsidR="00B2798D" w:rsidRPr="005D2945">
        <w:rPr>
          <w:lang w:val="en-US"/>
        </w:rPr>
        <w:t>However, the flip side of this case</w:t>
      </w:r>
      <w:r w:rsidRPr="005D2945">
        <w:rPr>
          <w:lang w:val="en-US"/>
        </w:rPr>
        <w:t xml:space="preserve"> has shown that this proactive stance was perhaps a bit over the top and caused significant friction with long-term ally Germany</w:t>
      </w:r>
      <w:r w:rsidR="00030C39" w:rsidRPr="005D2945">
        <w:rPr>
          <w:lang w:val="en-US"/>
        </w:rPr>
        <w:t>,</w:t>
      </w:r>
      <w:r w:rsidRPr="005D2945">
        <w:rPr>
          <w:lang w:val="en-US"/>
        </w:rPr>
        <w:t xml:space="preserve"> because </w:t>
      </w:r>
      <w:r w:rsidR="00030C39" w:rsidRPr="005D2945">
        <w:rPr>
          <w:lang w:val="en-US"/>
        </w:rPr>
        <w:t xml:space="preserve">it was only </w:t>
      </w:r>
      <w:r w:rsidRPr="005D2945">
        <w:rPr>
          <w:lang w:val="en-US"/>
        </w:rPr>
        <w:t>notified after the fact and would rather just have been provided with the</w:t>
      </w:r>
      <w:r w:rsidR="00757A61" w:rsidRPr="005D2945">
        <w:rPr>
          <w:lang w:val="en-US"/>
        </w:rPr>
        <w:t xml:space="preserve"> intelligence</w:t>
      </w:r>
      <w:r w:rsidRPr="005D2945">
        <w:rPr>
          <w:lang w:val="en-US"/>
        </w:rPr>
        <w:t xml:space="preserve"> to do it themselves</w:t>
      </w:r>
      <w:r w:rsidR="00B2798D" w:rsidRPr="005D2945">
        <w:rPr>
          <w:lang w:val="en-US"/>
        </w:rPr>
        <w:t>.</w:t>
      </w:r>
      <w:r w:rsidRPr="005D2945">
        <w:rPr>
          <w:lang w:val="en-US"/>
        </w:rPr>
        <w:t xml:space="preserve"> </w:t>
      </w:r>
      <w:r w:rsidR="00B2798D" w:rsidRPr="005D2945">
        <w:rPr>
          <w:lang w:val="en-US"/>
        </w:rPr>
        <w:t>It</w:t>
      </w:r>
      <w:r w:rsidRPr="005D2945">
        <w:rPr>
          <w:lang w:val="en-US"/>
        </w:rPr>
        <w:t xml:space="preserve"> shows that the proactive stance under Persistent Engagement certainly has a risk of unwanted escalation, not only with adversaries but also with close allies. </w:t>
      </w:r>
    </w:p>
    <w:p w14:paraId="269B2CB7" w14:textId="0AE61168" w:rsidR="00030C39" w:rsidRPr="005D2945" w:rsidRDefault="00640472" w:rsidP="0023387C">
      <w:pPr>
        <w:spacing w:line="276" w:lineRule="auto"/>
        <w:jc w:val="both"/>
        <w:rPr>
          <w:lang w:val="en-US"/>
        </w:rPr>
      </w:pPr>
      <w:r w:rsidRPr="005D2945">
        <w:rPr>
          <w:lang w:val="en-US"/>
        </w:rPr>
        <w:t xml:space="preserve">Furthermore, the IRA case from 2018 has shown that USCYBERCOM can also go on the offensive in a counter-cyber operation against the actor involved in influencing the 2016 </w:t>
      </w:r>
      <w:r w:rsidR="00030C39" w:rsidRPr="005D2945">
        <w:rPr>
          <w:lang w:val="en-US"/>
        </w:rPr>
        <w:t xml:space="preserve">US </w:t>
      </w:r>
      <w:r w:rsidRPr="005D2945">
        <w:rPr>
          <w:lang w:val="en-US"/>
        </w:rPr>
        <w:t xml:space="preserve">Presidential </w:t>
      </w:r>
      <w:r w:rsidR="00030C39" w:rsidRPr="005D2945">
        <w:rPr>
          <w:lang w:val="en-US"/>
        </w:rPr>
        <w:t>e</w:t>
      </w:r>
      <w:r w:rsidRPr="005D2945">
        <w:rPr>
          <w:lang w:val="en-US"/>
        </w:rPr>
        <w:t xml:space="preserve">lections. Besides USCYBERCOM showing their capability, these actions also send a message across the world that the US would </w:t>
      </w:r>
      <w:r w:rsidR="00030C39" w:rsidRPr="005D2945">
        <w:rPr>
          <w:lang w:val="en-US"/>
        </w:rPr>
        <w:t xml:space="preserve">not </w:t>
      </w:r>
      <w:r w:rsidRPr="005D2945">
        <w:rPr>
          <w:lang w:val="en-US"/>
        </w:rPr>
        <w:t xml:space="preserve">let Russia mess with their elections a second time, and the IRA case displayed </w:t>
      </w:r>
      <w:r w:rsidRPr="005D2945">
        <w:rPr>
          <w:lang w:val="en-US"/>
        </w:rPr>
        <w:lastRenderedPageBreak/>
        <w:t xml:space="preserve">the US’ DIMEFIL approach against them. </w:t>
      </w:r>
      <w:r w:rsidR="00030C39" w:rsidRPr="005D2945">
        <w:rPr>
          <w:lang w:val="en-US"/>
        </w:rPr>
        <w:t xml:space="preserve">In addition to </w:t>
      </w:r>
      <w:r w:rsidRPr="005D2945">
        <w:rPr>
          <w:lang w:val="en-US"/>
        </w:rPr>
        <w:t xml:space="preserve">the military operations from USCYBERCOM, legal action was taken, and multiple people were indicted based on intelligence from the US </w:t>
      </w:r>
      <w:r w:rsidR="0079738F" w:rsidRPr="005D2945">
        <w:rPr>
          <w:lang w:val="en-US"/>
        </w:rPr>
        <w:t>intelligence services</w:t>
      </w:r>
      <w:r w:rsidRPr="005D2945">
        <w:rPr>
          <w:lang w:val="en-US"/>
        </w:rPr>
        <w:t xml:space="preserve"> and the FBI. This was accompanied by economic sanctions, which were also a reaction to Russia’s activity in Ukraine, political sanctions by designating more than 170 persons (including FSB and GRU personnel) related to the IRA and their operations </w:t>
      </w:r>
      <w:r w:rsidRPr="005D2945">
        <w:rPr>
          <w:lang w:val="en-US"/>
        </w:rPr>
        <w:fldChar w:fldCharType="begin" w:fldLock="1"/>
      </w:r>
      <w:r w:rsidRPr="005D2945">
        <w:rPr>
          <w:lang w:val="en-US"/>
        </w:rPr>
        <w:instrText>ADDIN CSL_CITATION {"citationItems":[{"id":"ITEM-1","itemData":{"author":[{"dropping-particle":"","family":"Rennack","given":"Dianne E.","non-dropping-particle":"","parse-names":false,"suffix":""},{"dropping-particle":"","family":"Welt","given":"Cory","non-dropping-particle":"","parse-names":false,"suffix":""}],"container-title":"In Focus","id":"ITEM-1","issued":{"date-parts":[["2021"]]},"publisher":"Congressional Research Service","title":"U.S. Sanctions on Russia: An Overview","type":"report"},"uris":["http://www.mendeley.com/documents/?uuid=b2f76acf-ff6c-4430-8f42-8588f7c005d8"]}],"mendeley":{"formattedCitation":"(Rennack &amp; Welt, 2021)","plainTextFormattedCitation":"(Rennack &amp; Welt, 2021)","previouslyFormattedCitation":"(Rennack &amp; Welt, 2021)"},"properties":{"noteIndex":0},"schema":"https://github.com/citation-style-language/schema/raw/master/csl-citation.json"}</w:instrText>
      </w:r>
      <w:r w:rsidRPr="005D2945">
        <w:rPr>
          <w:lang w:val="en-US"/>
        </w:rPr>
        <w:fldChar w:fldCharType="separate"/>
      </w:r>
      <w:r w:rsidRPr="005D2945">
        <w:rPr>
          <w:noProof/>
          <w:lang w:val="en-US"/>
        </w:rPr>
        <w:t>(Rennack &amp; Welt, 2021)</w:t>
      </w:r>
      <w:r w:rsidRPr="005D2945">
        <w:rPr>
          <w:lang w:val="en-US"/>
        </w:rPr>
        <w:fldChar w:fldCharType="end"/>
      </w:r>
      <w:r w:rsidRPr="005D2945">
        <w:rPr>
          <w:lang w:val="en-US"/>
        </w:rPr>
        <w:t xml:space="preserve">. </w:t>
      </w:r>
      <w:r w:rsidR="00B2798D" w:rsidRPr="005D2945">
        <w:rPr>
          <w:lang w:val="en-US"/>
        </w:rPr>
        <w:t>However, t</w:t>
      </w:r>
      <w:r w:rsidRPr="005D2945">
        <w:rPr>
          <w:lang w:val="en-US"/>
        </w:rPr>
        <w:t xml:space="preserve">his case </w:t>
      </w:r>
      <w:r w:rsidR="00B2798D" w:rsidRPr="005D2945">
        <w:rPr>
          <w:lang w:val="en-US"/>
        </w:rPr>
        <w:t>could not</w:t>
      </w:r>
      <w:r w:rsidRPr="005D2945">
        <w:rPr>
          <w:lang w:val="en-US"/>
        </w:rPr>
        <w:t xml:space="preserve"> show whether or not it had a deterring effect or whether norms were established. For the US</w:t>
      </w:r>
      <w:r w:rsidR="00B2798D" w:rsidRPr="005D2945">
        <w:rPr>
          <w:lang w:val="en-US"/>
        </w:rPr>
        <w:t>,</w:t>
      </w:r>
      <w:r w:rsidRPr="005D2945">
        <w:rPr>
          <w:lang w:val="en-US"/>
        </w:rPr>
        <w:t xml:space="preserve"> the operations w</w:t>
      </w:r>
      <w:r w:rsidR="00B2798D" w:rsidRPr="005D2945">
        <w:rPr>
          <w:lang w:val="en-US"/>
        </w:rPr>
        <w:t>ere</w:t>
      </w:r>
      <w:r w:rsidRPr="005D2945">
        <w:rPr>
          <w:lang w:val="en-US"/>
        </w:rPr>
        <w:t xml:space="preserve"> </w:t>
      </w:r>
      <w:r w:rsidR="00030C39" w:rsidRPr="005D2945">
        <w:rPr>
          <w:lang w:val="en-US"/>
        </w:rPr>
        <w:t xml:space="preserve">indeed </w:t>
      </w:r>
      <w:r w:rsidRPr="005D2945">
        <w:rPr>
          <w:lang w:val="en-US"/>
        </w:rPr>
        <w:t>a case of drawing a line, but whether the Russians respond</w:t>
      </w:r>
      <w:r w:rsidR="00030C39" w:rsidRPr="005D2945">
        <w:rPr>
          <w:lang w:val="en-US"/>
        </w:rPr>
        <w:t>ed</w:t>
      </w:r>
      <w:r w:rsidRPr="005D2945">
        <w:rPr>
          <w:lang w:val="en-US"/>
        </w:rPr>
        <w:t xml:space="preserve"> to this game of tacit bargaining remains unclear.</w:t>
      </w:r>
    </w:p>
    <w:p w14:paraId="68521B5A" w14:textId="1AC58565" w:rsidR="00640472" w:rsidRPr="005D2945" w:rsidRDefault="00640472" w:rsidP="0023387C">
      <w:pPr>
        <w:spacing w:line="276" w:lineRule="auto"/>
        <w:jc w:val="both"/>
        <w:rPr>
          <w:lang w:val="en-US"/>
        </w:rPr>
      </w:pPr>
      <w:r w:rsidRPr="005D2945">
        <w:rPr>
          <w:lang w:val="en-US"/>
        </w:rPr>
        <w:br w:type="page"/>
      </w:r>
    </w:p>
    <w:p w14:paraId="75BF249B" w14:textId="53C8FB43" w:rsidR="00BA0788" w:rsidRPr="005D2945" w:rsidRDefault="00963196" w:rsidP="0023387C">
      <w:pPr>
        <w:pStyle w:val="Kop1"/>
        <w:spacing w:line="276" w:lineRule="auto"/>
        <w:jc w:val="center"/>
        <w:rPr>
          <w:color w:val="auto"/>
          <w:lang w:val="en-US"/>
        </w:rPr>
      </w:pPr>
      <w:bookmarkStart w:id="62" w:name="_Toc79748798"/>
      <w:r w:rsidRPr="005D2945">
        <w:rPr>
          <w:color w:val="auto"/>
          <w:lang w:val="en-US"/>
        </w:rPr>
        <w:lastRenderedPageBreak/>
        <w:t>Chapter 5</w:t>
      </w:r>
      <w:r w:rsidR="004A2C80" w:rsidRPr="005D2945">
        <w:rPr>
          <w:color w:val="auto"/>
          <w:lang w:val="en-US"/>
        </w:rPr>
        <w:t>:</w:t>
      </w:r>
      <w:r w:rsidRPr="005D2945">
        <w:rPr>
          <w:color w:val="auto"/>
          <w:lang w:val="en-US"/>
        </w:rPr>
        <w:t xml:space="preserve"> </w:t>
      </w:r>
      <w:r w:rsidR="00BF3983" w:rsidRPr="005D2945">
        <w:rPr>
          <w:color w:val="auto"/>
          <w:lang w:val="en-US"/>
        </w:rPr>
        <w:t xml:space="preserve">Assessing </w:t>
      </w:r>
      <w:r w:rsidR="00D63292" w:rsidRPr="005D2945">
        <w:rPr>
          <w:color w:val="auto"/>
          <w:lang w:val="en-US"/>
        </w:rPr>
        <w:t xml:space="preserve">potential </w:t>
      </w:r>
      <w:r w:rsidR="00365DA9" w:rsidRPr="005D2945">
        <w:rPr>
          <w:color w:val="auto"/>
          <w:lang w:val="en-US"/>
        </w:rPr>
        <w:t>offensive cyber capabilities</w:t>
      </w:r>
      <w:bookmarkEnd w:id="62"/>
    </w:p>
    <w:p w14:paraId="224886D7" w14:textId="77777777" w:rsidR="00EA57BF" w:rsidRPr="005D2945" w:rsidRDefault="00EA57BF" w:rsidP="0023387C">
      <w:pPr>
        <w:pStyle w:val="Geenafstand"/>
        <w:spacing w:line="276" w:lineRule="auto"/>
        <w:rPr>
          <w:lang w:val="en-US"/>
        </w:rPr>
      </w:pPr>
    </w:p>
    <w:p w14:paraId="7A4E50D7" w14:textId="65F5D064" w:rsidR="00963196" w:rsidRPr="005D2945" w:rsidRDefault="00365DA9" w:rsidP="0023387C">
      <w:pPr>
        <w:spacing w:line="276" w:lineRule="auto"/>
        <w:jc w:val="both"/>
        <w:rPr>
          <w:lang w:val="en-US"/>
        </w:rPr>
      </w:pPr>
      <w:r w:rsidRPr="005D2945">
        <w:rPr>
          <w:lang w:val="en-US"/>
        </w:rPr>
        <w:t xml:space="preserve">Chapter 5 focuses on the Dutch cyber capabilities and how they </w:t>
      </w:r>
      <w:r w:rsidR="00BF3983" w:rsidRPr="005D2945">
        <w:rPr>
          <w:lang w:val="en-US"/>
        </w:rPr>
        <w:t>might relate to</w:t>
      </w:r>
      <w:r w:rsidRPr="005D2945">
        <w:rPr>
          <w:lang w:val="en-US"/>
        </w:rPr>
        <w:t xml:space="preserve"> USCYBERCOM in the light of Persistent Engagement. Chapter 5 is an extension of</w:t>
      </w:r>
      <w:r w:rsidR="004A2C80" w:rsidRPr="005D2945">
        <w:rPr>
          <w:lang w:val="en-US"/>
        </w:rPr>
        <w:t xml:space="preserve"> the theories discussed in</w:t>
      </w:r>
      <w:r w:rsidRPr="005D2945">
        <w:rPr>
          <w:lang w:val="en-US"/>
        </w:rPr>
        <w:t xml:space="preserve"> Chapter 4</w:t>
      </w:r>
      <w:r w:rsidR="006D6609" w:rsidRPr="005D2945">
        <w:rPr>
          <w:lang w:val="en-US"/>
        </w:rPr>
        <w:t>;</w:t>
      </w:r>
      <w:r w:rsidRPr="005D2945">
        <w:rPr>
          <w:lang w:val="en-US"/>
        </w:rPr>
        <w:t xml:space="preserve"> </w:t>
      </w:r>
      <w:r w:rsidR="004A2C80" w:rsidRPr="005D2945">
        <w:rPr>
          <w:lang w:val="en-US"/>
        </w:rPr>
        <w:t>however</w:t>
      </w:r>
      <w:r w:rsidR="006D6609" w:rsidRPr="005D2945">
        <w:rPr>
          <w:lang w:val="en-US"/>
        </w:rPr>
        <w:t>,</w:t>
      </w:r>
      <w:r w:rsidRPr="005D2945">
        <w:rPr>
          <w:lang w:val="en-US"/>
        </w:rPr>
        <w:t xml:space="preserve"> the assessment of Persistent Engagement is applied to the Dutch situation.</w:t>
      </w:r>
      <w:r w:rsidR="004A2C80" w:rsidRPr="005D2945">
        <w:rPr>
          <w:lang w:val="en-US"/>
        </w:rPr>
        <w:t xml:space="preserve"> This chapter is </w:t>
      </w:r>
      <w:r w:rsidR="006D6609" w:rsidRPr="005D2945">
        <w:rPr>
          <w:lang w:val="en-US"/>
        </w:rPr>
        <w:t>primari</w:t>
      </w:r>
      <w:r w:rsidR="00A74568" w:rsidRPr="005D2945">
        <w:rPr>
          <w:lang w:val="en-US"/>
        </w:rPr>
        <w:t>ly based</w:t>
      </w:r>
      <w:r w:rsidR="004A2C80" w:rsidRPr="005D2945">
        <w:rPr>
          <w:lang w:val="en-US"/>
        </w:rPr>
        <w:t xml:space="preserve"> on interviews.</w:t>
      </w:r>
    </w:p>
    <w:tbl>
      <w:tblPr>
        <w:tblStyle w:val="Tabelraster"/>
        <w:tblW w:w="0" w:type="auto"/>
        <w:tblLook w:val="04A0" w:firstRow="1" w:lastRow="0" w:firstColumn="1" w:lastColumn="0" w:noHBand="0" w:noVBand="1"/>
      </w:tblPr>
      <w:tblGrid>
        <w:gridCol w:w="9062"/>
      </w:tblGrid>
      <w:tr w:rsidR="00365DA9" w:rsidRPr="005D2945" w14:paraId="022C9A75" w14:textId="77777777" w:rsidTr="00365DA9">
        <w:tc>
          <w:tcPr>
            <w:tcW w:w="9062" w:type="dxa"/>
          </w:tcPr>
          <w:p w14:paraId="553C3791" w14:textId="2994A4D7" w:rsidR="00365DA9" w:rsidRPr="005D2945" w:rsidRDefault="00365DA9" w:rsidP="0023387C">
            <w:pPr>
              <w:spacing w:line="276" w:lineRule="auto"/>
              <w:jc w:val="both"/>
              <w:rPr>
                <w:lang w:val="en-US"/>
              </w:rPr>
            </w:pPr>
            <w:r w:rsidRPr="005D2945">
              <w:rPr>
                <w:b/>
                <w:bCs/>
                <w:lang w:val="en-US"/>
              </w:rPr>
              <w:t>SQ2</w:t>
            </w:r>
            <w:r w:rsidRPr="005D2945">
              <w:rPr>
                <w:lang w:val="en-US"/>
              </w:rPr>
              <w:t>: How does the assessed effectiveness of Persistent Engagement from the literature relate to the Ministry of Defense’s current offensive cyber capability?</w:t>
            </w:r>
          </w:p>
        </w:tc>
      </w:tr>
    </w:tbl>
    <w:p w14:paraId="2D5907DD" w14:textId="3E64B95C" w:rsidR="00273DEA" w:rsidRPr="005D2945" w:rsidRDefault="00273DEA" w:rsidP="0023387C">
      <w:pPr>
        <w:pStyle w:val="Geenafstand"/>
        <w:spacing w:line="276" w:lineRule="auto"/>
        <w:rPr>
          <w:lang w:val="en-US"/>
        </w:rPr>
      </w:pPr>
    </w:p>
    <w:p w14:paraId="4B57E5C2" w14:textId="14448E39" w:rsidR="009221CB" w:rsidRPr="005D2945" w:rsidRDefault="009221CB" w:rsidP="0023387C">
      <w:pPr>
        <w:pStyle w:val="Kop2"/>
        <w:spacing w:line="276" w:lineRule="auto"/>
        <w:rPr>
          <w:color w:val="auto"/>
          <w:lang w:val="en-US"/>
        </w:rPr>
      </w:pPr>
      <w:bookmarkStart w:id="63" w:name="_Toc79748799"/>
      <w:r w:rsidRPr="005D2945">
        <w:rPr>
          <w:color w:val="auto"/>
          <w:lang w:val="en-US"/>
        </w:rPr>
        <w:t xml:space="preserve">5.1 Overview of </w:t>
      </w:r>
      <w:r w:rsidR="00E62AD2" w:rsidRPr="005D2945">
        <w:rPr>
          <w:color w:val="auto"/>
          <w:lang w:val="en-US"/>
        </w:rPr>
        <w:t xml:space="preserve">the Dutch </w:t>
      </w:r>
      <w:r w:rsidRPr="005D2945">
        <w:rPr>
          <w:color w:val="auto"/>
          <w:lang w:val="en-US"/>
        </w:rPr>
        <w:t>mandate</w:t>
      </w:r>
      <w:bookmarkEnd w:id="63"/>
    </w:p>
    <w:p w14:paraId="7BE7EF55" w14:textId="210CB28C" w:rsidR="00A74568" w:rsidRPr="005D2945" w:rsidRDefault="00A74568" w:rsidP="0023387C">
      <w:pPr>
        <w:spacing w:line="276" w:lineRule="auto"/>
        <w:jc w:val="both"/>
        <w:rPr>
          <w:lang w:val="en-US"/>
        </w:rPr>
      </w:pPr>
      <w:r w:rsidRPr="005D2945">
        <w:rPr>
          <w:lang w:val="en-US"/>
        </w:rPr>
        <w:t>What a military can and will do</w:t>
      </w:r>
      <w:r w:rsidR="006D6609" w:rsidRPr="005D2945">
        <w:rPr>
          <w:lang w:val="en-US"/>
        </w:rPr>
        <w:t xml:space="preserve"> falls or stands with its mandate,</w:t>
      </w:r>
      <w:r w:rsidRPr="005D2945">
        <w:rPr>
          <w:lang w:val="en-US"/>
        </w:rPr>
        <w:t xml:space="preserve"> a legal framework. Military use of force, without any form of justification, is illegal and illegitimate. We have talked extensively about the ‘grey zone’ or the ‘competition phase’, where adversarial behavior </w:t>
      </w:r>
      <w:r w:rsidR="00C219A6" w:rsidRPr="005D2945">
        <w:rPr>
          <w:lang w:val="en-US"/>
        </w:rPr>
        <w:t>stays</w:t>
      </w:r>
      <w:r w:rsidRPr="005D2945">
        <w:rPr>
          <w:lang w:val="en-US"/>
        </w:rPr>
        <w:t xml:space="preserve"> below the threshold of conflict. </w:t>
      </w:r>
      <w:r w:rsidR="00C219A6" w:rsidRPr="005D2945">
        <w:rPr>
          <w:lang w:val="en-US"/>
        </w:rPr>
        <w:t>M</w:t>
      </w:r>
      <w:r w:rsidRPr="005D2945">
        <w:rPr>
          <w:lang w:val="en-US"/>
        </w:rPr>
        <w:t xml:space="preserve">ilitary mandates and legal frameworks aim </w:t>
      </w:r>
      <w:r w:rsidR="00C219A6" w:rsidRPr="005D2945">
        <w:rPr>
          <w:lang w:val="en-US"/>
        </w:rPr>
        <w:t>for clarity</w:t>
      </w:r>
      <w:r w:rsidRPr="005D2945">
        <w:rPr>
          <w:lang w:val="en-US"/>
        </w:rPr>
        <w:t xml:space="preserve">, with clearly defined boundaries. </w:t>
      </w:r>
      <w:r w:rsidR="00DA7D11" w:rsidRPr="005D2945">
        <w:rPr>
          <w:lang w:val="en-US"/>
        </w:rPr>
        <w:t xml:space="preserve">In the Netherlands, the military has three main tasks. </w:t>
      </w:r>
      <w:r w:rsidR="006D6609" w:rsidRPr="005D2945">
        <w:rPr>
          <w:lang w:val="en-US"/>
        </w:rPr>
        <w:t>F</w:t>
      </w:r>
      <w:r w:rsidR="00DA7D11" w:rsidRPr="005D2945">
        <w:rPr>
          <w:lang w:val="en-US"/>
        </w:rPr>
        <w:t>irst</w:t>
      </w:r>
      <w:r w:rsidR="006D6609" w:rsidRPr="005D2945">
        <w:rPr>
          <w:lang w:val="en-US"/>
        </w:rPr>
        <w:t>,</w:t>
      </w:r>
      <w:r w:rsidR="00DA7D11" w:rsidRPr="005D2945">
        <w:rPr>
          <w:lang w:val="en-US"/>
        </w:rPr>
        <w:t xml:space="preserve"> </w:t>
      </w:r>
      <w:r w:rsidR="00030C39" w:rsidRPr="005D2945">
        <w:rPr>
          <w:lang w:val="en-US"/>
        </w:rPr>
        <w:t xml:space="preserve">to </w:t>
      </w:r>
      <w:r w:rsidR="00DA7D11" w:rsidRPr="005D2945">
        <w:rPr>
          <w:lang w:val="en-US"/>
        </w:rPr>
        <w:t>protect i</w:t>
      </w:r>
      <w:r w:rsidR="00D57D4F" w:rsidRPr="005D2945">
        <w:rPr>
          <w:lang w:val="en-US"/>
        </w:rPr>
        <w:t>t</w:t>
      </w:r>
      <w:r w:rsidR="00DA7D11" w:rsidRPr="005D2945">
        <w:rPr>
          <w:lang w:val="en-US"/>
        </w:rPr>
        <w:t xml:space="preserve">s own and allied territory. Second, </w:t>
      </w:r>
      <w:r w:rsidR="00030C39" w:rsidRPr="005D2945">
        <w:rPr>
          <w:lang w:val="en-US"/>
        </w:rPr>
        <w:t xml:space="preserve">to </w:t>
      </w:r>
      <w:r w:rsidR="00DA7D11" w:rsidRPr="005D2945">
        <w:rPr>
          <w:lang w:val="en-US"/>
        </w:rPr>
        <w:t xml:space="preserve">promote the (international) legal order and stability. And third, </w:t>
      </w:r>
      <w:r w:rsidR="00030C39" w:rsidRPr="005D2945">
        <w:rPr>
          <w:lang w:val="en-US"/>
        </w:rPr>
        <w:t xml:space="preserve">to </w:t>
      </w:r>
      <w:r w:rsidR="00D57D4F" w:rsidRPr="005D2945">
        <w:rPr>
          <w:lang w:val="en-US"/>
        </w:rPr>
        <w:t>assist</w:t>
      </w:r>
      <w:r w:rsidR="00DA7D11" w:rsidRPr="005D2945">
        <w:rPr>
          <w:lang w:val="en-US"/>
        </w:rPr>
        <w:t xml:space="preserve"> civil authorities in </w:t>
      </w:r>
      <w:r w:rsidR="00030C39" w:rsidRPr="005D2945">
        <w:rPr>
          <w:lang w:val="en-US"/>
        </w:rPr>
        <w:t xml:space="preserve">times of </w:t>
      </w:r>
      <w:r w:rsidR="00DA7D11" w:rsidRPr="005D2945">
        <w:rPr>
          <w:lang w:val="en-US"/>
        </w:rPr>
        <w:t>disaster and cris</w:t>
      </w:r>
      <w:r w:rsidR="00030C39" w:rsidRPr="005D2945">
        <w:rPr>
          <w:lang w:val="en-US"/>
        </w:rPr>
        <w:t>i</w:t>
      </w:r>
      <w:r w:rsidR="00DA7D11" w:rsidRPr="005D2945">
        <w:rPr>
          <w:lang w:val="en-US"/>
        </w:rPr>
        <w:t>s</w:t>
      </w:r>
      <w:r w:rsidR="00B360AD" w:rsidRPr="005D2945">
        <w:rPr>
          <w:lang w:val="en-US"/>
        </w:rPr>
        <w:t xml:space="preserve"> </w:t>
      </w:r>
      <w:r w:rsidR="00B360AD" w:rsidRPr="005D2945">
        <w:rPr>
          <w:lang w:val="en-US"/>
        </w:rPr>
        <w:fldChar w:fldCharType="begin" w:fldLock="1"/>
      </w:r>
      <w:r w:rsidR="00677281" w:rsidRPr="005D2945">
        <w:rPr>
          <w:lang w:val="en-US"/>
        </w:rPr>
        <w:instrText>ADDIN CSL_CITATION {"citationItems":[{"id":"ITEM-1","itemData":{"id":"ITEM-1","issued":{"date-parts":[["2020"]]},"publisher":"Ministerie van Defensie","title":"Defensievisie 2035","type":"report"},"uris":["http://www.mendeley.com/documents/?uuid=4736c671-24e1-4122-ba89-74e896990805"]}],"mendeley":{"formattedCitation":"(&lt;i&gt;Defensievisie 2035&lt;/i&gt;, 2020)","plainTextFormattedCitation":"(Defensievisie 2035, 2020)","previouslyFormattedCitation":"(&lt;i&gt;Defensievisie 2035&lt;/i&gt;, 2020)"},"properties":{"noteIndex":0},"schema":"https://github.com/citation-style-language/schema/raw/master/csl-citation.json"}</w:instrText>
      </w:r>
      <w:r w:rsidR="00B360AD" w:rsidRPr="005D2945">
        <w:rPr>
          <w:lang w:val="en-US"/>
        </w:rPr>
        <w:fldChar w:fldCharType="separate"/>
      </w:r>
      <w:r w:rsidR="00B360AD" w:rsidRPr="005D2945">
        <w:rPr>
          <w:noProof/>
          <w:lang w:val="en-US"/>
        </w:rPr>
        <w:t>(</w:t>
      </w:r>
      <w:r w:rsidR="00B360AD" w:rsidRPr="005D2945">
        <w:rPr>
          <w:iCs/>
          <w:noProof/>
          <w:lang w:val="en-US"/>
        </w:rPr>
        <w:t>Defensievisie 2035</w:t>
      </w:r>
      <w:r w:rsidR="00B360AD" w:rsidRPr="005D2945">
        <w:rPr>
          <w:noProof/>
          <w:lang w:val="en-US"/>
        </w:rPr>
        <w:t>, 2020)</w:t>
      </w:r>
      <w:r w:rsidR="00B360AD" w:rsidRPr="005D2945">
        <w:rPr>
          <w:lang w:val="en-US"/>
        </w:rPr>
        <w:fldChar w:fldCharType="end"/>
      </w:r>
      <w:r w:rsidR="00DA7D11" w:rsidRPr="005D2945">
        <w:rPr>
          <w:lang w:val="en-US"/>
        </w:rPr>
        <w:t xml:space="preserve">. This </w:t>
      </w:r>
      <w:r w:rsidR="00FA002A" w:rsidRPr="005D2945">
        <w:rPr>
          <w:lang w:val="en-US"/>
        </w:rPr>
        <w:t xml:space="preserve">is </w:t>
      </w:r>
      <w:r w:rsidR="00DA7D11" w:rsidRPr="005D2945">
        <w:rPr>
          <w:lang w:val="en-US"/>
        </w:rPr>
        <w:t xml:space="preserve">interesting in the light of cyber conflicts. </w:t>
      </w:r>
    </w:p>
    <w:p w14:paraId="7F76553A" w14:textId="17748271" w:rsidR="00A74568" w:rsidRPr="005D2945" w:rsidRDefault="00A74568" w:rsidP="0023387C">
      <w:pPr>
        <w:spacing w:line="276" w:lineRule="auto"/>
        <w:jc w:val="both"/>
        <w:rPr>
          <w:lang w:val="en-US"/>
        </w:rPr>
      </w:pPr>
      <w:r w:rsidRPr="005D2945">
        <w:rPr>
          <w:lang w:val="en-US"/>
        </w:rPr>
        <w:t xml:space="preserve">According to Nick </w:t>
      </w:r>
      <w:proofErr w:type="spellStart"/>
      <w:r w:rsidRPr="005D2945">
        <w:rPr>
          <w:lang w:val="en-US"/>
        </w:rPr>
        <w:t>Wobma</w:t>
      </w:r>
      <w:proofErr w:type="spellEnd"/>
      <w:r w:rsidRPr="005D2945">
        <w:rPr>
          <w:lang w:val="en-US"/>
        </w:rPr>
        <w:t xml:space="preserve">, </w:t>
      </w:r>
      <w:r w:rsidR="00D57D4F" w:rsidRPr="005D2945">
        <w:rPr>
          <w:lang w:val="en-US"/>
        </w:rPr>
        <w:t xml:space="preserve">the </w:t>
      </w:r>
      <w:r w:rsidRPr="005D2945">
        <w:rPr>
          <w:lang w:val="en-US"/>
        </w:rPr>
        <w:t>DCC</w:t>
      </w:r>
      <w:r w:rsidR="00030C39" w:rsidRPr="005D2945">
        <w:rPr>
          <w:lang w:val="en-US"/>
        </w:rPr>
        <w:t>’</w:t>
      </w:r>
      <w:r w:rsidRPr="005D2945">
        <w:rPr>
          <w:lang w:val="en-US"/>
        </w:rPr>
        <w:t xml:space="preserve">s lawyer and legal advisor, </w:t>
      </w:r>
      <w:r w:rsidR="00FA002A" w:rsidRPr="005D2945">
        <w:rPr>
          <w:lang w:val="en-US"/>
        </w:rPr>
        <w:t>the grey zone is relatively simple from a legal perspectiv</w:t>
      </w:r>
      <w:r w:rsidRPr="005D2945">
        <w:rPr>
          <w:lang w:val="en-US"/>
        </w:rPr>
        <w:t>e because</w:t>
      </w:r>
      <w:r w:rsidR="006D6609" w:rsidRPr="005D2945">
        <w:rPr>
          <w:lang w:val="en-US"/>
        </w:rPr>
        <w:t>,</w:t>
      </w:r>
      <w:r w:rsidRPr="005D2945">
        <w:rPr>
          <w:lang w:val="en-US"/>
        </w:rPr>
        <w:t xml:space="preserve"> legally</w:t>
      </w:r>
      <w:r w:rsidR="006D6609" w:rsidRPr="005D2945">
        <w:rPr>
          <w:lang w:val="en-US"/>
        </w:rPr>
        <w:t>,</w:t>
      </w:r>
      <w:r w:rsidRPr="005D2945">
        <w:rPr>
          <w:lang w:val="en-US"/>
        </w:rPr>
        <w:t xml:space="preserve"> the grey zone does not exist or at least does not grant a special condition. As long as there is no disproportionate armed attack that triggers a</w:t>
      </w:r>
      <w:r w:rsidR="00030C39" w:rsidRPr="005D2945">
        <w:rPr>
          <w:lang w:val="en-US"/>
        </w:rPr>
        <w:t xml:space="preserve"> so-called </w:t>
      </w:r>
      <w:r w:rsidRPr="005D2945">
        <w:rPr>
          <w:lang w:val="en-US"/>
        </w:rPr>
        <w:t>article-100 letter, it is not the MoD</w:t>
      </w:r>
      <w:r w:rsidR="00030C39" w:rsidRPr="005D2945">
        <w:rPr>
          <w:lang w:val="en-US"/>
        </w:rPr>
        <w:t>’</w:t>
      </w:r>
      <w:r w:rsidRPr="005D2945">
        <w:rPr>
          <w:lang w:val="en-US"/>
        </w:rPr>
        <w:t>s problem but</w:t>
      </w:r>
      <w:r w:rsidR="006D6609" w:rsidRPr="005D2945">
        <w:rPr>
          <w:lang w:val="en-US"/>
        </w:rPr>
        <w:t xml:space="preserve"> </w:t>
      </w:r>
      <w:r w:rsidR="00030C39" w:rsidRPr="005D2945">
        <w:rPr>
          <w:lang w:val="en-US"/>
        </w:rPr>
        <w:t xml:space="preserve">rather </w:t>
      </w:r>
      <w:r w:rsidR="006D6609" w:rsidRPr="005D2945">
        <w:rPr>
          <w:lang w:val="en-US"/>
        </w:rPr>
        <w:t>for</w:t>
      </w:r>
      <w:r w:rsidRPr="005D2945">
        <w:rPr>
          <w:lang w:val="en-US"/>
        </w:rPr>
        <w:t xml:space="preserve"> other</w:t>
      </w:r>
      <w:r w:rsidR="00A53200" w:rsidRPr="005D2945">
        <w:rPr>
          <w:lang w:val="en-US"/>
        </w:rPr>
        <w:t xml:space="preserve"> organizations</w:t>
      </w:r>
      <w:r w:rsidRPr="005D2945">
        <w:rPr>
          <w:lang w:val="en-US"/>
        </w:rPr>
        <w:t xml:space="preserve"> outside of the MoD. To be </w:t>
      </w:r>
      <w:r w:rsidR="00A53200" w:rsidRPr="005D2945">
        <w:rPr>
          <w:lang w:val="en-US"/>
        </w:rPr>
        <w:t xml:space="preserve">legally </w:t>
      </w:r>
      <w:r w:rsidRPr="005D2945">
        <w:rPr>
          <w:lang w:val="en-US"/>
        </w:rPr>
        <w:t>considered an ‘armed attack</w:t>
      </w:r>
      <w:r w:rsidR="006D6609" w:rsidRPr="005D2945">
        <w:rPr>
          <w:lang w:val="en-US"/>
        </w:rPr>
        <w:t>,</w:t>
      </w:r>
      <w:r w:rsidRPr="005D2945">
        <w:rPr>
          <w:lang w:val="en-US"/>
        </w:rPr>
        <w:t xml:space="preserve">’ there needs to be a case of use of force </w:t>
      </w:r>
      <w:r w:rsidR="00D57D4F" w:rsidRPr="005D2945">
        <w:rPr>
          <w:lang w:val="en-US"/>
        </w:rPr>
        <w:t>that</w:t>
      </w:r>
      <w:r w:rsidRPr="005D2945">
        <w:rPr>
          <w:lang w:val="en-US"/>
        </w:rPr>
        <w:t xml:space="preserve"> results in death, destruction, and/or injury. Cyberattacks in the grey zone will not typically cause death or injury, at most financial damage, which is unlikely to trigger an article-100 letter. The potential for death and destruction through cyber operations is </w:t>
      </w:r>
      <w:r w:rsidR="006D6609" w:rsidRPr="005D2945">
        <w:rPr>
          <w:lang w:val="en-US"/>
        </w:rPr>
        <w:t>undoubted</w:t>
      </w:r>
      <w:r w:rsidRPr="005D2945">
        <w:rPr>
          <w:lang w:val="en-US"/>
        </w:rPr>
        <w:t xml:space="preserve">ly </w:t>
      </w:r>
      <w:r w:rsidR="00030C39" w:rsidRPr="005D2945">
        <w:rPr>
          <w:lang w:val="en-US"/>
        </w:rPr>
        <w:t>present</w:t>
      </w:r>
      <w:r w:rsidR="006D6609" w:rsidRPr="005D2945">
        <w:rPr>
          <w:lang w:val="en-US"/>
        </w:rPr>
        <w:t>;</w:t>
      </w:r>
      <w:r w:rsidRPr="005D2945">
        <w:rPr>
          <w:lang w:val="en-US"/>
        </w:rPr>
        <w:t xml:space="preserve"> </w:t>
      </w:r>
      <w:r w:rsidR="00952519" w:rsidRPr="005D2945">
        <w:rPr>
          <w:lang w:val="en-US"/>
        </w:rPr>
        <w:t>for example</w:t>
      </w:r>
      <w:r w:rsidR="00D57D4F" w:rsidRPr="005D2945">
        <w:rPr>
          <w:lang w:val="en-US"/>
        </w:rPr>
        <w:t>,</w:t>
      </w:r>
      <w:r w:rsidR="00952519" w:rsidRPr="005D2945">
        <w:rPr>
          <w:lang w:val="en-US"/>
        </w:rPr>
        <w:t xml:space="preserve"> a </w:t>
      </w:r>
      <w:r w:rsidRPr="005D2945">
        <w:rPr>
          <w:lang w:val="en-US"/>
        </w:rPr>
        <w:t>power grid is hacked and taken offline, which results in deaths at the local hospitals because vital equipment does</w:t>
      </w:r>
      <w:r w:rsidR="006D6609" w:rsidRPr="005D2945">
        <w:rPr>
          <w:lang w:val="en-US"/>
        </w:rPr>
        <w:t xml:space="preserve"> no</w:t>
      </w:r>
      <w:r w:rsidRPr="005D2945">
        <w:rPr>
          <w:lang w:val="en-US"/>
        </w:rPr>
        <w:t>t work, then it</w:t>
      </w:r>
      <w:r w:rsidR="00952519" w:rsidRPr="005D2945">
        <w:rPr>
          <w:lang w:val="en-US"/>
        </w:rPr>
        <w:t xml:space="preserve"> might</w:t>
      </w:r>
      <w:r w:rsidRPr="005D2945">
        <w:rPr>
          <w:lang w:val="en-US"/>
        </w:rPr>
        <w:t xml:space="preserve"> be severe enough to trigger, but so far that has</w:t>
      </w:r>
      <w:r w:rsidR="006D6609" w:rsidRPr="005D2945">
        <w:rPr>
          <w:lang w:val="en-US"/>
        </w:rPr>
        <w:t xml:space="preserve"> no</w:t>
      </w:r>
      <w:r w:rsidRPr="005D2945">
        <w:rPr>
          <w:lang w:val="en-US"/>
        </w:rPr>
        <w:t>t happened yet. As mentioned earlier, the Colonial Pipeline incident was a close call in the case of the US,</w:t>
      </w:r>
      <w:r w:rsidR="00952519" w:rsidRPr="005D2945">
        <w:rPr>
          <w:lang w:val="en-US"/>
        </w:rPr>
        <w:t xml:space="preserve"> so it</w:t>
      </w:r>
      <w:r w:rsidR="006D6609" w:rsidRPr="005D2945">
        <w:rPr>
          <w:lang w:val="en-US"/>
        </w:rPr>
        <w:t xml:space="preserve"> i</w:t>
      </w:r>
      <w:r w:rsidR="00952519" w:rsidRPr="005D2945">
        <w:rPr>
          <w:lang w:val="en-US"/>
        </w:rPr>
        <w:t xml:space="preserve">s not </w:t>
      </w:r>
      <w:r w:rsidR="006D6609" w:rsidRPr="005D2945">
        <w:rPr>
          <w:lang w:val="en-US"/>
        </w:rPr>
        <w:t>entir</w:t>
      </w:r>
      <w:r w:rsidR="00952519" w:rsidRPr="005D2945">
        <w:rPr>
          <w:lang w:val="en-US"/>
        </w:rPr>
        <w:t>ely unthinkable</w:t>
      </w:r>
      <w:r w:rsidRPr="005D2945">
        <w:rPr>
          <w:lang w:val="en-US"/>
        </w:rPr>
        <w:t xml:space="preserve">. According to Hans </w:t>
      </w:r>
      <w:proofErr w:type="spellStart"/>
      <w:r w:rsidRPr="005D2945">
        <w:rPr>
          <w:lang w:val="en-US"/>
        </w:rPr>
        <w:t>Klinkenberg</w:t>
      </w:r>
      <w:proofErr w:type="spellEnd"/>
      <w:r w:rsidRPr="005D2945">
        <w:rPr>
          <w:lang w:val="en-US"/>
        </w:rPr>
        <w:t xml:space="preserve">, former commander of DCC Tech (now </w:t>
      </w:r>
      <w:r w:rsidR="00952519" w:rsidRPr="005D2945">
        <w:rPr>
          <w:lang w:val="en-US"/>
        </w:rPr>
        <w:t xml:space="preserve">DCC </w:t>
      </w:r>
      <w:r w:rsidRPr="005D2945">
        <w:rPr>
          <w:lang w:val="en-US"/>
        </w:rPr>
        <w:t>Operations), the willingness the use the MoD</w:t>
      </w:r>
      <w:r w:rsidR="00030C39" w:rsidRPr="005D2945">
        <w:rPr>
          <w:lang w:val="en-US"/>
        </w:rPr>
        <w:t>’</w:t>
      </w:r>
      <w:r w:rsidR="00952519" w:rsidRPr="005D2945">
        <w:rPr>
          <w:lang w:val="en-US"/>
        </w:rPr>
        <w:t>s capabilities</w:t>
      </w:r>
      <w:r w:rsidRPr="005D2945">
        <w:rPr>
          <w:lang w:val="en-US"/>
        </w:rPr>
        <w:t xml:space="preserve"> is low because the threat perception in the Netherlands is not high enough. It will probably require a high</w:t>
      </w:r>
      <w:r w:rsidR="00D57D4F" w:rsidRPr="005D2945">
        <w:rPr>
          <w:lang w:val="en-US"/>
        </w:rPr>
        <w:t>-</w:t>
      </w:r>
      <w:r w:rsidRPr="005D2945">
        <w:rPr>
          <w:lang w:val="en-US"/>
        </w:rPr>
        <w:t xml:space="preserve">impact incident to increase this willingness. At this moment, </w:t>
      </w:r>
      <w:r w:rsidR="00D57D4F" w:rsidRPr="005D2945">
        <w:rPr>
          <w:lang w:val="en-US"/>
        </w:rPr>
        <w:t xml:space="preserve">the </w:t>
      </w:r>
      <w:r w:rsidRPr="005D2945">
        <w:rPr>
          <w:lang w:val="en-US"/>
        </w:rPr>
        <w:t xml:space="preserve">use of the military </w:t>
      </w:r>
      <w:r w:rsidR="00D57D4F" w:rsidRPr="005D2945">
        <w:rPr>
          <w:lang w:val="en-US"/>
        </w:rPr>
        <w:t>i</w:t>
      </w:r>
      <w:r w:rsidRPr="005D2945">
        <w:rPr>
          <w:lang w:val="en-US"/>
        </w:rPr>
        <w:t xml:space="preserve">s seen as a last resort, reserved for only the worst situations. </w:t>
      </w:r>
      <w:proofErr w:type="spellStart"/>
      <w:r w:rsidRPr="005D2945">
        <w:rPr>
          <w:lang w:val="en-US"/>
        </w:rPr>
        <w:t>Klinkenberg</w:t>
      </w:r>
      <w:proofErr w:type="spellEnd"/>
      <w:r w:rsidRPr="005D2945">
        <w:rPr>
          <w:lang w:val="en-US"/>
        </w:rPr>
        <w:t>, co-creator of a National Response Framework</w:t>
      </w:r>
      <w:r w:rsidR="00952519" w:rsidRPr="005D2945">
        <w:rPr>
          <w:lang w:val="en-US"/>
        </w:rPr>
        <w:t xml:space="preserve"> in the Netherlands</w:t>
      </w:r>
      <w:r w:rsidRPr="005D2945">
        <w:rPr>
          <w:lang w:val="en-US"/>
        </w:rPr>
        <w:t xml:space="preserve">, thinks that a framework like that, or an escalation ladder will be </w:t>
      </w:r>
      <w:r w:rsidR="006D6609" w:rsidRPr="005D2945">
        <w:rPr>
          <w:lang w:val="en-US"/>
        </w:rPr>
        <w:t>help</w:t>
      </w:r>
      <w:r w:rsidRPr="005D2945">
        <w:rPr>
          <w:lang w:val="en-US"/>
        </w:rPr>
        <w:t>ful because in ascending steps it will show how the government can respond to threats of a certain severity</w:t>
      </w:r>
      <w:r w:rsidR="006D6609" w:rsidRPr="005D2945">
        <w:rPr>
          <w:lang w:val="en-US"/>
        </w:rPr>
        <w:t>,</w:t>
      </w:r>
      <w:r w:rsidRPr="005D2945">
        <w:rPr>
          <w:lang w:val="en-US"/>
        </w:rPr>
        <w:t xml:space="preserve"> and it will make clear from which point it would be wise to consult the MoD and </w:t>
      </w:r>
      <w:r w:rsidR="00952519" w:rsidRPr="005D2945">
        <w:rPr>
          <w:lang w:val="en-US"/>
        </w:rPr>
        <w:t>what</w:t>
      </w:r>
      <w:r w:rsidRPr="005D2945">
        <w:rPr>
          <w:lang w:val="en-US"/>
        </w:rPr>
        <w:t xml:space="preserve"> options</w:t>
      </w:r>
      <w:r w:rsidR="00952519" w:rsidRPr="005D2945">
        <w:rPr>
          <w:lang w:val="en-US"/>
        </w:rPr>
        <w:t xml:space="preserve"> they have </w:t>
      </w:r>
      <w:r w:rsidR="00030C39" w:rsidRPr="005D2945">
        <w:rPr>
          <w:lang w:val="en-US"/>
        </w:rPr>
        <w:t xml:space="preserve">at </w:t>
      </w:r>
      <w:r w:rsidR="00952519" w:rsidRPr="005D2945">
        <w:rPr>
          <w:lang w:val="en-US"/>
        </w:rPr>
        <w:t>their disposal</w:t>
      </w:r>
      <w:r w:rsidRPr="005D2945">
        <w:rPr>
          <w:lang w:val="en-US"/>
        </w:rPr>
        <w:t>.</w:t>
      </w:r>
      <w:r w:rsidR="00952519" w:rsidRPr="005D2945">
        <w:rPr>
          <w:lang w:val="en-US"/>
        </w:rPr>
        <w:t xml:space="preserve"> Then a potential use of the DCC might be possible.</w:t>
      </w:r>
      <w:r w:rsidRPr="005D2945">
        <w:rPr>
          <w:lang w:val="en-US"/>
        </w:rPr>
        <w:t xml:space="preserve"> </w:t>
      </w:r>
    </w:p>
    <w:p w14:paraId="63E27A2E" w14:textId="6BBCE79D" w:rsidR="009221CB" w:rsidRPr="005D2945" w:rsidRDefault="00952519" w:rsidP="0023387C">
      <w:pPr>
        <w:spacing w:line="276" w:lineRule="auto"/>
        <w:jc w:val="both"/>
        <w:rPr>
          <w:lang w:val="en-US"/>
        </w:rPr>
      </w:pPr>
      <w:r w:rsidRPr="005D2945">
        <w:rPr>
          <w:lang w:val="en-US"/>
        </w:rPr>
        <w:t xml:space="preserve">As long as it stays below the threshold, </w:t>
      </w:r>
      <w:r w:rsidR="006D6609" w:rsidRPr="005D2945">
        <w:rPr>
          <w:lang w:val="en-US"/>
        </w:rPr>
        <w:t>the intelligence services would be responsible for offensive cyber</w:t>
      </w:r>
      <w:r w:rsidRPr="005D2945">
        <w:rPr>
          <w:lang w:val="en-US"/>
        </w:rPr>
        <w:t>. T</w:t>
      </w:r>
      <w:r w:rsidR="00A74568" w:rsidRPr="005D2945">
        <w:rPr>
          <w:lang w:val="en-US"/>
        </w:rPr>
        <w:t>he Police and the NCTV</w:t>
      </w:r>
      <w:r w:rsidR="006D6609" w:rsidRPr="005D2945">
        <w:rPr>
          <w:lang w:val="en-US"/>
        </w:rPr>
        <w:t>,</w:t>
      </w:r>
      <w:r w:rsidR="00A74568" w:rsidRPr="005D2945">
        <w:rPr>
          <w:lang w:val="en-US"/>
        </w:rPr>
        <w:t xml:space="preserve"> with its subsidiary the NCSC</w:t>
      </w:r>
      <w:r w:rsidR="00030C39" w:rsidRPr="005D2945">
        <w:rPr>
          <w:lang w:val="en-US"/>
        </w:rPr>
        <w:t>,</w:t>
      </w:r>
      <w:r w:rsidRPr="005D2945">
        <w:rPr>
          <w:lang w:val="en-US"/>
        </w:rPr>
        <w:t xml:space="preserve"> </w:t>
      </w:r>
      <w:r w:rsidR="00030C39" w:rsidRPr="005D2945">
        <w:rPr>
          <w:lang w:val="en-US"/>
        </w:rPr>
        <w:t xml:space="preserve">are responsible </w:t>
      </w:r>
      <w:r w:rsidRPr="005D2945">
        <w:rPr>
          <w:lang w:val="en-US"/>
        </w:rPr>
        <w:t>for most defensive cyber</w:t>
      </w:r>
      <w:r w:rsidR="0079738F" w:rsidRPr="005D2945">
        <w:rPr>
          <w:lang w:val="en-US"/>
        </w:rPr>
        <w:t xml:space="preserve"> in public and state networks outside of the MoD</w:t>
      </w:r>
      <w:r w:rsidRPr="005D2945">
        <w:rPr>
          <w:lang w:val="en-US"/>
        </w:rPr>
        <w:t>, and naturally</w:t>
      </w:r>
      <w:r w:rsidR="00FA002A" w:rsidRPr="005D2945">
        <w:rPr>
          <w:lang w:val="en-US"/>
        </w:rPr>
        <w:t>,</w:t>
      </w:r>
      <w:r w:rsidRPr="005D2945">
        <w:rPr>
          <w:lang w:val="en-US"/>
        </w:rPr>
        <w:t xml:space="preserve"> private companies </w:t>
      </w:r>
      <w:r w:rsidR="0075088A" w:rsidRPr="005D2945">
        <w:rPr>
          <w:lang w:val="en-US"/>
        </w:rPr>
        <w:t>oversee</w:t>
      </w:r>
      <w:r w:rsidRPr="005D2945">
        <w:rPr>
          <w:lang w:val="en-US"/>
        </w:rPr>
        <w:t xml:space="preserve"> their cybersecurity</w:t>
      </w:r>
      <w:r w:rsidR="00A74568" w:rsidRPr="005D2945">
        <w:rPr>
          <w:lang w:val="en-US"/>
        </w:rPr>
        <w:t>. At most</w:t>
      </w:r>
      <w:r w:rsidR="006D6609" w:rsidRPr="005D2945">
        <w:rPr>
          <w:lang w:val="en-US"/>
        </w:rPr>
        <w:t>,</w:t>
      </w:r>
      <w:r w:rsidR="00A74568" w:rsidRPr="005D2945">
        <w:rPr>
          <w:lang w:val="en-US"/>
        </w:rPr>
        <w:t xml:space="preserve"> the MoD can </w:t>
      </w:r>
      <w:r w:rsidR="0075088A" w:rsidRPr="005D2945">
        <w:rPr>
          <w:lang w:val="en-US"/>
        </w:rPr>
        <w:t>help</w:t>
      </w:r>
      <w:r w:rsidR="00A74568" w:rsidRPr="005D2945">
        <w:rPr>
          <w:lang w:val="en-US"/>
        </w:rPr>
        <w:t xml:space="preserve"> when asked</w:t>
      </w:r>
      <w:r w:rsidR="006D6609" w:rsidRPr="005D2945">
        <w:rPr>
          <w:lang w:val="en-US"/>
        </w:rPr>
        <w:t>. T</w:t>
      </w:r>
      <w:r w:rsidRPr="005D2945">
        <w:rPr>
          <w:lang w:val="en-US"/>
        </w:rPr>
        <w:t xml:space="preserve">his can be </w:t>
      </w:r>
      <w:r w:rsidR="004E2D3D" w:rsidRPr="005D2945">
        <w:rPr>
          <w:lang w:val="en-US"/>
        </w:rPr>
        <w:t>defensive</w:t>
      </w:r>
      <w:r w:rsidR="00030C39" w:rsidRPr="005D2945">
        <w:rPr>
          <w:lang w:val="en-US"/>
        </w:rPr>
        <w:t>,</w:t>
      </w:r>
      <w:r w:rsidRPr="005D2945">
        <w:rPr>
          <w:lang w:val="en-US"/>
        </w:rPr>
        <w:t xml:space="preserve"> but will most likely be by moving personnel </w:t>
      </w:r>
      <w:r w:rsidR="00EA3FE2" w:rsidRPr="005D2945">
        <w:rPr>
          <w:lang w:val="en-US"/>
        </w:rPr>
        <w:t xml:space="preserve">temporarily to </w:t>
      </w:r>
      <w:r w:rsidRPr="005D2945">
        <w:rPr>
          <w:lang w:val="en-US"/>
        </w:rPr>
        <w:t xml:space="preserve">the </w:t>
      </w:r>
      <w:r w:rsidR="00C219A6" w:rsidRPr="005D2945">
        <w:rPr>
          <w:lang w:val="en-US"/>
        </w:rPr>
        <w:t xml:space="preserve">intelligence </w:t>
      </w:r>
      <w:r w:rsidRPr="005D2945">
        <w:rPr>
          <w:lang w:val="en-US"/>
        </w:rPr>
        <w:t xml:space="preserve">services </w:t>
      </w:r>
      <w:r w:rsidR="006D6609" w:rsidRPr="005D2945">
        <w:rPr>
          <w:lang w:val="en-US"/>
        </w:rPr>
        <w:t>to</w:t>
      </w:r>
      <w:r w:rsidRPr="005D2945">
        <w:rPr>
          <w:lang w:val="en-US"/>
        </w:rPr>
        <w:t xml:space="preserve"> operate under the Wiv2017</w:t>
      </w:r>
      <w:r w:rsidR="00A74568" w:rsidRPr="005D2945">
        <w:rPr>
          <w:lang w:val="en-US"/>
        </w:rPr>
        <w:t>.</w:t>
      </w:r>
      <w:r w:rsidRPr="005D2945">
        <w:rPr>
          <w:lang w:val="en-US"/>
        </w:rPr>
        <w:t xml:space="preserve"> In that case</w:t>
      </w:r>
      <w:r w:rsidR="00D57D4F" w:rsidRPr="005D2945">
        <w:rPr>
          <w:lang w:val="en-US"/>
        </w:rPr>
        <w:t>,</w:t>
      </w:r>
      <w:r w:rsidRPr="005D2945">
        <w:rPr>
          <w:lang w:val="en-US"/>
        </w:rPr>
        <w:t xml:space="preserve"> they are naturally not operating as DCC personnel.</w:t>
      </w:r>
      <w:r w:rsidR="00A74568" w:rsidRPr="005D2945">
        <w:rPr>
          <w:lang w:val="en-US"/>
        </w:rPr>
        <w:t xml:space="preserve"> </w:t>
      </w:r>
      <w:r w:rsidR="0075088A" w:rsidRPr="005D2945">
        <w:rPr>
          <w:lang w:val="en-US"/>
        </w:rPr>
        <w:t>According to Mark de Wolff</w:t>
      </w:r>
      <w:r w:rsidR="00D57D4F" w:rsidRPr="005D2945">
        <w:rPr>
          <w:lang w:val="en-US"/>
        </w:rPr>
        <w:t>,</w:t>
      </w:r>
      <w:r w:rsidR="0075088A" w:rsidRPr="005D2945">
        <w:rPr>
          <w:lang w:val="en-US"/>
        </w:rPr>
        <w:t xml:space="preserve"> </w:t>
      </w:r>
      <w:r w:rsidR="00D57D4F" w:rsidRPr="005D2945">
        <w:rPr>
          <w:lang w:val="en-US"/>
        </w:rPr>
        <w:t xml:space="preserve">the </w:t>
      </w:r>
      <w:r w:rsidR="0075088A" w:rsidRPr="005D2945">
        <w:rPr>
          <w:lang w:val="en-US"/>
        </w:rPr>
        <w:t xml:space="preserve">potential use of </w:t>
      </w:r>
      <w:r w:rsidR="0075088A" w:rsidRPr="005D2945">
        <w:rPr>
          <w:lang w:val="en-US"/>
        </w:rPr>
        <w:lastRenderedPageBreak/>
        <w:t xml:space="preserve">the DCC could be a retaliatory strike by the DCC against an </w:t>
      </w:r>
      <w:r w:rsidR="00DA7D11" w:rsidRPr="005D2945">
        <w:rPr>
          <w:lang w:val="en-US"/>
        </w:rPr>
        <w:t>adversary</w:t>
      </w:r>
      <w:r w:rsidR="0075088A" w:rsidRPr="005D2945">
        <w:rPr>
          <w:lang w:val="en-US"/>
        </w:rPr>
        <w:t xml:space="preserve"> operating in the Netherlands, but this would </w:t>
      </w:r>
      <w:r w:rsidR="00EA3FE2" w:rsidRPr="005D2945">
        <w:rPr>
          <w:lang w:val="en-US"/>
        </w:rPr>
        <w:t xml:space="preserve">require </w:t>
      </w:r>
      <w:r w:rsidR="0075088A" w:rsidRPr="005D2945">
        <w:rPr>
          <w:lang w:val="en-US"/>
        </w:rPr>
        <w:t xml:space="preserve">special permission from the government. </w:t>
      </w:r>
      <w:r w:rsidR="00A74568" w:rsidRPr="005D2945">
        <w:rPr>
          <w:lang w:val="en-US"/>
        </w:rPr>
        <w:t>This makes it legally simple</w:t>
      </w:r>
      <w:r w:rsidR="006D6609" w:rsidRPr="005D2945">
        <w:rPr>
          <w:lang w:val="en-US"/>
        </w:rPr>
        <w:t>;</w:t>
      </w:r>
      <w:r w:rsidR="00A74568" w:rsidRPr="005D2945">
        <w:rPr>
          <w:lang w:val="en-US"/>
        </w:rPr>
        <w:t xml:space="preserve"> the MoD, and therefore </w:t>
      </w:r>
      <w:r w:rsidR="006D6609" w:rsidRPr="005D2945">
        <w:rPr>
          <w:lang w:val="en-US"/>
        </w:rPr>
        <w:t xml:space="preserve">the </w:t>
      </w:r>
      <w:r w:rsidR="00A74568" w:rsidRPr="005D2945">
        <w:rPr>
          <w:lang w:val="en-US"/>
        </w:rPr>
        <w:t>DCC, cannot do anything against the typical threat in cyberspace</w:t>
      </w:r>
      <w:r w:rsidR="006D6609" w:rsidRPr="005D2945">
        <w:rPr>
          <w:lang w:val="en-US"/>
        </w:rPr>
        <w:t>.</w:t>
      </w:r>
      <w:r w:rsidRPr="005D2945">
        <w:rPr>
          <w:lang w:val="en-US"/>
        </w:rPr>
        <w:t xml:space="preserve"> </w:t>
      </w:r>
      <w:r w:rsidR="006D6609" w:rsidRPr="005D2945">
        <w:rPr>
          <w:lang w:val="en-US"/>
        </w:rPr>
        <w:t>T</w:t>
      </w:r>
      <w:r w:rsidRPr="005D2945">
        <w:rPr>
          <w:lang w:val="en-US"/>
        </w:rPr>
        <w:t xml:space="preserve">hat is </w:t>
      </w:r>
      <w:r w:rsidR="0075088A" w:rsidRPr="005D2945">
        <w:rPr>
          <w:lang w:val="en-US"/>
        </w:rPr>
        <w:t xml:space="preserve">reserved </w:t>
      </w:r>
      <w:r w:rsidRPr="005D2945">
        <w:rPr>
          <w:lang w:val="en-US"/>
        </w:rPr>
        <w:t xml:space="preserve">for the </w:t>
      </w:r>
      <w:r w:rsidR="0079738F" w:rsidRPr="005D2945">
        <w:rPr>
          <w:lang w:val="en-US"/>
        </w:rPr>
        <w:t>intelligence services</w:t>
      </w:r>
      <w:r w:rsidRPr="005D2945">
        <w:rPr>
          <w:lang w:val="en-US"/>
        </w:rPr>
        <w:t xml:space="preserve"> and the Police. </w:t>
      </w:r>
    </w:p>
    <w:p w14:paraId="395028DE" w14:textId="68C7E357" w:rsidR="00A74568" w:rsidRPr="005D2945" w:rsidRDefault="00A74568" w:rsidP="0023387C">
      <w:pPr>
        <w:spacing w:line="276" w:lineRule="auto"/>
        <w:jc w:val="both"/>
        <w:rPr>
          <w:lang w:val="en-US"/>
        </w:rPr>
      </w:pPr>
      <w:r w:rsidRPr="005D2945">
        <w:rPr>
          <w:lang w:val="en-US"/>
        </w:rPr>
        <w:t>However, it remains to be seen if this is a bad thing. According t</w:t>
      </w:r>
      <w:r w:rsidR="00952519" w:rsidRPr="005D2945">
        <w:rPr>
          <w:lang w:val="en-US"/>
        </w:rPr>
        <w:t>o</w:t>
      </w:r>
      <w:r w:rsidRPr="005D2945">
        <w:rPr>
          <w:lang w:val="en-US"/>
        </w:rPr>
        <w:t xml:space="preserve"> </w:t>
      </w:r>
      <w:proofErr w:type="spellStart"/>
      <w:r w:rsidRPr="005D2945">
        <w:rPr>
          <w:lang w:val="en-US"/>
        </w:rPr>
        <w:t>Wobma</w:t>
      </w:r>
      <w:proofErr w:type="spellEnd"/>
      <w:r w:rsidR="00D57D4F" w:rsidRPr="005D2945">
        <w:rPr>
          <w:lang w:val="en-US"/>
        </w:rPr>
        <w:t>,</w:t>
      </w:r>
      <w:r w:rsidRPr="005D2945">
        <w:rPr>
          <w:lang w:val="en-US"/>
        </w:rPr>
        <w:t xml:space="preserve"> it was a clear political decision to place the Cyber Command under the MoD. A different construction, like a dual</w:t>
      </w:r>
      <w:r w:rsidR="00D57D4F" w:rsidRPr="005D2945">
        <w:rPr>
          <w:lang w:val="en-US"/>
        </w:rPr>
        <w:t>-hat</w:t>
      </w:r>
      <w:r w:rsidRPr="005D2945">
        <w:rPr>
          <w:lang w:val="en-US"/>
        </w:rPr>
        <w:t xml:space="preserve"> construction with the </w:t>
      </w:r>
      <w:r w:rsidR="00952519" w:rsidRPr="005D2945">
        <w:rPr>
          <w:lang w:val="en-US"/>
        </w:rPr>
        <w:t>MIVD</w:t>
      </w:r>
      <w:r w:rsidRPr="005D2945">
        <w:rPr>
          <w:lang w:val="en-US"/>
        </w:rPr>
        <w:t xml:space="preserve"> </w:t>
      </w:r>
      <w:r w:rsidR="00952519" w:rsidRPr="005D2945">
        <w:rPr>
          <w:lang w:val="en-US"/>
        </w:rPr>
        <w:t>and</w:t>
      </w:r>
      <w:r w:rsidRPr="005D2945">
        <w:rPr>
          <w:lang w:val="en-US"/>
        </w:rPr>
        <w:t xml:space="preserve"> the DCC </w:t>
      </w:r>
      <w:r w:rsidR="00952519" w:rsidRPr="005D2945">
        <w:rPr>
          <w:lang w:val="en-US"/>
        </w:rPr>
        <w:t>as a joint organization</w:t>
      </w:r>
      <w:r w:rsidR="00D57D4F" w:rsidRPr="005D2945">
        <w:rPr>
          <w:lang w:val="en-US"/>
        </w:rPr>
        <w:t>,</w:t>
      </w:r>
      <w:r w:rsidRPr="005D2945">
        <w:rPr>
          <w:lang w:val="en-US"/>
        </w:rPr>
        <w:t xml:space="preserve"> would have required legal adjustments to the</w:t>
      </w:r>
      <w:r w:rsidR="00663D3A" w:rsidRPr="005D2945">
        <w:rPr>
          <w:lang w:val="en-US"/>
        </w:rPr>
        <w:t xml:space="preserve"> </w:t>
      </w:r>
      <w:proofErr w:type="spellStart"/>
      <w:r w:rsidR="00663D3A" w:rsidRPr="005D2945">
        <w:rPr>
          <w:lang w:val="en-US"/>
        </w:rPr>
        <w:t>W</w:t>
      </w:r>
      <w:r w:rsidR="00EA3FE2" w:rsidRPr="005D2945">
        <w:rPr>
          <w:lang w:val="en-US"/>
        </w:rPr>
        <w:t>iv</w:t>
      </w:r>
      <w:proofErr w:type="spellEnd"/>
      <w:r w:rsidRPr="005D2945">
        <w:rPr>
          <w:lang w:val="en-US"/>
        </w:rPr>
        <w:t xml:space="preserve">. </w:t>
      </w:r>
      <w:r w:rsidR="006D6609" w:rsidRPr="005D2945">
        <w:rPr>
          <w:lang w:val="en-US"/>
        </w:rPr>
        <w:t>Moreover,</w:t>
      </w:r>
      <w:r w:rsidRPr="005D2945">
        <w:rPr>
          <w:lang w:val="en-US"/>
        </w:rPr>
        <w:t xml:space="preserve"> as </w:t>
      </w:r>
      <w:r w:rsidR="006D6609" w:rsidRPr="005D2945">
        <w:rPr>
          <w:lang w:val="en-US"/>
        </w:rPr>
        <w:t>seen</w:t>
      </w:r>
      <w:r w:rsidR="00952519" w:rsidRPr="005D2945">
        <w:rPr>
          <w:lang w:val="en-US"/>
        </w:rPr>
        <w:t xml:space="preserve"> with the last</w:t>
      </w:r>
      <w:r w:rsidRPr="005D2945">
        <w:rPr>
          <w:lang w:val="en-US"/>
        </w:rPr>
        <w:t xml:space="preserve"> update to the </w:t>
      </w:r>
      <w:proofErr w:type="spellStart"/>
      <w:r w:rsidRPr="005D2945">
        <w:rPr>
          <w:lang w:val="en-US"/>
        </w:rPr>
        <w:t>W</w:t>
      </w:r>
      <w:r w:rsidR="00EA3FE2" w:rsidRPr="005D2945">
        <w:rPr>
          <w:lang w:val="en-US"/>
        </w:rPr>
        <w:t>iv</w:t>
      </w:r>
      <w:proofErr w:type="spellEnd"/>
      <w:r w:rsidR="00952519" w:rsidRPr="005D2945">
        <w:rPr>
          <w:lang w:val="en-US"/>
        </w:rPr>
        <w:t xml:space="preserve"> in </w:t>
      </w:r>
      <w:r w:rsidRPr="005D2945">
        <w:rPr>
          <w:lang w:val="en-US"/>
        </w:rPr>
        <w:t>2017, legal adjustments regarding intelligence</w:t>
      </w:r>
      <w:r w:rsidR="00952519" w:rsidRPr="005D2945">
        <w:rPr>
          <w:lang w:val="en-US"/>
        </w:rPr>
        <w:t>, data-</w:t>
      </w:r>
      <w:r w:rsidRPr="005D2945">
        <w:rPr>
          <w:lang w:val="en-US"/>
        </w:rPr>
        <w:t>gathering</w:t>
      </w:r>
      <w:r w:rsidR="00D57D4F" w:rsidRPr="005D2945">
        <w:rPr>
          <w:lang w:val="en-US"/>
        </w:rPr>
        <w:t>,</w:t>
      </w:r>
      <w:r w:rsidRPr="005D2945">
        <w:rPr>
          <w:lang w:val="en-US"/>
        </w:rPr>
        <w:t xml:space="preserve"> and hacking are sensitive topics in the wider public</w:t>
      </w:r>
      <w:r w:rsidR="006D6609" w:rsidRPr="005D2945">
        <w:rPr>
          <w:lang w:val="en-US"/>
        </w:rPr>
        <w:t>,</w:t>
      </w:r>
      <w:r w:rsidRPr="005D2945">
        <w:rPr>
          <w:lang w:val="en-US"/>
        </w:rPr>
        <w:t xml:space="preserve"> and</w:t>
      </w:r>
      <w:r w:rsidR="00952519" w:rsidRPr="005D2945">
        <w:rPr>
          <w:lang w:val="en-US"/>
        </w:rPr>
        <w:t xml:space="preserve"> the bill</w:t>
      </w:r>
      <w:r w:rsidRPr="005D2945">
        <w:rPr>
          <w:lang w:val="en-US"/>
        </w:rPr>
        <w:t xml:space="preserve"> did not pass without a fight. What is possible, however, is that DCC personnel can operate under the Wiv2017 with a temporary deployment to the </w:t>
      </w:r>
      <w:r w:rsidR="0079738F" w:rsidRPr="005D2945">
        <w:rPr>
          <w:lang w:val="en-US"/>
        </w:rPr>
        <w:t>intelligence services</w:t>
      </w:r>
      <w:r w:rsidRPr="005D2945">
        <w:rPr>
          <w:lang w:val="en-US"/>
        </w:rPr>
        <w:t xml:space="preserve"> but are</w:t>
      </w:r>
      <w:r w:rsidR="006D6609" w:rsidRPr="005D2945">
        <w:rPr>
          <w:lang w:val="en-US"/>
        </w:rPr>
        <w:t>,</w:t>
      </w:r>
      <w:r w:rsidRPr="005D2945">
        <w:rPr>
          <w:lang w:val="en-US"/>
        </w:rPr>
        <w:t xml:space="preserve"> in that case, naturally, not operating as DCC personnel.</w:t>
      </w:r>
    </w:p>
    <w:p w14:paraId="10E4752A" w14:textId="0418070A" w:rsidR="00A74568" w:rsidRPr="005D2945" w:rsidRDefault="006D6609" w:rsidP="0023387C">
      <w:pPr>
        <w:spacing w:line="276" w:lineRule="auto"/>
        <w:jc w:val="both"/>
        <w:rPr>
          <w:lang w:val="en-US"/>
        </w:rPr>
      </w:pPr>
      <w:r w:rsidRPr="005D2945">
        <w:rPr>
          <w:lang w:val="en-US"/>
        </w:rPr>
        <w:t>The Netherlands is different from, for example, the US because</w:t>
      </w:r>
      <w:r w:rsidR="00A74568" w:rsidRPr="005D2945">
        <w:rPr>
          <w:lang w:val="en-US"/>
        </w:rPr>
        <w:t xml:space="preserve"> the Netherlands </w:t>
      </w:r>
      <w:r w:rsidRPr="005D2945">
        <w:rPr>
          <w:lang w:val="en-US"/>
        </w:rPr>
        <w:t xml:space="preserve">always </w:t>
      </w:r>
      <w:r w:rsidR="00EA3FE2" w:rsidRPr="005D2945">
        <w:rPr>
          <w:lang w:val="en-US"/>
        </w:rPr>
        <w:t xml:space="preserve">strives </w:t>
      </w:r>
      <w:r w:rsidRPr="005D2945">
        <w:rPr>
          <w:lang w:val="en-US"/>
        </w:rPr>
        <w:t>to</w:t>
      </w:r>
      <w:r w:rsidR="00952519" w:rsidRPr="005D2945">
        <w:rPr>
          <w:lang w:val="en-US"/>
        </w:rPr>
        <w:t xml:space="preserve"> </w:t>
      </w:r>
      <w:r w:rsidR="00EA3FE2" w:rsidRPr="005D2945">
        <w:rPr>
          <w:lang w:val="en-US"/>
        </w:rPr>
        <w:t xml:space="preserve">live up to </w:t>
      </w:r>
      <w:r w:rsidR="00952519" w:rsidRPr="005D2945">
        <w:rPr>
          <w:lang w:val="en-US"/>
        </w:rPr>
        <w:t>international law</w:t>
      </w:r>
      <w:r w:rsidR="00A74568" w:rsidRPr="005D2945">
        <w:rPr>
          <w:lang w:val="en-US"/>
        </w:rPr>
        <w:t xml:space="preserve">. Documents like the </w:t>
      </w:r>
      <w:r w:rsidR="00952519" w:rsidRPr="005D2945">
        <w:rPr>
          <w:lang w:val="en-US"/>
        </w:rPr>
        <w:t xml:space="preserve">two </w:t>
      </w:r>
      <w:r w:rsidR="00A74568" w:rsidRPr="005D2945">
        <w:rPr>
          <w:lang w:val="en-US"/>
        </w:rPr>
        <w:t>Ta</w:t>
      </w:r>
      <w:r w:rsidR="00D57D4F" w:rsidRPr="005D2945">
        <w:rPr>
          <w:lang w:val="en-US"/>
        </w:rPr>
        <w:t>l</w:t>
      </w:r>
      <w:r w:rsidR="00A74568" w:rsidRPr="005D2945">
        <w:rPr>
          <w:lang w:val="en-US"/>
        </w:rPr>
        <w:t>linn Manuals</w:t>
      </w:r>
      <w:r w:rsidR="00952519" w:rsidRPr="005D2945">
        <w:rPr>
          <w:lang w:val="en-US"/>
        </w:rPr>
        <w:t xml:space="preserve"> </w:t>
      </w:r>
      <w:r w:rsidR="00A74568" w:rsidRPr="005D2945">
        <w:rPr>
          <w:lang w:val="en-US"/>
        </w:rPr>
        <w:t>are norms</w:t>
      </w:r>
      <w:r w:rsidR="008F0B7E" w:rsidRPr="005D2945">
        <w:rPr>
          <w:lang w:val="en-US"/>
        </w:rPr>
        <w:t xml:space="preserve"> that are written down</w:t>
      </w:r>
      <w:r w:rsidR="00A74568" w:rsidRPr="005D2945">
        <w:rPr>
          <w:lang w:val="en-US"/>
        </w:rPr>
        <w:t xml:space="preserve"> based on common law</w:t>
      </w:r>
      <w:r w:rsidR="008F0B7E" w:rsidRPr="005D2945">
        <w:rPr>
          <w:lang w:val="en-US"/>
        </w:rPr>
        <w:t>. They</w:t>
      </w:r>
      <w:r w:rsidR="00A74568" w:rsidRPr="005D2945">
        <w:rPr>
          <w:lang w:val="en-US"/>
        </w:rPr>
        <w:t xml:space="preserve"> </w:t>
      </w:r>
      <w:r w:rsidR="008F0B7E" w:rsidRPr="005D2945">
        <w:rPr>
          <w:lang w:val="en-US"/>
        </w:rPr>
        <w:t xml:space="preserve">hold </w:t>
      </w:r>
      <w:r w:rsidR="00A74568" w:rsidRPr="005D2945">
        <w:rPr>
          <w:lang w:val="en-US"/>
        </w:rPr>
        <w:t xml:space="preserve">no legal status and are not globally recognized. Nevertheless, the Netherlands has chosen to follow </w:t>
      </w:r>
      <w:r w:rsidR="008F0B7E" w:rsidRPr="005D2945">
        <w:rPr>
          <w:lang w:val="en-US"/>
        </w:rPr>
        <w:t xml:space="preserve">them, and </w:t>
      </w:r>
      <w:r w:rsidR="00A74568" w:rsidRPr="005D2945">
        <w:rPr>
          <w:lang w:val="en-US"/>
        </w:rPr>
        <w:t xml:space="preserve">thereby they bind themselves to rules that not everyone </w:t>
      </w:r>
      <w:r w:rsidR="008F0B7E" w:rsidRPr="005D2945">
        <w:rPr>
          <w:lang w:val="en-US"/>
        </w:rPr>
        <w:t>will follow</w:t>
      </w:r>
      <w:r w:rsidR="00A74568" w:rsidRPr="005D2945">
        <w:rPr>
          <w:lang w:val="en-US"/>
        </w:rPr>
        <w:t xml:space="preserve">. Peter </w:t>
      </w:r>
      <w:proofErr w:type="spellStart"/>
      <w:r w:rsidR="00A74568" w:rsidRPr="005D2945">
        <w:rPr>
          <w:lang w:val="en-US"/>
        </w:rPr>
        <w:t>Pijpers</w:t>
      </w:r>
      <w:proofErr w:type="spellEnd"/>
      <w:r w:rsidR="00A74568" w:rsidRPr="005D2945">
        <w:rPr>
          <w:lang w:val="en-US"/>
        </w:rPr>
        <w:t xml:space="preserve">, Associate Professor Cyber at the Dutch Defense Academy and Professor of Law at the University of Amsterdam, argues that following international law is </w:t>
      </w:r>
      <w:r w:rsidRPr="005D2945">
        <w:rPr>
          <w:lang w:val="en-US"/>
        </w:rPr>
        <w:t>essential</w:t>
      </w:r>
      <w:r w:rsidR="00A74568" w:rsidRPr="005D2945">
        <w:rPr>
          <w:lang w:val="en-US"/>
        </w:rPr>
        <w:t xml:space="preserve"> for the Netherlands, more so than it is for the US. In the first place, the goal of the military is to protect a states</w:t>
      </w:r>
      <w:r w:rsidR="008F0B7E" w:rsidRPr="005D2945">
        <w:rPr>
          <w:lang w:val="en-US"/>
        </w:rPr>
        <w:t>’</w:t>
      </w:r>
      <w:r w:rsidR="00A74568" w:rsidRPr="005D2945">
        <w:rPr>
          <w:lang w:val="en-US"/>
        </w:rPr>
        <w:t xml:space="preserve"> vital interests, but how far we are willing to go to use it is different between countries. In the Netherlands</w:t>
      </w:r>
      <w:r w:rsidR="00D57D4F" w:rsidRPr="005D2945">
        <w:rPr>
          <w:lang w:val="en-US"/>
        </w:rPr>
        <w:t>,</w:t>
      </w:r>
      <w:r w:rsidR="00A74568" w:rsidRPr="005D2945">
        <w:rPr>
          <w:lang w:val="en-US"/>
        </w:rPr>
        <w:t xml:space="preserve"> it</w:t>
      </w:r>
      <w:r w:rsidR="008F0B7E" w:rsidRPr="005D2945">
        <w:rPr>
          <w:lang w:val="en-US"/>
        </w:rPr>
        <w:t xml:space="preserve"> has been</w:t>
      </w:r>
      <w:r w:rsidR="00A74568" w:rsidRPr="005D2945">
        <w:rPr>
          <w:lang w:val="en-US"/>
        </w:rPr>
        <w:t xml:space="preserve"> decided that outside</w:t>
      </w:r>
      <w:r w:rsidR="008F0B7E" w:rsidRPr="005D2945">
        <w:rPr>
          <w:lang w:val="en-US"/>
        </w:rPr>
        <w:t xml:space="preserve"> the</w:t>
      </w:r>
      <w:r w:rsidR="00A74568" w:rsidRPr="005D2945">
        <w:rPr>
          <w:lang w:val="en-US"/>
        </w:rPr>
        <w:t xml:space="preserve"> national territories</w:t>
      </w:r>
      <w:r w:rsidRPr="005D2945">
        <w:rPr>
          <w:lang w:val="en-US"/>
        </w:rPr>
        <w:t>,</w:t>
      </w:r>
      <w:r w:rsidR="00A74568" w:rsidRPr="005D2945">
        <w:rPr>
          <w:lang w:val="en-US"/>
        </w:rPr>
        <w:t xml:space="preserve"> </w:t>
      </w:r>
      <w:r w:rsidR="008F0B7E" w:rsidRPr="005D2945">
        <w:rPr>
          <w:lang w:val="en-US"/>
        </w:rPr>
        <w:t>they</w:t>
      </w:r>
      <w:r w:rsidR="00A74568" w:rsidRPr="005D2945">
        <w:rPr>
          <w:lang w:val="en-US"/>
        </w:rPr>
        <w:t xml:space="preserve"> will not make use of the military because intervening in the sovereignty of states will violate international law. </w:t>
      </w:r>
      <w:r w:rsidR="008F0B7E" w:rsidRPr="005D2945">
        <w:rPr>
          <w:lang w:val="en-US"/>
        </w:rPr>
        <w:t xml:space="preserve">According to </w:t>
      </w:r>
      <w:proofErr w:type="spellStart"/>
      <w:r w:rsidR="008F0B7E" w:rsidRPr="005D2945">
        <w:rPr>
          <w:lang w:val="en-US"/>
        </w:rPr>
        <w:t>Pijpers</w:t>
      </w:r>
      <w:proofErr w:type="spellEnd"/>
      <w:r w:rsidR="008F0B7E" w:rsidRPr="005D2945">
        <w:rPr>
          <w:lang w:val="en-US"/>
        </w:rPr>
        <w:t xml:space="preserve">, this is a case of the Netherlands trying to be “top of the class” and showing good intentions. He explains that the Netherlands, as a country that </w:t>
      </w:r>
      <w:r w:rsidRPr="005D2945">
        <w:rPr>
          <w:lang w:val="en-US"/>
        </w:rPr>
        <w:t xml:space="preserve">heavily relies </w:t>
      </w:r>
      <w:r w:rsidR="008F0B7E" w:rsidRPr="005D2945">
        <w:rPr>
          <w:lang w:val="en-US"/>
        </w:rPr>
        <w:t xml:space="preserve">on foreign trade, benefits from having good relations worldwide. </w:t>
      </w:r>
      <w:r w:rsidRPr="005D2945">
        <w:rPr>
          <w:lang w:val="en-US"/>
        </w:rPr>
        <w:t>Therefore, i</w:t>
      </w:r>
      <w:r w:rsidR="008F0B7E" w:rsidRPr="005D2945">
        <w:rPr>
          <w:lang w:val="en-US"/>
        </w:rPr>
        <w:t xml:space="preserve">t makes sense </w:t>
      </w:r>
      <w:r w:rsidRPr="005D2945">
        <w:rPr>
          <w:lang w:val="en-US"/>
        </w:rPr>
        <w:t>not to violate international law</w:t>
      </w:r>
      <w:r w:rsidR="008F0B7E" w:rsidRPr="005D2945">
        <w:rPr>
          <w:lang w:val="en-US"/>
        </w:rPr>
        <w:t xml:space="preserve"> and </w:t>
      </w:r>
      <w:r w:rsidRPr="005D2945">
        <w:rPr>
          <w:lang w:val="en-US"/>
        </w:rPr>
        <w:t xml:space="preserve">not </w:t>
      </w:r>
      <w:r w:rsidR="008F0B7E" w:rsidRPr="005D2945">
        <w:rPr>
          <w:lang w:val="en-US"/>
        </w:rPr>
        <w:t xml:space="preserve">intervene in </w:t>
      </w:r>
      <w:r w:rsidR="00D57D4F" w:rsidRPr="005D2945">
        <w:rPr>
          <w:lang w:val="en-US"/>
        </w:rPr>
        <w:t xml:space="preserve">the </w:t>
      </w:r>
      <w:r w:rsidR="008F0B7E" w:rsidRPr="005D2945">
        <w:rPr>
          <w:lang w:val="en-US"/>
        </w:rPr>
        <w:t xml:space="preserve">sovereignty of </w:t>
      </w:r>
      <w:r w:rsidR="00D57D4F" w:rsidRPr="005D2945">
        <w:rPr>
          <w:lang w:val="en-US"/>
        </w:rPr>
        <w:t>an</w:t>
      </w:r>
      <w:r w:rsidR="008F0B7E" w:rsidRPr="005D2945">
        <w:rPr>
          <w:lang w:val="en-US"/>
        </w:rPr>
        <w:t xml:space="preserve">other outside of emergencies. </w:t>
      </w:r>
      <w:r w:rsidR="00A74568" w:rsidRPr="005D2945">
        <w:rPr>
          <w:lang w:val="en-US"/>
        </w:rPr>
        <w:t>Therefore, we will most likely use our intelligence agencies because they can, with their mandate, operate under the denominator ‘espionage’</w:t>
      </w:r>
      <w:r w:rsidRPr="005D2945">
        <w:rPr>
          <w:lang w:val="en-US"/>
        </w:rPr>
        <w:t>,</w:t>
      </w:r>
      <w:r w:rsidR="00A74568" w:rsidRPr="005D2945">
        <w:rPr>
          <w:lang w:val="en-US"/>
        </w:rPr>
        <w:t xml:space="preserve"> which is not internationally regulated. </w:t>
      </w:r>
    </w:p>
    <w:p w14:paraId="653412A8" w14:textId="06638D57" w:rsidR="00A74568" w:rsidRPr="005D2945" w:rsidRDefault="00A74568" w:rsidP="0023387C">
      <w:pPr>
        <w:spacing w:line="276" w:lineRule="auto"/>
        <w:jc w:val="both"/>
        <w:rPr>
          <w:lang w:val="en-US"/>
        </w:rPr>
      </w:pPr>
      <w:r w:rsidRPr="005D2945">
        <w:rPr>
          <w:lang w:val="en-US"/>
        </w:rPr>
        <w:t xml:space="preserve">According to </w:t>
      </w:r>
      <w:proofErr w:type="spellStart"/>
      <w:r w:rsidRPr="005D2945">
        <w:rPr>
          <w:lang w:val="en-US"/>
        </w:rPr>
        <w:t>Pijpers</w:t>
      </w:r>
      <w:proofErr w:type="spellEnd"/>
      <w:r w:rsidR="00D57D4F" w:rsidRPr="005D2945">
        <w:rPr>
          <w:lang w:val="en-US"/>
        </w:rPr>
        <w:t>,</w:t>
      </w:r>
      <w:r w:rsidRPr="005D2945">
        <w:rPr>
          <w:lang w:val="en-US"/>
        </w:rPr>
        <w:t xml:space="preserve"> this means that the Netherlands has put itself in a dilemma</w:t>
      </w:r>
      <w:r w:rsidR="00EA3FE2" w:rsidRPr="005D2945">
        <w:rPr>
          <w:lang w:val="en-US"/>
        </w:rPr>
        <w:t>:</w:t>
      </w:r>
      <w:r w:rsidR="008F0B7E" w:rsidRPr="005D2945">
        <w:rPr>
          <w:lang w:val="en-US"/>
        </w:rPr>
        <w:t xml:space="preserve"> </w:t>
      </w:r>
      <w:r w:rsidRPr="005D2945">
        <w:rPr>
          <w:lang w:val="en-US"/>
        </w:rPr>
        <w:t>“We believe it</w:t>
      </w:r>
      <w:r w:rsidR="006D6609" w:rsidRPr="005D2945">
        <w:rPr>
          <w:lang w:val="en-US"/>
        </w:rPr>
        <w:t xml:space="preserve"> i</w:t>
      </w:r>
      <w:r w:rsidRPr="005D2945">
        <w:rPr>
          <w:lang w:val="en-US"/>
        </w:rPr>
        <w:t>s important to comply with the law, but at the same time we suffer from activities below the threshold of conflict</w:t>
      </w:r>
      <w:r w:rsidR="004170E6" w:rsidRPr="005D2945">
        <w:rPr>
          <w:lang w:val="en-US"/>
        </w:rPr>
        <w:t>, that is a problem</w:t>
      </w:r>
      <w:r w:rsidRPr="005D2945">
        <w:rPr>
          <w:lang w:val="en-US"/>
        </w:rPr>
        <w:t xml:space="preserve">”. Therefore, legal agreements </w:t>
      </w:r>
      <w:r w:rsidR="008F0B7E" w:rsidRPr="005D2945">
        <w:rPr>
          <w:lang w:val="en-US"/>
        </w:rPr>
        <w:t xml:space="preserve">and strict compliance </w:t>
      </w:r>
      <w:r w:rsidR="00EA3FE2" w:rsidRPr="005D2945">
        <w:rPr>
          <w:lang w:val="en-US"/>
        </w:rPr>
        <w:t xml:space="preserve">to </w:t>
      </w:r>
      <w:r w:rsidRPr="005D2945">
        <w:rPr>
          <w:lang w:val="en-US"/>
        </w:rPr>
        <w:t xml:space="preserve">what is allowed and what </w:t>
      </w:r>
      <w:r w:rsidR="008F0B7E" w:rsidRPr="005D2945">
        <w:rPr>
          <w:lang w:val="en-US"/>
        </w:rPr>
        <w:t>is not</w:t>
      </w:r>
      <w:r w:rsidRPr="005D2945">
        <w:rPr>
          <w:lang w:val="en-US"/>
        </w:rPr>
        <w:t>, for example</w:t>
      </w:r>
      <w:r w:rsidR="006D6609" w:rsidRPr="005D2945">
        <w:rPr>
          <w:lang w:val="en-US"/>
        </w:rPr>
        <w:t>,</w:t>
      </w:r>
      <w:r w:rsidRPr="005D2945">
        <w:rPr>
          <w:lang w:val="en-US"/>
        </w:rPr>
        <w:t xml:space="preserve"> </w:t>
      </w:r>
      <w:r w:rsidR="008F0B7E" w:rsidRPr="005D2945">
        <w:rPr>
          <w:lang w:val="en-US"/>
        </w:rPr>
        <w:t>through</w:t>
      </w:r>
      <w:r w:rsidRPr="005D2945">
        <w:rPr>
          <w:lang w:val="en-US"/>
        </w:rPr>
        <w:t xml:space="preserve"> the U</w:t>
      </w:r>
      <w:r w:rsidR="008F0B7E" w:rsidRPr="005D2945">
        <w:rPr>
          <w:lang w:val="en-US"/>
        </w:rPr>
        <w:t xml:space="preserve">nited </w:t>
      </w:r>
      <w:r w:rsidRPr="005D2945">
        <w:rPr>
          <w:lang w:val="en-US"/>
        </w:rPr>
        <w:t>N</w:t>
      </w:r>
      <w:r w:rsidR="008F0B7E" w:rsidRPr="005D2945">
        <w:rPr>
          <w:lang w:val="en-US"/>
        </w:rPr>
        <w:t>ations</w:t>
      </w:r>
      <w:r w:rsidRPr="005D2945">
        <w:rPr>
          <w:lang w:val="en-US"/>
        </w:rPr>
        <w:t xml:space="preserve">, would be beneficial for the Netherlands. </w:t>
      </w:r>
      <w:r w:rsidR="006D6609" w:rsidRPr="005D2945">
        <w:rPr>
          <w:lang w:val="en-US"/>
        </w:rPr>
        <w:t>However, a</w:t>
      </w:r>
      <w:r w:rsidR="004170E6" w:rsidRPr="005D2945">
        <w:rPr>
          <w:lang w:val="en-US"/>
        </w:rPr>
        <w:t xml:space="preserve">s long as that is not the case, one will have to </w:t>
      </w:r>
      <w:r w:rsidR="00EA3FE2" w:rsidRPr="005D2945">
        <w:rPr>
          <w:lang w:val="en-US"/>
        </w:rPr>
        <w:t>accept</w:t>
      </w:r>
      <w:r w:rsidR="004170E6" w:rsidRPr="005D2945">
        <w:rPr>
          <w:lang w:val="en-US"/>
        </w:rPr>
        <w:t xml:space="preserve"> some damage</w:t>
      </w:r>
      <w:r w:rsidR="006D6609" w:rsidRPr="005D2945">
        <w:rPr>
          <w:lang w:val="en-US"/>
        </w:rPr>
        <w:t>, so</w:t>
      </w:r>
      <w:r w:rsidR="00EE5E5D" w:rsidRPr="005D2945">
        <w:rPr>
          <w:lang w:val="en-US"/>
        </w:rPr>
        <w:t xml:space="preserve"> resilience is </w:t>
      </w:r>
      <w:r w:rsidR="006D6609" w:rsidRPr="005D2945">
        <w:rPr>
          <w:lang w:val="en-US"/>
        </w:rPr>
        <w:t>essential</w:t>
      </w:r>
      <w:r w:rsidR="00EE5E5D" w:rsidRPr="005D2945">
        <w:rPr>
          <w:lang w:val="en-US"/>
        </w:rPr>
        <w:t>.</w:t>
      </w:r>
    </w:p>
    <w:p w14:paraId="2556BE88" w14:textId="3431F928" w:rsidR="00EE5E5D" w:rsidRPr="005D2945" w:rsidRDefault="00EE5E5D" w:rsidP="0023387C">
      <w:pPr>
        <w:spacing w:line="276" w:lineRule="auto"/>
        <w:jc w:val="both"/>
        <w:rPr>
          <w:lang w:val="en-US"/>
        </w:rPr>
      </w:pPr>
      <w:r w:rsidRPr="005D2945">
        <w:rPr>
          <w:lang w:val="en-US"/>
        </w:rPr>
        <w:t xml:space="preserve">A quote from Hans van </w:t>
      </w:r>
      <w:proofErr w:type="spellStart"/>
      <w:r w:rsidRPr="005D2945">
        <w:rPr>
          <w:lang w:val="en-US"/>
        </w:rPr>
        <w:t>Leeuwe</w:t>
      </w:r>
      <w:proofErr w:type="spellEnd"/>
      <w:r w:rsidRPr="005D2945">
        <w:rPr>
          <w:lang w:val="en-US"/>
        </w:rPr>
        <w:t xml:space="preserve">, head of the Counter Hybrid Unit, an organization responsible for policymaking against hybrid threats below the threshold of armed conflict, concludes the question of mandate and </w:t>
      </w:r>
      <w:r w:rsidR="006D6609" w:rsidRPr="005D2945">
        <w:rPr>
          <w:lang w:val="en-US"/>
        </w:rPr>
        <w:t>its effect</w:t>
      </w:r>
      <w:r w:rsidRPr="005D2945">
        <w:rPr>
          <w:lang w:val="en-US"/>
        </w:rPr>
        <w:t xml:space="preserve"> on the Dutch offensive cyber capabilities quite well: </w:t>
      </w:r>
    </w:p>
    <w:p w14:paraId="4C8B3B58" w14:textId="401ACF05" w:rsidR="00EE5E5D" w:rsidRPr="005D2945" w:rsidRDefault="00EE5E5D" w:rsidP="0023387C">
      <w:pPr>
        <w:spacing w:line="276" w:lineRule="auto"/>
        <w:ind w:left="708"/>
        <w:jc w:val="both"/>
        <w:rPr>
          <w:lang w:val="en-US"/>
        </w:rPr>
      </w:pPr>
      <w:r w:rsidRPr="005D2945">
        <w:rPr>
          <w:lang w:val="en-US"/>
        </w:rPr>
        <w:t>“</w:t>
      </w:r>
      <w:r w:rsidR="003E2344" w:rsidRPr="005D2945">
        <w:rPr>
          <w:lang w:val="en-US"/>
        </w:rPr>
        <w:t>Life</w:t>
      </w:r>
      <w:r w:rsidRPr="005D2945">
        <w:rPr>
          <w:lang w:val="en-US"/>
        </w:rPr>
        <w:t xml:space="preserve"> for the Ministry of Defense is legally quite easy</w:t>
      </w:r>
      <w:r w:rsidR="006D6609" w:rsidRPr="005D2945">
        <w:rPr>
          <w:lang w:val="en-US"/>
        </w:rPr>
        <w:t>,</w:t>
      </w:r>
      <w:r w:rsidRPr="005D2945">
        <w:rPr>
          <w:lang w:val="en-US"/>
        </w:rPr>
        <w:t xml:space="preserve"> actually. It</w:t>
      </w:r>
      <w:r w:rsidR="006D6609" w:rsidRPr="005D2945">
        <w:rPr>
          <w:lang w:val="en-US"/>
        </w:rPr>
        <w:t xml:space="preserve"> i</w:t>
      </w:r>
      <w:r w:rsidRPr="005D2945">
        <w:rPr>
          <w:lang w:val="en-US"/>
        </w:rPr>
        <w:t xml:space="preserve">s either war, then we have </w:t>
      </w:r>
      <w:r w:rsidR="006D6609" w:rsidRPr="005D2945">
        <w:rPr>
          <w:lang w:val="en-US"/>
        </w:rPr>
        <w:t>a broad</w:t>
      </w:r>
      <w:r w:rsidRPr="005D2945">
        <w:rPr>
          <w:lang w:val="en-US"/>
        </w:rPr>
        <w:t xml:space="preserve"> mandate, and we can almost do anything. At that point</w:t>
      </w:r>
      <w:r w:rsidR="00D57D4F" w:rsidRPr="005D2945">
        <w:rPr>
          <w:lang w:val="en-US"/>
        </w:rPr>
        <w:t>,</w:t>
      </w:r>
      <w:r w:rsidRPr="005D2945">
        <w:rPr>
          <w:lang w:val="en-US"/>
        </w:rPr>
        <w:t xml:space="preserve"> it is only the laws of war that can stop us. Or it</w:t>
      </w:r>
      <w:r w:rsidR="006D6609" w:rsidRPr="005D2945">
        <w:rPr>
          <w:lang w:val="en-US"/>
        </w:rPr>
        <w:t xml:space="preserve"> i</w:t>
      </w:r>
      <w:r w:rsidRPr="005D2945">
        <w:rPr>
          <w:lang w:val="en-US"/>
        </w:rPr>
        <w:t>s peace, and then we cannot do anything. Grey zone, hybrid conflict, it does</w:t>
      </w:r>
      <w:r w:rsidR="006D6609" w:rsidRPr="005D2945">
        <w:rPr>
          <w:lang w:val="en-US"/>
        </w:rPr>
        <w:t xml:space="preserve"> no</w:t>
      </w:r>
      <w:r w:rsidRPr="005D2945">
        <w:rPr>
          <w:lang w:val="en-US"/>
        </w:rPr>
        <w:t xml:space="preserve">t matter, no </w:t>
      </w:r>
      <w:r w:rsidR="00552B8C">
        <w:rPr>
          <w:lang w:val="en-US"/>
        </w:rPr>
        <w:t>‘</w:t>
      </w:r>
      <w:r w:rsidRPr="005D2945">
        <w:rPr>
          <w:lang w:val="en-US"/>
        </w:rPr>
        <w:t>war</w:t>
      </w:r>
      <w:r w:rsidR="00552B8C">
        <w:rPr>
          <w:lang w:val="en-US"/>
        </w:rPr>
        <w:t>’</w:t>
      </w:r>
      <w:r w:rsidRPr="005D2945">
        <w:rPr>
          <w:lang w:val="en-US"/>
        </w:rPr>
        <w:t xml:space="preserve"> means no </w:t>
      </w:r>
      <w:r w:rsidR="00D57D4F" w:rsidRPr="005D2945">
        <w:rPr>
          <w:lang w:val="en-US"/>
        </w:rPr>
        <w:t xml:space="preserve">use of the </w:t>
      </w:r>
      <w:r w:rsidR="00552B8C">
        <w:rPr>
          <w:lang w:val="en-US"/>
        </w:rPr>
        <w:t>military</w:t>
      </w:r>
      <w:r w:rsidRPr="005D2945">
        <w:rPr>
          <w:lang w:val="en-US"/>
        </w:rPr>
        <w:t xml:space="preserve">.” </w:t>
      </w:r>
    </w:p>
    <w:p w14:paraId="79BDB0B5" w14:textId="5FAE39E1" w:rsidR="00EE5E5D" w:rsidRPr="005D2945" w:rsidRDefault="00EE5E5D" w:rsidP="0023387C">
      <w:pPr>
        <w:spacing w:line="276" w:lineRule="auto"/>
        <w:jc w:val="both"/>
        <w:rPr>
          <w:lang w:val="en-US"/>
        </w:rPr>
      </w:pPr>
      <w:r w:rsidRPr="005D2945">
        <w:rPr>
          <w:lang w:val="en-US"/>
        </w:rPr>
        <w:t>Naturally</w:t>
      </w:r>
      <w:r w:rsidR="00D57D4F" w:rsidRPr="005D2945">
        <w:rPr>
          <w:lang w:val="en-US"/>
        </w:rPr>
        <w:t>,</w:t>
      </w:r>
      <w:r w:rsidRPr="005D2945">
        <w:rPr>
          <w:lang w:val="en-US"/>
        </w:rPr>
        <w:t xml:space="preserve"> this means no offensive cyber</w:t>
      </w:r>
      <w:r w:rsidR="002B1CDC" w:rsidRPr="005D2945">
        <w:rPr>
          <w:lang w:val="en-US"/>
        </w:rPr>
        <w:t xml:space="preserve"> effects</w:t>
      </w:r>
      <w:r w:rsidRPr="005D2945">
        <w:rPr>
          <w:lang w:val="en-US"/>
        </w:rPr>
        <w:t xml:space="preserve"> from the MoD.</w:t>
      </w:r>
      <w:r w:rsidR="003D047C" w:rsidRPr="005D2945">
        <w:rPr>
          <w:lang w:val="en-US"/>
        </w:rPr>
        <w:t xml:space="preserve"> </w:t>
      </w:r>
      <w:r w:rsidR="006D6609" w:rsidRPr="005D2945">
        <w:rPr>
          <w:lang w:val="en-US"/>
        </w:rPr>
        <w:t>However, i</w:t>
      </w:r>
      <w:r w:rsidR="003D047C" w:rsidRPr="005D2945">
        <w:rPr>
          <w:lang w:val="en-US"/>
        </w:rPr>
        <w:t xml:space="preserve">f a war were to break out with a direct threat to our borders, the situation would be different, </w:t>
      </w:r>
      <w:r w:rsidR="0079738F" w:rsidRPr="005D2945">
        <w:rPr>
          <w:lang w:val="en-US"/>
        </w:rPr>
        <w:t xml:space="preserve">Roel </w:t>
      </w:r>
      <w:r w:rsidR="003D047C" w:rsidRPr="005D2945">
        <w:rPr>
          <w:lang w:val="en-US"/>
        </w:rPr>
        <w:t>Samson</w:t>
      </w:r>
      <w:r w:rsidR="0079738F" w:rsidRPr="005D2945">
        <w:rPr>
          <w:lang w:val="en-US"/>
        </w:rPr>
        <w:t xml:space="preserve">, an employee of the </w:t>
      </w:r>
      <w:r w:rsidR="0079738F" w:rsidRPr="005D2945">
        <w:rPr>
          <w:lang w:val="en-US"/>
        </w:rPr>
        <w:lastRenderedPageBreak/>
        <w:t>DCC,</w:t>
      </w:r>
      <w:r w:rsidR="003D047C" w:rsidRPr="005D2945">
        <w:rPr>
          <w:lang w:val="en-US"/>
        </w:rPr>
        <w:t xml:space="preserve"> explains. In that case</w:t>
      </w:r>
      <w:r w:rsidR="00D57D4F" w:rsidRPr="005D2945">
        <w:rPr>
          <w:lang w:val="en-US"/>
        </w:rPr>
        <w:t>,</w:t>
      </w:r>
      <w:r w:rsidR="003D047C" w:rsidRPr="005D2945">
        <w:rPr>
          <w:lang w:val="en-US"/>
        </w:rPr>
        <w:t xml:space="preserve"> the Netherlands changes into a military regime, where the Chief of Defense would be the </w:t>
      </w:r>
      <w:r w:rsidR="006D6609" w:rsidRPr="005D2945">
        <w:rPr>
          <w:lang w:val="en-US"/>
        </w:rPr>
        <w:t>country</w:t>
      </w:r>
      <w:r w:rsidR="00EA3FE2" w:rsidRPr="005D2945">
        <w:rPr>
          <w:lang w:val="en-US"/>
        </w:rPr>
        <w:t>’</w:t>
      </w:r>
      <w:r w:rsidR="006D6609" w:rsidRPr="005D2945">
        <w:rPr>
          <w:lang w:val="en-US"/>
        </w:rPr>
        <w:t>s de facto leader,</w:t>
      </w:r>
      <w:r w:rsidR="00D57D4F" w:rsidRPr="005D2945">
        <w:rPr>
          <w:lang w:val="en-US"/>
        </w:rPr>
        <w:t xml:space="preserve"> and t</w:t>
      </w:r>
      <w:r w:rsidR="003D047C" w:rsidRPr="005D2945">
        <w:rPr>
          <w:lang w:val="en-US"/>
        </w:rPr>
        <w:t xml:space="preserve">he MoD would </w:t>
      </w:r>
      <w:r w:rsidR="00EA3FE2" w:rsidRPr="005D2945">
        <w:rPr>
          <w:lang w:val="en-US"/>
        </w:rPr>
        <w:t xml:space="preserve">have </w:t>
      </w:r>
      <w:r w:rsidR="003D047C" w:rsidRPr="005D2945">
        <w:rPr>
          <w:lang w:val="en-US"/>
        </w:rPr>
        <w:t xml:space="preserve">far-reaching mandates. </w:t>
      </w:r>
      <w:r w:rsidR="00D57D4F" w:rsidRPr="005D2945">
        <w:rPr>
          <w:lang w:val="en-US"/>
        </w:rPr>
        <w:t>Then it</w:t>
      </w:r>
      <w:r w:rsidR="003D047C" w:rsidRPr="005D2945">
        <w:rPr>
          <w:lang w:val="en-US"/>
        </w:rPr>
        <w:t xml:space="preserve"> would probably mean that the DCC is also allowed to break into networks, not just the </w:t>
      </w:r>
      <w:r w:rsidR="0079738F" w:rsidRPr="005D2945">
        <w:rPr>
          <w:lang w:val="en-US"/>
        </w:rPr>
        <w:t>intelligence services</w:t>
      </w:r>
      <w:r w:rsidR="003D047C" w:rsidRPr="005D2945">
        <w:rPr>
          <w:lang w:val="en-US"/>
        </w:rPr>
        <w:t>.</w:t>
      </w:r>
    </w:p>
    <w:p w14:paraId="52791E51" w14:textId="49EE3309" w:rsidR="00DA7D11" w:rsidRPr="005D2945" w:rsidRDefault="00DA7D11" w:rsidP="0023387C">
      <w:pPr>
        <w:spacing w:line="276" w:lineRule="auto"/>
        <w:jc w:val="both"/>
        <w:rPr>
          <w:lang w:val="en-US"/>
        </w:rPr>
      </w:pPr>
      <w:r w:rsidRPr="005D2945">
        <w:rPr>
          <w:lang w:val="en-US"/>
        </w:rPr>
        <w:t xml:space="preserve">In the </w:t>
      </w:r>
      <w:r w:rsidR="006D6609" w:rsidRPr="005D2945">
        <w:rPr>
          <w:lang w:val="en-US"/>
        </w:rPr>
        <w:t>typic</w:t>
      </w:r>
      <w:r w:rsidRPr="005D2945">
        <w:rPr>
          <w:lang w:val="en-US"/>
        </w:rPr>
        <w:t>al situation, from the three main tasks of the Dutch military, only the third one, assisting civil authorities</w:t>
      </w:r>
      <w:r w:rsidR="006D6609" w:rsidRPr="005D2945">
        <w:rPr>
          <w:lang w:val="en-US"/>
        </w:rPr>
        <w:t>,</w:t>
      </w:r>
      <w:r w:rsidRPr="005D2945">
        <w:rPr>
          <w:lang w:val="en-US"/>
        </w:rPr>
        <w:t xml:space="preserve"> is the only way the DCC can be deployed below the threshold of armed conflict.</w:t>
      </w:r>
    </w:p>
    <w:p w14:paraId="1C629780" w14:textId="5228CCB1" w:rsidR="00677281" w:rsidRPr="005D2945" w:rsidRDefault="00677281" w:rsidP="0023387C">
      <w:pPr>
        <w:spacing w:line="276" w:lineRule="auto"/>
        <w:jc w:val="both"/>
        <w:rPr>
          <w:lang w:val="en-US"/>
        </w:rPr>
      </w:pPr>
      <w:r w:rsidRPr="005D2945">
        <w:rPr>
          <w:lang w:val="en-US"/>
        </w:rPr>
        <w:t xml:space="preserve">The main difference in mandate with the US is that USCYBERCOM can operate under both Title 10, </w:t>
      </w:r>
      <w:r w:rsidR="00C219A6" w:rsidRPr="005D2945">
        <w:rPr>
          <w:lang w:val="en-US"/>
        </w:rPr>
        <w:t>which is a military operation</w:t>
      </w:r>
      <w:r w:rsidRPr="005D2945">
        <w:rPr>
          <w:lang w:val="en-US"/>
        </w:rPr>
        <w:t xml:space="preserve">, or Title 50, </w:t>
      </w:r>
      <w:r w:rsidR="00C219A6" w:rsidRPr="005D2945">
        <w:rPr>
          <w:lang w:val="en-US"/>
        </w:rPr>
        <w:t>a covert intelligence operation</w:t>
      </w:r>
      <w:r w:rsidRPr="005D2945">
        <w:rPr>
          <w:lang w:val="en-US"/>
        </w:rPr>
        <w:t xml:space="preserve">. The commander of USCYBERCOM has both these capabilities as permanent mandates that he can put in effect himself. He does not require prior approval from the government, although he needs to justify his decisions and actions later. </w:t>
      </w:r>
    </w:p>
    <w:p w14:paraId="122E7C48" w14:textId="39EF4A79" w:rsidR="00677281" w:rsidRPr="005D2945" w:rsidRDefault="00677281" w:rsidP="0023387C">
      <w:pPr>
        <w:spacing w:line="276" w:lineRule="auto"/>
        <w:jc w:val="both"/>
        <w:rPr>
          <w:lang w:val="en-US"/>
        </w:rPr>
      </w:pPr>
      <w:r w:rsidRPr="005D2945">
        <w:rPr>
          <w:lang w:val="en-US"/>
        </w:rPr>
        <w:t>In the Netherlands</w:t>
      </w:r>
      <w:r w:rsidR="00F23A1D" w:rsidRPr="005D2945">
        <w:rPr>
          <w:lang w:val="en-US"/>
        </w:rPr>
        <w:t>,</w:t>
      </w:r>
      <w:r w:rsidRPr="005D2945">
        <w:rPr>
          <w:lang w:val="en-US"/>
        </w:rPr>
        <w:t xml:space="preserve"> the military and intelligence mandate are strictly separated. The MIVD operates under the </w:t>
      </w:r>
      <w:proofErr w:type="spellStart"/>
      <w:r w:rsidRPr="005D2945">
        <w:rPr>
          <w:lang w:val="en-US"/>
        </w:rPr>
        <w:t>W</w:t>
      </w:r>
      <w:r w:rsidR="00EA3FE2" w:rsidRPr="005D2945">
        <w:rPr>
          <w:lang w:val="en-US"/>
        </w:rPr>
        <w:t>iv</w:t>
      </w:r>
      <w:proofErr w:type="spellEnd"/>
      <w:r w:rsidRPr="005D2945">
        <w:rPr>
          <w:lang w:val="en-US"/>
        </w:rPr>
        <w:t xml:space="preserve"> and can at most do subvert operations. The DCC can only operate under Article 100, a (temporary) mandate for a specific operation and usually with a specific geographical demarcation. There is no direct link between the DCC and the MIVD, and there is no administrative body above them to make decisions. In the Netherlands, the commander of the DCC and the </w:t>
      </w:r>
      <w:r w:rsidR="00F65D96" w:rsidRPr="005D2945">
        <w:rPr>
          <w:lang w:val="en-US"/>
        </w:rPr>
        <w:t>d</w:t>
      </w:r>
      <w:r w:rsidRPr="005D2945">
        <w:rPr>
          <w:lang w:val="en-US"/>
        </w:rPr>
        <w:t xml:space="preserve">irector of the MIVD need to agree and fight it out between themselves who gets priority, according to </w:t>
      </w:r>
      <w:r w:rsidR="00663D3A" w:rsidRPr="005D2945">
        <w:rPr>
          <w:lang w:val="en-US"/>
        </w:rPr>
        <w:t>General René van den Berg, commander of the DCC</w:t>
      </w:r>
      <w:r w:rsidRPr="005D2945">
        <w:rPr>
          <w:lang w:val="en-US"/>
        </w:rPr>
        <w:t xml:space="preserve">. </w:t>
      </w:r>
    </w:p>
    <w:p w14:paraId="5D21D34D" w14:textId="7EFA502B" w:rsidR="009221CB" w:rsidRPr="005D2945" w:rsidRDefault="009221CB" w:rsidP="0023387C">
      <w:pPr>
        <w:pStyle w:val="Kop2"/>
        <w:spacing w:line="276" w:lineRule="auto"/>
        <w:rPr>
          <w:color w:val="auto"/>
          <w:lang w:val="en-US"/>
        </w:rPr>
      </w:pPr>
      <w:bookmarkStart w:id="64" w:name="_Toc79748800"/>
      <w:r w:rsidRPr="005D2945">
        <w:rPr>
          <w:color w:val="auto"/>
          <w:lang w:val="en-US"/>
        </w:rPr>
        <w:t>5.2 Overview of capabilities</w:t>
      </w:r>
      <w:bookmarkEnd w:id="64"/>
    </w:p>
    <w:p w14:paraId="79B6272C" w14:textId="441B17CB" w:rsidR="002B1CDC" w:rsidRPr="005D2945" w:rsidRDefault="002B1CDC" w:rsidP="0023387C">
      <w:pPr>
        <w:spacing w:line="276" w:lineRule="auto"/>
        <w:jc w:val="both"/>
        <w:rPr>
          <w:lang w:val="en-US"/>
        </w:rPr>
      </w:pPr>
      <w:r w:rsidRPr="005D2945">
        <w:rPr>
          <w:lang w:val="en-US"/>
        </w:rPr>
        <w:t>It is difficult to be precise about cyber capabilities because they are secret, and in the case of the Netherlands</w:t>
      </w:r>
      <w:r w:rsidR="00D57D4F" w:rsidRPr="005D2945">
        <w:rPr>
          <w:lang w:val="en-US"/>
        </w:rPr>
        <w:t>,</w:t>
      </w:r>
      <w:r w:rsidRPr="005D2945">
        <w:rPr>
          <w:lang w:val="en-US"/>
        </w:rPr>
        <w:t xml:space="preserve"> there is not </w:t>
      </w:r>
      <w:r w:rsidR="006D6609" w:rsidRPr="005D2945">
        <w:rPr>
          <w:lang w:val="en-US"/>
        </w:rPr>
        <w:t>much</w:t>
      </w:r>
      <w:r w:rsidRPr="005D2945">
        <w:rPr>
          <w:lang w:val="en-US"/>
        </w:rPr>
        <w:t xml:space="preserve"> proof of Dutch use of its offensive cyber capabilities. As we have established, the MoD and</w:t>
      </w:r>
      <w:r w:rsidR="006D6609" w:rsidRPr="005D2945">
        <w:rPr>
          <w:lang w:val="en-US"/>
        </w:rPr>
        <w:t>,</w:t>
      </w:r>
      <w:r w:rsidRPr="005D2945">
        <w:rPr>
          <w:lang w:val="en-US"/>
        </w:rPr>
        <w:t xml:space="preserve"> therefore</w:t>
      </w:r>
      <w:r w:rsidR="006D6609" w:rsidRPr="005D2945">
        <w:rPr>
          <w:lang w:val="en-US"/>
        </w:rPr>
        <w:t>,</w:t>
      </w:r>
      <w:r w:rsidRPr="005D2945">
        <w:rPr>
          <w:lang w:val="en-US"/>
        </w:rPr>
        <w:t xml:space="preserve"> the DCC cannot engage in offensive cyber operations in the current ‘climate’ of competition below the threshold of armed conflict. This means the DCCs offensive capabilities are not being used. This leads to a certain kind of</w:t>
      </w:r>
      <w:r w:rsidR="00A74568" w:rsidRPr="005D2945">
        <w:rPr>
          <w:lang w:val="en-US"/>
        </w:rPr>
        <w:t xml:space="preserve"> invisibility of the DCC due to its lack of use</w:t>
      </w:r>
      <w:r w:rsidRPr="005D2945">
        <w:rPr>
          <w:lang w:val="en-US"/>
        </w:rPr>
        <w:t xml:space="preserve">, which </w:t>
      </w:r>
      <w:r w:rsidR="00A74568" w:rsidRPr="005D2945">
        <w:rPr>
          <w:lang w:val="en-US"/>
        </w:rPr>
        <w:t>prohibits them from showing their efforts</w:t>
      </w:r>
      <w:r w:rsidR="00E779A5" w:rsidRPr="005D2945">
        <w:rPr>
          <w:lang w:val="en-US"/>
        </w:rPr>
        <w:t xml:space="preserve"> and practical capabilities</w:t>
      </w:r>
      <w:r w:rsidR="00A74568" w:rsidRPr="005D2945">
        <w:rPr>
          <w:lang w:val="en-US"/>
        </w:rPr>
        <w:t xml:space="preserve">. </w:t>
      </w:r>
    </w:p>
    <w:p w14:paraId="7BD4F43F" w14:textId="2E798709" w:rsidR="009221CB" w:rsidRPr="005D2945" w:rsidRDefault="002B1CDC" w:rsidP="0023387C">
      <w:pPr>
        <w:spacing w:line="276" w:lineRule="auto"/>
        <w:jc w:val="both"/>
        <w:rPr>
          <w:lang w:val="en-US"/>
        </w:rPr>
      </w:pPr>
      <w:r w:rsidRPr="005D2945">
        <w:rPr>
          <w:lang w:val="en-US"/>
        </w:rPr>
        <w:t xml:space="preserve">Despite these difficulties, the Harvard Kennedy School </w:t>
      </w:r>
      <w:proofErr w:type="spellStart"/>
      <w:r w:rsidRPr="005D2945">
        <w:rPr>
          <w:lang w:val="en-US"/>
        </w:rPr>
        <w:t>Belfer</w:t>
      </w:r>
      <w:proofErr w:type="spellEnd"/>
      <w:r w:rsidRPr="005D2945">
        <w:rPr>
          <w:lang w:val="en-US"/>
        </w:rPr>
        <w:t xml:space="preserve"> Center </w:t>
      </w:r>
      <w:r w:rsidR="00EA3FE2" w:rsidRPr="005D2945">
        <w:rPr>
          <w:lang w:val="en-US"/>
        </w:rPr>
        <w:t xml:space="preserve">tried </w:t>
      </w:r>
      <w:r w:rsidRPr="005D2945">
        <w:rPr>
          <w:lang w:val="en-US"/>
        </w:rPr>
        <w:t>to rank the cyber capabilities of</w:t>
      </w:r>
      <w:r w:rsidR="0020561C" w:rsidRPr="005D2945">
        <w:rPr>
          <w:lang w:val="en-US"/>
        </w:rPr>
        <w:t xml:space="preserve"> more than</w:t>
      </w:r>
      <w:r w:rsidRPr="005D2945">
        <w:rPr>
          <w:lang w:val="en-US"/>
        </w:rPr>
        <w:t xml:space="preserve"> </w:t>
      </w:r>
      <w:r w:rsidR="00EA3FE2" w:rsidRPr="005D2945">
        <w:rPr>
          <w:lang w:val="en-US"/>
        </w:rPr>
        <w:t xml:space="preserve">thirty </w:t>
      </w:r>
      <w:r w:rsidR="0020561C" w:rsidRPr="005D2945">
        <w:rPr>
          <w:lang w:val="en-US"/>
        </w:rPr>
        <w:t>‘cyber</w:t>
      </w:r>
      <w:r w:rsidR="00D57D4F" w:rsidRPr="005D2945">
        <w:rPr>
          <w:lang w:val="en-US"/>
        </w:rPr>
        <w:t>-</w:t>
      </w:r>
      <w:r w:rsidR="0020561C" w:rsidRPr="005D2945">
        <w:rPr>
          <w:lang w:val="en-US"/>
        </w:rPr>
        <w:t>heavy’ nations</w:t>
      </w:r>
      <w:r w:rsidRPr="005D2945">
        <w:rPr>
          <w:lang w:val="en-US"/>
        </w:rPr>
        <w:t xml:space="preserve"> </w:t>
      </w:r>
      <w:r w:rsidR="006D6609" w:rsidRPr="005D2945">
        <w:rPr>
          <w:lang w:val="en-US"/>
        </w:rPr>
        <w:t>worldwide</w:t>
      </w:r>
      <w:r w:rsidRPr="005D2945">
        <w:rPr>
          <w:lang w:val="en-US"/>
        </w:rPr>
        <w:t xml:space="preserve"> in the National Cyber Power Index (NCPI)</w:t>
      </w:r>
      <w:r w:rsidR="000269BC" w:rsidRPr="005D2945">
        <w:rPr>
          <w:lang w:val="en-US"/>
        </w:rPr>
        <w:t>, which analyses</w:t>
      </w:r>
      <w:r w:rsidR="0020561C" w:rsidRPr="005D2945">
        <w:rPr>
          <w:lang w:val="en-US"/>
        </w:rPr>
        <w:t xml:space="preserve"> both</w:t>
      </w:r>
      <w:r w:rsidR="000269BC" w:rsidRPr="005D2945">
        <w:rPr>
          <w:lang w:val="en-US"/>
        </w:rPr>
        <w:t xml:space="preserve"> </w:t>
      </w:r>
      <w:r w:rsidR="000269BC" w:rsidRPr="005D2945">
        <w:rPr>
          <w:i/>
          <w:iCs/>
          <w:lang w:val="en-US"/>
        </w:rPr>
        <w:t>intent</w:t>
      </w:r>
      <w:r w:rsidR="000269BC" w:rsidRPr="005D2945">
        <w:rPr>
          <w:lang w:val="en-US"/>
        </w:rPr>
        <w:t xml:space="preserve"> and </w:t>
      </w:r>
      <w:r w:rsidR="0020561C" w:rsidRPr="005D2945">
        <w:rPr>
          <w:i/>
          <w:iCs/>
          <w:lang w:val="en-US"/>
        </w:rPr>
        <w:t>capabilities</w:t>
      </w:r>
      <w:r w:rsidR="000269BC" w:rsidRPr="005D2945">
        <w:rPr>
          <w:lang w:val="en-US"/>
        </w:rPr>
        <w:t xml:space="preserve">. The latter is based on 27 capability indicators that are mapped and scored. Examples of capability indicators are whether a county has a military cyber doctrine, </w:t>
      </w:r>
      <w:r w:rsidR="00B26E10" w:rsidRPr="005D2945">
        <w:rPr>
          <w:lang w:val="en-US"/>
        </w:rPr>
        <w:t>whether</w:t>
      </w:r>
      <w:r w:rsidR="000269BC" w:rsidRPr="005D2945">
        <w:rPr>
          <w:lang w:val="en-US"/>
        </w:rPr>
        <w:t xml:space="preserve"> it exports high-tech products, has a cyber command, etc. </w:t>
      </w:r>
      <w:r w:rsidR="000269BC" w:rsidRPr="005D2945">
        <w:rPr>
          <w:lang w:val="en-US"/>
        </w:rPr>
        <w:fldChar w:fldCharType="begin" w:fldLock="1"/>
      </w:r>
      <w:r w:rsidR="0020561C" w:rsidRPr="005D2945">
        <w:rPr>
          <w:lang w:val="en-US"/>
        </w:rPr>
        <w:instrText>ADDIN CSL_CITATION {"citationItems":[{"id":"ITEM-1","itemData":{"author":[{"dropping-particle":"","family":"Voo","given":"Julia","non-dropping-particle":"","parse-names":false,"suffix":""},{"dropping-particle":"","family":"Hermani","given":"Irfan","non-dropping-particle":"","parse-names":false,"suffix":""},{"dropping-particle":"","family":"Jones","given":"Simon","non-dropping-particle":"","parse-names":false,"suffix":""},{"dropping-particle":"","family":"DeSombre","given":"Winnona","non-dropping-particle":"","parse-names":false,"suffix":""},{"dropping-particle":"","family":"Cassidy","given":"Daniel","non-dropping-particle":"","parse-names":false,"suffix":""},{"dropping-particle":"","family":"Schwarzenbach","given":"Anina","non-dropping-particle":"","parse-names":false,"suffix":""}],"id":"ITEM-1","issued":{"date-parts":[["2020"]]},"number-of-pages":"1-71","publisher":"Harvard Kennedy School","publisher-place":"Cambridge, MA","title":"National Cyber Power Index 2020: Methodology and Analytical Considerations","type":"report"},"uris":["http://www.mendeley.com/documents/?uuid=290a91cb-ca3e-4706-affb-c6239c6b648a"]}],"mendeley":{"formattedCitation":"(Voo et al., 2020)","plainTextFormattedCitation":"(Voo et al., 2020)","previouslyFormattedCitation":"(Voo et al., 2020)"},"properties":{"noteIndex":0},"schema":"https://github.com/citation-style-language/schema/raw/master/csl-citation.json"}</w:instrText>
      </w:r>
      <w:r w:rsidR="000269BC" w:rsidRPr="005D2945">
        <w:rPr>
          <w:lang w:val="en-US"/>
        </w:rPr>
        <w:fldChar w:fldCharType="separate"/>
      </w:r>
      <w:r w:rsidR="000269BC" w:rsidRPr="005D2945">
        <w:rPr>
          <w:noProof/>
          <w:lang w:val="en-US"/>
        </w:rPr>
        <w:t>(Voo et al., 2020)</w:t>
      </w:r>
      <w:r w:rsidR="000269BC" w:rsidRPr="005D2945">
        <w:rPr>
          <w:lang w:val="en-US"/>
        </w:rPr>
        <w:fldChar w:fldCharType="end"/>
      </w:r>
      <w:r w:rsidR="000269BC" w:rsidRPr="005D2945">
        <w:rPr>
          <w:lang w:val="en-US"/>
        </w:rPr>
        <w:t>.</w:t>
      </w:r>
      <w:r w:rsidR="00B26E10" w:rsidRPr="005D2945">
        <w:rPr>
          <w:lang w:val="en-US"/>
        </w:rPr>
        <w:t xml:space="preserve"> The Cyber Capability Index is a scale of 0 to 100 and is broken down into several ‘</w:t>
      </w:r>
      <w:proofErr w:type="gramStart"/>
      <w:r w:rsidR="00B26E10" w:rsidRPr="005D2945">
        <w:rPr>
          <w:lang w:val="en-US"/>
        </w:rPr>
        <w:t>objectives’</w:t>
      </w:r>
      <w:proofErr w:type="gramEnd"/>
      <w:r w:rsidR="00B26E10" w:rsidRPr="005D2945">
        <w:rPr>
          <w:lang w:val="en-US"/>
        </w:rPr>
        <w:t xml:space="preserve">. These objectives </w:t>
      </w:r>
      <w:r w:rsidR="00C54B0C" w:rsidRPr="005D2945">
        <w:rPr>
          <w:lang w:val="en-US"/>
        </w:rPr>
        <w:t xml:space="preserve">are </w:t>
      </w:r>
      <w:r w:rsidR="00B26E10" w:rsidRPr="005D2945">
        <w:rPr>
          <w:lang w:val="en-US"/>
        </w:rPr>
        <w:t>the different types of cyber capabilities, like offensive, defense, intelligence, surveillance</w:t>
      </w:r>
      <w:r w:rsidR="006D6609" w:rsidRPr="005D2945">
        <w:rPr>
          <w:lang w:val="en-US"/>
        </w:rPr>
        <w:t>.</w:t>
      </w:r>
    </w:p>
    <w:p w14:paraId="4B7E1573" w14:textId="57795AF0" w:rsidR="004A378D" w:rsidRPr="005D2945" w:rsidRDefault="00B26E10" w:rsidP="0023387C">
      <w:pPr>
        <w:spacing w:line="276" w:lineRule="auto"/>
        <w:jc w:val="both"/>
        <w:rPr>
          <w:lang w:val="en-US"/>
        </w:rPr>
      </w:pPr>
      <w:r w:rsidRPr="005D2945">
        <w:rPr>
          <w:lang w:val="en-US"/>
        </w:rPr>
        <w:t xml:space="preserve">Interestingly, the Netherlands scores very high in the NCPI for capability. It ranks </w:t>
      </w:r>
      <w:r w:rsidR="006D6609" w:rsidRPr="005D2945">
        <w:rPr>
          <w:lang w:val="en-US"/>
        </w:rPr>
        <w:t xml:space="preserve">ninth </w:t>
      </w:r>
      <w:r w:rsidR="0020561C" w:rsidRPr="005D2945">
        <w:rPr>
          <w:lang w:val="en-US"/>
        </w:rPr>
        <w:t xml:space="preserve">overall across all objectives, </w:t>
      </w:r>
      <w:r w:rsidR="006D6609" w:rsidRPr="005D2945">
        <w:rPr>
          <w:lang w:val="en-US"/>
        </w:rPr>
        <w:t>sixth</w:t>
      </w:r>
      <w:r w:rsidR="0020561C" w:rsidRPr="005D2945">
        <w:rPr>
          <w:lang w:val="en-US"/>
        </w:rPr>
        <w:t xml:space="preserve"> for defense, </w:t>
      </w:r>
      <w:r w:rsidR="006D6609" w:rsidRPr="005D2945">
        <w:rPr>
          <w:lang w:val="en-US"/>
        </w:rPr>
        <w:t>seventh</w:t>
      </w:r>
      <w:r w:rsidR="0020561C" w:rsidRPr="005D2945">
        <w:rPr>
          <w:lang w:val="en-US"/>
        </w:rPr>
        <w:t xml:space="preserve"> for offense, and </w:t>
      </w:r>
      <w:r w:rsidR="006D6609" w:rsidRPr="005D2945">
        <w:rPr>
          <w:lang w:val="en-US"/>
        </w:rPr>
        <w:t>tenth</w:t>
      </w:r>
      <w:r w:rsidR="0020561C" w:rsidRPr="005D2945">
        <w:rPr>
          <w:lang w:val="en-US"/>
        </w:rPr>
        <w:t xml:space="preserve"> for intelligence. </w:t>
      </w:r>
      <w:r w:rsidR="006D6609" w:rsidRPr="005D2945">
        <w:rPr>
          <w:lang w:val="en-US"/>
        </w:rPr>
        <w:t>The seventh</w:t>
      </w:r>
      <w:r w:rsidR="0020561C" w:rsidRPr="005D2945">
        <w:rPr>
          <w:lang w:val="en-US"/>
        </w:rPr>
        <w:t xml:space="preserve"> place on offense puts the Netherlands right behind the usual suspects, the US, China, </w:t>
      </w:r>
      <w:r w:rsidR="00FA002A" w:rsidRPr="005D2945">
        <w:rPr>
          <w:lang w:val="en-US"/>
        </w:rPr>
        <w:t xml:space="preserve">Russia, and </w:t>
      </w:r>
      <w:r w:rsidR="00C03AFA">
        <w:rPr>
          <w:lang w:val="en-US"/>
        </w:rPr>
        <w:t>prominent</w:t>
      </w:r>
      <w:r w:rsidR="00FA002A" w:rsidRPr="005D2945">
        <w:rPr>
          <w:lang w:val="en-US"/>
        </w:rPr>
        <w:t xml:space="preserve"> NATO allies, Germany, the</w:t>
      </w:r>
      <w:r w:rsidR="0020561C" w:rsidRPr="005D2945">
        <w:rPr>
          <w:lang w:val="en-US"/>
        </w:rPr>
        <w:t xml:space="preserve"> UK, and France </w:t>
      </w:r>
      <w:r w:rsidR="0020561C" w:rsidRPr="005D2945">
        <w:rPr>
          <w:lang w:val="en-US"/>
        </w:rPr>
        <w:fldChar w:fldCharType="begin" w:fldLock="1"/>
      </w:r>
      <w:r w:rsidR="00463A10" w:rsidRPr="005D2945">
        <w:rPr>
          <w:lang w:val="en-US"/>
        </w:rPr>
        <w:instrText>ADDIN CSL_CITATION {"citationItems":[{"id":"ITEM-1","itemData":{"author":[{"dropping-particle":"","family":"Voo","given":"Julia","non-dropping-particle":"","parse-names":false,"suffix":""},{"dropping-particle":"","family":"Hermani","given":"Irfan","non-dropping-particle":"","parse-names":false,"suffix":""},{"dropping-particle":"","family":"Jones","given":"Simon","non-dropping-particle":"","parse-names":false,"suffix":""},{"dropping-particle":"","family":"DeSombre","given":"Winnona","non-dropping-particle":"","parse-names":false,"suffix":""},{"dropping-particle":"","family":"Cassidy","given":"Daniel","non-dropping-particle":"","parse-names":false,"suffix":""},{"dropping-particle":"","family":"Schwarzenbach","given":"Anina","non-dropping-particle":"","parse-names":false,"suffix":""}],"id":"ITEM-1","issued":{"date-parts":[["2020"]]},"number-of-pages":"1-71","publisher":"Harvard Kennedy School","publisher-place":"Cambridge, MA","title":"National Cyber Power Index 2020: Methodology and Analytical Considerations","type":"report"},"locator":"40, 43","uris":["http://www.mendeley.com/documents/?uuid=290a91cb-ca3e-4706-affb-c6239c6b648a"]}],"mendeley":{"formattedCitation":"(Voo et al., 2020, pp. 40, 43)","plainTextFormattedCitation":"(Voo et al., 2020, pp. 40, 43)","previouslyFormattedCitation":"(Voo et al., 2020, pp. 40, 43)"},"properties":{"noteIndex":0},"schema":"https://github.com/citation-style-language/schema/raw/master/csl-citation.json"}</w:instrText>
      </w:r>
      <w:r w:rsidR="0020561C" w:rsidRPr="005D2945">
        <w:rPr>
          <w:lang w:val="en-US"/>
        </w:rPr>
        <w:fldChar w:fldCharType="separate"/>
      </w:r>
      <w:r w:rsidR="0020561C" w:rsidRPr="005D2945">
        <w:rPr>
          <w:noProof/>
          <w:lang w:val="en-US"/>
        </w:rPr>
        <w:t>(Voo et al., 2020, pp. 40, 43)</w:t>
      </w:r>
      <w:r w:rsidR="0020561C" w:rsidRPr="005D2945">
        <w:rPr>
          <w:lang w:val="en-US"/>
        </w:rPr>
        <w:fldChar w:fldCharType="end"/>
      </w:r>
      <w:r w:rsidR="0020561C" w:rsidRPr="005D2945">
        <w:rPr>
          <w:lang w:val="en-US"/>
        </w:rPr>
        <w:t>. The NCPI suggests that the Netherlands is only just behind the biggest nations when it comes to capabilities</w:t>
      </w:r>
      <w:r w:rsidR="004A378D" w:rsidRPr="005D2945">
        <w:rPr>
          <w:lang w:val="en-US"/>
        </w:rPr>
        <w:t>. According to the researcher that created the NCPI</w:t>
      </w:r>
      <w:r w:rsidR="006D6609" w:rsidRPr="005D2945">
        <w:rPr>
          <w:lang w:val="en-US"/>
        </w:rPr>
        <w:t>,</w:t>
      </w:r>
      <w:r w:rsidR="004A378D" w:rsidRPr="005D2945">
        <w:rPr>
          <w:lang w:val="en-US"/>
        </w:rPr>
        <w:t xml:space="preserve"> the main objective was to understand which country is the most comprehensive cyber power. This means that they mostly measured </w:t>
      </w:r>
      <w:r w:rsidR="00293489" w:rsidRPr="005D2945">
        <w:rPr>
          <w:lang w:val="en-US"/>
        </w:rPr>
        <w:t xml:space="preserve">the </w:t>
      </w:r>
      <w:r w:rsidR="004A378D" w:rsidRPr="005D2945">
        <w:rPr>
          <w:lang w:val="en-US"/>
        </w:rPr>
        <w:t xml:space="preserve">‘infrastructure’ </w:t>
      </w:r>
      <w:r w:rsidR="00293489" w:rsidRPr="005D2945">
        <w:rPr>
          <w:lang w:val="en-US"/>
        </w:rPr>
        <w:t>for having better cyber capabilities</w:t>
      </w:r>
      <w:r w:rsidR="004A378D" w:rsidRPr="005D2945">
        <w:rPr>
          <w:lang w:val="en-US"/>
        </w:rPr>
        <w:t>, so factors like having a Cyber Command scores good points in the index, but it does not show how well the Cyber Command can perform. This is logical because they run into the same problem</w:t>
      </w:r>
      <w:r w:rsidR="004E2D3D" w:rsidRPr="005D2945">
        <w:rPr>
          <w:lang w:val="en-US"/>
        </w:rPr>
        <w:t>:</w:t>
      </w:r>
      <w:r w:rsidR="004A378D" w:rsidRPr="005D2945">
        <w:rPr>
          <w:lang w:val="en-US"/>
        </w:rPr>
        <w:t xml:space="preserve"> </w:t>
      </w:r>
      <w:r w:rsidR="00574D24" w:rsidRPr="005D2945">
        <w:rPr>
          <w:lang w:val="en-US"/>
        </w:rPr>
        <w:t>there is no transparency</w:t>
      </w:r>
      <w:r w:rsidR="004E2D3D" w:rsidRPr="005D2945">
        <w:rPr>
          <w:lang w:val="en-US"/>
        </w:rPr>
        <w:t>,</w:t>
      </w:r>
      <w:r w:rsidR="00574D24" w:rsidRPr="005D2945">
        <w:rPr>
          <w:lang w:val="en-US"/>
        </w:rPr>
        <w:t xml:space="preserve"> and that information</w:t>
      </w:r>
      <w:r w:rsidR="004A378D" w:rsidRPr="005D2945">
        <w:rPr>
          <w:lang w:val="en-US"/>
        </w:rPr>
        <w:t xml:space="preserve"> is secret, which leaves out </w:t>
      </w:r>
      <w:r w:rsidR="006D6609" w:rsidRPr="005D2945">
        <w:rPr>
          <w:lang w:val="en-US"/>
        </w:rPr>
        <w:t>many</w:t>
      </w:r>
      <w:r w:rsidR="004A378D" w:rsidRPr="005D2945">
        <w:rPr>
          <w:lang w:val="en-US"/>
        </w:rPr>
        <w:t xml:space="preserve"> nuances. </w:t>
      </w:r>
      <w:r w:rsidR="00C54B0C" w:rsidRPr="005D2945">
        <w:rPr>
          <w:lang w:val="en-US"/>
        </w:rPr>
        <w:t xml:space="preserve">Although </w:t>
      </w:r>
      <w:r w:rsidR="004A378D" w:rsidRPr="005D2945">
        <w:rPr>
          <w:lang w:val="en-US"/>
        </w:rPr>
        <w:t>it is unclear what the capabilities of the DCC exactly are, suggest</w:t>
      </w:r>
      <w:r w:rsidR="00C54B0C" w:rsidRPr="005D2945">
        <w:rPr>
          <w:lang w:val="en-US"/>
        </w:rPr>
        <w:t>ing</w:t>
      </w:r>
      <w:r w:rsidR="004A378D" w:rsidRPr="005D2945">
        <w:rPr>
          <w:lang w:val="en-US"/>
        </w:rPr>
        <w:t xml:space="preserve"> that the </w:t>
      </w:r>
      <w:r w:rsidR="004A378D" w:rsidRPr="005D2945">
        <w:rPr>
          <w:lang w:val="en-US"/>
        </w:rPr>
        <w:lastRenderedPageBreak/>
        <w:t xml:space="preserve">Netherlands </w:t>
      </w:r>
      <w:r w:rsidR="00C54B0C" w:rsidRPr="005D2945">
        <w:rPr>
          <w:lang w:val="en-US"/>
        </w:rPr>
        <w:t xml:space="preserve">rank </w:t>
      </w:r>
      <w:r w:rsidR="003E49DE" w:rsidRPr="005D2945">
        <w:rPr>
          <w:lang w:val="en-US"/>
        </w:rPr>
        <w:t>seventh</w:t>
      </w:r>
      <w:r w:rsidR="004A378D" w:rsidRPr="005D2945">
        <w:rPr>
          <w:lang w:val="en-US"/>
        </w:rPr>
        <w:t xml:space="preserve"> in </w:t>
      </w:r>
      <w:r w:rsidR="00D57D4F" w:rsidRPr="005D2945">
        <w:rPr>
          <w:lang w:val="en-US"/>
        </w:rPr>
        <w:t xml:space="preserve">the </w:t>
      </w:r>
      <w:r w:rsidR="004A378D" w:rsidRPr="005D2945">
        <w:rPr>
          <w:lang w:val="en-US"/>
        </w:rPr>
        <w:t>world in actual offensive cyber capabilities without ever having conducted a known operation is a bit too short</w:t>
      </w:r>
      <w:r w:rsidR="00D57D4F" w:rsidRPr="005D2945">
        <w:rPr>
          <w:lang w:val="en-US"/>
        </w:rPr>
        <w:t>-</w:t>
      </w:r>
      <w:r w:rsidR="004A378D" w:rsidRPr="005D2945">
        <w:rPr>
          <w:lang w:val="en-US"/>
        </w:rPr>
        <w:t xml:space="preserve">sighted. </w:t>
      </w:r>
    </w:p>
    <w:p w14:paraId="66952B1F" w14:textId="2F87C3AD" w:rsidR="002B1CDC" w:rsidRPr="005D2945" w:rsidRDefault="004A378D" w:rsidP="0023387C">
      <w:pPr>
        <w:spacing w:line="276" w:lineRule="auto"/>
        <w:jc w:val="both"/>
        <w:rPr>
          <w:lang w:val="en-US"/>
        </w:rPr>
      </w:pPr>
      <w:r w:rsidRPr="005D2945">
        <w:rPr>
          <w:lang w:val="en-US"/>
        </w:rPr>
        <w:t xml:space="preserve">The NCPI has flaws in that regard, but it still shows that the Netherlands is one of the big players </w:t>
      </w:r>
      <w:r w:rsidR="006D6609" w:rsidRPr="005D2945">
        <w:rPr>
          <w:lang w:val="en-US"/>
        </w:rPr>
        <w:t>in</w:t>
      </w:r>
      <w:r w:rsidRPr="005D2945">
        <w:rPr>
          <w:lang w:val="en-US"/>
        </w:rPr>
        <w:t xml:space="preserve"> </w:t>
      </w:r>
      <w:r w:rsidR="00D57D4F" w:rsidRPr="005D2945">
        <w:rPr>
          <w:lang w:val="en-US"/>
        </w:rPr>
        <w:t xml:space="preserve">the </w:t>
      </w:r>
      <w:r w:rsidRPr="005D2945">
        <w:rPr>
          <w:lang w:val="en-US"/>
        </w:rPr>
        <w:t>potential for offensive cyber capabilities</w:t>
      </w:r>
      <w:r w:rsidR="00293489" w:rsidRPr="005D2945">
        <w:rPr>
          <w:lang w:val="en-US"/>
        </w:rPr>
        <w:t>.</w:t>
      </w:r>
      <w:r w:rsidRPr="005D2945">
        <w:rPr>
          <w:lang w:val="en-US"/>
        </w:rPr>
        <w:t xml:space="preserve"> </w:t>
      </w:r>
      <w:r w:rsidR="00293489" w:rsidRPr="005D2945">
        <w:rPr>
          <w:lang w:val="en-US"/>
        </w:rPr>
        <w:t>T</w:t>
      </w:r>
      <w:r w:rsidR="00574D24" w:rsidRPr="005D2945">
        <w:rPr>
          <w:lang w:val="en-US"/>
        </w:rPr>
        <w:t xml:space="preserve">he NCPI has shown </w:t>
      </w:r>
      <w:r w:rsidR="006D6609" w:rsidRPr="005D2945">
        <w:rPr>
          <w:lang w:val="en-US"/>
        </w:rPr>
        <w:t xml:space="preserve">that </w:t>
      </w:r>
      <w:r w:rsidRPr="005D2945">
        <w:rPr>
          <w:lang w:val="en-US"/>
        </w:rPr>
        <w:t>the infrastructure is there</w:t>
      </w:r>
      <w:r w:rsidR="00574D24" w:rsidRPr="005D2945">
        <w:rPr>
          <w:lang w:val="en-US"/>
        </w:rPr>
        <w:t xml:space="preserve">, as well as the intent. </w:t>
      </w:r>
    </w:p>
    <w:p w14:paraId="46D56F4C" w14:textId="6D601E0F" w:rsidR="00A74568" w:rsidRPr="005D2945" w:rsidRDefault="001545B2" w:rsidP="0023387C">
      <w:pPr>
        <w:spacing w:line="276" w:lineRule="auto"/>
        <w:jc w:val="both"/>
        <w:rPr>
          <w:lang w:val="en-US"/>
        </w:rPr>
      </w:pPr>
      <w:r w:rsidRPr="005D2945">
        <w:rPr>
          <w:lang w:val="en-US"/>
        </w:rPr>
        <w:t xml:space="preserve">According to </w:t>
      </w:r>
      <w:proofErr w:type="spellStart"/>
      <w:r w:rsidRPr="005D2945">
        <w:rPr>
          <w:lang w:val="en-US"/>
        </w:rPr>
        <w:t>Klinkenberg</w:t>
      </w:r>
      <w:proofErr w:type="spellEnd"/>
      <w:r w:rsidRPr="005D2945">
        <w:rPr>
          <w:lang w:val="en-US"/>
        </w:rPr>
        <w:t>, in the short term</w:t>
      </w:r>
      <w:r w:rsidR="00D57D4F" w:rsidRPr="005D2945">
        <w:rPr>
          <w:lang w:val="en-US"/>
        </w:rPr>
        <w:t>,</w:t>
      </w:r>
      <w:r w:rsidRPr="005D2945">
        <w:rPr>
          <w:lang w:val="en-US"/>
        </w:rPr>
        <w:t xml:space="preserve"> a real-world demonstration of the capabilities of the DCC seem</w:t>
      </w:r>
      <w:r w:rsidR="00D57D4F" w:rsidRPr="005D2945">
        <w:rPr>
          <w:lang w:val="en-US"/>
        </w:rPr>
        <w:t>s</w:t>
      </w:r>
      <w:r w:rsidRPr="005D2945">
        <w:rPr>
          <w:lang w:val="en-US"/>
        </w:rPr>
        <w:t xml:space="preserve"> very unlikely. If it happens, it will most likely be an operation</w:t>
      </w:r>
      <w:r w:rsidR="00A74568" w:rsidRPr="005D2945">
        <w:rPr>
          <w:lang w:val="en-US"/>
        </w:rPr>
        <w:t xml:space="preserve"> in </w:t>
      </w:r>
      <w:r w:rsidR="00D57D4F" w:rsidRPr="005D2945">
        <w:rPr>
          <w:lang w:val="en-US"/>
        </w:rPr>
        <w:t xml:space="preserve">the </w:t>
      </w:r>
      <w:r w:rsidR="00A74568" w:rsidRPr="005D2945">
        <w:rPr>
          <w:lang w:val="en-US"/>
        </w:rPr>
        <w:t>NATO context</w:t>
      </w:r>
      <w:r w:rsidRPr="005D2945">
        <w:rPr>
          <w:lang w:val="en-US"/>
        </w:rPr>
        <w:t xml:space="preserve"> or part of a NATO exercise like the Enhanced Forward Presence </w:t>
      </w:r>
      <w:r w:rsidR="00C54B0C" w:rsidRPr="005D2945">
        <w:rPr>
          <w:lang w:val="en-US"/>
        </w:rPr>
        <w:t xml:space="preserve">mission </w:t>
      </w:r>
      <w:r w:rsidRPr="005D2945">
        <w:rPr>
          <w:lang w:val="en-US"/>
        </w:rPr>
        <w:t>in Lithuania.</w:t>
      </w:r>
    </w:p>
    <w:p w14:paraId="71A4F1C8" w14:textId="5030D11B" w:rsidR="008F0B7E" w:rsidRPr="005D2945" w:rsidRDefault="008F0B7E" w:rsidP="0023387C">
      <w:pPr>
        <w:spacing w:line="276" w:lineRule="auto"/>
        <w:jc w:val="both"/>
        <w:rPr>
          <w:lang w:val="en-US"/>
        </w:rPr>
      </w:pPr>
      <w:r w:rsidRPr="005D2945">
        <w:rPr>
          <w:lang w:val="en-US"/>
        </w:rPr>
        <w:t>A proactive stance</w:t>
      </w:r>
      <w:r w:rsidR="008025A8" w:rsidRPr="005D2945">
        <w:rPr>
          <w:lang w:val="en-US"/>
        </w:rPr>
        <w:t xml:space="preserve"> where we will be operating on our own accord</w:t>
      </w:r>
      <w:r w:rsidRPr="005D2945">
        <w:rPr>
          <w:lang w:val="en-US"/>
        </w:rPr>
        <w:t xml:space="preserve"> is probably not in the economic and political interests of the Netherlands, as the risk of friction and even escalation can damage </w:t>
      </w:r>
      <w:r w:rsidR="004170E6" w:rsidRPr="005D2945">
        <w:rPr>
          <w:lang w:val="en-US"/>
        </w:rPr>
        <w:t>economic stability.</w:t>
      </w:r>
    </w:p>
    <w:p w14:paraId="670648B9" w14:textId="59A0909E" w:rsidR="008025A8" w:rsidRPr="005D2945" w:rsidRDefault="008025A8" w:rsidP="0023387C">
      <w:pPr>
        <w:spacing w:line="276" w:lineRule="auto"/>
        <w:jc w:val="both"/>
        <w:rPr>
          <w:lang w:val="en-US"/>
        </w:rPr>
      </w:pPr>
      <w:r w:rsidRPr="005D2945">
        <w:rPr>
          <w:lang w:val="en-US"/>
        </w:rPr>
        <w:t xml:space="preserve">According to Peter </w:t>
      </w:r>
      <w:proofErr w:type="spellStart"/>
      <w:r w:rsidRPr="005D2945">
        <w:rPr>
          <w:lang w:val="en-US"/>
        </w:rPr>
        <w:t>Pijpers</w:t>
      </w:r>
      <w:proofErr w:type="spellEnd"/>
      <w:r w:rsidRPr="005D2945">
        <w:rPr>
          <w:lang w:val="en-US"/>
        </w:rPr>
        <w:t>, the DCS2018 is not</w:t>
      </w:r>
      <w:r w:rsidR="00D57D4F" w:rsidRPr="005D2945">
        <w:rPr>
          <w:lang w:val="en-US"/>
        </w:rPr>
        <w:t xml:space="preserve"> really</w:t>
      </w:r>
      <w:r w:rsidRPr="005D2945">
        <w:rPr>
          <w:lang w:val="en-US"/>
        </w:rPr>
        <w:t xml:space="preserve"> a strategy</w:t>
      </w:r>
      <w:r w:rsidR="006D6609" w:rsidRPr="005D2945">
        <w:rPr>
          <w:lang w:val="en-US"/>
        </w:rPr>
        <w:t>;</w:t>
      </w:r>
      <w:r w:rsidRPr="005D2945">
        <w:rPr>
          <w:lang w:val="en-US"/>
        </w:rPr>
        <w:t xml:space="preserve"> </w:t>
      </w:r>
      <w:r w:rsidR="00EE6A96" w:rsidRPr="005D2945">
        <w:rPr>
          <w:lang w:val="en-US"/>
        </w:rPr>
        <w:t>it is</w:t>
      </w:r>
      <w:r w:rsidRPr="005D2945">
        <w:rPr>
          <w:lang w:val="en-US"/>
        </w:rPr>
        <w:t xml:space="preserve"> more of a policy brief created to justify the budget and spending on cyber capabilities in the MoD. It </w:t>
      </w:r>
      <w:r w:rsidR="00C54B0C" w:rsidRPr="005D2945">
        <w:rPr>
          <w:lang w:val="en-US"/>
        </w:rPr>
        <w:t xml:space="preserve">acts </w:t>
      </w:r>
      <w:r w:rsidR="006D6609" w:rsidRPr="005D2945">
        <w:rPr>
          <w:lang w:val="en-US"/>
        </w:rPr>
        <w:t>like</w:t>
      </w:r>
      <w:r w:rsidRPr="005D2945">
        <w:rPr>
          <w:lang w:val="en-US"/>
        </w:rPr>
        <w:t xml:space="preserve"> a marketing document for the </w:t>
      </w:r>
      <w:r w:rsidR="004E2D3D" w:rsidRPr="005D2945">
        <w:rPr>
          <w:lang w:val="en-US"/>
        </w:rPr>
        <w:t>DCSC, MIVD, and DCC</w:t>
      </w:r>
      <w:r w:rsidR="00C54B0C" w:rsidRPr="005D2945">
        <w:rPr>
          <w:lang w:val="en-US"/>
        </w:rPr>
        <w:t>’</w:t>
      </w:r>
      <w:r w:rsidR="004E2D3D" w:rsidRPr="005D2945">
        <w:rPr>
          <w:lang w:val="en-US"/>
        </w:rPr>
        <w:t>s capabilities</w:t>
      </w:r>
      <w:r w:rsidRPr="005D2945">
        <w:rPr>
          <w:lang w:val="en-US"/>
        </w:rPr>
        <w:t xml:space="preserve"> and </w:t>
      </w:r>
      <w:r w:rsidR="006D6609" w:rsidRPr="005D2945">
        <w:rPr>
          <w:lang w:val="en-US"/>
        </w:rPr>
        <w:t>their role</w:t>
      </w:r>
      <w:r w:rsidRPr="005D2945">
        <w:rPr>
          <w:lang w:val="en-US"/>
        </w:rPr>
        <w:t xml:space="preserve"> in defen</w:t>
      </w:r>
      <w:r w:rsidR="00D01939" w:rsidRPr="005D2945">
        <w:rPr>
          <w:lang w:val="en-US"/>
        </w:rPr>
        <w:t>ding</w:t>
      </w:r>
      <w:r w:rsidRPr="005D2945">
        <w:rPr>
          <w:lang w:val="en-US"/>
        </w:rPr>
        <w:t xml:space="preserve"> the Netherlands. He argues that the DCS2018 is also still very much an exploratory document, which tries to show the vision, intention</w:t>
      </w:r>
      <w:r w:rsidR="00D57D4F" w:rsidRPr="005D2945">
        <w:rPr>
          <w:lang w:val="en-US"/>
        </w:rPr>
        <w:t>,</w:t>
      </w:r>
      <w:r w:rsidRPr="005D2945">
        <w:rPr>
          <w:lang w:val="en-US"/>
        </w:rPr>
        <w:t xml:space="preserve"> and needs of cyber capabilities, but it does not show how this will be done in practice. </w:t>
      </w:r>
      <w:r w:rsidR="00C54B0C" w:rsidRPr="005D2945">
        <w:rPr>
          <w:lang w:val="en-US"/>
        </w:rPr>
        <w:t>According to him</w:t>
      </w:r>
      <w:r w:rsidRPr="005D2945">
        <w:rPr>
          <w:lang w:val="en-US"/>
        </w:rPr>
        <w:t xml:space="preserve">: if you look at the stages of a new organization as ‘crawling’, ‘walking’, and ‘running’, we are still very much in the crawling phase. Documents like this are the first steps into finding our ‘identity’. </w:t>
      </w:r>
      <w:r w:rsidR="00C54B0C" w:rsidRPr="005D2945">
        <w:rPr>
          <w:lang w:val="en-US"/>
        </w:rPr>
        <w:t xml:space="preserve">Furthermore, </w:t>
      </w:r>
      <w:r w:rsidRPr="005D2945">
        <w:rPr>
          <w:lang w:val="en-US"/>
        </w:rPr>
        <w:t xml:space="preserve">Samson argues that the DCS2018 is very much the military point of view, </w:t>
      </w:r>
      <w:r w:rsidR="006D6609" w:rsidRPr="005D2945">
        <w:rPr>
          <w:lang w:val="en-US"/>
        </w:rPr>
        <w:t>not necessarily the Dutch government</w:t>
      </w:r>
      <w:r w:rsidR="00C54B0C" w:rsidRPr="005D2945">
        <w:rPr>
          <w:lang w:val="en-US"/>
        </w:rPr>
        <w:t>’</w:t>
      </w:r>
      <w:r w:rsidR="006D6609" w:rsidRPr="005D2945">
        <w:rPr>
          <w:lang w:val="en-US"/>
        </w:rPr>
        <w:t>s point of view</w:t>
      </w:r>
      <w:r w:rsidRPr="005D2945">
        <w:rPr>
          <w:lang w:val="en-US"/>
        </w:rPr>
        <w:t xml:space="preserve"> and </w:t>
      </w:r>
      <w:r w:rsidR="00FA002A" w:rsidRPr="005D2945">
        <w:rPr>
          <w:lang w:val="en-US"/>
        </w:rPr>
        <w:t>how</w:t>
      </w:r>
      <w:r w:rsidRPr="005D2945">
        <w:rPr>
          <w:lang w:val="en-US"/>
        </w:rPr>
        <w:t xml:space="preserve"> they want to carry out their foreign policy</w:t>
      </w:r>
      <w:r w:rsidR="006D6609" w:rsidRPr="005D2945">
        <w:rPr>
          <w:lang w:val="en-US"/>
        </w:rPr>
        <w:t xml:space="preserve"> a</w:t>
      </w:r>
      <w:r w:rsidR="002B22AB" w:rsidRPr="005D2945">
        <w:rPr>
          <w:lang w:val="en-US"/>
        </w:rPr>
        <w:t>s they</w:t>
      </w:r>
      <w:r w:rsidRPr="005D2945">
        <w:rPr>
          <w:lang w:val="en-US"/>
        </w:rPr>
        <w:t xml:space="preserve"> would </w:t>
      </w:r>
      <w:r w:rsidR="006D6609" w:rsidRPr="005D2945">
        <w:rPr>
          <w:lang w:val="en-US"/>
        </w:rPr>
        <w:t>instead</w:t>
      </w:r>
      <w:r w:rsidRPr="005D2945">
        <w:rPr>
          <w:lang w:val="en-US"/>
        </w:rPr>
        <w:t xml:space="preserve"> take the legal route. DCS2018 is m</w:t>
      </w:r>
      <w:r w:rsidR="006D6609" w:rsidRPr="005D2945">
        <w:rPr>
          <w:lang w:val="en-US"/>
        </w:rPr>
        <w:t>ain</w:t>
      </w:r>
      <w:r w:rsidRPr="005D2945">
        <w:rPr>
          <w:lang w:val="en-US"/>
        </w:rPr>
        <w:t xml:space="preserve">ly created to show the </w:t>
      </w:r>
      <w:r w:rsidR="006D6609" w:rsidRPr="005D2945">
        <w:rPr>
          <w:lang w:val="en-US"/>
        </w:rPr>
        <w:t>MoD</w:t>
      </w:r>
      <w:r w:rsidR="00C54B0C" w:rsidRPr="005D2945">
        <w:rPr>
          <w:lang w:val="en-US"/>
        </w:rPr>
        <w:t>’</w:t>
      </w:r>
      <w:r w:rsidR="006D6609" w:rsidRPr="005D2945">
        <w:rPr>
          <w:lang w:val="en-US"/>
        </w:rPr>
        <w:t>s potential</w:t>
      </w:r>
      <w:r w:rsidRPr="005D2945">
        <w:rPr>
          <w:lang w:val="en-US"/>
        </w:rPr>
        <w:t xml:space="preserve"> in the cyber domain but is not necessarily realistic. </w:t>
      </w:r>
      <w:r w:rsidR="006D6609" w:rsidRPr="005D2945">
        <w:rPr>
          <w:lang w:val="en-US"/>
        </w:rPr>
        <w:t>T</w:t>
      </w:r>
      <w:r w:rsidRPr="005D2945">
        <w:rPr>
          <w:lang w:val="en-US"/>
        </w:rPr>
        <w:t>he Netherlands ha</w:t>
      </w:r>
      <w:r w:rsidR="00D57D4F" w:rsidRPr="005D2945">
        <w:rPr>
          <w:lang w:val="en-US"/>
        </w:rPr>
        <w:t>s</w:t>
      </w:r>
      <w:r w:rsidRPr="005D2945">
        <w:rPr>
          <w:lang w:val="en-US"/>
        </w:rPr>
        <w:t xml:space="preserve"> a more multilateral approach, and fighting is not first on the list of possible responses.</w:t>
      </w:r>
    </w:p>
    <w:p w14:paraId="33F935B7" w14:textId="1AAF3639" w:rsidR="00C85196" w:rsidRPr="005D2945" w:rsidRDefault="008025A8" w:rsidP="0023387C">
      <w:pPr>
        <w:spacing w:line="276" w:lineRule="auto"/>
        <w:jc w:val="both"/>
        <w:rPr>
          <w:lang w:val="en-US"/>
        </w:rPr>
      </w:pPr>
      <w:r w:rsidRPr="005D2945">
        <w:rPr>
          <w:lang w:val="en-US"/>
        </w:rPr>
        <w:t xml:space="preserve">Max </w:t>
      </w:r>
      <w:proofErr w:type="spellStart"/>
      <w:r w:rsidRPr="005D2945">
        <w:rPr>
          <w:lang w:val="en-US"/>
        </w:rPr>
        <w:t>Smeets</w:t>
      </w:r>
      <w:proofErr w:type="spellEnd"/>
      <w:r w:rsidRPr="005D2945">
        <w:rPr>
          <w:lang w:val="en-US"/>
        </w:rPr>
        <w:t xml:space="preserve"> agrees with </w:t>
      </w:r>
      <w:proofErr w:type="spellStart"/>
      <w:r w:rsidR="002B22AB" w:rsidRPr="005D2945">
        <w:rPr>
          <w:lang w:val="en-US"/>
        </w:rPr>
        <w:t>Pijpers</w:t>
      </w:r>
      <w:proofErr w:type="spellEnd"/>
      <w:r w:rsidR="006D6609" w:rsidRPr="005D2945">
        <w:rPr>
          <w:lang w:val="en-US"/>
        </w:rPr>
        <w:t>;</w:t>
      </w:r>
      <w:r w:rsidRPr="005D2945">
        <w:rPr>
          <w:lang w:val="en-US"/>
        </w:rPr>
        <w:t xml:space="preserve"> he argues that the DCS2018 is m</w:t>
      </w:r>
      <w:r w:rsidR="006D6609" w:rsidRPr="005D2945">
        <w:rPr>
          <w:lang w:val="en-US"/>
        </w:rPr>
        <w:t>ain</w:t>
      </w:r>
      <w:r w:rsidRPr="005D2945">
        <w:rPr>
          <w:lang w:val="en-US"/>
        </w:rPr>
        <w:t xml:space="preserve">ly based on copying and pasting </w:t>
      </w:r>
      <w:r w:rsidR="006D6609" w:rsidRPr="005D2945">
        <w:rPr>
          <w:lang w:val="en-US"/>
        </w:rPr>
        <w:t>existing strategies and concepts because the Netherlands has</w:t>
      </w:r>
      <w:r w:rsidRPr="005D2945">
        <w:rPr>
          <w:lang w:val="en-US"/>
        </w:rPr>
        <w:t xml:space="preserve"> not found </w:t>
      </w:r>
      <w:r w:rsidR="006D6609" w:rsidRPr="005D2945">
        <w:rPr>
          <w:lang w:val="en-US"/>
        </w:rPr>
        <w:t>its own strategy yet and is</w:t>
      </w:r>
      <w:r w:rsidR="00BB6EC6" w:rsidRPr="005D2945">
        <w:rPr>
          <w:lang w:val="en-US"/>
        </w:rPr>
        <w:t xml:space="preserve"> still</w:t>
      </w:r>
      <w:r w:rsidR="002B22AB" w:rsidRPr="005D2945">
        <w:rPr>
          <w:lang w:val="en-US"/>
        </w:rPr>
        <w:t xml:space="preserve"> finding </w:t>
      </w:r>
      <w:r w:rsidR="006D6609" w:rsidRPr="005D2945">
        <w:rPr>
          <w:lang w:val="en-US"/>
        </w:rPr>
        <w:t>its</w:t>
      </w:r>
      <w:r w:rsidR="002B22AB" w:rsidRPr="005D2945">
        <w:rPr>
          <w:lang w:val="en-US"/>
        </w:rPr>
        <w:t xml:space="preserve"> identity</w:t>
      </w:r>
      <w:r w:rsidRPr="005D2945">
        <w:rPr>
          <w:lang w:val="en-US"/>
        </w:rPr>
        <w:t>.</w:t>
      </w:r>
      <w:r w:rsidR="002B22AB" w:rsidRPr="005D2945">
        <w:rPr>
          <w:lang w:val="en-US"/>
        </w:rPr>
        <w:t xml:space="preserve"> </w:t>
      </w:r>
      <w:r w:rsidR="00C85196" w:rsidRPr="005D2945">
        <w:rPr>
          <w:lang w:val="en-US"/>
        </w:rPr>
        <w:t xml:space="preserve">According to </w:t>
      </w:r>
      <w:proofErr w:type="spellStart"/>
      <w:r w:rsidR="00C85196" w:rsidRPr="005D2945">
        <w:rPr>
          <w:lang w:val="en-US"/>
        </w:rPr>
        <w:t>Smeets</w:t>
      </w:r>
      <w:proofErr w:type="spellEnd"/>
      <w:r w:rsidR="00C85196" w:rsidRPr="005D2945">
        <w:rPr>
          <w:lang w:val="en-US"/>
        </w:rPr>
        <w:t xml:space="preserve">, the DCC </w:t>
      </w:r>
      <w:r w:rsidR="006D6609" w:rsidRPr="005D2945">
        <w:rPr>
          <w:lang w:val="en-US"/>
        </w:rPr>
        <w:t>still lacks</w:t>
      </w:r>
      <w:r w:rsidR="00C85196" w:rsidRPr="005D2945">
        <w:rPr>
          <w:lang w:val="en-US"/>
        </w:rPr>
        <w:t xml:space="preserve"> </w:t>
      </w:r>
      <w:r w:rsidR="006D6609" w:rsidRPr="005D2945">
        <w:rPr>
          <w:lang w:val="en-US"/>
        </w:rPr>
        <w:t xml:space="preserve">the </w:t>
      </w:r>
      <w:r w:rsidR="00C85196" w:rsidRPr="005D2945">
        <w:rPr>
          <w:lang w:val="en-US"/>
        </w:rPr>
        <w:t>capa</w:t>
      </w:r>
      <w:r w:rsidR="00E779A5" w:rsidRPr="005D2945">
        <w:rPr>
          <w:lang w:val="en-US"/>
        </w:rPr>
        <w:t>bility</w:t>
      </w:r>
      <w:r w:rsidR="00C85196" w:rsidRPr="005D2945">
        <w:rPr>
          <w:lang w:val="en-US"/>
        </w:rPr>
        <w:t xml:space="preserve">. </w:t>
      </w:r>
      <w:r w:rsidR="006D6609" w:rsidRPr="005D2945">
        <w:rPr>
          <w:lang w:val="en-US"/>
        </w:rPr>
        <w:t>However,</w:t>
      </w:r>
      <w:r w:rsidR="00BB6EC6" w:rsidRPr="005D2945">
        <w:rPr>
          <w:lang w:val="en-US"/>
        </w:rPr>
        <w:t xml:space="preserve"> this is m</w:t>
      </w:r>
      <w:r w:rsidR="006D6609" w:rsidRPr="005D2945">
        <w:rPr>
          <w:lang w:val="en-US"/>
        </w:rPr>
        <w:t>ain</w:t>
      </w:r>
      <w:r w:rsidR="00BB6EC6" w:rsidRPr="005D2945">
        <w:rPr>
          <w:lang w:val="en-US"/>
        </w:rPr>
        <w:t xml:space="preserve">ly </w:t>
      </w:r>
      <w:r w:rsidR="00D57D4F" w:rsidRPr="005D2945">
        <w:rPr>
          <w:lang w:val="en-US"/>
        </w:rPr>
        <w:t>since</w:t>
      </w:r>
      <w:r w:rsidR="00BB6EC6" w:rsidRPr="005D2945">
        <w:rPr>
          <w:lang w:val="en-US"/>
        </w:rPr>
        <w:t xml:space="preserve"> t</w:t>
      </w:r>
      <w:r w:rsidR="00C85196" w:rsidRPr="005D2945">
        <w:rPr>
          <w:lang w:val="en-US"/>
        </w:rPr>
        <w:t>he</w:t>
      </w:r>
      <w:r w:rsidR="00BB6EC6" w:rsidRPr="005D2945">
        <w:rPr>
          <w:lang w:val="en-US"/>
        </w:rPr>
        <w:t>y</w:t>
      </w:r>
      <w:r w:rsidR="00C85196" w:rsidRPr="005D2945">
        <w:rPr>
          <w:lang w:val="en-US"/>
        </w:rPr>
        <w:t xml:space="preserve"> have grown significantly in the last years </w:t>
      </w:r>
      <w:r w:rsidR="00BB6EC6" w:rsidRPr="005D2945">
        <w:rPr>
          <w:lang w:val="en-US"/>
        </w:rPr>
        <w:t>and because</w:t>
      </w:r>
      <w:r w:rsidR="00C85196" w:rsidRPr="005D2945">
        <w:rPr>
          <w:lang w:val="en-US"/>
        </w:rPr>
        <w:t xml:space="preserve"> they are still very much finding out what they are supposed to do and </w:t>
      </w:r>
      <w:r w:rsidR="00BB6EC6" w:rsidRPr="005D2945">
        <w:rPr>
          <w:lang w:val="en-US"/>
        </w:rPr>
        <w:t>what their role is</w:t>
      </w:r>
      <w:r w:rsidR="00C85196" w:rsidRPr="005D2945">
        <w:rPr>
          <w:lang w:val="en-US"/>
        </w:rPr>
        <w:t xml:space="preserve"> to fill in certain capabilities</w:t>
      </w:r>
      <w:r w:rsidR="00BB6EC6" w:rsidRPr="005D2945">
        <w:rPr>
          <w:lang w:val="en-US"/>
        </w:rPr>
        <w:t>.</w:t>
      </w:r>
      <w:r w:rsidR="00C85196" w:rsidRPr="005D2945">
        <w:rPr>
          <w:lang w:val="en-US"/>
        </w:rPr>
        <w:t xml:space="preserve"> </w:t>
      </w:r>
      <w:r w:rsidR="00BB6EC6" w:rsidRPr="005D2945">
        <w:rPr>
          <w:lang w:val="en-US"/>
        </w:rPr>
        <w:t>Plus,</w:t>
      </w:r>
      <w:r w:rsidR="00C85196" w:rsidRPr="005D2945">
        <w:rPr>
          <w:lang w:val="en-US"/>
        </w:rPr>
        <w:t xml:space="preserve"> there is the problem of personnel that is difficult to find and also difficult to retain, especially if they cannot do what they are trained for at the DCC. </w:t>
      </w:r>
    </w:p>
    <w:p w14:paraId="17120B8A" w14:textId="7FD8E6E5" w:rsidR="00677281" w:rsidRPr="005D2945" w:rsidRDefault="00677281" w:rsidP="0023387C">
      <w:pPr>
        <w:spacing w:line="276" w:lineRule="auto"/>
        <w:jc w:val="both"/>
        <w:rPr>
          <w:lang w:val="en-US"/>
        </w:rPr>
      </w:pPr>
      <w:r w:rsidRPr="005D2945">
        <w:rPr>
          <w:lang w:val="en-US"/>
        </w:rPr>
        <w:t xml:space="preserve">In the case of the US, as was shown in the previous chapter, USCYBERCOM has been able to show </w:t>
      </w:r>
      <w:r w:rsidR="00F23A1D" w:rsidRPr="005D2945">
        <w:rPr>
          <w:lang w:val="en-US"/>
        </w:rPr>
        <w:t>its</w:t>
      </w:r>
      <w:r w:rsidRPr="005D2945">
        <w:rPr>
          <w:lang w:val="en-US"/>
        </w:rPr>
        <w:t xml:space="preserve"> capabilities. According to the NCPI, the US ranks first </w:t>
      </w:r>
      <w:r w:rsidR="00C54B0C" w:rsidRPr="005D2945">
        <w:rPr>
          <w:lang w:val="en-US"/>
        </w:rPr>
        <w:t xml:space="preserve">in </w:t>
      </w:r>
      <w:r w:rsidRPr="005D2945">
        <w:rPr>
          <w:lang w:val="en-US"/>
        </w:rPr>
        <w:t xml:space="preserve">five of the seven measured objectives and generally first for capabilities and second for intent, especially scoring high in intelligence and offense </w:t>
      </w:r>
      <w:r w:rsidRPr="005D2945">
        <w:rPr>
          <w:lang w:val="en-US"/>
        </w:rPr>
        <w:fldChar w:fldCharType="begin" w:fldLock="1"/>
      </w:r>
      <w:r w:rsidR="00606F58" w:rsidRPr="005D2945">
        <w:rPr>
          <w:lang w:val="en-US"/>
        </w:rPr>
        <w:instrText>ADDIN CSL_CITATION {"citationItems":[{"id":"ITEM-1","itemData":{"author":[{"dropping-particle":"","family":"Voo","given":"Julia","non-dropping-particle":"","parse-names":false,"suffix":""},{"dropping-particle":"","family":"Hermani","given":"Irfan","non-dropping-particle":"","parse-names":false,"suffix":""},{"dropping-particle":"","family":"Jones","given":"Simon","non-dropping-particle":"","parse-names":false,"suffix":""},{"dropping-particle":"","family":"DeSombre","given":"Winnona","non-dropping-particle":"","parse-names":false,"suffix":""},{"dropping-particle":"","family":"Cassidy","given":"Daniel","non-dropping-particle":"","parse-names":false,"suffix":""},{"dropping-particle":"","family":"Schwarzenbach","given":"Anina","non-dropping-particle":"","parse-names":false,"suffix":""}],"id":"ITEM-1","issued":{"date-parts":[["2020"]]},"number-of-pages":"1-71","publisher":"Harvard Kennedy School","publisher-place":"Cambridge, MA","title":"National Cyber Power Index 2020: Methodology and Analytical Considerations","type":"report"},"locator":"50","uris":["http://www.mendeley.com/documents/?uuid=290a91cb-ca3e-4706-affb-c6239c6b648a"]}],"mendeley":{"formattedCitation":"(Voo et al., 2020, p. 50)","plainTextFormattedCitation":"(Voo et al., 2020, p. 50)","previouslyFormattedCitation":"(Voo et al., 2020, p. 50)"},"properties":{"noteIndex":0},"schema":"https://github.com/citation-style-language/schema/raw/master/csl-citation.json"}</w:instrText>
      </w:r>
      <w:r w:rsidRPr="005D2945">
        <w:rPr>
          <w:lang w:val="en-US"/>
        </w:rPr>
        <w:fldChar w:fldCharType="separate"/>
      </w:r>
      <w:r w:rsidRPr="005D2945">
        <w:rPr>
          <w:noProof/>
          <w:lang w:val="en-US"/>
        </w:rPr>
        <w:t>(Voo et al., 2020, p. 50)</w:t>
      </w:r>
      <w:r w:rsidRPr="005D2945">
        <w:rPr>
          <w:lang w:val="en-US"/>
        </w:rPr>
        <w:fldChar w:fldCharType="end"/>
      </w:r>
      <w:r w:rsidRPr="005D2945">
        <w:rPr>
          <w:lang w:val="en-US"/>
        </w:rPr>
        <w:t>. The US has shown its willingness to use the offensive cyber capabilities, as Persistent Engagement has shown</w:t>
      </w:r>
      <w:r w:rsidR="00F23A1D" w:rsidRPr="005D2945">
        <w:rPr>
          <w:lang w:val="en-US"/>
        </w:rPr>
        <w:t>,</w:t>
      </w:r>
      <w:r w:rsidRPr="005D2945">
        <w:rPr>
          <w:lang w:val="en-US"/>
        </w:rPr>
        <w:t xml:space="preserve"> and seem not too concerned with escalation and causing friction with allies</w:t>
      </w:r>
      <w:r w:rsidR="00DE687C" w:rsidRPr="005D2945">
        <w:rPr>
          <w:lang w:val="en-US"/>
        </w:rPr>
        <w:t>. Furthermore, USCYBERCOM is quite a bit larger</w:t>
      </w:r>
      <w:r w:rsidR="00FA002A" w:rsidRPr="005D2945">
        <w:rPr>
          <w:lang w:val="en-US"/>
        </w:rPr>
        <w:t>,</w:t>
      </w:r>
      <w:r w:rsidR="00DE687C" w:rsidRPr="005D2945">
        <w:rPr>
          <w:lang w:val="en-US"/>
        </w:rPr>
        <w:t xml:space="preserve"> with</w:t>
      </w:r>
      <w:r w:rsidR="00E779A5" w:rsidRPr="005D2945">
        <w:rPr>
          <w:lang w:val="en-US"/>
        </w:rPr>
        <w:t xml:space="preserve"> over</w:t>
      </w:r>
      <w:r w:rsidR="00F23A1D" w:rsidRPr="005D2945">
        <w:rPr>
          <w:lang w:val="en-US"/>
        </w:rPr>
        <w:t xml:space="preserve"> </w:t>
      </w:r>
      <w:r w:rsidR="00DE687C" w:rsidRPr="005D2945">
        <w:rPr>
          <w:lang w:val="en-US"/>
        </w:rPr>
        <w:t>6</w:t>
      </w:r>
      <w:r w:rsidR="00CE1233" w:rsidRPr="005D2945">
        <w:rPr>
          <w:lang w:val="en-US"/>
        </w:rPr>
        <w:t>,</w:t>
      </w:r>
      <w:r w:rsidR="00DE687C" w:rsidRPr="005D2945">
        <w:rPr>
          <w:lang w:val="en-US"/>
        </w:rPr>
        <w:t>000 personnel and 133 Cyber Mission Teams.</w:t>
      </w:r>
      <w:r w:rsidR="00CE1233" w:rsidRPr="005D2945">
        <w:rPr>
          <w:lang w:val="en-US"/>
        </w:rPr>
        <w:t xml:space="preserve"> </w:t>
      </w:r>
      <w:r w:rsidR="006D6609" w:rsidRPr="005D2945">
        <w:rPr>
          <w:lang w:val="en-US"/>
        </w:rPr>
        <w:t xml:space="preserve">According to </w:t>
      </w:r>
      <w:proofErr w:type="spellStart"/>
      <w:r w:rsidR="006D6609" w:rsidRPr="005D2945">
        <w:rPr>
          <w:lang w:val="en-US"/>
        </w:rPr>
        <w:t>Smeets</w:t>
      </w:r>
      <w:proofErr w:type="spellEnd"/>
      <w:r w:rsidR="006D6609" w:rsidRPr="005D2945">
        <w:rPr>
          <w:lang w:val="en-US"/>
        </w:rPr>
        <w:t>, how many of those Teams are offensively minded is unclear; however, operating “continuously, globally, seamlessly” is already a challenge for them</w:t>
      </w:r>
      <w:r w:rsidR="00DE687C" w:rsidRPr="005D2945">
        <w:rPr>
          <w:lang w:val="en-US"/>
        </w:rPr>
        <w:t>. On pure capabilities</w:t>
      </w:r>
      <w:r w:rsidR="00E779A5" w:rsidRPr="005D2945">
        <w:rPr>
          <w:lang w:val="en-US"/>
        </w:rPr>
        <w:t xml:space="preserve"> of knowledge and practical abilities of the personnel</w:t>
      </w:r>
      <w:r w:rsidR="006D6609" w:rsidRPr="005D2945">
        <w:rPr>
          <w:lang w:val="en-US"/>
        </w:rPr>
        <w:t>,</w:t>
      </w:r>
      <w:r w:rsidR="00DE687C" w:rsidRPr="005D2945">
        <w:rPr>
          <w:lang w:val="en-US"/>
        </w:rPr>
        <w:t xml:space="preserve"> the US and the Netherlands would probably be quite close</w:t>
      </w:r>
      <w:r w:rsidR="006D6609" w:rsidRPr="005D2945">
        <w:rPr>
          <w:lang w:val="en-US"/>
        </w:rPr>
        <w:t>;</w:t>
      </w:r>
      <w:r w:rsidR="00DE687C" w:rsidRPr="005D2945">
        <w:rPr>
          <w:lang w:val="en-US"/>
        </w:rPr>
        <w:t xml:space="preserve"> however</w:t>
      </w:r>
      <w:r w:rsidR="00F23A1D" w:rsidRPr="005D2945">
        <w:rPr>
          <w:lang w:val="en-US"/>
        </w:rPr>
        <w:t>,</w:t>
      </w:r>
      <w:r w:rsidR="00DE687C" w:rsidRPr="005D2945">
        <w:rPr>
          <w:lang w:val="en-US"/>
        </w:rPr>
        <w:t xml:space="preserve"> the US can and </w:t>
      </w:r>
      <w:r w:rsidR="00CE1233" w:rsidRPr="005D2945">
        <w:rPr>
          <w:lang w:val="en-US"/>
        </w:rPr>
        <w:t>must</w:t>
      </w:r>
      <w:r w:rsidR="00DE687C" w:rsidRPr="005D2945">
        <w:rPr>
          <w:lang w:val="en-US"/>
        </w:rPr>
        <w:t xml:space="preserve"> operate on a much larger scale. </w:t>
      </w:r>
      <w:r w:rsidR="00CE1233" w:rsidRPr="005D2945">
        <w:rPr>
          <w:lang w:val="en-US"/>
        </w:rPr>
        <w:t xml:space="preserve">The Netherlands </w:t>
      </w:r>
      <w:r w:rsidR="00F23A1D" w:rsidRPr="005D2945">
        <w:rPr>
          <w:lang w:val="en-US"/>
        </w:rPr>
        <w:t>cannot</w:t>
      </w:r>
      <w:r w:rsidR="00CE1233" w:rsidRPr="005D2945">
        <w:rPr>
          <w:lang w:val="en-US"/>
        </w:rPr>
        <w:t xml:space="preserve"> operate continuously like USCYBERCOM</w:t>
      </w:r>
      <w:r w:rsidR="00B551F6" w:rsidRPr="005D2945">
        <w:rPr>
          <w:lang w:val="en-US"/>
        </w:rPr>
        <w:t xml:space="preserve"> can</w:t>
      </w:r>
      <w:r w:rsidR="00CE1233" w:rsidRPr="005D2945">
        <w:rPr>
          <w:lang w:val="en-US"/>
        </w:rPr>
        <w:t>.</w:t>
      </w:r>
    </w:p>
    <w:p w14:paraId="75B4215D" w14:textId="7471F0BF" w:rsidR="009221CB" w:rsidRPr="005D2945" w:rsidRDefault="009221CB" w:rsidP="0023387C">
      <w:pPr>
        <w:pStyle w:val="Kop2"/>
        <w:spacing w:line="276" w:lineRule="auto"/>
        <w:rPr>
          <w:color w:val="auto"/>
          <w:lang w:val="en-US"/>
        </w:rPr>
      </w:pPr>
      <w:bookmarkStart w:id="65" w:name="_Toc79748801"/>
      <w:r w:rsidRPr="005D2945">
        <w:rPr>
          <w:color w:val="auto"/>
          <w:lang w:val="en-US"/>
        </w:rPr>
        <w:lastRenderedPageBreak/>
        <w:t>5.3 Overview o</w:t>
      </w:r>
      <w:r w:rsidR="008D1E81" w:rsidRPr="005D2945">
        <w:rPr>
          <w:color w:val="auto"/>
          <w:lang w:val="en-US"/>
        </w:rPr>
        <w:t xml:space="preserve">f the MoD in </w:t>
      </w:r>
      <w:r w:rsidRPr="005D2945">
        <w:rPr>
          <w:color w:val="auto"/>
          <w:lang w:val="en-US"/>
        </w:rPr>
        <w:t>the range of DIMEFIL resources</w:t>
      </w:r>
      <w:bookmarkEnd w:id="65"/>
    </w:p>
    <w:p w14:paraId="29DF2266" w14:textId="0FC0786C" w:rsidR="004B59BD" w:rsidRPr="005D2945" w:rsidRDefault="004B59BD" w:rsidP="0023387C">
      <w:pPr>
        <w:spacing w:line="276" w:lineRule="auto"/>
        <w:jc w:val="both"/>
        <w:rPr>
          <w:lang w:val="en-US"/>
        </w:rPr>
      </w:pPr>
      <w:r w:rsidRPr="005D2945">
        <w:rPr>
          <w:lang w:val="en-US"/>
        </w:rPr>
        <w:t>According to</w:t>
      </w:r>
      <w:r w:rsidR="0079738F" w:rsidRPr="005D2945">
        <w:rPr>
          <w:lang w:val="en-US"/>
        </w:rPr>
        <w:t xml:space="preserve"> Samson</w:t>
      </w:r>
      <w:r w:rsidRPr="005D2945">
        <w:rPr>
          <w:lang w:val="en-US"/>
        </w:rPr>
        <w:t>, it</w:t>
      </w:r>
      <w:r w:rsidR="00D57D4F" w:rsidRPr="005D2945">
        <w:rPr>
          <w:lang w:val="en-US"/>
        </w:rPr>
        <w:t xml:space="preserve"> i</w:t>
      </w:r>
      <w:r w:rsidRPr="005D2945">
        <w:rPr>
          <w:lang w:val="en-US"/>
        </w:rPr>
        <w:t>s more in the style of the Netherland</w:t>
      </w:r>
      <w:r w:rsidR="001C1B54">
        <w:rPr>
          <w:lang w:val="en-US"/>
        </w:rPr>
        <w:t>s</w:t>
      </w:r>
      <w:r w:rsidRPr="005D2945">
        <w:rPr>
          <w:lang w:val="en-US"/>
        </w:rPr>
        <w:t xml:space="preserve"> to use the political and legal route. Especially with cyber</w:t>
      </w:r>
      <w:r w:rsidR="006D6609" w:rsidRPr="005D2945">
        <w:rPr>
          <w:lang w:val="en-US"/>
        </w:rPr>
        <w:t xml:space="preserve">, the DIMEFIL elements of power are fully applicable because it is </w:t>
      </w:r>
      <w:r w:rsidR="000E1B24" w:rsidRPr="005D2945">
        <w:rPr>
          <w:lang w:val="en-US"/>
        </w:rPr>
        <w:t>un</w:t>
      </w:r>
      <w:r w:rsidR="006D6609" w:rsidRPr="005D2945">
        <w:rPr>
          <w:lang w:val="en-US"/>
        </w:rPr>
        <w:t>necessary to use cyber against cyber</w:t>
      </w:r>
      <w:r w:rsidRPr="005D2945">
        <w:rPr>
          <w:lang w:val="en-US"/>
        </w:rPr>
        <w:t xml:space="preserve">. Samson uses the case of Malaysia Airlines flight MH17. The Netherlands could have responded with military measures, but that would likely have had </w:t>
      </w:r>
      <w:r w:rsidR="00D57D4F" w:rsidRPr="005D2945">
        <w:rPr>
          <w:lang w:val="en-US"/>
        </w:rPr>
        <w:t xml:space="preserve">an </w:t>
      </w:r>
      <w:r w:rsidRPr="005D2945">
        <w:rPr>
          <w:lang w:val="en-US"/>
        </w:rPr>
        <w:t>escalatory effect, and in a worst-case scenario</w:t>
      </w:r>
      <w:r w:rsidR="000E1B24" w:rsidRPr="005D2945">
        <w:rPr>
          <w:lang w:val="en-US"/>
        </w:rPr>
        <w:t>,</w:t>
      </w:r>
      <w:r w:rsidRPr="005D2945">
        <w:rPr>
          <w:lang w:val="en-US"/>
        </w:rPr>
        <w:t xml:space="preserve"> could have started a conflict between Russia and NATO. The Netherlands chose to go the route of international law and legally challenge the perpetrators. Here cyber might not be </w:t>
      </w:r>
      <w:r w:rsidR="00D57D4F" w:rsidRPr="005D2945">
        <w:rPr>
          <w:lang w:val="en-US"/>
        </w:rPr>
        <w:t>a</w:t>
      </w:r>
      <w:r w:rsidRPr="005D2945">
        <w:rPr>
          <w:lang w:val="en-US"/>
        </w:rPr>
        <w:t xml:space="preserve"> weapon, but it still plays a huge role. For the legal actions to be successful</w:t>
      </w:r>
      <w:r w:rsidR="000E1B24" w:rsidRPr="005D2945">
        <w:rPr>
          <w:lang w:val="en-US"/>
        </w:rPr>
        <w:t>,</w:t>
      </w:r>
      <w:r w:rsidRPr="005D2945">
        <w:rPr>
          <w:lang w:val="en-US"/>
        </w:rPr>
        <w:t xml:space="preserve"> it is necessary to find out what happened, and for this attribution question, cyber is </w:t>
      </w:r>
      <w:r w:rsidR="000E1B24" w:rsidRPr="005D2945">
        <w:rPr>
          <w:lang w:val="en-US"/>
        </w:rPr>
        <w:t>essential</w:t>
      </w:r>
      <w:r w:rsidRPr="005D2945">
        <w:rPr>
          <w:lang w:val="en-US"/>
        </w:rPr>
        <w:t xml:space="preserve">. </w:t>
      </w:r>
      <w:r w:rsidR="000E1B24" w:rsidRPr="005D2945">
        <w:rPr>
          <w:lang w:val="en-US"/>
        </w:rPr>
        <w:t xml:space="preserve">However, the </w:t>
      </w:r>
      <w:r w:rsidR="00B551F6" w:rsidRPr="005D2945">
        <w:rPr>
          <w:lang w:val="en-US"/>
        </w:rPr>
        <w:t xml:space="preserve">issue </w:t>
      </w:r>
      <w:r w:rsidRPr="005D2945">
        <w:rPr>
          <w:lang w:val="en-US"/>
        </w:rPr>
        <w:t xml:space="preserve">is that the attribution question is for the </w:t>
      </w:r>
      <w:r w:rsidR="0079738F" w:rsidRPr="005D2945">
        <w:rPr>
          <w:lang w:val="en-US"/>
        </w:rPr>
        <w:t>intelligence services</w:t>
      </w:r>
      <w:r w:rsidRPr="005D2945">
        <w:rPr>
          <w:lang w:val="en-US"/>
        </w:rPr>
        <w:t xml:space="preserve"> </w:t>
      </w:r>
      <w:r w:rsidR="00B551F6" w:rsidRPr="005D2945">
        <w:rPr>
          <w:lang w:val="en-US"/>
        </w:rPr>
        <w:t xml:space="preserve">to decide, </w:t>
      </w:r>
      <w:r w:rsidRPr="005D2945">
        <w:rPr>
          <w:lang w:val="en-US"/>
        </w:rPr>
        <w:t xml:space="preserve">not for the DCC. </w:t>
      </w:r>
      <w:r w:rsidR="000D4A48" w:rsidRPr="005D2945">
        <w:rPr>
          <w:lang w:val="en-US"/>
        </w:rPr>
        <w:t>So, cyber is very important for attribution, but in this case, it</w:t>
      </w:r>
      <w:r w:rsidR="00D57D4F" w:rsidRPr="005D2945">
        <w:rPr>
          <w:lang w:val="en-US"/>
        </w:rPr>
        <w:t xml:space="preserve"> i</w:t>
      </w:r>
      <w:r w:rsidR="000D4A48" w:rsidRPr="005D2945">
        <w:rPr>
          <w:lang w:val="en-US"/>
        </w:rPr>
        <w:t>s focused on gathering intelligence, so there is no role for the DCC.</w:t>
      </w:r>
    </w:p>
    <w:p w14:paraId="758AE189" w14:textId="07A76661" w:rsidR="008025A8" w:rsidRPr="005D2945" w:rsidRDefault="008025A8" w:rsidP="0023387C">
      <w:pPr>
        <w:spacing w:line="276" w:lineRule="auto"/>
        <w:jc w:val="both"/>
        <w:rPr>
          <w:lang w:val="en-US"/>
        </w:rPr>
      </w:pPr>
      <w:r w:rsidRPr="005D2945">
        <w:rPr>
          <w:lang w:val="en-US"/>
        </w:rPr>
        <w:t xml:space="preserve">Samson explains that the Netherlands is not set up </w:t>
      </w:r>
      <w:r w:rsidR="00CE1233" w:rsidRPr="005D2945">
        <w:rPr>
          <w:lang w:val="en-US"/>
        </w:rPr>
        <w:t xml:space="preserve">with the intention </w:t>
      </w:r>
      <w:r w:rsidRPr="005D2945">
        <w:rPr>
          <w:lang w:val="en-US"/>
        </w:rPr>
        <w:t xml:space="preserve">to fight, and therefore </w:t>
      </w:r>
      <w:r w:rsidR="00B551F6" w:rsidRPr="005D2945">
        <w:rPr>
          <w:lang w:val="en-US"/>
        </w:rPr>
        <w:t xml:space="preserve">it </w:t>
      </w:r>
      <w:r w:rsidRPr="005D2945">
        <w:rPr>
          <w:lang w:val="en-US"/>
        </w:rPr>
        <w:t>also ha</w:t>
      </w:r>
      <w:r w:rsidR="00B551F6" w:rsidRPr="005D2945">
        <w:rPr>
          <w:lang w:val="en-US"/>
        </w:rPr>
        <w:t>s</w:t>
      </w:r>
      <w:r w:rsidRPr="005D2945">
        <w:rPr>
          <w:lang w:val="en-US"/>
        </w:rPr>
        <w:t xml:space="preserve"> not set up </w:t>
      </w:r>
      <w:r w:rsidR="00B551F6" w:rsidRPr="005D2945">
        <w:rPr>
          <w:lang w:val="en-US"/>
        </w:rPr>
        <w:t xml:space="preserve">its </w:t>
      </w:r>
      <w:r w:rsidRPr="005D2945">
        <w:rPr>
          <w:lang w:val="en-US"/>
        </w:rPr>
        <w:t>cyber domain</w:t>
      </w:r>
      <w:r w:rsidR="00CE1233" w:rsidRPr="005D2945">
        <w:rPr>
          <w:lang w:val="en-US"/>
        </w:rPr>
        <w:t xml:space="preserve"> like that, as opposed to the US</w:t>
      </w:r>
      <w:r w:rsidRPr="005D2945">
        <w:rPr>
          <w:lang w:val="en-US"/>
        </w:rPr>
        <w:t xml:space="preserve">. </w:t>
      </w:r>
      <w:r w:rsidR="00B551F6" w:rsidRPr="005D2945">
        <w:rPr>
          <w:lang w:val="en-US"/>
        </w:rPr>
        <w:t xml:space="preserve">The </w:t>
      </w:r>
      <w:r w:rsidRPr="005D2945">
        <w:rPr>
          <w:lang w:val="en-US"/>
        </w:rPr>
        <w:t xml:space="preserve">decentralized approach to the way </w:t>
      </w:r>
      <w:r w:rsidR="00B551F6" w:rsidRPr="005D2945">
        <w:rPr>
          <w:lang w:val="en-US"/>
        </w:rPr>
        <w:t xml:space="preserve">in which </w:t>
      </w:r>
      <w:r w:rsidRPr="005D2945">
        <w:rPr>
          <w:lang w:val="en-US"/>
        </w:rPr>
        <w:t xml:space="preserve">the Netherlands arranged </w:t>
      </w:r>
      <w:r w:rsidR="00B551F6" w:rsidRPr="005D2945">
        <w:rPr>
          <w:lang w:val="en-US"/>
        </w:rPr>
        <w:t xml:space="preserve">its </w:t>
      </w:r>
      <w:r w:rsidRPr="005D2945">
        <w:rPr>
          <w:lang w:val="en-US"/>
        </w:rPr>
        <w:t>cyber domain is very much</w:t>
      </w:r>
      <w:r w:rsidR="008D1E81" w:rsidRPr="005D2945">
        <w:rPr>
          <w:lang w:val="en-US"/>
        </w:rPr>
        <w:t xml:space="preserve"> created in the framework of a more</w:t>
      </w:r>
      <w:r w:rsidRPr="005D2945">
        <w:rPr>
          <w:lang w:val="en-US"/>
        </w:rPr>
        <w:t xml:space="preserve"> reactive stance, where the heads of the involved organizations </w:t>
      </w:r>
      <w:r w:rsidR="008D1E81" w:rsidRPr="005D2945">
        <w:rPr>
          <w:lang w:val="en-US"/>
        </w:rPr>
        <w:t>must</w:t>
      </w:r>
      <w:r w:rsidRPr="005D2945">
        <w:rPr>
          <w:lang w:val="en-US"/>
        </w:rPr>
        <w:t xml:space="preserve"> come together </w:t>
      </w:r>
      <w:r w:rsidR="008D1E81" w:rsidRPr="005D2945">
        <w:rPr>
          <w:lang w:val="en-US"/>
        </w:rPr>
        <w:t>for a joint answer.</w:t>
      </w:r>
      <w:r w:rsidR="000F3F9D" w:rsidRPr="005D2945">
        <w:rPr>
          <w:lang w:val="en-US"/>
        </w:rPr>
        <w:t xml:space="preserve"> A disadvantage might be the extra bureaucracy</w:t>
      </w:r>
      <w:r w:rsidR="000E1B24" w:rsidRPr="005D2945">
        <w:rPr>
          <w:lang w:val="en-US"/>
        </w:rPr>
        <w:t>,</w:t>
      </w:r>
      <w:r w:rsidR="000F3F9D" w:rsidRPr="005D2945">
        <w:rPr>
          <w:lang w:val="en-US"/>
        </w:rPr>
        <w:t xml:space="preserve"> and the need for more deconfliction</w:t>
      </w:r>
      <w:r w:rsidR="00624E1F" w:rsidRPr="005D2945">
        <w:rPr>
          <w:lang w:val="en-US"/>
        </w:rPr>
        <w:t xml:space="preserve"> might come at the expense of reaction speed</w:t>
      </w:r>
      <w:r w:rsidR="000F3F9D" w:rsidRPr="005D2945">
        <w:rPr>
          <w:lang w:val="en-US"/>
        </w:rPr>
        <w:t>. However,</w:t>
      </w:r>
      <w:r w:rsidR="008D1E81" w:rsidRPr="005D2945">
        <w:rPr>
          <w:lang w:val="en-US"/>
        </w:rPr>
        <w:t xml:space="preserve"> </w:t>
      </w:r>
      <w:r w:rsidR="000F3F9D" w:rsidRPr="005D2945">
        <w:rPr>
          <w:lang w:val="en-US"/>
        </w:rPr>
        <w:t>advantages of this are that because there is input from different angles, tasks and responsibilit</w:t>
      </w:r>
      <w:r w:rsidR="00F23A1D" w:rsidRPr="005D2945">
        <w:rPr>
          <w:lang w:val="en-US"/>
        </w:rPr>
        <w:t>ies</w:t>
      </w:r>
      <w:r w:rsidR="000F3F9D" w:rsidRPr="005D2945">
        <w:rPr>
          <w:lang w:val="en-US"/>
        </w:rPr>
        <w:t xml:space="preserve"> will be shared between them</w:t>
      </w:r>
      <w:r w:rsidR="000E1B24" w:rsidRPr="005D2945">
        <w:rPr>
          <w:lang w:val="en-US"/>
        </w:rPr>
        <w:t>. In contrast,</w:t>
      </w:r>
      <w:r w:rsidR="000F3F9D" w:rsidRPr="005D2945">
        <w:rPr>
          <w:lang w:val="en-US"/>
        </w:rPr>
        <w:t xml:space="preserve"> i</w:t>
      </w:r>
      <w:r w:rsidR="00D57D4F" w:rsidRPr="005D2945">
        <w:rPr>
          <w:lang w:val="en-US"/>
        </w:rPr>
        <w:t>f</w:t>
      </w:r>
      <w:r w:rsidR="000F3F9D" w:rsidRPr="005D2945">
        <w:rPr>
          <w:lang w:val="en-US"/>
        </w:rPr>
        <w:t xml:space="preserve"> there was a single leader</w:t>
      </w:r>
      <w:r w:rsidR="00624E1F" w:rsidRPr="005D2945">
        <w:rPr>
          <w:lang w:val="en-US"/>
        </w:rPr>
        <w:t xml:space="preserve"> with </w:t>
      </w:r>
      <w:r w:rsidR="000E1B24" w:rsidRPr="005D2945">
        <w:rPr>
          <w:lang w:val="en-US"/>
        </w:rPr>
        <w:t>much</w:t>
      </w:r>
      <w:r w:rsidR="00624E1F" w:rsidRPr="005D2945">
        <w:rPr>
          <w:lang w:val="en-US"/>
        </w:rPr>
        <w:t xml:space="preserve"> individual power</w:t>
      </w:r>
      <w:r w:rsidR="000F3F9D" w:rsidRPr="005D2945">
        <w:rPr>
          <w:lang w:val="en-US"/>
        </w:rPr>
        <w:t xml:space="preserve"> like with USCYBERCOM, one person is in</w:t>
      </w:r>
      <w:r w:rsidR="00E779A5" w:rsidRPr="005D2945">
        <w:rPr>
          <w:lang w:val="en-US"/>
        </w:rPr>
        <w:t xml:space="preserve"> charge</w:t>
      </w:r>
      <w:r w:rsidR="000F3F9D" w:rsidRPr="005D2945">
        <w:rPr>
          <w:lang w:val="en-US"/>
        </w:rPr>
        <w:t xml:space="preserve"> who might </w:t>
      </w:r>
      <w:r w:rsidR="00E779A5" w:rsidRPr="005D2945">
        <w:rPr>
          <w:lang w:val="en-US"/>
        </w:rPr>
        <w:t xml:space="preserve">be </w:t>
      </w:r>
      <w:r w:rsidR="00624E1F" w:rsidRPr="005D2945">
        <w:rPr>
          <w:lang w:val="en-US"/>
        </w:rPr>
        <w:t xml:space="preserve">afraid to undertake actions because he might </w:t>
      </w:r>
      <w:r w:rsidR="000F3F9D" w:rsidRPr="005D2945">
        <w:rPr>
          <w:lang w:val="en-US"/>
        </w:rPr>
        <w:t>be solely liable for any actions</w:t>
      </w:r>
      <w:r w:rsidR="00624E1F" w:rsidRPr="005D2945">
        <w:rPr>
          <w:lang w:val="en-US"/>
        </w:rPr>
        <w:t xml:space="preserve">. Also, he </w:t>
      </w:r>
      <w:r w:rsidR="000F3F9D" w:rsidRPr="005D2945">
        <w:rPr>
          <w:lang w:val="en-US"/>
        </w:rPr>
        <w:t>might act out of emotion</w:t>
      </w:r>
      <w:r w:rsidR="00624E1F" w:rsidRPr="005D2945">
        <w:rPr>
          <w:lang w:val="en-US"/>
        </w:rPr>
        <w:t xml:space="preserve"> or</w:t>
      </w:r>
      <w:r w:rsidR="000F3F9D" w:rsidRPr="005D2945">
        <w:rPr>
          <w:lang w:val="en-US"/>
        </w:rPr>
        <w:t xml:space="preserve"> </w:t>
      </w:r>
      <w:r w:rsidR="00624E1F" w:rsidRPr="005D2945">
        <w:rPr>
          <w:lang w:val="en-US"/>
        </w:rPr>
        <w:t>react prematurely without</w:t>
      </w:r>
      <w:r w:rsidR="00B551F6" w:rsidRPr="005D2945">
        <w:rPr>
          <w:lang w:val="en-US"/>
        </w:rPr>
        <w:t xml:space="preserve"> listening to </w:t>
      </w:r>
      <w:r w:rsidR="00624E1F" w:rsidRPr="005D2945">
        <w:rPr>
          <w:lang w:val="en-US"/>
        </w:rPr>
        <w:t>all input. In the Netherlands</w:t>
      </w:r>
      <w:r w:rsidR="00D57D4F" w:rsidRPr="005D2945">
        <w:rPr>
          <w:lang w:val="en-US"/>
        </w:rPr>
        <w:t>,</w:t>
      </w:r>
      <w:r w:rsidR="00624E1F" w:rsidRPr="005D2945">
        <w:rPr>
          <w:lang w:val="en-US"/>
        </w:rPr>
        <w:t xml:space="preserve"> it would not be likely to give so much authority to a military leader, especially because </w:t>
      </w:r>
      <w:r w:rsidR="000E1B24" w:rsidRPr="005D2945">
        <w:rPr>
          <w:lang w:val="en-US"/>
        </w:rPr>
        <w:t>they</w:t>
      </w:r>
      <w:r w:rsidR="00624E1F" w:rsidRPr="005D2945">
        <w:rPr>
          <w:lang w:val="en-US"/>
        </w:rPr>
        <w:t xml:space="preserve"> </w:t>
      </w:r>
      <w:r w:rsidR="000E1B24" w:rsidRPr="005D2945">
        <w:rPr>
          <w:lang w:val="en-US"/>
        </w:rPr>
        <w:t>benefit from a whole-of-</w:t>
      </w:r>
      <w:r w:rsidR="00624E1F" w:rsidRPr="005D2945">
        <w:rPr>
          <w:lang w:val="en-US"/>
        </w:rPr>
        <w:t xml:space="preserve">government approach through other DIMEFIL measures. Potential dangerous, as a small country </w:t>
      </w:r>
      <w:r w:rsidR="00D57D4F" w:rsidRPr="005D2945">
        <w:rPr>
          <w:lang w:val="en-US"/>
        </w:rPr>
        <w:t>that</w:t>
      </w:r>
      <w:r w:rsidR="00624E1F" w:rsidRPr="005D2945">
        <w:rPr>
          <w:lang w:val="en-US"/>
        </w:rPr>
        <w:t xml:space="preserve"> does not have a military capacity like </w:t>
      </w:r>
      <w:r w:rsidR="00D57D4F" w:rsidRPr="005D2945">
        <w:rPr>
          <w:lang w:val="en-US"/>
        </w:rPr>
        <w:t xml:space="preserve">the </w:t>
      </w:r>
      <w:r w:rsidR="00624E1F" w:rsidRPr="005D2945">
        <w:rPr>
          <w:lang w:val="en-US"/>
        </w:rPr>
        <w:t>US to back it up, situations like this would be far less likely with a decentralized structure like the Netherlands.</w:t>
      </w:r>
    </w:p>
    <w:p w14:paraId="00DFB09A" w14:textId="6F3C3E4E" w:rsidR="00C4636A" w:rsidRPr="005D2945" w:rsidRDefault="00A74568" w:rsidP="0023387C">
      <w:pPr>
        <w:spacing w:line="276" w:lineRule="auto"/>
        <w:jc w:val="both"/>
        <w:rPr>
          <w:lang w:val="en-US"/>
        </w:rPr>
      </w:pPr>
      <w:r w:rsidRPr="005D2945">
        <w:rPr>
          <w:lang w:val="en-US"/>
        </w:rPr>
        <w:t>The Netherlands will</w:t>
      </w:r>
      <w:r w:rsidR="000D4A48" w:rsidRPr="005D2945">
        <w:rPr>
          <w:lang w:val="en-US"/>
        </w:rPr>
        <w:t>, in general,</w:t>
      </w:r>
      <w:r w:rsidRPr="005D2945">
        <w:rPr>
          <w:lang w:val="en-US"/>
        </w:rPr>
        <w:t xml:space="preserve"> </w:t>
      </w:r>
      <w:r w:rsidR="00E779A5" w:rsidRPr="005D2945">
        <w:rPr>
          <w:lang w:val="en-US"/>
        </w:rPr>
        <w:t>more likely</w:t>
      </w:r>
      <w:r w:rsidRPr="005D2945">
        <w:rPr>
          <w:lang w:val="en-US"/>
        </w:rPr>
        <w:t xml:space="preserve"> use the political route than the military </w:t>
      </w:r>
      <w:r w:rsidR="00B551F6" w:rsidRPr="005D2945">
        <w:rPr>
          <w:lang w:val="en-US"/>
        </w:rPr>
        <w:t xml:space="preserve">one </w:t>
      </w:r>
      <w:r w:rsidRPr="005D2945">
        <w:rPr>
          <w:lang w:val="en-US"/>
        </w:rPr>
        <w:t xml:space="preserve">because the Netherlands </w:t>
      </w:r>
      <w:r w:rsidR="00D57D4F" w:rsidRPr="005D2945">
        <w:rPr>
          <w:lang w:val="en-US"/>
        </w:rPr>
        <w:t>is</w:t>
      </w:r>
      <w:r w:rsidRPr="005D2945">
        <w:rPr>
          <w:lang w:val="en-US"/>
        </w:rPr>
        <w:t xml:space="preserve"> more advanced in legal, </w:t>
      </w:r>
      <w:r w:rsidR="002C070C" w:rsidRPr="005D2945">
        <w:rPr>
          <w:lang w:val="en-US"/>
        </w:rPr>
        <w:t>economic,</w:t>
      </w:r>
      <w:r w:rsidRPr="005D2945">
        <w:rPr>
          <w:lang w:val="en-US"/>
        </w:rPr>
        <w:t xml:space="preserve"> and political actions than </w:t>
      </w:r>
      <w:r w:rsidR="000D4A48" w:rsidRPr="005D2945">
        <w:rPr>
          <w:lang w:val="en-US"/>
        </w:rPr>
        <w:t xml:space="preserve">in </w:t>
      </w:r>
      <w:r w:rsidRPr="005D2945">
        <w:rPr>
          <w:lang w:val="en-US"/>
        </w:rPr>
        <w:t>sending the military.</w:t>
      </w:r>
      <w:r w:rsidR="000D4A48" w:rsidRPr="005D2945">
        <w:rPr>
          <w:lang w:val="en-US"/>
        </w:rPr>
        <w:t xml:space="preserve"> </w:t>
      </w:r>
      <w:r w:rsidR="00D57D4F" w:rsidRPr="005D2945">
        <w:rPr>
          <w:lang w:val="en-US"/>
        </w:rPr>
        <w:t>F</w:t>
      </w:r>
      <w:r w:rsidR="000D4A48" w:rsidRPr="005D2945">
        <w:rPr>
          <w:lang w:val="en-US"/>
        </w:rPr>
        <w:t xml:space="preserve">urthermore, </w:t>
      </w:r>
      <w:r w:rsidR="00B551F6" w:rsidRPr="005D2945">
        <w:rPr>
          <w:lang w:val="en-US"/>
        </w:rPr>
        <w:t xml:space="preserve">according to </w:t>
      </w:r>
      <w:r w:rsidR="000D4A48" w:rsidRPr="005D2945">
        <w:rPr>
          <w:lang w:val="en-US"/>
        </w:rPr>
        <w:t xml:space="preserve">Samson: “as the small country that we are, without full confidence that NATO will back us, it is </w:t>
      </w:r>
      <w:r w:rsidR="000E1B24" w:rsidRPr="005D2945">
        <w:rPr>
          <w:lang w:val="en-US"/>
        </w:rPr>
        <w:t>precarious</w:t>
      </w:r>
      <w:r w:rsidR="000D4A48" w:rsidRPr="005D2945">
        <w:rPr>
          <w:lang w:val="en-US"/>
        </w:rPr>
        <w:t xml:space="preserve"> to use the military. NATO’s </w:t>
      </w:r>
      <w:r w:rsidR="00D57D4F" w:rsidRPr="005D2945">
        <w:rPr>
          <w:lang w:val="en-US"/>
        </w:rPr>
        <w:t>A</w:t>
      </w:r>
      <w:r w:rsidR="000D4A48" w:rsidRPr="005D2945">
        <w:rPr>
          <w:lang w:val="en-US"/>
        </w:rPr>
        <w:t>rticle 5 is not easily triggered” For the Netherlands</w:t>
      </w:r>
      <w:r w:rsidR="00D57D4F" w:rsidRPr="005D2945">
        <w:rPr>
          <w:lang w:val="en-US"/>
        </w:rPr>
        <w:t>,</w:t>
      </w:r>
      <w:r w:rsidR="000D4A48" w:rsidRPr="005D2945">
        <w:rPr>
          <w:lang w:val="en-US"/>
        </w:rPr>
        <w:t xml:space="preserve"> it would be more beneficial to play to our strengths, which are intelligence, </w:t>
      </w:r>
      <w:r w:rsidR="00C4636A" w:rsidRPr="005D2945">
        <w:rPr>
          <w:lang w:val="en-US"/>
        </w:rPr>
        <w:t xml:space="preserve">as </w:t>
      </w:r>
      <w:r w:rsidR="00B551F6" w:rsidRPr="005D2945">
        <w:rPr>
          <w:lang w:val="en-US"/>
        </w:rPr>
        <w:t xml:space="preserve">it has </w:t>
      </w:r>
      <w:r w:rsidR="000D4A48" w:rsidRPr="005D2945">
        <w:rPr>
          <w:lang w:val="en-US"/>
        </w:rPr>
        <w:t>some of the best intelligence agencies in the world</w:t>
      </w:r>
      <w:r w:rsidR="00C4636A" w:rsidRPr="005D2945">
        <w:rPr>
          <w:lang w:val="en-US"/>
        </w:rPr>
        <w:t xml:space="preserve"> as was also visible in the NCPI,</w:t>
      </w:r>
      <w:r w:rsidR="000D4A48" w:rsidRPr="005D2945">
        <w:rPr>
          <w:lang w:val="en-US"/>
        </w:rPr>
        <w:t xml:space="preserve"> </w:t>
      </w:r>
      <w:r w:rsidR="00B551F6" w:rsidRPr="005D2945">
        <w:rPr>
          <w:lang w:val="en-US"/>
        </w:rPr>
        <w:t xml:space="preserve">as well as </w:t>
      </w:r>
      <w:r w:rsidR="000D4A48" w:rsidRPr="005D2945">
        <w:rPr>
          <w:lang w:val="en-US"/>
        </w:rPr>
        <w:t xml:space="preserve">political, legal and economic prowess. </w:t>
      </w:r>
      <w:r w:rsidR="008D1E81" w:rsidRPr="005D2945">
        <w:rPr>
          <w:lang w:val="en-US"/>
        </w:rPr>
        <w:t xml:space="preserve">This is also where the National Response Framework comes into play, as we saw in the example of </w:t>
      </w:r>
      <w:proofErr w:type="spellStart"/>
      <w:r w:rsidR="008D1E81" w:rsidRPr="005D2945">
        <w:rPr>
          <w:lang w:val="en-US"/>
        </w:rPr>
        <w:t>Klinkenberg</w:t>
      </w:r>
      <w:proofErr w:type="spellEnd"/>
      <w:r w:rsidR="008D1E81" w:rsidRPr="005D2945">
        <w:rPr>
          <w:lang w:val="en-US"/>
        </w:rPr>
        <w:t xml:space="preserve"> </w:t>
      </w:r>
      <w:r w:rsidR="00B551F6" w:rsidRPr="005D2945">
        <w:rPr>
          <w:lang w:val="en-US"/>
        </w:rPr>
        <w:t xml:space="preserve">and </w:t>
      </w:r>
      <w:proofErr w:type="spellStart"/>
      <w:r w:rsidR="008D1E81" w:rsidRPr="005D2945">
        <w:rPr>
          <w:lang w:val="en-US"/>
        </w:rPr>
        <w:t>Dieker</w:t>
      </w:r>
      <w:proofErr w:type="spellEnd"/>
      <w:r w:rsidR="008D1E81" w:rsidRPr="005D2945">
        <w:rPr>
          <w:lang w:val="en-US"/>
        </w:rPr>
        <w:t xml:space="preserve"> (2021)</w:t>
      </w:r>
      <w:r w:rsidR="000E1B24" w:rsidRPr="005D2945">
        <w:rPr>
          <w:lang w:val="en-US"/>
        </w:rPr>
        <w:t>,</w:t>
      </w:r>
      <w:r w:rsidR="008D1E81" w:rsidRPr="005D2945">
        <w:rPr>
          <w:lang w:val="en-US"/>
        </w:rPr>
        <w:t xml:space="preserve"> where legal measures like indicting individuals or organizations, or political/economic measures like imposing economic restrictions or a public information campaign, come before military measures, like retaliation via cyber operations or the use of military force</w:t>
      </w:r>
      <w:r w:rsidR="00C4636A" w:rsidRPr="005D2945">
        <w:rPr>
          <w:lang w:val="en-US"/>
        </w:rPr>
        <w:t>.</w:t>
      </w:r>
      <w:r w:rsidR="00677281" w:rsidRPr="005D2945">
        <w:rPr>
          <w:lang w:val="en-US"/>
        </w:rPr>
        <w:t xml:space="preserve"> According to</w:t>
      </w:r>
      <w:r w:rsidR="00663D3A" w:rsidRPr="005D2945">
        <w:rPr>
          <w:lang w:val="en-US"/>
        </w:rPr>
        <w:t xml:space="preserve"> </w:t>
      </w:r>
      <w:r w:rsidR="00B551F6" w:rsidRPr="005D2945">
        <w:rPr>
          <w:lang w:val="en-US"/>
        </w:rPr>
        <w:t>V</w:t>
      </w:r>
      <w:r w:rsidR="00677281" w:rsidRPr="005D2945">
        <w:rPr>
          <w:lang w:val="en-US"/>
        </w:rPr>
        <w:t>an den Berg</w:t>
      </w:r>
      <w:r w:rsidR="00663D3A" w:rsidRPr="005D2945">
        <w:rPr>
          <w:lang w:val="en-US"/>
        </w:rPr>
        <w:t>,</w:t>
      </w:r>
      <w:r w:rsidR="00677281" w:rsidRPr="005D2945">
        <w:rPr>
          <w:lang w:val="en-US"/>
        </w:rPr>
        <w:t xml:space="preserve"> the Netherlands hosts the International Court of Justice, which means </w:t>
      </w:r>
      <w:r w:rsidR="000E1B24" w:rsidRPr="005D2945">
        <w:rPr>
          <w:lang w:val="en-US"/>
        </w:rPr>
        <w:t>that the Netherlands must remain as impartial and open as possible for this institution to be cred</w:t>
      </w:r>
      <w:r w:rsidR="00EE6A96" w:rsidRPr="005D2945">
        <w:rPr>
          <w:lang w:val="en-US"/>
        </w:rPr>
        <w:t>ible</w:t>
      </w:r>
      <w:r w:rsidR="00677281" w:rsidRPr="005D2945">
        <w:rPr>
          <w:lang w:val="en-US"/>
        </w:rPr>
        <w:t xml:space="preserve">. Going out and attack </w:t>
      </w:r>
      <w:r w:rsidR="00EE6A96" w:rsidRPr="005D2945">
        <w:rPr>
          <w:lang w:val="en-US"/>
        </w:rPr>
        <w:t xml:space="preserve">or harass </w:t>
      </w:r>
      <w:r w:rsidR="00677281" w:rsidRPr="005D2945">
        <w:rPr>
          <w:lang w:val="en-US"/>
        </w:rPr>
        <w:t xml:space="preserve">others in their sovereignty in cyberspace might not be such a good idea then, especially as we have seen </w:t>
      </w:r>
      <w:r w:rsidR="00B551F6" w:rsidRPr="005D2945">
        <w:rPr>
          <w:lang w:val="en-US"/>
        </w:rPr>
        <w:t xml:space="preserve">in the case of </w:t>
      </w:r>
      <w:r w:rsidR="00677281" w:rsidRPr="005D2945">
        <w:rPr>
          <w:lang w:val="en-US"/>
        </w:rPr>
        <w:t xml:space="preserve">the US </w:t>
      </w:r>
      <w:r w:rsidR="00EE6A96" w:rsidRPr="005D2945">
        <w:rPr>
          <w:lang w:val="en-US"/>
        </w:rPr>
        <w:t xml:space="preserve">and Germany </w:t>
      </w:r>
      <w:r w:rsidR="00677281" w:rsidRPr="005D2945">
        <w:rPr>
          <w:lang w:val="en-US"/>
        </w:rPr>
        <w:t xml:space="preserve">that </w:t>
      </w:r>
      <w:r w:rsidR="00834D8B" w:rsidRPr="005D2945">
        <w:rPr>
          <w:lang w:val="en-US"/>
        </w:rPr>
        <w:t>these kinds of operations</w:t>
      </w:r>
      <w:r w:rsidR="00677281" w:rsidRPr="005D2945">
        <w:rPr>
          <w:lang w:val="en-US"/>
        </w:rPr>
        <w:t xml:space="preserve"> can cause friction.</w:t>
      </w:r>
      <w:r w:rsidR="00834D8B" w:rsidRPr="005D2945">
        <w:rPr>
          <w:lang w:val="en-US"/>
        </w:rPr>
        <w:t xml:space="preserve"> For the Netherlands</w:t>
      </w:r>
      <w:r w:rsidR="00F23A1D" w:rsidRPr="005D2945">
        <w:rPr>
          <w:lang w:val="en-US"/>
        </w:rPr>
        <w:t>,</w:t>
      </w:r>
      <w:r w:rsidR="00834D8B" w:rsidRPr="005D2945">
        <w:rPr>
          <w:lang w:val="en-US"/>
        </w:rPr>
        <w:t xml:space="preserve"> it seems more important to keep their moral banner high.</w:t>
      </w:r>
      <w:r w:rsidR="006843D2" w:rsidRPr="005D2945">
        <w:rPr>
          <w:lang w:val="en-US"/>
        </w:rPr>
        <w:t xml:space="preserve"> </w:t>
      </w:r>
    </w:p>
    <w:p w14:paraId="67C56E52" w14:textId="0F040559" w:rsidR="00C4636A" w:rsidRPr="005D2945" w:rsidRDefault="00C4636A" w:rsidP="0023387C">
      <w:pPr>
        <w:spacing w:line="276" w:lineRule="auto"/>
        <w:jc w:val="both"/>
        <w:rPr>
          <w:lang w:val="en-US"/>
        </w:rPr>
      </w:pPr>
      <w:r w:rsidRPr="005D2945">
        <w:rPr>
          <w:lang w:val="en-US"/>
        </w:rPr>
        <w:lastRenderedPageBreak/>
        <w:t>Intelligence is an i</w:t>
      </w:r>
      <w:r w:rsidR="000E1B24" w:rsidRPr="005D2945">
        <w:rPr>
          <w:lang w:val="en-US"/>
        </w:rPr>
        <w:t>ntegral</w:t>
      </w:r>
      <w:r w:rsidRPr="005D2945">
        <w:rPr>
          <w:lang w:val="en-US"/>
        </w:rPr>
        <w:t xml:space="preserve"> part of </w:t>
      </w:r>
      <w:r w:rsidR="000E1B24" w:rsidRPr="005D2945">
        <w:rPr>
          <w:lang w:val="en-US"/>
        </w:rPr>
        <w:t>the Dutch</w:t>
      </w:r>
      <w:r w:rsidRPr="005D2945">
        <w:rPr>
          <w:lang w:val="en-US"/>
        </w:rPr>
        <w:t xml:space="preserve"> DIMEFIL measures</w:t>
      </w:r>
      <w:r w:rsidR="000E1B24" w:rsidRPr="005D2945">
        <w:rPr>
          <w:lang w:val="en-US"/>
        </w:rPr>
        <w:t>,</w:t>
      </w:r>
      <w:r w:rsidRPr="005D2945">
        <w:rPr>
          <w:lang w:val="en-US"/>
        </w:rPr>
        <w:t xml:space="preserve"> and </w:t>
      </w:r>
      <w:r w:rsidR="00B551F6" w:rsidRPr="005D2945">
        <w:rPr>
          <w:lang w:val="en-US"/>
        </w:rPr>
        <w:t xml:space="preserve">its </w:t>
      </w:r>
      <w:r w:rsidRPr="005D2945">
        <w:rPr>
          <w:lang w:val="en-US"/>
        </w:rPr>
        <w:t>ability to attribut</w:t>
      </w:r>
      <w:r w:rsidR="00D57D4F" w:rsidRPr="005D2945">
        <w:rPr>
          <w:lang w:val="en-US"/>
        </w:rPr>
        <w:t>e</w:t>
      </w:r>
      <w:r w:rsidRPr="005D2945">
        <w:rPr>
          <w:lang w:val="en-US"/>
        </w:rPr>
        <w:t xml:space="preserve"> cyberattacks is </w:t>
      </w:r>
      <w:r w:rsidR="000E1B24" w:rsidRPr="005D2945">
        <w:rPr>
          <w:lang w:val="en-US"/>
        </w:rPr>
        <w:t>essential</w:t>
      </w:r>
      <w:r w:rsidRPr="005D2945">
        <w:rPr>
          <w:lang w:val="en-US"/>
        </w:rPr>
        <w:t xml:space="preserve"> for the National Response Framework to take effect. </w:t>
      </w:r>
      <w:r w:rsidR="009D730C" w:rsidRPr="005D2945">
        <w:rPr>
          <w:lang w:val="en-US"/>
        </w:rPr>
        <w:t xml:space="preserve">Besides their role in attribution, the </w:t>
      </w:r>
      <w:r w:rsidR="0079738F" w:rsidRPr="005D2945">
        <w:rPr>
          <w:lang w:val="en-US"/>
        </w:rPr>
        <w:t>intelligence services</w:t>
      </w:r>
      <w:r w:rsidR="009D730C" w:rsidRPr="005D2945">
        <w:rPr>
          <w:lang w:val="en-US"/>
        </w:rPr>
        <w:t xml:space="preserve"> can employ </w:t>
      </w:r>
      <w:r w:rsidR="00B551F6" w:rsidRPr="005D2945">
        <w:rPr>
          <w:lang w:val="en-US"/>
        </w:rPr>
        <w:t xml:space="preserve">limited </w:t>
      </w:r>
      <w:r w:rsidR="009D730C" w:rsidRPr="005D2945">
        <w:rPr>
          <w:lang w:val="en-US"/>
        </w:rPr>
        <w:t>countermeasures</w:t>
      </w:r>
      <w:r w:rsidR="000F3F9D" w:rsidRPr="005D2945">
        <w:rPr>
          <w:lang w:val="en-US"/>
        </w:rPr>
        <w:t>, as in letting the adversary know that their operations are known,</w:t>
      </w:r>
      <w:r w:rsidR="009D730C" w:rsidRPr="005D2945">
        <w:rPr>
          <w:lang w:val="en-US"/>
        </w:rPr>
        <w:t xml:space="preserve"> towards adversaries </w:t>
      </w:r>
      <w:r w:rsidR="000F3F9D" w:rsidRPr="005D2945">
        <w:rPr>
          <w:lang w:val="en-US"/>
        </w:rPr>
        <w:t>with these countermeasures also</w:t>
      </w:r>
      <w:r w:rsidR="009D730C" w:rsidRPr="005D2945">
        <w:rPr>
          <w:lang w:val="en-US"/>
        </w:rPr>
        <w:t xml:space="preserve"> remain</w:t>
      </w:r>
      <w:r w:rsidR="000F3F9D" w:rsidRPr="005D2945">
        <w:rPr>
          <w:lang w:val="en-US"/>
        </w:rPr>
        <w:t>ing</w:t>
      </w:r>
      <w:r w:rsidR="009D730C" w:rsidRPr="005D2945">
        <w:rPr>
          <w:lang w:val="en-US"/>
        </w:rPr>
        <w:t xml:space="preserve"> below the threshold of an armed attack, explains Samson</w:t>
      </w:r>
      <w:r w:rsidR="000E1B24" w:rsidRPr="005D2945">
        <w:rPr>
          <w:lang w:val="en-US"/>
        </w:rPr>
        <w:t>. In contrast,</w:t>
      </w:r>
      <w:r w:rsidR="009D730C" w:rsidRPr="005D2945">
        <w:rPr>
          <w:lang w:val="en-US"/>
        </w:rPr>
        <w:t xml:space="preserve"> the DCC would more likely deal a larger blow.</w:t>
      </w:r>
      <w:r w:rsidR="000F3F9D" w:rsidRPr="005D2945">
        <w:rPr>
          <w:lang w:val="en-US"/>
        </w:rPr>
        <w:t xml:space="preserve"> With this</w:t>
      </w:r>
      <w:r w:rsidR="00D57D4F" w:rsidRPr="005D2945">
        <w:rPr>
          <w:lang w:val="en-US"/>
        </w:rPr>
        <w:t>,</w:t>
      </w:r>
      <w:r w:rsidR="000F3F9D" w:rsidRPr="005D2945">
        <w:rPr>
          <w:lang w:val="en-US"/>
        </w:rPr>
        <w:t xml:space="preserve"> the </w:t>
      </w:r>
      <w:r w:rsidR="0079738F" w:rsidRPr="005D2945">
        <w:rPr>
          <w:lang w:val="en-US"/>
        </w:rPr>
        <w:t>intelligence services</w:t>
      </w:r>
      <w:r w:rsidR="000F3F9D" w:rsidRPr="005D2945">
        <w:rPr>
          <w:lang w:val="en-US"/>
        </w:rPr>
        <w:t xml:space="preserve"> can deter adversaries by showing they are </w:t>
      </w:r>
      <w:r w:rsidR="00B551F6" w:rsidRPr="005D2945">
        <w:rPr>
          <w:lang w:val="en-US"/>
        </w:rPr>
        <w:t xml:space="preserve">on </w:t>
      </w:r>
      <w:r w:rsidR="000F3F9D" w:rsidRPr="005D2945">
        <w:rPr>
          <w:lang w:val="en-US"/>
        </w:rPr>
        <w:t xml:space="preserve">alert. </w:t>
      </w:r>
    </w:p>
    <w:p w14:paraId="53B17439" w14:textId="3FF96DE2" w:rsidR="008025A8" w:rsidRPr="005D2945" w:rsidRDefault="009221CB" w:rsidP="0023387C">
      <w:pPr>
        <w:pStyle w:val="Kop2"/>
        <w:spacing w:line="276" w:lineRule="auto"/>
        <w:rPr>
          <w:color w:val="auto"/>
          <w:lang w:val="en-US"/>
        </w:rPr>
      </w:pPr>
      <w:bookmarkStart w:id="66" w:name="_Toc79748802"/>
      <w:r w:rsidRPr="005D2945">
        <w:rPr>
          <w:color w:val="auto"/>
          <w:lang w:val="en-US"/>
        </w:rPr>
        <w:t>5.4 Consideration on attribution, deterrence, and escalation potential</w:t>
      </w:r>
      <w:bookmarkEnd w:id="66"/>
    </w:p>
    <w:p w14:paraId="10E63E99" w14:textId="7CF164DE" w:rsidR="002B22AB" w:rsidRPr="005D2945" w:rsidRDefault="002B22AB" w:rsidP="0023387C">
      <w:pPr>
        <w:pStyle w:val="Geenafstand"/>
        <w:spacing w:line="276" w:lineRule="auto"/>
        <w:rPr>
          <w:b/>
          <w:bCs/>
          <w:lang w:val="en-US"/>
        </w:rPr>
      </w:pPr>
      <w:r w:rsidRPr="005D2945">
        <w:rPr>
          <w:b/>
          <w:bCs/>
          <w:lang w:val="en-US"/>
        </w:rPr>
        <w:t>Attributi</w:t>
      </w:r>
      <w:r w:rsidR="006824C0" w:rsidRPr="005D2945">
        <w:rPr>
          <w:b/>
          <w:bCs/>
          <w:lang w:val="en-US"/>
        </w:rPr>
        <w:t>on</w:t>
      </w:r>
    </w:p>
    <w:p w14:paraId="6EA657C7" w14:textId="3228720B" w:rsidR="002B22AB" w:rsidRPr="005D2945" w:rsidRDefault="000E1B24" w:rsidP="0023387C">
      <w:pPr>
        <w:spacing w:line="276" w:lineRule="auto"/>
        <w:jc w:val="both"/>
        <w:rPr>
          <w:lang w:val="en-US"/>
        </w:rPr>
      </w:pPr>
      <w:r w:rsidRPr="005D2945">
        <w:rPr>
          <w:lang w:val="en-US"/>
        </w:rPr>
        <w:t>However, the MoD plays a role in attribution</w:t>
      </w:r>
      <w:r w:rsidR="00FA002A" w:rsidRPr="005D2945">
        <w:rPr>
          <w:lang w:val="en-US"/>
        </w:rPr>
        <w:t>,</w:t>
      </w:r>
      <w:r w:rsidR="00B6743F" w:rsidRPr="005D2945">
        <w:rPr>
          <w:lang w:val="en-US"/>
        </w:rPr>
        <w:t xml:space="preserve"> as </w:t>
      </w:r>
      <w:r w:rsidR="009D730C" w:rsidRPr="005D2945">
        <w:rPr>
          <w:lang w:val="en-US"/>
        </w:rPr>
        <w:t>Samson, who</w:t>
      </w:r>
      <w:r w:rsidR="00FA002A" w:rsidRPr="005D2945">
        <w:rPr>
          <w:lang w:val="en-US"/>
        </w:rPr>
        <w:t>m</w:t>
      </w:r>
      <w:r w:rsidR="009D730C" w:rsidRPr="005D2945">
        <w:rPr>
          <w:lang w:val="en-US"/>
        </w:rPr>
        <w:t xml:space="preserve"> himself works in tandem with the </w:t>
      </w:r>
      <w:r w:rsidR="0079738F" w:rsidRPr="005D2945">
        <w:rPr>
          <w:lang w:val="en-US"/>
        </w:rPr>
        <w:t>intelligence services</w:t>
      </w:r>
      <w:r w:rsidR="009D730C" w:rsidRPr="005D2945">
        <w:rPr>
          <w:lang w:val="en-US"/>
        </w:rPr>
        <w:t xml:space="preserve">, explains </w:t>
      </w:r>
      <w:r w:rsidR="00DE687C" w:rsidRPr="005D2945">
        <w:rPr>
          <w:lang w:val="en-US"/>
        </w:rPr>
        <w:t>it is</w:t>
      </w:r>
      <w:r w:rsidR="00B6743F" w:rsidRPr="005D2945">
        <w:rPr>
          <w:lang w:val="en-US"/>
        </w:rPr>
        <w:t xml:space="preserve"> mostly</w:t>
      </w:r>
      <w:r w:rsidR="009D730C" w:rsidRPr="005D2945">
        <w:rPr>
          <w:lang w:val="en-US"/>
        </w:rPr>
        <w:t xml:space="preserve"> the </w:t>
      </w:r>
      <w:r w:rsidR="0079738F" w:rsidRPr="005D2945">
        <w:rPr>
          <w:lang w:val="en-US"/>
        </w:rPr>
        <w:t>intelligence services</w:t>
      </w:r>
      <w:r w:rsidR="00B6743F" w:rsidRPr="005D2945">
        <w:rPr>
          <w:lang w:val="en-US"/>
        </w:rPr>
        <w:t xml:space="preserve"> </w:t>
      </w:r>
      <w:r w:rsidR="009D730C" w:rsidRPr="005D2945">
        <w:rPr>
          <w:lang w:val="en-US"/>
        </w:rPr>
        <w:t xml:space="preserve">responsible for </w:t>
      </w:r>
      <w:r w:rsidR="00D57D4F" w:rsidRPr="005D2945">
        <w:rPr>
          <w:lang w:val="en-US"/>
        </w:rPr>
        <w:t xml:space="preserve">the </w:t>
      </w:r>
      <w:r w:rsidR="009D730C" w:rsidRPr="005D2945">
        <w:rPr>
          <w:lang w:val="en-US"/>
        </w:rPr>
        <w:t xml:space="preserve">attribution of cyberattacks, </w:t>
      </w:r>
      <w:r w:rsidR="00B6743F" w:rsidRPr="005D2945">
        <w:rPr>
          <w:lang w:val="en-US"/>
        </w:rPr>
        <w:t>so that capability lies with the MIVD. It is</w:t>
      </w:r>
      <w:r w:rsidR="009D730C" w:rsidRPr="005D2945">
        <w:rPr>
          <w:lang w:val="en-US"/>
        </w:rPr>
        <w:t xml:space="preserve"> not </w:t>
      </w:r>
      <w:r w:rsidR="00B6743F" w:rsidRPr="005D2945">
        <w:rPr>
          <w:lang w:val="en-US"/>
        </w:rPr>
        <w:t>a task for the DCC</w:t>
      </w:r>
      <w:r w:rsidR="009D730C" w:rsidRPr="005D2945">
        <w:rPr>
          <w:lang w:val="en-US"/>
        </w:rPr>
        <w:t>, so it cannot really be counted towards the DCC</w:t>
      </w:r>
      <w:r w:rsidR="00B551F6" w:rsidRPr="005D2945">
        <w:rPr>
          <w:lang w:val="en-US"/>
        </w:rPr>
        <w:t>’</w:t>
      </w:r>
      <w:r w:rsidR="009D730C" w:rsidRPr="005D2945">
        <w:rPr>
          <w:lang w:val="en-US"/>
        </w:rPr>
        <w:t>s capabilities. However,</w:t>
      </w:r>
      <w:r w:rsidR="00624E1F" w:rsidRPr="005D2945">
        <w:rPr>
          <w:lang w:val="en-US"/>
        </w:rPr>
        <w:t xml:space="preserve"> according to Hans van </w:t>
      </w:r>
      <w:proofErr w:type="spellStart"/>
      <w:r w:rsidR="00624E1F" w:rsidRPr="005D2945">
        <w:rPr>
          <w:lang w:val="en-US"/>
        </w:rPr>
        <w:t>Leeuwe</w:t>
      </w:r>
      <w:proofErr w:type="spellEnd"/>
      <w:r w:rsidR="00624E1F" w:rsidRPr="005D2945">
        <w:rPr>
          <w:lang w:val="en-US"/>
        </w:rPr>
        <w:t>,</w:t>
      </w:r>
      <w:r w:rsidR="009D730C" w:rsidRPr="005D2945">
        <w:rPr>
          <w:lang w:val="en-US"/>
        </w:rPr>
        <w:t xml:space="preserve"> DCC</w:t>
      </w:r>
      <w:r w:rsidR="00B6743F" w:rsidRPr="005D2945">
        <w:rPr>
          <w:lang w:val="en-US"/>
        </w:rPr>
        <w:t xml:space="preserve"> </w:t>
      </w:r>
      <w:r w:rsidR="009D730C" w:rsidRPr="005D2945">
        <w:rPr>
          <w:lang w:val="en-US"/>
        </w:rPr>
        <w:t>personnel</w:t>
      </w:r>
      <w:r w:rsidR="00B6743F" w:rsidRPr="005D2945">
        <w:rPr>
          <w:lang w:val="en-US"/>
        </w:rPr>
        <w:t>, as with DCSC personnel,</w:t>
      </w:r>
      <w:r w:rsidR="009D730C" w:rsidRPr="005D2945">
        <w:rPr>
          <w:lang w:val="en-US"/>
        </w:rPr>
        <w:t xml:space="preserve"> can play a role in the forensics towards successful technical attribution but will likely do so under temporary employment at the MIVD. </w:t>
      </w:r>
      <w:r w:rsidRPr="005D2945">
        <w:rPr>
          <w:lang w:val="en-US"/>
        </w:rPr>
        <w:t>Therefore, o</w:t>
      </w:r>
      <w:r w:rsidR="00B6743F" w:rsidRPr="005D2945">
        <w:rPr>
          <w:lang w:val="en-US"/>
        </w:rPr>
        <w:t>n its own</w:t>
      </w:r>
      <w:r w:rsidRPr="005D2945">
        <w:rPr>
          <w:lang w:val="en-US"/>
        </w:rPr>
        <w:t>,</w:t>
      </w:r>
      <w:r w:rsidR="00B6743F" w:rsidRPr="005D2945">
        <w:rPr>
          <w:lang w:val="en-US"/>
        </w:rPr>
        <w:t xml:space="preserve"> the attribution potential of the DCC is limited.</w:t>
      </w:r>
    </w:p>
    <w:p w14:paraId="109854F0" w14:textId="54ABD082" w:rsidR="00DE687C" w:rsidRPr="005D2945" w:rsidRDefault="00B551F6" w:rsidP="0023387C">
      <w:pPr>
        <w:spacing w:line="276" w:lineRule="auto"/>
        <w:jc w:val="both"/>
        <w:rPr>
          <w:lang w:val="en-US"/>
        </w:rPr>
      </w:pPr>
      <w:r w:rsidRPr="005D2945">
        <w:rPr>
          <w:lang w:val="en-US"/>
        </w:rPr>
        <w:t xml:space="preserve">In </w:t>
      </w:r>
      <w:r w:rsidR="00DE687C" w:rsidRPr="005D2945">
        <w:rPr>
          <w:lang w:val="en-US"/>
        </w:rPr>
        <w:t>the US</w:t>
      </w:r>
      <w:r w:rsidRPr="005D2945">
        <w:rPr>
          <w:lang w:val="en-US"/>
        </w:rPr>
        <w:t xml:space="preserve"> also</w:t>
      </w:r>
      <w:r w:rsidR="00DE687C" w:rsidRPr="005D2945">
        <w:rPr>
          <w:lang w:val="en-US"/>
        </w:rPr>
        <w:t xml:space="preserve">, </w:t>
      </w:r>
      <w:r w:rsidR="0079738F" w:rsidRPr="005D2945">
        <w:rPr>
          <w:lang w:val="en-US"/>
        </w:rPr>
        <w:t>intelligence services</w:t>
      </w:r>
      <w:r w:rsidR="00DE687C" w:rsidRPr="005D2945">
        <w:rPr>
          <w:lang w:val="en-US"/>
        </w:rPr>
        <w:t xml:space="preserve"> </w:t>
      </w:r>
      <w:r w:rsidRPr="005D2945">
        <w:rPr>
          <w:lang w:val="en-US"/>
        </w:rPr>
        <w:t xml:space="preserve">are </w:t>
      </w:r>
      <w:r w:rsidR="00DE687C" w:rsidRPr="005D2945">
        <w:rPr>
          <w:lang w:val="en-US"/>
        </w:rPr>
        <w:t xml:space="preserve">responsible for attribution. </w:t>
      </w:r>
      <w:r w:rsidR="000E1B24" w:rsidRPr="005D2945">
        <w:rPr>
          <w:lang w:val="en-US"/>
        </w:rPr>
        <w:t>I</w:t>
      </w:r>
      <w:r w:rsidR="00DE687C" w:rsidRPr="005D2945">
        <w:rPr>
          <w:lang w:val="en-US"/>
        </w:rPr>
        <w:t>n the case of the IRA, besides the NSA</w:t>
      </w:r>
      <w:r w:rsidR="000E1B24" w:rsidRPr="005D2945">
        <w:rPr>
          <w:lang w:val="en-US"/>
        </w:rPr>
        <w:t>,</w:t>
      </w:r>
      <w:r w:rsidR="00DE687C" w:rsidRPr="005D2945">
        <w:rPr>
          <w:lang w:val="en-US"/>
        </w:rPr>
        <w:t xml:space="preserve"> the CIA and FBI were involved in attributing interference operations to Russia and the IRA</w:t>
      </w:r>
      <w:r w:rsidR="00F23A1D" w:rsidRPr="005D2945">
        <w:rPr>
          <w:lang w:val="en-US"/>
        </w:rPr>
        <w:t>,</w:t>
      </w:r>
      <w:r w:rsidR="00DE687C" w:rsidRPr="005D2945">
        <w:rPr>
          <w:lang w:val="en-US"/>
        </w:rPr>
        <w:t xml:space="preserve"> and with those</w:t>
      </w:r>
      <w:r w:rsidR="00F23A1D" w:rsidRPr="005D2945">
        <w:rPr>
          <w:lang w:val="en-US"/>
        </w:rPr>
        <w:t>,</w:t>
      </w:r>
      <w:r w:rsidR="00DE687C" w:rsidRPr="005D2945">
        <w:rPr>
          <w:lang w:val="en-US"/>
        </w:rPr>
        <w:t xml:space="preserve"> they have an enormous intelligence capacity. If we only look at the DoD</w:t>
      </w:r>
      <w:r w:rsidRPr="005D2945">
        <w:rPr>
          <w:lang w:val="en-US"/>
        </w:rPr>
        <w:t>’</w:t>
      </w:r>
      <w:r w:rsidR="00DE687C" w:rsidRPr="005D2945">
        <w:rPr>
          <w:lang w:val="en-US"/>
        </w:rPr>
        <w:t xml:space="preserve">s potential, attribution lies with the NSA. The USCYBERCOM/NSA dual hat is beneficial </w:t>
      </w:r>
      <w:r w:rsidR="000E1B24" w:rsidRPr="005D2945">
        <w:rPr>
          <w:lang w:val="en-US"/>
        </w:rPr>
        <w:t>because</w:t>
      </w:r>
      <w:r w:rsidR="00DE687C" w:rsidRPr="005D2945">
        <w:rPr>
          <w:lang w:val="en-US"/>
        </w:rPr>
        <w:t xml:space="preserve"> the commander has </w:t>
      </w:r>
      <w:r w:rsidR="006E4B30" w:rsidRPr="005D2945">
        <w:rPr>
          <w:lang w:val="en-US"/>
        </w:rPr>
        <w:t xml:space="preserve">his </w:t>
      </w:r>
      <w:r w:rsidR="000E1B24" w:rsidRPr="005D2945">
        <w:rPr>
          <w:lang w:val="en-US"/>
        </w:rPr>
        <w:t xml:space="preserve">own </w:t>
      </w:r>
      <w:r w:rsidR="00DE687C" w:rsidRPr="005D2945">
        <w:rPr>
          <w:lang w:val="en-US"/>
        </w:rPr>
        <w:t xml:space="preserve">attribution capability, whereas the DCC commander does not. As explained in </w:t>
      </w:r>
      <w:r w:rsidR="006E4B30" w:rsidRPr="005D2945">
        <w:rPr>
          <w:lang w:val="en-US"/>
        </w:rPr>
        <w:t>S</w:t>
      </w:r>
      <w:r w:rsidR="00DE687C" w:rsidRPr="005D2945">
        <w:rPr>
          <w:lang w:val="en-US"/>
        </w:rPr>
        <w:t>ection 5.1</w:t>
      </w:r>
      <w:r w:rsidR="000E1B24" w:rsidRPr="005D2945">
        <w:rPr>
          <w:lang w:val="en-US"/>
        </w:rPr>
        <w:t>,</w:t>
      </w:r>
      <w:r w:rsidR="00DE687C" w:rsidRPr="005D2945">
        <w:rPr>
          <w:lang w:val="en-US"/>
        </w:rPr>
        <w:t xml:space="preserve"> he is </w:t>
      </w:r>
      <w:r w:rsidR="000E1B24" w:rsidRPr="005D2945">
        <w:rPr>
          <w:lang w:val="en-US"/>
        </w:rPr>
        <w:t>entir</w:t>
      </w:r>
      <w:r w:rsidR="00DE687C" w:rsidRPr="005D2945">
        <w:rPr>
          <w:lang w:val="en-US"/>
        </w:rPr>
        <w:t xml:space="preserve">ely dependent on the ‘goodwill’ of the director of the MIVD to help. There is no official organizational body present for this to </w:t>
      </w:r>
      <w:r w:rsidR="006E4B30" w:rsidRPr="005D2945">
        <w:rPr>
          <w:lang w:val="en-US"/>
        </w:rPr>
        <w:t>occur</w:t>
      </w:r>
      <w:r w:rsidR="000E1B24" w:rsidRPr="005D2945">
        <w:rPr>
          <w:lang w:val="en-US"/>
        </w:rPr>
        <w:t>,</w:t>
      </w:r>
      <w:r w:rsidR="00DE687C" w:rsidRPr="005D2945">
        <w:rPr>
          <w:lang w:val="en-US"/>
        </w:rPr>
        <w:t xml:space="preserve"> and due to the separate command structure, </w:t>
      </w:r>
      <w:r w:rsidR="000E1B24" w:rsidRPr="005D2945">
        <w:rPr>
          <w:lang w:val="en-US"/>
        </w:rPr>
        <w:t>no one is</w:t>
      </w:r>
      <w:r w:rsidR="00DE687C" w:rsidRPr="005D2945">
        <w:rPr>
          <w:lang w:val="en-US"/>
        </w:rPr>
        <w:t xml:space="preserve"> making the final decision. According to the commander of the DCC</w:t>
      </w:r>
      <w:r w:rsidR="00F23A1D" w:rsidRPr="005D2945">
        <w:rPr>
          <w:lang w:val="en-US"/>
        </w:rPr>
        <w:t>,</w:t>
      </w:r>
      <w:r w:rsidR="00DE687C" w:rsidRPr="005D2945">
        <w:rPr>
          <w:lang w:val="en-US"/>
        </w:rPr>
        <w:t xml:space="preserve"> they must come to an agreement between them for help and information sharing.</w:t>
      </w:r>
    </w:p>
    <w:p w14:paraId="72343277" w14:textId="47E31B97" w:rsidR="002B22AB" w:rsidRPr="005D2945" w:rsidRDefault="002B22AB" w:rsidP="0023387C">
      <w:pPr>
        <w:pStyle w:val="Geenafstand"/>
        <w:spacing w:line="276" w:lineRule="auto"/>
        <w:rPr>
          <w:b/>
          <w:bCs/>
          <w:lang w:val="en-US"/>
        </w:rPr>
      </w:pPr>
      <w:r w:rsidRPr="005D2945">
        <w:rPr>
          <w:b/>
          <w:bCs/>
          <w:lang w:val="en-US"/>
        </w:rPr>
        <w:t>Deterrence</w:t>
      </w:r>
    </w:p>
    <w:p w14:paraId="2C0A6331" w14:textId="0E529532" w:rsidR="002B22AB" w:rsidRPr="005D2945" w:rsidRDefault="00B6743F" w:rsidP="0023387C">
      <w:pPr>
        <w:spacing w:line="276" w:lineRule="auto"/>
        <w:jc w:val="both"/>
        <w:rPr>
          <w:lang w:val="en-US"/>
        </w:rPr>
      </w:pPr>
      <w:r w:rsidRPr="005D2945">
        <w:rPr>
          <w:lang w:val="en-US"/>
        </w:rPr>
        <w:t>According to DCS2018</w:t>
      </w:r>
      <w:r w:rsidR="000E1B24" w:rsidRPr="005D2945">
        <w:rPr>
          <w:lang w:val="en-US"/>
        </w:rPr>
        <w:t>,</w:t>
      </w:r>
      <w:r w:rsidRPr="005D2945">
        <w:rPr>
          <w:lang w:val="en-US"/>
        </w:rPr>
        <w:t xml:space="preserve"> just having a cyber command</w:t>
      </w:r>
      <w:r w:rsidR="003643ED" w:rsidRPr="005D2945">
        <w:rPr>
          <w:lang w:val="en-US"/>
        </w:rPr>
        <w:t xml:space="preserve"> has a deterring effect. However, </w:t>
      </w:r>
      <w:proofErr w:type="spellStart"/>
      <w:r w:rsidR="003643ED" w:rsidRPr="005D2945">
        <w:rPr>
          <w:lang w:val="en-US"/>
        </w:rPr>
        <w:t>Pijpers</w:t>
      </w:r>
      <w:proofErr w:type="spellEnd"/>
      <w:r w:rsidR="003643ED" w:rsidRPr="005D2945">
        <w:rPr>
          <w:lang w:val="en-US"/>
        </w:rPr>
        <w:t xml:space="preserve"> mentions that he disagrees and that the reactive approach of the Netherlands most likely has </w:t>
      </w:r>
      <w:r w:rsidR="00DE687C" w:rsidRPr="005D2945">
        <w:rPr>
          <w:lang w:val="en-US"/>
        </w:rPr>
        <w:t>a limited</w:t>
      </w:r>
      <w:r w:rsidR="003643ED" w:rsidRPr="005D2945">
        <w:rPr>
          <w:lang w:val="en-US"/>
        </w:rPr>
        <w:t xml:space="preserve"> deterrence factor. He explains: “there is a high threshold before the Netherlands takes action in cyberspace, and the adversary knows that.” </w:t>
      </w:r>
      <w:proofErr w:type="spellStart"/>
      <w:r w:rsidR="002B22AB" w:rsidRPr="005D2945">
        <w:rPr>
          <w:lang w:val="en-US"/>
        </w:rPr>
        <w:t>Smeets</w:t>
      </w:r>
      <w:proofErr w:type="spellEnd"/>
      <w:r w:rsidR="002B22AB" w:rsidRPr="005D2945">
        <w:rPr>
          <w:lang w:val="en-US"/>
        </w:rPr>
        <w:t xml:space="preserve"> is also not convinced whether or not the DCC has a deterring effect. He says: “I do</w:t>
      </w:r>
      <w:r w:rsidR="000E1B24" w:rsidRPr="005D2945">
        <w:rPr>
          <w:lang w:val="en-US"/>
        </w:rPr>
        <w:t xml:space="preserve"> no</w:t>
      </w:r>
      <w:r w:rsidR="002B22AB" w:rsidRPr="005D2945">
        <w:rPr>
          <w:lang w:val="en-US"/>
        </w:rPr>
        <w:t xml:space="preserve">t really believe </w:t>
      </w:r>
      <w:r w:rsidR="006E4B30" w:rsidRPr="005D2945">
        <w:rPr>
          <w:lang w:val="en-US"/>
        </w:rPr>
        <w:t xml:space="preserve">[that] </w:t>
      </w:r>
      <w:r w:rsidR="002B22AB" w:rsidRPr="005D2945">
        <w:rPr>
          <w:lang w:val="en-US"/>
        </w:rPr>
        <w:t>just establishing a Cyber Command has a deterring effect. At most</w:t>
      </w:r>
      <w:r w:rsidR="000E1B24" w:rsidRPr="005D2945">
        <w:rPr>
          <w:lang w:val="en-US"/>
        </w:rPr>
        <w:t>,</w:t>
      </w:r>
      <w:r w:rsidR="002B22AB" w:rsidRPr="005D2945">
        <w:rPr>
          <w:lang w:val="en-US"/>
        </w:rPr>
        <w:t xml:space="preserve"> it has a signaling effect, but also that is mostly towards allies, not really towards adversaries”.</w:t>
      </w:r>
      <w:r w:rsidR="003643ED" w:rsidRPr="005D2945">
        <w:rPr>
          <w:lang w:val="en-US"/>
        </w:rPr>
        <w:t xml:space="preserve"> </w:t>
      </w:r>
      <w:r w:rsidR="00E63E7B" w:rsidRPr="005D2945">
        <w:rPr>
          <w:lang w:val="en-US"/>
        </w:rPr>
        <w:t>According to him</w:t>
      </w:r>
      <w:r w:rsidR="000E1B24" w:rsidRPr="005D2945">
        <w:rPr>
          <w:lang w:val="en-US"/>
        </w:rPr>
        <w:t>,</w:t>
      </w:r>
      <w:r w:rsidR="00E63E7B" w:rsidRPr="005D2945">
        <w:rPr>
          <w:lang w:val="en-US"/>
        </w:rPr>
        <w:t xml:space="preserve"> the DCS2018 is mostly a case of “window dressing”, it sounds </w:t>
      </w:r>
      <w:r w:rsidR="00E62AD2" w:rsidRPr="005D2945">
        <w:rPr>
          <w:lang w:val="en-US"/>
        </w:rPr>
        <w:t>tough,</w:t>
      </w:r>
      <w:r w:rsidR="00220774" w:rsidRPr="005D2945">
        <w:rPr>
          <w:lang w:val="en-US"/>
        </w:rPr>
        <w:t xml:space="preserve"> and it tries to show what capabilities the</w:t>
      </w:r>
      <w:r w:rsidR="006E4B30" w:rsidRPr="005D2945">
        <w:rPr>
          <w:lang w:val="en-US"/>
        </w:rPr>
        <w:t>re</w:t>
      </w:r>
      <w:r w:rsidR="00220774" w:rsidRPr="005D2945">
        <w:rPr>
          <w:lang w:val="en-US"/>
        </w:rPr>
        <w:t xml:space="preserve"> are, but it</w:t>
      </w:r>
      <w:r w:rsidR="00D57D4F" w:rsidRPr="005D2945">
        <w:rPr>
          <w:lang w:val="en-US"/>
        </w:rPr>
        <w:t xml:space="preserve"> i</w:t>
      </w:r>
      <w:r w:rsidR="00220774" w:rsidRPr="005D2945">
        <w:rPr>
          <w:lang w:val="en-US"/>
        </w:rPr>
        <w:t xml:space="preserve">s </w:t>
      </w:r>
      <w:r w:rsidR="000E1B24" w:rsidRPr="005D2945">
        <w:rPr>
          <w:lang w:val="en-US"/>
        </w:rPr>
        <w:t>primari</w:t>
      </w:r>
      <w:r w:rsidR="00220774" w:rsidRPr="005D2945">
        <w:rPr>
          <w:lang w:val="en-US"/>
        </w:rPr>
        <w:t>ly a marketing document. That is not to say these capabilities do not exist, but th</w:t>
      </w:r>
      <w:r w:rsidR="004E2D3D" w:rsidRPr="005D2945">
        <w:rPr>
          <w:lang w:val="en-US"/>
        </w:rPr>
        <w:t>ey are</w:t>
      </w:r>
      <w:r w:rsidR="00220774" w:rsidRPr="005D2945">
        <w:rPr>
          <w:lang w:val="en-US"/>
        </w:rPr>
        <w:t xml:space="preserve"> unclear to the adversary. </w:t>
      </w:r>
      <w:r w:rsidR="000E1B24" w:rsidRPr="005D2945">
        <w:rPr>
          <w:lang w:val="en-US"/>
        </w:rPr>
        <w:t>Does an unknown threat deter them</w:t>
      </w:r>
      <w:r w:rsidR="00220774" w:rsidRPr="005D2945">
        <w:rPr>
          <w:lang w:val="en-US"/>
        </w:rPr>
        <w:t>?</w:t>
      </w:r>
    </w:p>
    <w:p w14:paraId="0583A638" w14:textId="1D4E8D51" w:rsidR="003643ED" w:rsidRPr="005D2945" w:rsidRDefault="003643ED" w:rsidP="0023387C">
      <w:pPr>
        <w:spacing w:line="276" w:lineRule="auto"/>
        <w:jc w:val="both"/>
        <w:rPr>
          <w:lang w:val="en-US"/>
        </w:rPr>
      </w:pPr>
      <w:r w:rsidRPr="005D2945">
        <w:rPr>
          <w:lang w:val="en-US"/>
        </w:rPr>
        <w:t xml:space="preserve">Mark </w:t>
      </w:r>
      <w:r w:rsidR="001C1B54">
        <w:rPr>
          <w:lang w:val="en-US"/>
        </w:rPr>
        <w:t>de</w:t>
      </w:r>
      <w:r w:rsidRPr="005D2945">
        <w:rPr>
          <w:lang w:val="en-US"/>
        </w:rPr>
        <w:t xml:space="preserve"> Wolff agrees: “just saying you can do something is not enough. The willingness to use these capabilities is the deterring factor.”</w:t>
      </w:r>
    </w:p>
    <w:p w14:paraId="07C3313A" w14:textId="259E6DF1" w:rsidR="003643ED" w:rsidRPr="005D2945" w:rsidRDefault="003643ED" w:rsidP="0023387C">
      <w:pPr>
        <w:spacing w:line="276" w:lineRule="auto"/>
        <w:jc w:val="both"/>
        <w:rPr>
          <w:lang w:val="en-US"/>
        </w:rPr>
      </w:pPr>
      <w:r w:rsidRPr="005D2945">
        <w:rPr>
          <w:lang w:val="en-US"/>
        </w:rPr>
        <w:t xml:space="preserve">Spiros </w:t>
      </w:r>
      <w:proofErr w:type="spellStart"/>
      <w:r w:rsidRPr="005D2945">
        <w:rPr>
          <w:lang w:val="en-US"/>
        </w:rPr>
        <w:t>Koutsopodiotis</w:t>
      </w:r>
      <w:proofErr w:type="spellEnd"/>
      <w:r w:rsidRPr="005D2945">
        <w:rPr>
          <w:lang w:val="en-US"/>
        </w:rPr>
        <w:t>, commander of the CWTC, explains that the DCC</w:t>
      </w:r>
      <w:r w:rsidR="00B20B4E">
        <w:rPr>
          <w:lang w:val="en-US"/>
        </w:rPr>
        <w:t xml:space="preserve"> probably</w:t>
      </w:r>
      <w:r w:rsidRPr="005D2945">
        <w:rPr>
          <w:lang w:val="en-US"/>
        </w:rPr>
        <w:t xml:space="preserve"> </w:t>
      </w:r>
      <w:r w:rsidR="000E1B24" w:rsidRPr="005D2945">
        <w:rPr>
          <w:lang w:val="en-US"/>
        </w:rPr>
        <w:t>does not have</w:t>
      </w:r>
      <w:r w:rsidRPr="005D2945">
        <w:rPr>
          <w:lang w:val="en-US"/>
        </w:rPr>
        <w:t xml:space="preserve"> </w:t>
      </w:r>
      <w:r w:rsidR="006E4B30" w:rsidRPr="005D2945">
        <w:rPr>
          <w:lang w:val="en-US"/>
        </w:rPr>
        <w:t xml:space="preserve">a </w:t>
      </w:r>
      <w:r w:rsidRPr="005D2945">
        <w:rPr>
          <w:lang w:val="en-US"/>
        </w:rPr>
        <w:t>deterrence potential on its own</w:t>
      </w:r>
      <w:r w:rsidR="006E4B30" w:rsidRPr="005D2945">
        <w:rPr>
          <w:lang w:val="en-US"/>
        </w:rPr>
        <w:t>, at best only a very limited one</w:t>
      </w:r>
      <w:r w:rsidRPr="005D2945">
        <w:rPr>
          <w:lang w:val="en-US"/>
        </w:rPr>
        <w:t>. However, according to him</w:t>
      </w:r>
      <w:r w:rsidR="00D57D4F" w:rsidRPr="005D2945">
        <w:rPr>
          <w:lang w:val="en-US"/>
        </w:rPr>
        <w:t>,</w:t>
      </w:r>
      <w:r w:rsidRPr="005D2945">
        <w:rPr>
          <w:lang w:val="en-US"/>
        </w:rPr>
        <w:t xml:space="preserve"> the DCC </w:t>
      </w:r>
      <w:r w:rsidR="006E4B30" w:rsidRPr="005D2945">
        <w:rPr>
          <w:lang w:val="en-US"/>
        </w:rPr>
        <w:t xml:space="preserve">should not be seen </w:t>
      </w:r>
      <w:r w:rsidRPr="005D2945">
        <w:rPr>
          <w:lang w:val="en-US"/>
        </w:rPr>
        <w:t xml:space="preserve">as a single or separate deterring factor, </w:t>
      </w:r>
      <w:r w:rsidR="006E4B30" w:rsidRPr="005D2945">
        <w:rPr>
          <w:lang w:val="en-US"/>
        </w:rPr>
        <w:t xml:space="preserve">but as a part of </w:t>
      </w:r>
      <w:r w:rsidRPr="005D2945">
        <w:rPr>
          <w:lang w:val="en-US"/>
        </w:rPr>
        <w:t xml:space="preserve">the total package </w:t>
      </w:r>
      <w:r w:rsidR="00E63E7B" w:rsidRPr="005D2945">
        <w:rPr>
          <w:lang w:val="en-US"/>
        </w:rPr>
        <w:t xml:space="preserve">of means of power of a state, which in total can </w:t>
      </w:r>
      <w:r w:rsidR="000E1B24" w:rsidRPr="005D2945">
        <w:rPr>
          <w:lang w:val="en-US"/>
        </w:rPr>
        <w:t>undoubted</w:t>
      </w:r>
      <w:r w:rsidR="00E63E7B" w:rsidRPr="005D2945">
        <w:rPr>
          <w:lang w:val="en-US"/>
        </w:rPr>
        <w:t>ly have a deterring effect. According to him</w:t>
      </w:r>
      <w:r w:rsidR="00D57D4F" w:rsidRPr="005D2945">
        <w:rPr>
          <w:lang w:val="en-US"/>
        </w:rPr>
        <w:t>,</w:t>
      </w:r>
      <w:r w:rsidR="00E63E7B" w:rsidRPr="005D2945">
        <w:rPr>
          <w:lang w:val="en-US"/>
        </w:rPr>
        <w:t xml:space="preserve"> it is to</w:t>
      </w:r>
      <w:r w:rsidR="00E62AD2" w:rsidRPr="005D2945">
        <w:rPr>
          <w:lang w:val="en-US"/>
        </w:rPr>
        <w:t>o</w:t>
      </w:r>
      <w:r w:rsidR="00E63E7B" w:rsidRPr="005D2945">
        <w:rPr>
          <w:lang w:val="en-US"/>
        </w:rPr>
        <w:t xml:space="preserve"> </w:t>
      </w:r>
      <w:r w:rsidR="00E63E7B" w:rsidRPr="005D2945">
        <w:rPr>
          <w:lang w:val="en-US"/>
        </w:rPr>
        <w:lastRenderedPageBreak/>
        <w:t xml:space="preserve">easy to say that we can deter </w:t>
      </w:r>
      <w:r w:rsidR="00E62AD2" w:rsidRPr="005D2945">
        <w:rPr>
          <w:lang w:val="en-US"/>
        </w:rPr>
        <w:t xml:space="preserve">adversaries </w:t>
      </w:r>
      <w:r w:rsidR="00E63E7B" w:rsidRPr="005D2945">
        <w:rPr>
          <w:lang w:val="en-US"/>
        </w:rPr>
        <w:t>just using our cyber on its own</w:t>
      </w:r>
      <w:r w:rsidR="00D57D4F" w:rsidRPr="005D2945">
        <w:rPr>
          <w:lang w:val="en-US"/>
        </w:rPr>
        <w:t>,</w:t>
      </w:r>
      <w:r w:rsidR="00E63E7B" w:rsidRPr="005D2945">
        <w:rPr>
          <w:lang w:val="en-US"/>
        </w:rPr>
        <w:t xml:space="preserve"> it</w:t>
      </w:r>
      <w:r w:rsidR="00D57D4F" w:rsidRPr="005D2945">
        <w:rPr>
          <w:lang w:val="en-US"/>
        </w:rPr>
        <w:t xml:space="preserve"> i</w:t>
      </w:r>
      <w:r w:rsidR="00E63E7B" w:rsidRPr="005D2945">
        <w:rPr>
          <w:lang w:val="en-US"/>
        </w:rPr>
        <w:t xml:space="preserve">s not enough, but it will certainly play a </w:t>
      </w:r>
      <w:r w:rsidR="000E1B24" w:rsidRPr="005D2945">
        <w:rPr>
          <w:lang w:val="en-US"/>
        </w:rPr>
        <w:t>more significant</w:t>
      </w:r>
      <w:r w:rsidR="00E63E7B" w:rsidRPr="005D2945">
        <w:rPr>
          <w:lang w:val="en-US"/>
        </w:rPr>
        <w:t xml:space="preserve"> and </w:t>
      </w:r>
      <w:r w:rsidR="000E1B24" w:rsidRPr="005D2945">
        <w:rPr>
          <w:lang w:val="en-US"/>
        </w:rPr>
        <w:t>more prominent</w:t>
      </w:r>
      <w:r w:rsidR="00E63E7B" w:rsidRPr="005D2945">
        <w:rPr>
          <w:lang w:val="en-US"/>
        </w:rPr>
        <w:t xml:space="preserve"> role.</w:t>
      </w:r>
      <w:r w:rsidR="00E62AD2" w:rsidRPr="005D2945">
        <w:rPr>
          <w:lang w:val="en-US"/>
        </w:rPr>
        <w:t xml:space="preserve"> </w:t>
      </w:r>
    </w:p>
    <w:p w14:paraId="0D17CB22" w14:textId="34D8183F" w:rsidR="00E63E7B" w:rsidRPr="005D2945" w:rsidRDefault="00E63E7B" w:rsidP="0023387C">
      <w:pPr>
        <w:spacing w:line="276" w:lineRule="auto"/>
        <w:jc w:val="both"/>
        <w:rPr>
          <w:lang w:val="en-US"/>
        </w:rPr>
      </w:pPr>
      <w:r w:rsidRPr="005D2945">
        <w:rPr>
          <w:lang w:val="en-US"/>
        </w:rPr>
        <w:t xml:space="preserve">According to Nick </w:t>
      </w:r>
      <w:proofErr w:type="spellStart"/>
      <w:r w:rsidRPr="005D2945">
        <w:rPr>
          <w:lang w:val="en-US"/>
        </w:rPr>
        <w:t>Wobma</w:t>
      </w:r>
      <w:proofErr w:type="spellEnd"/>
      <w:r w:rsidR="00FA002A" w:rsidRPr="005D2945">
        <w:rPr>
          <w:lang w:val="en-US"/>
        </w:rPr>
        <w:t>,</w:t>
      </w:r>
      <w:r w:rsidRPr="005D2945">
        <w:rPr>
          <w:lang w:val="en-US"/>
        </w:rPr>
        <w:t xml:space="preserve"> the deterring </w:t>
      </w:r>
      <w:r w:rsidR="00D57D4F" w:rsidRPr="005D2945">
        <w:rPr>
          <w:lang w:val="en-US"/>
        </w:rPr>
        <w:t>capabilities</w:t>
      </w:r>
      <w:r w:rsidRPr="005D2945">
        <w:rPr>
          <w:lang w:val="en-US"/>
        </w:rPr>
        <w:t xml:space="preserve"> in the </w:t>
      </w:r>
      <w:r w:rsidR="00FA002A" w:rsidRPr="005D2945">
        <w:rPr>
          <w:lang w:val="en-US"/>
        </w:rPr>
        <w:t>cyber realm</w:t>
      </w:r>
      <w:r w:rsidRPr="005D2945">
        <w:rPr>
          <w:lang w:val="en-US"/>
        </w:rPr>
        <w:t xml:space="preserve"> would most likely come from </w:t>
      </w:r>
      <w:r w:rsidR="00D57D4F" w:rsidRPr="005D2945">
        <w:rPr>
          <w:lang w:val="en-US"/>
        </w:rPr>
        <w:t xml:space="preserve">the </w:t>
      </w:r>
      <w:r w:rsidRPr="005D2945">
        <w:rPr>
          <w:lang w:val="en-US"/>
        </w:rPr>
        <w:t xml:space="preserve">attribution </w:t>
      </w:r>
      <w:r w:rsidR="00D57D4F" w:rsidRPr="005D2945">
        <w:rPr>
          <w:lang w:val="en-US"/>
        </w:rPr>
        <w:t>capabilities</w:t>
      </w:r>
      <w:r w:rsidRPr="005D2945">
        <w:rPr>
          <w:lang w:val="en-US"/>
        </w:rPr>
        <w:t xml:space="preserve"> of the MIVD. Naming and shaming the adversary might make them think twice before they will try again. This goes hand in hand with a s</w:t>
      </w:r>
      <w:r w:rsidR="000E1B24" w:rsidRPr="005D2945">
        <w:rPr>
          <w:lang w:val="en-US"/>
        </w:rPr>
        <w:t>olid</w:t>
      </w:r>
      <w:r w:rsidRPr="005D2945">
        <w:rPr>
          <w:lang w:val="en-US"/>
        </w:rPr>
        <w:t xml:space="preserve"> defensive posture to </w:t>
      </w:r>
      <w:r w:rsidR="004E2D3D" w:rsidRPr="005D2945">
        <w:rPr>
          <w:lang w:val="en-US"/>
        </w:rPr>
        <w:t>en</w:t>
      </w:r>
      <w:r w:rsidRPr="005D2945">
        <w:rPr>
          <w:lang w:val="en-US"/>
        </w:rPr>
        <w:t xml:space="preserve">sure the adversaries do the least amount of damage while a case can be made against them. Then it is the task to contain the attackers and make sure they cannot spread their attack. </w:t>
      </w:r>
    </w:p>
    <w:p w14:paraId="266A785C" w14:textId="5364998E" w:rsidR="002869F9" w:rsidRPr="005D2945" w:rsidRDefault="00EE6A96" w:rsidP="0023387C">
      <w:pPr>
        <w:spacing w:line="276" w:lineRule="auto"/>
        <w:jc w:val="both"/>
        <w:rPr>
          <w:lang w:val="en-US"/>
        </w:rPr>
      </w:pPr>
      <w:r w:rsidRPr="005D2945">
        <w:rPr>
          <w:lang w:val="en-US"/>
        </w:rPr>
        <w:t>V</w:t>
      </w:r>
      <w:r w:rsidR="00E62AD2" w:rsidRPr="005D2945">
        <w:rPr>
          <w:lang w:val="en-US"/>
        </w:rPr>
        <w:t>an den Berg explains how he sees the deterrence potential of the DCC: “</w:t>
      </w:r>
      <w:r w:rsidR="00D57D4F" w:rsidRPr="005D2945">
        <w:rPr>
          <w:lang w:val="en-US"/>
        </w:rPr>
        <w:t xml:space="preserve">Deterrence is hard to measure, but </w:t>
      </w:r>
      <w:r w:rsidR="00E62AD2" w:rsidRPr="005D2945">
        <w:rPr>
          <w:lang w:val="en-US"/>
        </w:rPr>
        <w:t>I believe deterrence has three aspects. First, you need to have capa</w:t>
      </w:r>
      <w:r w:rsidR="00D57D4F" w:rsidRPr="005D2945">
        <w:rPr>
          <w:lang w:val="en-US"/>
        </w:rPr>
        <w:t>bilities</w:t>
      </w:r>
      <w:r w:rsidR="00E62AD2" w:rsidRPr="005D2945">
        <w:rPr>
          <w:lang w:val="en-US"/>
        </w:rPr>
        <w:t>. Second, these capa</w:t>
      </w:r>
      <w:r w:rsidR="00D57D4F" w:rsidRPr="005D2945">
        <w:rPr>
          <w:lang w:val="en-US"/>
        </w:rPr>
        <w:t>bilities</w:t>
      </w:r>
      <w:r w:rsidR="00E62AD2" w:rsidRPr="005D2945">
        <w:rPr>
          <w:lang w:val="en-US"/>
        </w:rPr>
        <w:t xml:space="preserve"> need to be displayed in some way. And third, there must be </w:t>
      </w:r>
      <w:r w:rsidR="00D57D4F" w:rsidRPr="005D2945">
        <w:rPr>
          <w:lang w:val="en-US"/>
        </w:rPr>
        <w:t xml:space="preserve">the </w:t>
      </w:r>
      <w:r w:rsidR="00E62AD2" w:rsidRPr="005D2945">
        <w:rPr>
          <w:lang w:val="en-US"/>
        </w:rPr>
        <w:t>willingness to use these capa</w:t>
      </w:r>
      <w:r w:rsidR="00D57D4F" w:rsidRPr="005D2945">
        <w:rPr>
          <w:lang w:val="en-US"/>
        </w:rPr>
        <w:t>bilities</w:t>
      </w:r>
      <w:r w:rsidR="00E62AD2" w:rsidRPr="005D2945">
        <w:rPr>
          <w:lang w:val="en-US"/>
        </w:rPr>
        <w:t>.” Van den Berg believes that the first aspect</w:t>
      </w:r>
      <w:r w:rsidR="006E4B30" w:rsidRPr="005D2945">
        <w:rPr>
          <w:lang w:val="en-US"/>
        </w:rPr>
        <w:t xml:space="preserve"> is being covered</w:t>
      </w:r>
      <w:r w:rsidR="000E1B24" w:rsidRPr="005D2945">
        <w:rPr>
          <w:lang w:val="en-US"/>
        </w:rPr>
        <w:t>;</w:t>
      </w:r>
      <w:r w:rsidR="00E62AD2" w:rsidRPr="005D2945">
        <w:rPr>
          <w:lang w:val="en-US"/>
        </w:rPr>
        <w:t xml:space="preserve"> </w:t>
      </w:r>
      <w:r w:rsidR="000E1B24" w:rsidRPr="005D2945">
        <w:rPr>
          <w:lang w:val="en-US"/>
        </w:rPr>
        <w:t>they</w:t>
      </w:r>
      <w:r w:rsidR="00E62AD2" w:rsidRPr="005D2945">
        <w:rPr>
          <w:lang w:val="en-US"/>
        </w:rPr>
        <w:t xml:space="preserve"> do have the capabilities, although he will not share </w:t>
      </w:r>
      <w:r w:rsidR="000E1B24" w:rsidRPr="005D2945">
        <w:rPr>
          <w:lang w:val="en-US"/>
        </w:rPr>
        <w:t>them</w:t>
      </w:r>
      <w:r w:rsidR="00E62AD2" w:rsidRPr="005D2945">
        <w:rPr>
          <w:lang w:val="en-US"/>
        </w:rPr>
        <w:t>. The second and third aspect</w:t>
      </w:r>
      <w:r w:rsidR="00D57D4F" w:rsidRPr="005D2945">
        <w:rPr>
          <w:lang w:val="en-US"/>
        </w:rPr>
        <w:t>s</w:t>
      </w:r>
      <w:r w:rsidR="000E1B24" w:rsidRPr="005D2945">
        <w:rPr>
          <w:lang w:val="en-US"/>
        </w:rPr>
        <w:t>,</w:t>
      </w:r>
      <w:r w:rsidR="00E62AD2" w:rsidRPr="005D2945">
        <w:rPr>
          <w:lang w:val="en-US"/>
        </w:rPr>
        <w:t xml:space="preserve"> however</w:t>
      </w:r>
      <w:r w:rsidR="000E1B24" w:rsidRPr="005D2945">
        <w:rPr>
          <w:lang w:val="en-US"/>
        </w:rPr>
        <w:t>,</w:t>
      </w:r>
      <w:r w:rsidR="00E62AD2" w:rsidRPr="005D2945">
        <w:rPr>
          <w:lang w:val="en-US"/>
        </w:rPr>
        <w:t xml:space="preserve"> are more </w:t>
      </w:r>
      <w:r w:rsidR="000E1B24" w:rsidRPr="005D2945">
        <w:rPr>
          <w:lang w:val="en-US"/>
        </w:rPr>
        <w:t>challenging</w:t>
      </w:r>
      <w:r w:rsidR="00E62AD2" w:rsidRPr="005D2945">
        <w:rPr>
          <w:lang w:val="en-US"/>
        </w:rPr>
        <w:t xml:space="preserve"> and strongly interconnected. </w:t>
      </w:r>
      <w:r w:rsidR="000E1B24" w:rsidRPr="005D2945">
        <w:rPr>
          <w:lang w:val="en-US"/>
        </w:rPr>
        <w:t xml:space="preserve">According to Van den Berg, </w:t>
      </w:r>
      <w:r w:rsidR="00FA002A" w:rsidRPr="005D2945">
        <w:rPr>
          <w:lang w:val="en-US"/>
        </w:rPr>
        <w:t>there is no willingness to use offensive cyber within Dutch political spheres</w:t>
      </w:r>
      <w:r w:rsidR="000E1B24" w:rsidRPr="005D2945">
        <w:rPr>
          <w:lang w:val="en-US"/>
        </w:rPr>
        <w:t>, but this has largely to do with the unfamiliarity of its uses and effects</w:t>
      </w:r>
      <w:r w:rsidR="00E62AD2" w:rsidRPr="005D2945">
        <w:rPr>
          <w:lang w:val="en-US"/>
        </w:rPr>
        <w:t xml:space="preserve">. Because </w:t>
      </w:r>
      <w:r w:rsidR="006E4B30" w:rsidRPr="005D2945">
        <w:rPr>
          <w:lang w:val="en-US"/>
        </w:rPr>
        <w:t xml:space="preserve">the DCC </w:t>
      </w:r>
      <w:r w:rsidR="00E62AD2" w:rsidRPr="005D2945">
        <w:rPr>
          <w:lang w:val="en-US"/>
        </w:rPr>
        <w:t xml:space="preserve">cannot easily show off </w:t>
      </w:r>
      <w:r w:rsidR="00FA002A" w:rsidRPr="005D2945">
        <w:rPr>
          <w:lang w:val="en-US"/>
        </w:rPr>
        <w:t>its</w:t>
      </w:r>
      <w:r w:rsidR="006E4B30" w:rsidRPr="005D2945">
        <w:rPr>
          <w:lang w:val="en-US"/>
        </w:rPr>
        <w:t xml:space="preserve"> </w:t>
      </w:r>
      <w:r w:rsidR="00E62AD2" w:rsidRPr="005D2945">
        <w:rPr>
          <w:lang w:val="en-US"/>
        </w:rPr>
        <w:t xml:space="preserve">capabilities and cannot predict all effects, it is </w:t>
      </w:r>
      <w:r w:rsidR="00FA002A" w:rsidRPr="005D2945">
        <w:rPr>
          <w:lang w:val="en-US"/>
        </w:rPr>
        <w:t>not easy</w:t>
      </w:r>
      <w:r w:rsidR="00E62AD2" w:rsidRPr="005D2945">
        <w:rPr>
          <w:lang w:val="en-US"/>
        </w:rPr>
        <w:t xml:space="preserve"> to raise this political willingness. </w:t>
      </w:r>
    </w:p>
    <w:p w14:paraId="016C9747" w14:textId="6C99ADEF" w:rsidR="00E62AD2" w:rsidRPr="005D2945" w:rsidRDefault="00452E41" w:rsidP="0023387C">
      <w:pPr>
        <w:spacing w:line="276" w:lineRule="auto"/>
        <w:jc w:val="both"/>
        <w:rPr>
          <w:lang w:val="en-US"/>
        </w:rPr>
      </w:pPr>
      <w:r w:rsidRPr="005D2945">
        <w:rPr>
          <w:lang w:val="en-US"/>
        </w:rPr>
        <w:t xml:space="preserve">Van den Berg has a background in Special Operations and </w:t>
      </w:r>
      <w:r w:rsidR="006E4B30" w:rsidRPr="005D2945">
        <w:rPr>
          <w:lang w:val="en-US"/>
        </w:rPr>
        <w:t xml:space="preserve">used to be </w:t>
      </w:r>
      <w:r w:rsidR="00EE6A96" w:rsidRPr="005D2945">
        <w:rPr>
          <w:lang w:val="en-US"/>
        </w:rPr>
        <w:t>the</w:t>
      </w:r>
      <w:r w:rsidRPr="005D2945">
        <w:rPr>
          <w:lang w:val="en-US"/>
        </w:rPr>
        <w:t xml:space="preserve"> commander of the Dutch SOCOM. He explains that the </w:t>
      </w:r>
      <w:r w:rsidR="000E1B24" w:rsidRPr="005D2945">
        <w:rPr>
          <w:lang w:val="en-US"/>
        </w:rPr>
        <w:t>DCC situatio</w:t>
      </w:r>
      <w:r w:rsidRPr="005D2945">
        <w:rPr>
          <w:lang w:val="en-US"/>
        </w:rPr>
        <w:t xml:space="preserve">n is similar to the </w:t>
      </w:r>
      <w:r w:rsidR="006E4B30" w:rsidRPr="005D2945">
        <w:rPr>
          <w:lang w:val="en-US"/>
        </w:rPr>
        <w:t xml:space="preserve">one </w:t>
      </w:r>
      <w:r w:rsidRPr="005D2945">
        <w:rPr>
          <w:lang w:val="en-US"/>
        </w:rPr>
        <w:t>of the Dutch Special Forces</w:t>
      </w:r>
      <w:r w:rsidR="006E4B30" w:rsidRPr="005D2945">
        <w:rPr>
          <w:lang w:val="en-US"/>
        </w:rPr>
        <w:t>,</w:t>
      </w:r>
      <w:r w:rsidRPr="005D2945">
        <w:rPr>
          <w:lang w:val="en-US"/>
        </w:rPr>
        <w:t xml:space="preserve"> twenty to twenty-five years ago. </w:t>
      </w:r>
      <w:r w:rsidR="006E4B30" w:rsidRPr="005D2945">
        <w:rPr>
          <w:lang w:val="en-US"/>
        </w:rPr>
        <w:t>Back t</w:t>
      </w:r>
      <w:r w:rsidRPr="005D2945">
        <w:rPr>
          <w:lang w:val="en-US"/>
        </w:rPr>
        <w:t>hen</w:t>
      </w:r>
      <w:r w:rsidR="006E4B30" w:rsidRPr="005D2945">
        <w:rPr>
          <w:lang w:val="en-US"/>
        </w:rPr>
        <w:t>,</w:t>
      </w:r>
      <w:r w:rsidRPr="005D2945">
        <w:rPr>
          <w:lang w:val="en-US"/>
        </w:rPr>
        <w:t xml:space="preserve"> there was also no political will to use it, but after 9/11, the use of Special Forces became more widespread</w:t>
      </w:r>
      <w:r w:rsidR="000E1B24" w:rsidRPr="005D2945">
        <w:rPr>
          <w:lang w:val="en-US"/>
        </w:rPr>
        <w:t>,</w:t>
      </w:r>
      <w:r w:rsidRPr="005D2945">
        <w:rPr>
          <w:lang w:val="en-US"/>
        </w:rPr>
        <w:t xml:space="preserve"> and now</w:t>
      </w:r>
      <w:r w:rsidR="006E4B30" w:rsidRPr="005D2945">
        <w:rPr>
          <w:lang w:val="en-US"/>
        </w:rPr>
        <w:t>adays</w:t>
      </w:r>
      <w:r w:rsidR="00FA002A" w:rsidRPr="005D2945">
        <w:rPr>
          <w:lang w:val="en-US"/>
        </w:rPr>
        <w:t>,</w:t>
      </w:r>
      <w:r w:rsidRPr="005D2945">
        <w:rPr>
          <w:lang w:val="en-US"/>
        </w:rPr>
        <w:t xml:space="preserve"> the Dutch Special Forces are considered to be </w:t>
      </w:r>
      <w:r w:rsidR="006E4B30" w:rsidRPr="005D2945">
        <w:rPr>
          <w:lang w:val="en-US"/>
        </w:rPr>
        <w:t xml:space="preserve">among </w:t>
      </w:r>
      <w:r w:rsidRPr="005D2945">
        <w:rPr>
          <w:lang w:val="en-US"/>
        </w:rPr>
        <w:t xml:space="preserve">the best in the world. The DCC maybe also needs a disruptive event like that before </w:t>
      </w:r>
      <w:r w:rsidR="006E4B30" w:rsidRPr="005D2945">
        <w:rPr>
          <w:lang w:val="en-US"/>
        </w:rPr>
        <w:t xml:space="preserve">political </w:t>
      </w:r>
      <w:r w:rsidRPr="005D2945">
        <w:rPr>
          <w:lang w:val="en-US"/>
        </w:rPr>
        <w:t xml:space="preserve">willingness will increase. Van den Berg believes </w:t>
      </w:r>
      <w:r w:rsidR="006E4B30" w:rsidRPr="005D2945">
        <w:rPr>
          <w:lang w:val="en-US"/>
        </w:rPr>
        <w:t xml:space="preserve">there is a </w:t>
      </w:r>
      <w:r w:rsidRPr="005D2945">
        <w:rPr>
          <w:lang w:val="en-US"/>
        </w:rPr>
        <w:t>potential to deter</w:t>
      </w:r>
      <w:r w:rsidR="000E1B24" w:rsidRPr="005D2945">
        <w:rPr>
          <w:lang w:val="en-US"/>
        </w:rPr>
        <w:t>;</w:t>
      </w:r>
      <w:r w:rsidR="006824C0" w:rsidRPr="005D2945">
        <w:rPr>
          <w:lang w:val="en-US"/>
        </w:rPr>
        <w:t xml:space="preserve"> </w:t>
      </w:r>
      <w:r w:rsidR="006E4B30" w:rsidRPr="005D2945">
        <w:rPr>
          <w:lang w:val="en-US"/>
        </w:rPr>
        <w:t xml:space="preserve">there </w:t>
      </w:r>
      <w:r w:rsidR="006824C0" w:rsidRPr="005D2945">
        <w:rPr>
          <w:lang w:val="en-US"/>
        </w:rPr>
        <w:t xml:space="preserve">just </w:t>
      </w:r>
      <w:r w:rsidR="006E4B30" w:rsidRPr="005D2945">
        <w:rPr>
          <w:lang w:val="en-US"/>
        </w:rPr>
        <w:t xml:space="preserve">has to be a situation </w:t>
      </w:r>
      <w:r w:rsidR="006824C0" w:rsidRPr="005D2945">
        <w:rPr>
          <w:lang w:val="en-US"/>
        </w:rPr>
        <w:t>to show it</w:t>
      </w:r>
      <w:r w:rsidRPr="005D2945">
        <w:rPr>
          <w:lang w:val="en-US"/>
        </w:rPr>
        <w:t xml:space="preserve">. </w:t>
      </w:r>
    </w:p>
    <w:p w14:paraId="5000069C" w14:textId="0E06F6E3" w:rsidR="002B22AB" w:rsidRPr="005D2945" w:rsidRDefault="002869F9" w:rsidP="0023387C">
      <w:pPr>
        <w:pStyle w:val="Geenafstand"/>
        <w:spacing w:line="276" w:lineRule="auto"/>
        <w:rPr>
          <w:b/>
          <w:bCs/>
          <w:lang w:val="en-US"/>
        </w:rPr>
      </w:pPr>
      <w:r w:rsidRPr="005D2945">
        <w:rPr>
          <w:b/>
          <w:bCs/>
          <w:lang w:val="en-US"/>
        </w:rPr>
        <w:t>E</w:t>
      </w:r>
      <w:r w:rsidR="002B22AB" w:rsidRPr="005D2945">
        <w:rPr>
          <w:b/>
          <w:bCs/>
          <w:lang w:val="en-US"/>
        </w:rPr>
        <w:t>scalation</w:t>
      </w:r>
    </w:p>
    <w:p w14:paraId="78F001BF" w14:textId="694CB911" w:rsidR="00DE687C" w:rsidRPr="005D2945" w:rsidRDefault="00677281" w:rsidP="0023387C">
      <w:pPr>
        <w:spacing w:line="276" w:lineRule="auto"/>
        <w:jc w:val="both"/>
        <w:rPr>
          <w:lang w:val="en-US"/>
        </w:rPr>
      </w:pPr>
      <w:r w:rsidRPr="005D2945">
        <w:rPr>
          <w:lang w:val="en-US"/>
        </w:rPr>
        <w:t>Dutch escalation potential is rooted m</w:t>
      </w:r>
      <w:r w:rsidR="000E1B24" w:rsidRPr="005D2945">
        <w:rPr>
          <w:lang w:val="en-US"/>
        </w:rPr>
        <w:t>ain</w:t>
      </w:r>
      <w:r w:rsidRPr="005D2945">
        <w:rPr>
          <w:lang w:val="en-US"/>
        </w:rPr>
        <w:t>ly</w:t>
      </w:r>
      <w:r w:rsidR="00834D8B" w:rsidRPr="005D2945">
        <w:rPr>
          <w:lang w:val="en-US"/>
        </w:rPr>
        <w:t xml:space="preserve"> in </w:t>
      </w:r>
      <w:r w:rsidR="006E4B30" w:rsidRPr="005D2945">
        <w:rPr>
          <w:lang w:val="en-US"/>
        </w:rPr>
        <w:t xml:space="preserve">its </w:t>
      </w:r>
      <w:r w:rsidR="00834D8B" w:rsidRPr="005D2945">
        <w:rPr>
          <w:lang w:val="en-US"/>
        </w:rPr>
        <w:t xml:space="preserve">potential DIMEFIL measures, and an escalation ladder will most likely be part of the National Response Framework being developed. However, </w:t>
      </w:r>
      <w:r w:rsidR="000E1B24" w:rsidRPr="005D2945">
        <w:rPr>
          <w:lang w:val="en-US"/>
        </w:rPr>
        <w:t>explicit</w:t>
      </w:r>
      <w:r w:rsidR="00834D8B" w:rsidRPr="005D2945">
        <w:rPr>
          <w:lang w:val="en-US"/>
        </w:rPr>
        <w:t xml:space="preserve">ly talking about the military, the Netherlands has some capacity to escalate if necessary. According to </w:t>
      </w:r>
      <w:r w:rsidR="00D50AD2" w:rsidRPr="005D2945">
        <w:rPr>
          <w:lang w:val="en-US"/>
        </w:rPr>
        <w:t xml:space="preserve">Van den </w:t>
      </w:r>
      <w:r w:rsidR="000E1B24" w:rsidRPr="005D2945">
        <w:rPr>
          <w:lang w:val="en-US"/>
        </w:rPr>
        <w:t>B</w:t>
      </w:r>
      <w:r w:rsidR="00D50AD2" w:rsidRPr="005D2945">
        <w:rPr>
          <w:lang w:val="en-US"/>
        </w:rPr>
        <w:t>erg</w:t>
      </w:r>
      <w:r w:rsidR="00834D8B" w:rsidRPr="005D2945">
        <w:rPr>
          <w:lang w:val="en-US"/>
        </w:rPr>
        <w:t xml:space="preserve">, from </w:t>
      </w:r>
      <w:r w:rsidR="006E4B30" w:rsidRPr="005D2945">
        <w:rPr>
          <w:lang w:val="en-US"/>
        </w:rPr>
        <w:t xml:space="preserve">a </w:t>
      </w:r>
      <w:r w:rsidR="00834D8B" w:rsidRPr="005D2945">
        <w:rPr>
          <w:lang w:val="en-US"/>
        </w:rPr>
        <w:t xml:space="preserve">cyber point of view, that will most likely be </w:t>
      </w:r>
      <w:r w:rsidR="006E4B30" w:rsidRPr="005D2945">
        <w:rPr>
          <w:lang w:val="en-US"/>
        </w:rPr>
        <w:t xml:space="preserve">through </w:t>
      </w:r>
      <w:r w:rsidR="00DE687C" w:rsidRPr="005D2945">
        <w:rPr>
          <w:lang w:val="en-US"/>
        </w:rPr>
        <w:t>an</w:t>
      </w:r>
      <w:r w:rsidR="00834D8B" w:rsidRPr="005D2945">
        <w:rPr>
          <w:lang w:val="en-US"/>
        </w:rPr>
        <w:t xml:space="preserve"> offensive or defensive counter</w:t>
      </w:r>
      <w:r w:rsidR="006E4B30" w:rsidRPr="005D2945">
        <w:rPr>
          <w:lang w:val="en-US"/>
        </w:rPr>
        <w:t>-</w:t>
      </w:r>
      <w:r w:rsidR="00834D8B" w:rsidRPr="005D2945">
        <w:rPr>
          <w:lang w:val="en-US"/>
        </w:rPr>
        <w:t>cyber operation</w:t>
      </w:r>
      <w:r w:rsidR="000E1B24" w:rsidRPr="005D2945">
        <w:rPr>
          <w:lang w:val="en-US"/>
        </w:rPr>
        <w:t xml:space="preserve"> or</w:t>
      </w:r>
      <w:r w:rsidR="00834D8B" w:rsidRPr="005D2945">
        <w:rPr>
          <w:lang w:val="en-US"/>
        </w:rPr>
        <w:t xml:space="preserve"> through NATO. Van den Berg believes the Netherlands has the militar</w:t>
      </w:r>
      <w:r w:rsidR="00F23A1D" w:rsidRPr="005D2945">
        <w:rPr>
          <w:lang w:val="en-US"/>
        </w:rPr>
        <w:t>y</w:t>
      </w:r>
      <w:r w:rsidR="00834D8B" w:rsidRPr="005D2945">
        <w:rPr>
          <w:lang w:val="en-US"/>
        </w:rPr>
        <w:t xml:space="preserve"> </w:t>
      </w:r>
      <w:r w:rsidR="00DE687C" w:rsidRPr="005D2945">
        <w:rPr>
          <w:lang w:val="en-US"/>
        </w:rPr>
        <w:t>capabilities;</w:t>
      </w:r>
      <w:r w:rsidR="00834D8B" w:rsidRPr="005D2945">
        <w:rPr>
          <w:lang w:val="en-US"/>
        </w:rPr>
        <w:t xml:space="preserve"> </w:t>
      </w:r>
      <w:r w:rsidR="00DE687C" w:rsidRPr="005D2945">
        <w:rPr>
          <w:lang w:val="en-US"/>
        </w:rPr>
        <w:t>however,</w:t>
      </w:r>
      <w:r w:rsidR="00834D8B" w:rsidRPr="005D2945">
        <w:rPr>
          <w:lang w:val="en-US"/>
        </w:rPr>
        <w:t xml:space="preserve"> it is also clear that not having to use the military would be</w:t>
      </w:r>
      <w:r w:rsidR="000E1B24" w:rsidRPr="005D2945">
        <w:rPr>
          <w:lang w:val="en-US"/>
        </w:rPr>
        <w:t>nefit</w:t>
      </w:r>
      <w:r w:rsidR="00834D8B" w:rsidRPr="005D2945">
        <w:rPr>
          <w:lang w:val="en-US"/>
        </w:rPr>
        <w:t xml:space="preserve"> the Dutch position in </w:t>
      </w:r>
      <w:r w:rsidR="006E4B30" w:rsidRPr="005D2945">
        <w:rPr>
          <w:lang w:val="en-US"/>
        </w:rPr>
        <w:t xml:space="preserve">global </w:t>
      </w:r>
      <w:r w:rsidR="00834D8B" w:rsidRPr="005D2945">
        <w:rPr>
          <w:lang w:val="en-US"/>
        </w:rPr>
        <w:t xml:space="preserve">geopolitics. To come to the point where the military will be needed to escalate or because another actor escalates a conflict with the Netherlands, something disruptive to society must happen first. For </w:t>
      </w:r>
      <w:r w:rsidR="00D50AD2" w:rsidRPr="005D2945">
        <w:rPr>
          <w:lang w:val="en-US"/>
        </w:rPr>
        <w:t xml:space="preserve">Van den </w:t>
      </w:r>
      <w:r w:rsidR="000E1B24" w:rsidRPr="005D2945">
        <w:rPr>
          <w:lang w:val="en-US"/>
        </w:rPr>
        <w:t>B</w:t>
      </w:r>
      <w:r w:rsidR="00D50AD2" w:rsidRPr="005D2945">
        <w:rPr>
          <w:lang w:val="en-US"/>
        </w:rPr>
        <w:t>erg</w:t>
      </w:r>
      <w:r w:rsidR="000E1B24" w:rsidRPr="005D2945">
        <w:rPr>
          <w:lang w:val="en-US"/>
        </w:rPr>
        <w:t>,</w:t>
      </w:r>
      <w:r w:rsidR="00834D8B" w:rsidRPr="005D2945">
        <w:rPr>
          <w:lang w:val="en-US"/>
        </w:rPr>
        <w:t xml:space="preserve"> the question is: when will </w:t>
      </w:r>
      <w:r w:rsidR="006E4B30" w:rsidRPr="005D2945">
        <w:rPr>
          <w:lang w:val="en-US"/>
        </w:rPr>
        <w:t xml:space="preserve">such </w:t>
      </w:r>
      <w:r w:rsidR="00834D8B" w:rsidRPr="005D2945">
        <w:rPr>
          <w:lang w:val="en-US"/>
        </w:rPr>
        <w:t xml:space="preserve">a </w:t>
      </w:r>
      <w:r w:rsidR="006E4B30" w:rsidRPr="005D2945">
        <w:rPr>
          <w:lang w:val="en-US"/>
        </w:rPr>
        <w:t>‘</w:t>
      </w:r>
      <w:r w:rsidR="00834D8B" w:rsidRPr="005D2945">
        <w:rPr>
          <w:lang w:val="en-US"/>
        </w:rPr>
        <w:t>cyber 9/11</w:t>
      </w:r>
      <w:r w:rsidR="006E4B30" w:rsidRPr="005D2945">
        <w:rPr>
          <w:lang w:val="en-US"/>
        </w:rPr>
        <w:t>’</w:t>
      </w:r>
      <w:r w:rsidR="00834D8B" w:rsidRPr="005D2945">
        <w:rPr>
          <w:lang w:val="en-US"/>
        </w:rPr>
        <w:t xml:space="preserve"> happen?</w:t>
      </w:r>
    </w:p>
    <w:p w14:paraId="1ADA6F5C" w14:textId="58468AAB" w:rsidR="00452E41" w:rsidRPr="005D2945" w:rsidRDefault="000E1B24" w:rsidP="0023387C">
      <w:pPr>
        <w:spacing w:line="276" w:lineRule="auto"/>
        <w:jc w:val="both"/>
        <w:rPr>
          <w:lang w:val="en-US"/>
        </w:rPr>
      </w:pPr>
      <w:r w:rsidRPr="005D2945">
        <w:rPr>
          <w:lang w:val="en-US"/>
        </w:rPr>
        <w:t>T</w:t>
      </w:r>
      <w:r w:rsidR="00DE687C" w:rsidRPr="005D2945">
        <w:rPr>
          <w:lang w:val="en-US"/>
        </w:rPr>
        <w:t>he Netherlands</w:t>
      </w:r>
      <w:r w:rsidRPr="005D2945">
        <w:rPr>
          <w:lang w:val="en-US"/>
        </w:rPr>
        <w:t xml:space="preserve"> must ask </w:t>
      </w:r>
      <w:r w:rsidR="00F23A1D" w:rsidRPr="005D2945">
        <w:rPr>
          <w:lang w:val="en-US"/>
        </w:rPr>
        <w:t>whether</w:t>
      </w:r>
      <w:r w:rsidRPr="005D2945">
        <w:rPr>
          <w:lang w:val="en-US"/>
        </w:rPr>
        <w:t xml:space="preserve"> </w:t>
      </w:r>
      <w:r w:rsidR="006E4B30" w:rsidRPr="005D2945">
        <w:rPr>
          <w:lang w:val="en-US"/>
        </w:rPr>
        <w:t xml:space="preserve">it </w:t>
      </w:r>
      <w:r w:rsidR="00DE687C" w:rsidRPr="005D2945">
        <w:rPr>
          <w:lang w:val="en-US"/>
        </w:rPr>
        <w:t xml:space="preserve">will want to escalate on </w:t>
      </w:r>
      <w:r w:rsidR="006E4B30" w:rsidRPr="005D2945">
        <w:rPr>
          <w:lang w:val="en-US"/>
        </w:rPr>
        <w:t xml:space="preserve">its </w:t>
      </w:r>
      <w:r w:rsidR="00DE687C" w:rsidRPr="005D2945">
        <w:rPr>
          <w:lang w:val="en-US"/>
        </w:rPr>
        <w:t xml:space="preserve">own against a much stronger adversary. A saying that </w:t>
      </w:r>
      <w:r w:rsidRPr="005D2945">
        <w:rPr>
          <w:lang w:val="en-US"/>
        </w:rPr>
        <w:t>participants in the interviews have widely used</w:t>
      </w:r>
      <w:r w:rsidR="00DE687C" w:rsidRPr="005D2945">
        <w:rPr>
          <w:lang w:val="en-US"/>
        </w:rPr>
        <w:t xml:space="preserve"> is: </w:t>
      </w:r>
      <w:r w:rsidR="006E4B30" w:rsidRPr="005D2945">
        <w:rPr>
          <w:lang w:val="en-US"/>
        </w:rPr>
        <w:t>‘</w:t>
      </w:r>
      <w:r w:rsidR="00DE687C" w:rsidRPr="005D2945">
        <w:rPr>
          <w:lang w:val="en-US"/>
        </w:rPr>
        <w:t xml:space="preserve">He who lives in a house made of glass, should not throw </w:t>
      </w:r>
      <w:proofErr w:type="gramStart"/>
      <w:r w:rsidR="00DE687C" w:rsidRPr="005D2945">
        <w:rPr>
          <w:lang w:val="en-US"/>
        </w:rPr>
        <w:t>rocks</w:t>
      </w:r>
      <w:r w:rsidR="006E4B30" w:rsidRPr="005D2945">
        <w:rPr>
          <w:lang w:val="en-US"/>
        </w:rPr>
        <w:t>’</w:t>
      </w:r>
      <w:proofErr w:type="gramEnd"/>
      <w:r w:rsidR="00DE687C" w:rsidRPr="005D2945">
        <w:rPr>
          <w:lang w:val="en-US"/>
        </w:rPr>
        <w:t xml:space="preserve">. </w:t>
      </w:r>
      <w:r w:rsidR="006E4B30" w:rsidRPr="005D2945">
        <w:rPr>
          <w:lang w:val="en-US"/>
        </w:rPr>
        <w:t xml:space="preserve">In other words, </w:t>
      </w:r>
      <w:r w:rsidR="00DE687C" w:rsidRPr="005D2945">
        <w:rPr>
          <w:lang w:val="en-US"/>
        </w:rPr>
        <w:t xml:space="preserve">if you are willing to conduct offensive operations, you can expect to be hit back. If </w:t>
      </w:r>
      <w:r w:rsidRPr="005D2945">
        <w:rPr>
          <w:lang w:val="en-US"/>
        </w:rPr>
        <w:t>one</w:t>
      </w:r>
      <w:r w:rsidR="00DE687C" w:rsidRPr="005D2945">
        <w:rPr>
          <w:lang w:val="en-US"/>
        </w:rPr>
        <w:t xml:space="preserve"> </w:t>
      </w:r>
      <w:r w:rsidR="001C1B54">
        <w:rPr>
          <w:lang w:val="en-US"/>
        </w:rPr>
        <w:t>cannot take the blow</w:t>
      </w:r>
      <w:r w:rsidR="00DE687C" w:rsidRPr="005D2945">
        <w:rPr>
          <w:lang w:val="en-US"/>
        </w:rPr>
        <w:t xml:space="preserve">, do not agitate the adversary. The Netherlands </w:t>
      </w:r>
      <w:r w:rsidR="0076672C" w:rsidRPr="005D2945">
        <w:rPr>
          <w:lang w:val="en-US"/>
        </w:rPr>
        <w:t xml:space="preserve">obviously </w:t>
      </w:r>
      <w:r w:rsidR="00DE687C" w:rsidRPr="005D2945">
        <w:rPr>
          <w:lang w:val="en-US"/>
        </w:rPr>
        <w:t>do</w:t>
      </w:r>
      <w:r w:rsidR="00F23A1D" w:rsidRPr="005D2945">
        <w:rPr>
          <w:lang w:val="en-US"/>
        </w:rPr>
        <w:t>es</w:t>
      </w:r>
      <w:r w:rsidR="00DE687C" w:rsidRPr="005D2945">
        <w:rPr>
          <w:lang w:val="en-US"/>
        </w:rPr>
        <w:t xml:space="preserve"> not have the </w:t>
      </w:r>
      <w:r w:rsidR="0076672C" w:rsidRPr="005D2945">
        <w:rPr>
          <w:lang w:val="en-US"/>
        </w:rPr>
        <w:t xml:space="preserve">same </w:t>
      </w:r>
      <w:r w:rsidR="00DE687C" w:rsidRPr="005D2945">
        <w:rPr>
          <w:lang w:val="en-US"/>
        </w:rPr>
        <w:t xml:space="preserve">military </w:t>
      </w:r>
      <w:r w:rsidR="0068673F" w:rsidRPr="005D2945">
        <w:rPr>
          <w:lang w:val="en-US"/>
        </w:rPr>
        <w:t xml:space="preserve">power </w:t>
      </w:r>
      <w:r w:rsidR="0076672C" w:rsidRPr="005D2945">
        <w:rPr>
          <w:lang w:val="en-US"/>
        </w:rPr>
        <w:t xml:space="preserve">as </w:t>
      </w:r>
      <w:r w:rsidR="00DE687C" w:rsidRPr="005D2945">
        <w:rPr>
          <w:lang w:val="en-US"/>
        </w:rPr>
        <w:t>the US. The</w:t>
      </w:r>
      <w:r w:rsidR="0068673F" w:rsidRPr="005D2945">
        <w:rPr>
          <w:lang w:val="en-US"/>
        </w:rPr>
        <w:t xml:space="preserve"> US</w:t>
      </w:r>
      <w:r w:rsidR="00DE687C" w:rsidRPr="005D2945">
        <w:rPr>
          <w:lang w:val="en-US"/>
        </w:rPr>
        <w:t xml:space="preserve"> can afford more friction</w:t>
      </w:r>
      <w:r w:rsidR="0068673F" w:rsidRPr="005D2945">
        <w:rPr>
          <w:lang w:val="en-US"/>
        </w:rPr>
        <w:t>. P</w:t>
      </w:r>
      <w:r w:rsidR="00DE687C" w:rsidRPr="005D2945">
        <w:rPr>
          <w:lang w:val="en-US"/>
        </w:rPr>
        <w:t>erhaps it could be argued that their house is made from bulletproof glass</w:t>
      </w:r>
      <w:r w:rsidR="0068673F" w:rsidRPr="005D2945">
        <w:rPr>
          <w:lang w:val="en-US"/>
        </w:rPr>
        <w:t xml:space="preserve">, although that also </w:t>
      </w:r>
      <w:r w:rsidR="001C1B54">
        <w:rPr>
          <w:lang w:val="en-US"/>
        </w:rPr>
        <w:t>has a point of failure</w:t>
      </w:r>
      <w:r w:rsidR="0068673F" w:rsidRPr="005D2945">
        <w:rPr>
          <w:lang w:val="en-US"/>
        </w:rPr>
        <w:t>.</w:t>
      </w:r>
    </w:p>
    <w:p w14:paraId="380CBFC3" w14:textId="76E8729A" w:rsidR="00963196" w:rsidRPr="005D2945" w:rsidRDefault="009221CB" w:rsidP="0023387C">
      <w:pPr>
        <w:pStyle w:val="Kop2"/>
        <w:spacing w:line="276" w:lineRule="auto"/>
        <w:rPr>
          <w:color w:val="auto"/>
          <w:lang w:val="en-US"/>
        </w:rPr>
      </w:pPr>
      <w:bookmarkStart w:id="67" w:name="_Toc79748803"/>
      <w:r w:rsidRPr="005D2945">
        <w:rPr>
          <w:color w:val="auto"/>
          <w:lang w:val="en-US"/>
        </w:rPr>
        <w:lastRenderedPageBreak/>
        <w:t xml:space="preserve">5.5 </w:t>
      </w:r>
      <w:r w:rsidR="00677281" w:rsidRPr="005D2945">
        <w:rPr>
          <w:color w:val="auto"/>
          <w:lang w:val="en-US"/>
        </w:rPr>
        <w:t>C</w:t>
      </w:r>
      <w:r w:rsidRPr="005D2945">
        <w:rPr>
          <w:color w:val="auto"/>
          <w:lang w:val="en-US"/>
        </w:rPr>
        <w:t xml:space="preserve">onclusion </w:t>
      </w:r>
      <w:r w:rsidR="0068673F" w:rsidRPr="005D2945">
        <w:rPr>
          <w:color w:val="auto"/>
          <w:lang w:val="en-US"/>
        </w:rPr>
        <w:t>sub-question 2</w:t>
      </w:r>
      <w:bookmarkEnd w:id="67"/>
    </w:p>
    <w:p w14:paraId="5789984B" w14:textId="30B92584" w:rsidR="0068673F" w:rsidRPr="005D2945" w:rsidRDefault="0068673F" w:rsidP="0023387C">
      <w:pPr>
        <w:spacing w:line="276" w:lineRule="auto"/>
        <w:jc w:val="both"/>
        <w:rPr>
          <w:lang w:val="en-US"/>
        </w:rPr>
      </w:pPr>
      <w:r w:rsidRPr="005D2945">
        <w:rPr>
          <w:lang w:val="en-US"/>
        </w:rPr>
        <w:t>The second sub-question focused on the MoD</w:t>
      </w:r>
      <w:r w:rsidR="0076672C" w:rsidRPr="005D2945">
        <w:rPr>
          <w:lang w:val="en-US"/>
        </w:rPr>
        <w:t>’</w:t>
      </w:r>
      <w:r w:rsidRPr="005D2945">
        <w:rPr>
          <w:lang w:val="en-US"/>
        </w:rPr>
        <w:t>s current offensive cyber capability – m</w:t>
      </w:r>
      <w:r w:rsidR="000E1B24" w:rsidRPr="005D2945">
        <w:rPr>
          <w:lang w:val="en-US"/>
        </w:rPr>
        <w:t>ain</w:t>
      </w:r>
      <w:r w:rsidRPr="005D2945">
        <w:rPr>
          <w:lang w:val="en-US"/>
        </w:rPr>
        <w:t>ly from the DCC</w:t>
      </w:r>
      <w:r w:rsidR="0076672C" w:rsidRPr="005D2945">
        <w:rPr>
          <w:lang w:val="en-US"/>
        </w:rPr>
        <w:t>’</w:t>
      </w:r>
      <w:r w:rsidRPr="005D2945">
        <w:rPr>
          <w:lang w:val="en-US"/>
        </w:rPr>
        <w:t xml:space="preserve">s point of view – as seen from the outcomes of the assessed effectiveness of Persistent Engagement from </w:t>
      </w:r>
      <w:r w:rsidR="0076672C" w:rsidRPr="005D2945">
        <w:rPr>
          <w:lang w:val="en-US"/>
        </w:rPr>
        <w:t>C</w:t>
      </w:r>
      <w:r w:rsidRPr="005D2945">
        <w:rPr>
          <w:lang w:val="en-US"/>
        </w:rPr>
        <w:t xml:space="preserve">hapter 4, where </w:t>
      </w:r>
      <w:r w:rsidR="000E1B24" w:rsidRPr="005D2945">
        <w:rPr>
          <w:lang w:val="en-US"/>
        </w:rPr>
        <w:t>specific</w:t>
      </w:r>
      <w:r w:rsidRPr="005D2945">
        <w:rPr>
          <w:lang w:val="en-US"/>
        </w:rPr>
        <w:t xml:space="preserve"> pros and cons of the strategy were highlighted. </w:t>
      </w:r>
    </w:p>
    <w:p w14:paraId="05EDD04C" w14:textId="0282F64C" w:rsidR="0068673F" w:rsidRPr="005D2945" w:rsidRDefault="0068673F" w:rsidP="0023387C">
      <w:pPr>
        <w:spacing w:line="276" w:lineRule="auto"/>
        <w:jc w:val="both"/>
        <w:rPr>
          <w:lang w:val="en-US"/>
        </w:rPr>
      </w:pPr>
      <w:r w:rsidRPr="005D2945">
        <w:rPr>
          <w:lang w:val="en-US"/>
        </w:rPr>
        <w:t xml:space="preserve">When comparing </w:t>
      </w:r>
      <w:r w:rsidR="0076672C" w:rsidRPr="005D2945">
        <w:rPr>
          <w:lang w:val="en-US"/>
        </w:rPr>
        <w:t xml:space="preserve">the </w:t>
      </w:r>
      <w:r w:rsidRPr="005D2945">
        <w:rPr>
          <w:lang w:val="en-US"/>
        </w:rPr>
        <w:t>mandate</w:t>
      </w:r>
      <w:r w:rsidR="0076672C" w:rsidRPr="005D2945">
        <w:rPr>
          <w:lang w:val="en-US"/>
        </w:rPr>
        <w:t>,</w:t>
      </w:r>
      <w:r w:rsidRPr="005D2945">
        <w:rPr>
          <w:lang w:val="en-US"/>
        </w:rPr>
        <w:t xml:space="preserve"> </w:t>
      </w:r>
      <w:r w:rsidR="0076672C" w:rsidRPr="005D2945">
        <w:rPr>
          <w:lang w:val="en-US"/>
        </w:rPr>
        <w:t xml:space="preserve">similarities </w:t>
      </w:r>
      <w:r w:rsidRPr="005D2945">
        <w:rPr>
          <w:lang w:val="en-US"/>
        </w:rPr>
        <w:t>and differences can be found between the US and the Netherlands. Although both have split the intelligence and military mandates, USCYBERCOM does have a mechanism where it can use both in the same operation from within the same command structure, but in general</w:t>
      </w:r>
      <w:r w:rsidR="00F23A1D" w:rsidRPr="005D2945">
        <w:rPr>
          <w:lang w:val="en-US"/>
        </w:rPr>
        <w:t>,</w:t>
      </w:r>
      <w:r w:rsidRPr="005D2945">
        <w:rPr>
          <w:lang w:val="en-US"/>
        </w:rPr>
        <w:t xml:space="preserve"> the goal of persistent engagement is to operate permanently, which means both mandates are in use. In the Netherlands</w:t>
      </w:r>
      <w:r w:rsidR="000E1B24" w:rsidRPr="005D2945">
        <w:rPr>
          <w:lang w:val="en-US"/>
        </w:rPr>
        <w:t>,</w:t>
      </w:r>
      <w:r w:rsidRPr="005D2945">
        <w:rPr>
          <w:lang w:val="en-US"/>
        </w:rPr>
        <w:t xml:space="preserve"> this is different. The MIVD </w:t>
      </w:r>
      <w:r w:rsidR="000E1B24" w:rsidRPr="005D2945">
        <w:rPr>
          <w:lang w:val="en-US"/>
        </w:rPr>
        <w:t xml:space="preserve">has a permanent intelligence mandate through the </w:t>
      </w:r>
      <w:proofErr w:type="spellStart"/>
      <w:r w:rsidR="000E1B24" w:rsidRPr="005D2945">
        <w:rPr>
          <w:lang w:val="en-US"/>
        </w:rPr>
        <w:t>W</w:t>
      </w:r>
      <w:r w:rsidR="0076672C" w:rsidRPr="005D2945">
        <w:rPr>
          <w:lang w:val="en-US"/>
        </w:rPr>
        <w:t>iv</w:t>
      </w:r>
      <w:proofErr w:type="spellEnd"/>
      <w:r w:rsidR="000E1B24" w:rsidRPr="005D2945">
        <w:rPr>
          <w:lang w:val="en-US"/>
        </w:rPr>
        <w:t xml:space="preserve">, although this is </w:t>
      </w:r>
      <w:r w:rsidR="004E2D3D" w:rsidRPr="005D2945">
        <w:rPr>
          <w:lang w:val="en-US"/>
        </w:rPr>
        <w:t>entir</w:t>
      </w:r>
      <w:r w:rsidR="000E1B24" w:rsidRPr="005D2945">
        <w:rPr>
          <w:lang w:val="en-US"/>
        </w:rPr>
        <w:t>ely separate from the DCC, which depends</w:t>
      </w:r>
      <w:r w:rsidRPr="005D2945">
        <w:rPr>
          <w:lang w:val="en-US"/>
        </w:rPr>
        <w:t xml:space="preserve"> on political will</w:t>
      </w:r>
      <w:r w:rsidR="00F23A1D" w:rsidRPr="005D2945">
        <w:rPr>
          <w:lang w:val="en-US"/>
        </w:rPr>
        <w:t>,</w:t>
      </w:r>
      <w:r w:rsidRPr="005D2945">
        <w:rPr>
          <w:lang w:val="en-US"/>
        </w:rPr>
        <w:t xml:space="preserve"> and an </w:t>
      </w:r>
      <w:proofErr w:type="gramStart"/>
      <w:r w:rsidRPr="005D2945">
        <w:rPr>
          <w:lang w:val="en-US"/>
        </w:rPr>
        <w:t>Article</w:t>
      </w:r>
      <w:proofErr w:type="gramEnd"/>
      <w:r w:rsidRPr="005D2945">
        <w:rPr>
          <w:lang w:val="en-US"/>
        </w:rPr>
        <w:t xml:space="preserve">-100 mandate, which always has a temporary timeframe and is geographically restricted. This is the opposite </w:t>
      </w:r>
      <w:r w:rsidR="00FA002A" w:rsidRPr="005D2945">
        <w:rPr>
          <w:lang w:val="en-US"/>
        </w:rPr>
        <w:t>of</w:t>
      </w:r>
      <w:r w:rsidR="0076672C" w:rsidRPr="005D2945">
        <w:rPr>
          <w:lang w:val="en-US"/>
        </w:rPr>
        <w:t xml:space="preserve"> </w:t>
      </w:r>
      <w:r w:rsidRPr="005D2945">
        <w:rPr>
          <w:lang w:val="en-US"/>
        </w:rPr>
        <w:t xml:space="preserve">what USCYBERCOM would want with their intention to operate “continuously, globally, and seamlessly”. The commitment of the Netherlands to follow international law and norms in cyberspace means that </w:t>
      </w:r>
      <w:r w:rsidR="0076672C" w:rsidRPr="005D2945">
        <w:rPr>
          <w:lang w:val="en-US"/>
        </w:rPr>
        <w:t xml:space="preserve">it </w:t>
      </w:r>
      <w:r w:rsidRPr="005D2945">
        <w:rPr>
          <w:lang w:val="en-US"/>
        </w:rPr>
        <w:t>put</w:t>
      </w:r>
      <w:r w:rsidR="0076672C" w:rsidRPr="005D2945">
        <w:rPr>
          <w:lang w:val="en-US"/>
        </w:rPr>
        <w:t>s</w:t>
      </w:r>
      <w:r w:rsidRPr="005D2945">
        <w:rPr>
          <w:lang w:val="en-US"/>
        </w:rPr>
        <w:t xml:space="preserve"> </w:t>
      </w:r>
      <w:r w:rsidR="0076672C" w:rsidRPr="005D2945">
        <w:rPr>
          <w:lang w:val="en-US"/>
        </w:rPr>
        <w:t>it</w:t>
      </w:r>
      <w:r w:rsidRPr="005D2945">
        <w:rPr>
          <w:lang w:val="en-US"/>
        </w:rPr>
        <w:t>sel</w:t>
      </w:r>
      <w:r w:rsidR="0076672C" w:rsidRPr="005D2945">
        <w:rPr>
          <w:lang w:val="en-US"/>
        </w:rPr>
        <w:t>f</w:t>
      </w:r>
      <w:r w:rsidRPr="005D2945">
        <w:rPr>
          <w:lang w:val="en-US"/>
        </w:rPr>
        <w:t xml:space="preserve"> in a disadvantageous position when it comes to adversarial cyber operations below the threshold of an armed attack. </w:t>
      </w:r>
      <w:r w:rsidR="000E1B24" w:rsidRPr="005D2945">
        <w:rPr>
          <w:lang w:val="en-US"/>
        </w:rPr>
        <w:t>However,</w:t>
      </w:r>
      <w:r w:rsidRPr="005D2945">
        <w:rPr>
          <w:lang w:val="en-US"/>
        </w:rPr>
        <w:t xml:space="preserve"> the reduced maneuverability of the military means that escalation and the creation of friction through offensive cyber operations </w:t>
      </w:r>
      <w:r w:rsidR="00F23A1D" w:rsidRPr="005D2945">
        <w:rPr>
          <w:lang w:val="en-US"/>
        </w:rPr>
        <w:t>are</w:t>
      </w:r>
      <w:r w:rsidRPr="005D2945">
        <w:rPr>
          <w:lang w:val="en-US"/>
        </w:rPr>
        <w:t xml:space="preserve"> reduce</w:t>
      </w:r>
      <w:r w:rsidR="00F23A1D" w:rsidRPr="005D2945">
        <w:rPr>
          <w:lang w:val="en-US"/>
        </w:rPr>
        <w:t>d</w:t>
      </w:r>
      <w:r w:rsidRPr="005D2945">
        <w:rPr>
          <w:lang w:val="en-US"/>
        </w:rPr>
        <w:t xml:space="preserve">, which is favorable </w:t>
      </w:r>
      <w:r w:rsidR="0076672C" w:rsidRPr="005D2945">
        <w:rPr>
          <w:lang w:val="en-US"/>
        </w:rPr>
        <w:t xml:space="preserve">given </w:t>
      </w:r>
      <w:r w:rsidRPr="005D2945">
        <w:rPr>
          <w:lang w:val="en-US"/>
        </w:rPr>
        <w:t>the Netherlands’ dependence on a</w:t>
      </w:r>
      <w:r w:rsidR="000E1B24" w:rsidRPr="005D2945">
        <w:rPr>
          <w:lang w:val="en-US"/>
        </w:rPr>
        <w:t>n excellent</w:t>
      </w:r>
      <w:r w:rsidRPr="005D2945">
        <w:rPr>
          <w:lang w:val="en-US"/>
        </w:rPr>
        <w:t xml:space="preserve"> international reputation. The question is mostly what threshold the severity of these cyberattacks need</w:t>
      </w:r>
      <w:r w:rsidR="00F23A1D" w:rsidRPr="005D2945">
        <w:rPr>
          <w:lang w:val="en-US"/>
        </w:rPr>
        <w:t>s</w:t>
      </w:r>
      <w:r w:rsidRPr="005D2945">
        <w:rPr>
          <w:lang w:val="en-US"/>
        </w:rPr>
        <w:t xml:space="preserve"> to cross for the Dutch government to consider the deployment of the DCC.</w:t>
      </w:r>
    </w:p>
    <w:p w14:paraId="454E95E7" w14:textId="6449D4BA" w:rsidR="0068673F" w:rsidRPr="005D2945" w:rsidRDefault="0068673F" w:rsidP="0023387C">
      <w:pPr>
        <w:spacing w:line="276" w:lineRule="auto"/>
        <w:jc w:val="both"/>
        <w:rPr>
          <w:lang w:val="en-US"/>
        </w:rPr>
      </w:pPr>
      <w:r w:rsidRPr="005D2945">
        <w:rPr>
          <w:lang w:val="en-US"/>
        </w:rPr>
        <w:t xml:space="preserve">What the exact capabilities of the DCC and USCYBERCOM </w:t>
      </w:r>
      <w:r w:rsidR="0076672C" w:rsidRPr="005D2945">
        <w:rPr>
          <w:lang w:val="en-US"/>
        </w:rPr>
        <w:t xml:space="preserve">are, </w:t>
      </w:r>
      <w:r w:rsidRPr="005D2945">
        <w:rPr>
          <w:lang w:val="en-US"/>
        </w:rPr>
        <w:t xml:space="preserve">is secret. </w:t>
      </w:r>
      <w:r w:rsidR="000E1B24" w:rsidRPr="005D2945">
        <w:rPr>
          <w:lang w:val="en-US"/>
        </w:rPr>
        <w:t>However, w</w:t>
      </w:r>
      <w:r w:rsidRPr="005D2945">
        <w:rPr>
          <w:lang w:val="en-US"/>
        </w:rPr>
        <w:t xml:space="preserve">e have seen what USCYBERCOM can do in the case of Glowing Symphony, where the Germany case was a part of, and that they </w:t>
      </w:r>
      <w:r w:rsidR="000E1B24" w:rsidRPr="005D2945">
        <w:rPr>
          <w:lang w:val="en-US"/>
        </w:rPr>
        <w:t>could</w:t>
      </w:r>
      <w:r w:rsidRPr="005D2945">
        <w:rPr>
          <w:lang w:val="en-US"/>
        </w:rPr>
        <w:t xml:space="preserve"> counterattack the IRA. F</w:t>
      </w:r>
      <w:r w:rsidR="000E1B24" w:rsidRPr="005D2945">
        <w:rPr>
          <w:lang w:val="en-US"/>
        </w:rPr>
        <w:t>urthermore, f</w:t>
      </w:r>
      <w:r w:rsidRPr="005D2945">
        <w:rPr>
          <w:lang w:val="en-US"/>
        </w:rPr>
        <w:t>rom the Netherlands</w:t>
      </w:r>
      <w:r w:rsidR="00F23A1D" w:rsidRPr="005D2945">
        <w:rPr>
          <w:lang w:val="en-US"/>
        </w:rPr>
        <w:t>,</w:t>
      </w:r>
      <w:r w:rsidRPr="005D2945">
        <w:rPr>
          <w:lang w:val="en-US"/>
        </w:rPr>
        <w:t xml:space="preserve"> we know that they score high on the NCPI, </w:t>
      </w:r>
      <w:r w:rsidR="000E1B24" w:rsidRPr="005D2945">
        <w:rPr>
          <w:lang w:val="en-US"/>
        </w:rPr>
        <w:t>ninth</w:t>
      </w:r>
      <w:r w:rsidRPr="005D2945">
        <w:rPr>
          <w:lang w:val="en-US"/>
        </w:rPr>
        <w:t xml:space="preserve"> overall, and that, if necessary, the DCC is ready to be used, according to </w:t>
      </w:r>
      <w:r w:rsidR="00D50AD2" w:rsidRPr="005D2945">
        <w:rPr>
          <w:lang w:val="en-US"/>
        </w:rPr>
        <w:t xml:space="preserve">Van den </w:t>
      </w:r>
      <w:r w:rsidR="0076672C" w:rsidRPr="005D2945">
        <w:rPr>
          <w:lang w:val="en-US"/>
        </w:rPr>
        <w:t>B</w:t>
      </w:r>
      <w:r w:rsidR="00D50AD2" w:rsidRPr="005D2945">
        <w:rPr>
          <w:lang w:val="en-US"/>
        </w:rPr>
        <w:t>erg</w:t>
      </w:r>
      <w:r w:rsidRPr="005D2945">
        <w:rPr>
          <w:lang w:val="en-US"/>
        </w:rPr>
        <w:t>. Compared to the US</w:t>
      </w:r>
      <w:r w:rsidR="00F23A1D" w:rsidRPr="005D2945">
        <w:rPr>
          <w:lang w:val="en-US"/>
        </w:rPr>
        <w:t>,</w:t>
      </w:r>
      <w:r w:rsidRPr="005D2945">
        <w:rPr>
          <w:lang w:val="en-US"/>
        </w:rPr>
        <w:t xml:space="preserve"> however</w:t>
      </w:r>
      <w:r w:rsidR="00F23A1D" w:rsidRPr="005D2945">
        <w:rPr>
          <w:lang w:val="en-US"/>
        </w:rPr>
        <w:t>,</w:t>
      </w:r>
      <w:r w:rsidRPr="005D2945">
        <w:rPr>
          <w:lang w:val="en-US"/>
        </w:rPr>
        <w:t xml:space="preserve"> it must be said that the DCC is much smaller in scale, is allowed to do less, and so far, has no experience to speak of. </w:t>
      </w:r>
    </w:p>
    <w:p w14:paraId="2A40DE86" w14:textId="60417B26" w:rsidR="0068673F" w:rsidRPr="005D2945" w:rsidRDefault="000E1B24" w:rsidP="0023387C">
      <w:pPr>
        <w:spacing w:line="276" w:lineRule="auto"/>
        <w:jc w:val="both"/>
        <w:rPr>
          <w:lang w:val="en-US"/>
        </w:rPr>
      </w:pPr>
      <w:r w:rsidRPr="005D2945">
        <w:rPr>
          <w:lang w:val="en-US"/>
        </w:rPr>
        <w:t>A</w:t>
      </w:r>
      <w:r w:rsidR="0068673F" w:rsidRPr="005D2945">
        <w:rPr>
          <w:lang w:val="en-US"/>
        </w:rPr>
        <w:t xml:space="preserve">ccording to </w:t>
      </w:r>
      <w:r w:rsidR="0076672C" w:rsidRPr="005D2945">
        <w:rPr>
          <w:lang w:val="en-US"/>
        </w:rPr>
        <w:t>D</w:t>
      </w:r>
      <w:r w:rsidR="0068673F" w:rsidRPr="005D2945">
        <w:rPr>
          <w:lang w:val="en-US"/>
        </w:rPr>
        <w:t>e Wolff, the US sees the ‘M’ from DIMEFIL as one of the first instruments of power</w:t>
      </w:r>
      <w:r w:rsidRPr="005D2945">
        <w:rPr>
          <w:lang w:val="en-US"/>
        </w:rPr>
        <w:t>;</w:t>
      </w:r>
      <w:r w:rsidR="0068673F" w:rsidRPr="005D2945">
        <w:rPr>
          <w:lang w:val="en-US"/>
        </w:rPr>
        <w:t xml:space="preserve"> the Netherlands chooses to rely on the others. It is difficult to say what exact capabilities both countries have in the other instruments of power, </w:t>
      </w:r>
      <w:r w:rsidR="0076672C" w:rsidRPr="005D2945">
        <w:rPr>
          <w:lang w:val="en-US"/>
        </w:rPr>
        <w:t xml:space="preserve">but </w:t>
      </w:r>
      <w:r w:rsidR="0068673F" w:rsidRPr="005D2945">
        <w:rPr>
          <w:lang w:val="en-US"/>
        </w:rPr>
        <w:t xml:space="preserve">that </w:t>
      </w:r>
      <w:r w:rsidR="0076672C" w:rsidRPr="005D2945">
        <w:rPr>
          <w:lang w:val="en-US"/>
        </w:rPr>
        <w:t xml:space="preserve">is beyond </w:t>
      </w:r>
      <w:r w:rsidR="0068673F" w:rsidRPr="005D2945">
        <w:rPr>
          <w:lang w:val="en-US"/>
        </w:rPr>
        <w:t>the scope of this research, although the Netherlands is more obliged to use instruments from the diplomatic, economic, and intelligence domains. T</w:t>
      </w:r>
      <w:r w:rsidR="00E779A5" w:rsidRPr="005D2945">
        <w:rPr>
          <w:lang w:val="en-US"/>
        </w:rPr>
        <w:t>hat</w:t>
      </w:r>
      <w:r w:rsidR="0068673F" w:rsidRPr="005D2945">
        <w:rPr>
          <w:lang w:val="en-US"/>
        </w:rPr>
        <w:t xml:space="preserve"> was shown by the approach taken by the Dutch government toward MH17, with intelligence and information domains used to attribute and counter the disinformation spread from Russian sources and the legal measures taken against the perpetrators. Perhaps for the Netherlands</w:t>
      </w:r>
      <w:r w:rsidR="00F23A1D" w:rsidRPr="005D2945">
        <w:rPr>
          <w:lang w:val="en-US"/>
        </w:rPr>
        <w:t>,</w:t>
      </w:r>
      <w:r w:rsidR="0068673F" w:rsidRPr="005D2945">
        <w:rPr>
          <w:lang w:val="en-US"/>
        </w:rPr>
        <w:t xml:space="preserve"> more opportunities lie in the soft cyber and counter</w:t>
      </w:r>
      <w:r w:rsidR="0076672C" w:rsidRPr="005D2945">
        <w:rPr>
          <w:lang w:val="en-US"/>
        </w:rPr>
        <w:t>-</w:t>
      </w:r>
      <w:r w:rsidR="0068673F" w:rsidRPr="005D2945">
        <w:rPr>
          <w:lang w:val="en-US"/>
        </w:rPr>
        <w:t xml:space="preserve">hybrid parts of cyber. </w:t>
      </w:r>
    </w:p>
    <w:p w14:paraId="6524DD08" w14:textId="4B1E4B0D" w:rsidR="00D94EDF" w:rsidRPr="005D2945" w:rsidRDefault="0068673F" w:rsidP="0023387C">
      <w:pPr>
        <w:spacing w:line="276" w:lineRule="auto"/>
        <w:jc w:val="both"/>
        <w:rPr>
          <w:lang w:val="en-US"/>
        </w:rPr>
      </w:pPr>
      <w:r w:rsidRPr="005D2945">
        <w:rPr>
          <w:lang w:val="en-US"/>
        </w:rPr>
        <w:t xml:space="preserve">This means </w:t>
      </w:r>
      <w:r w:rsidR="000E1B24" w:rsidRPr="005D2945">
        <w:rPr>
          <w:lang w:val="en-US"/>
        </w:rPr>
        <w:t>that the MoD plays</w:t>
      </w:r>
      <w:r w:rsidRPr="005D2945">
        <w:rPr>
          <w:lang w:val="en-US"/>
        </w:rPr>
        <w:t xml:space="preserve"> a role in attribution, but this capability is almost entirely </w:t>
      </w:r>
      <w:r w:rsidR="0076672C" w:rsidRPr="005D2945">
        <w:rPr>
          <w:lang w:val="en-US"/>
        </w:rPr>
        <w:t xml:space="preserve">part of </w:t>
      </w:r>
      <w:r w:rsidRPr="005D2945">
        <w:rPr>
          <w:lang w:val="en-US"/>
        </w:rPr>
        <w:t>the MIVD. The DCC, in peacetime, does not play a role in attribution. However, during wartime</w:t>
      </w:r>
      <w:r w:rsidR="00F23A1D" w:rsidRPr="005D2945">
        <w:rPr>
          <w:lang w:val="en-US"/>
        </w:rPr>
        <w:t>,</w:t>
      </w:r>
      <w:r w:rsidRPr="005D2945">
        <w:rPr>
          <w:lang w:val="en-US"/>
        </w:rPr>
        <w:t xml:space="preserve"> this might change. </w:t>
      </w:r>
    </w:p>
    <w:p w14:paraId="1A01D9F1" w14:textId="37ADA929" w:rsidR="0068673F" w:rsidRPr="005D2945" w:rsidRDefault="0068673F" w:rsidP="0023387C">
      <w:pPr>
        <w:spacing w:line="276" w:lineRule="auto"/>
        <w:jc w:val="both"/>
        <w:rPr>
          <w:lang w:val="en-US"/>
        </w:rPr>
      </w:pPr>
      <w:r w:rsidRPr="005D2945">
        <w:rPr>
          <w:lang w:val="en-US"/>
        </w:rPr>
        <w:t xml:space="preserve">The MoD also plays a role in deterrence, although the effect is questionable for the actor’s operation below the threshold of armed attack. The DCC plays a limited role on its own, but the Dutch military – within the total package of instruments of power – can certainly </w:t>
      </w:r>
      <w:r w:rsidR="00F23A1D" w:rsidRPr="005D2945">
        <w:rPr>
          <w:lang w:val="en-US"/>
        </w:rPr>
        <w:t>a</w:t>
      </w:r>
      <w:r w:rsidRPr="005D2945">
        <w:rPr>
          <w:lang w:val="en-US"/>
        </w:rPr>
        <w:t>ffect</w:t>
      </w:r>
      <w:r w:rsidR="00F23A1D" w:rsidRPr="005D2945">
        <w:rPr>
          <w:lang w:val="en-US"/>
        </w:rPr>
        <w:t xml:space="preserve"> the calculus of the adversary</w:t>
      </w:r>
      <w:r w:rsidRPr="005D2945">
        <w:rPr>
          <w:lang w:val="en-US"/>
        </w:rPr>
        <w:t xml:space="preserve">. Most of the experts agree that the ability to </w:t>
      </w:r>
      <w:r w:rsidR="00E779A5" w:rsidRPr="005D2945">
        <w:rPr>
          <w:lang w:val="en-US"/>
        </w:rPr>
        <w:t>demonstrate</w:t>
      </w:r>
      <w:r w:rsidRPr="005D2945">
        <w:rPr>
          <w:lang w:val="en-US"/>
        </w:rPr>
        <w:t xml:space="preserve"> capabilities would strongly enhance deterrence capabilities.</w:t>
      </w:r>
    </w:p>
    <w:p w14:paraId="50B01300" w14:textId="517ED4EB" w:rsidR="0068673F" w:rsidRPr="005D2945" w:rsidRDefault="0076672C" w:rsidP="0023387C">
      <w:pPr>
        <w:spacing w:line="276" w:lineRule="auto"/>
        <w:jc w:val="both"/>
        <w:rPr>
          <w:lang w:val="en-US"/>
        </w:rPr>
      </w:pPr>
      <w:r w:rsidRPr="005D2945">
        <w:rPr>
          <w:lang w:val="en-US"/>
        </w:rPr>
        <w:lastRenderedPageBreak/>
        <w:t>If necessary, t</w:t>
      </w:r>
      <w:r w:rsidR="0068673F" w:rsidRPr="005D2945">
        <w:rPr>
          <w:lang w:val="en-US"/>
        </w:rPr>
        <w:t>he Netherlands</w:t>
      </w:r>
      <w:r w:rsidR="00FA002A" w:rsidRPr="005D2945">
        <w:rPr>
          <w:lang w:val="en-US"/>
        </w:rPr>
        <w:t>,</w:t>
      </w:r>
      <w:r w:rsidR="0068673F" w:rsidRPr="005D2945">
        <w:rPr>
          <w:lang w:val="en-US"/>
        </w:rPr>
        <w:t xml:space="preserve"> </w:t>
      </w:r>
      <w:r w:rsidRPr="005D2945">
        <w:rPr>
          <w:lang w:val="en-US"/>
        </w:rPr>
        <w:t>to some extent</w:t>
      </w:r>
      <w:r w:rsidR="00FA002A" w:rsidRPr="005D2945">
        <w:rPr>
          <w:lang w:val="en-US"/>
        </w:rPr>
        <w:t>,</w:t>
      </w:r>
      <w:r w:rsidRPr="005D2945">
        <w:rPr>
          <w:lang w:val="en-US"/>
        </w:rPr>
        <w:t xml:space="preserve"> </w:t>
      </w:r>
      <w:r w:rsidR="0068673F" w:rsidRPr="005D2945">
        <w:rPr>
          <w:lang w:val="en-US"/>
        </w:rPr>
        <w:t xml:space="preserve">has the capabilities to escalate in the cyber domain, says </w:t>
      </w:r>
      <w:r w:rsidR="00D50AD2" w:rsidRPr="005D2945">
        <w:rPr>
          <w:lang w:val="en-US"/>
        </w:rPr>
        <w:t xml:space="preserve">Van den </w:t>
      </w:r>
      <w:r w:rsidRPr="005D2945">
        <w:rPr>
          <w:lang w:val="en-US"/>
        </w:rPr>
        <w:t>B</w:t>
      </w:r>
      <w:r w:rsidR="00D50AD2" w:rsidRPr="005D2945">
        <w:rPr>
          <w:lang w:val="en-US"/>
        </w:rPr>
        <w:t>erg</w:t>
      </w:r>
      <w:r w:rsidR="0068673F" w:rsidRPr="005D2945">
        <w:rPr>
          <w:lang w:val="en-US"/>
        </w:rPr>
        <w:t xml:space="preserve">, although this will </w:t>
      </w:r>
      <w:r w:rsidRPr="005D2945">
        <w:rPr>
          <w:lang w:val="en-US"/>
        </w:rPr>
        <w:t xml:space="preserve">most </w:t>
      </w:r>
      <w:r w:rsidR="0068673F" w:rsidRPr="005D2945">
        <w:rPr>
          <w:lang w:val="en-US"/>
        </w:rPr>
        <w:t xml:space="preserve">likely be </w:t>
      </w:r>
      <w:r w:rsidRPr="005D2945">
        <w:rPr>
          <w:lang w:val="en-US"/>
        </w:rPr>
        <w:t xml:space="preserve">in </w:t>
      </w:r>
      <w:r w:rsidR="0068673F" w:rsidRPr="005D2945">
        <w:rPr>
          <w:lang w:val="en-US"/>
        </w:rPr>
        <w:t xml:space="preserve">reaction </w:t>
      </w:r>
      <w:r w:rsidR="00F23A1D" w:rsidRPr="005D2945">
        <w:rPr>
          <w:lang w:val="en-US"/>
        </w:rPr>
        <w:t>to</w:t>
      </w:r>
      <w:r w:rsidR="0068673F" w:rsidRPr="005D2945">
        <w:rPr>
          <w:lang w:val="en-US"/>
        </w:rPr>
        <w:t xml:space="preserve"> an attack on </w:t>
      </w:r>
      <w:r w:rsidRPr="005D2945">
        <w:rPr>
          <w:lang w:val="en-US"/>
        </w:rPr>
        <w:t xml:space="preserve">the Dutch territory </w:t>
      </w:r>
      <w:r w:rsidR="0068673F" w:rsidRPr="005D2945">
        <w:rPr>
          <w:lang w:val="en-US"/>
        </w:rPr>
        <w:t>as a defensive counter</w:t>
      </w:r>
      <w:r w:rsidRPr="005D2945">
        <w:rPr>
          <w:lang w:val="en-US"/>
        </w:rPr>
        <w:t>-</w:t>
      </w:r>
      <w:r w:rsidR="0068673F" w:rsidRPr="005D2945">
        <w:rPr>
          <w:lang w:val="en-US"/>
        </w:rPr>
        <w:t xml:space="preserve">cyberattack, or through NATO. This is similar </w:t>
      </w:r>
      <w:r w:rsidR="00F23A1D" w:rsidRPr="005D2945">
        <w:rPr>
          <w:lang w:val="en-US"/>
        </w:rPr>
        <w:t xml:space="preserve">to </w:t>
      </w:r>
      <w:r w:rsidR="0068673F" w:rsidRPr="005D2945">
        <w:rPr>
          <w:lang w:val="en-US"/>
        </w:rPr>
        <w:t xml:space="preserve">both USCYBERCOM cases discussed, where </w:t>
      </w:r>
      <w:r w:rsidRPr="005D2945">
        <w:rPr>
          <w:lang w:val="en-US"/>
        </w:rPr>
        <w:t xml:space="preserve">both </w:t>
      </w:r>
      <w:r w:rsidR="0068673F" w:rsidRPr="005D2945">
        <w:rPr>
          <w:lang w:val="en-US"/>
        </w:rPr>
        <w:t>offensive and defensive counter</w:t>
      </w:r>
      <w:r w:rsidRPr="005D2945">
        <w:rPr>
          <w:lang w:val="en-US"/>
        </w:rPr>
        <w:t>-</w:t>
      </w:r>
      <w:r w:rsidR="0068673F" w:rsidRPr="005D2945">
        <w:rPr>
          <w:lang w:val="en-US"/>
        </w:rPr>
        <w:t>cyber</w:t>
      </w:r>
      <w:r w:rsidRPr="005D2945">
        <w:rPr>
          <w:lang w:val="en-US"/>
        </w:rPr>
        <w:t xml:space="preserve"> were used</w:t>
      </w:r>
      <w:r w:rsidR="0068673F" w:rsidRPr="005D2945">
        <w:rPr>
          <w:lang w:val="en-US"/>
        </w:rPr>
        <w:t>. The main difference is that they infringe the sovereignty of others, in this case</w:t>
      </w:r>
      <w:r w:rsidR="000E1B24" w:rsidRPr="005D2945">
        <w:rPr>
          <w:lang w:val="en-US"/>
        </w:rPr>
        <w:t>,</w:t>
      </w:r>
      <w:r w:rsidR="0068673F" w:rsidRPr="005D2945">
        <w:rPr>
          <w:lang w:val="en-US"/>
        </w:rPr>
        <w:t xml:space="preserve"> even allies. The Netherland would </w:t>
      </w:r>
      <w:r w:rsidRPr="005D2945">
        <w:rPr>
          <w:lang w:val="en-US"/>
        </w:rPr>
        <w:t xml:space="preserve">most </w:t>
      </w:r>
      <w:r w:rsidR="0068673F" w:rsidRPr="005D2945">
        <w:rPr>
          <w:lang w:val="en-US"/>
        </w:rPr>
        <w:t xml:space="preserve">likely </w:t>
      </w:r>
      <w:r w:rsidRPr="005D2945">
        <w:rPr>
          <w:lang w:val="en-US"/>
        </w:rPr>
        <w:t xml:space="preserve">not </w:t>
      </w:r>
      <w:r w:rsidR="0068673F" w:rsidRPr="005D2945">
        <w:rPr>
          <w:lang w:val="en-US"/>
        </w:rPr>
        <w:t>d</w:t>
      </w:r>
      <w:r w:rsidR="00F23A1D" w:rsidRPr="005D2945">
        <w:rPr>
          <w:lang w:val="en-US"/>
        </w:rPr>
        <w:t>o</w:t>
      </w:r>
      <w:r w:rsidR="0068673F" w:rsidRPr="005D2945">
        <w:rPr>
          <w:lang w:val="en-US"/>
        </w:rPr>
        <w:t xml:space="preserve"> that</w:t>
      </w:r>
      <w:r w:rsidRPr="005D2945">
        <w:rPr>
          <w:lang w:val="en-US"/>
        </w:rPr>
        <w:t xml:space="preserve">, given its global </w:t>
      </w:r>
      <w:r w:rsidR="0068673F" w:rsidRPr="005D2945">
        <w:rPr>
          <w:lang w:val="en-US"/>
        </w:rPr>
        <w:t>geopolitical position. International reputation is</w:t>
      </w:r>
      <w:r w:rsidR="00FA002A" w:rsidRPr="005D2945">
        <w:rPr>
          <w:lang w:val="en-US"/>
        </w:rPr>
        <w:t>,</w:t>
      </w:r>
      <w:r w:rsidR="0068673F" w:rsidRPr="005D2945">
        <w:rPr>
          <w:lang w:val="en-US"/>
        </w:rPr>
        <w:t xml:space="preserve"> </w:t>
      </w:r>
      <w:r w:rsidRPr="005D2945">
        <w:rPr>
          <w:lang w:val="en-US"/>
        </w:rPr>
        <w:t>in a sense</w:t>
      </w:r>
      <w:r w:rsidR="00FA002A" w:rsidRPr="005D2945">
        <w:rPr>
          <w:lang w:val="en-US"/>
        </w:rPr>
        <w:t>,</w:t>
      </w:r>
      <w:r w:rsidRPr="005D2945">
        <w:rPr>
          <w:lang w:val="en-US"/>
        </w:rPr>
        <w:t xml:space="preserve"> </w:t>
      </w:r>
      <w:r w:rsidR="0068673F" w:rsidRPr="005D2945">
        <w:rPr>
          <w:lang w:val="en-US"/>
        </w:rPr>
        <w:t xml:space="preserve">the Dutch </w:t>
      </w:r>
      <w:r w:rsidRPr="005D2945">
        <w:rPr>
          <w:lang w:val="en-US"/>
        </w:rPr>
        <w:t>‘</w:t>
      </w:r>
      <w:r w:rsidR="0068673F" w:rsidRPr="005D2945">
        <w:rPr>
          <w:lang w:val="en-US"/>
        </w:rPr>
        <w:t>glass house</w:t>
      </w:r>
      <w:r w:rsidRPr="005D2945">
        <w:rPr>
          <w:lang w:val="en-US"/>
        </w:rPr>
        <w:t>’</w:t>
      </w:r>
      <w:r w:rsidR="000E1B24" w:rsidRPr="005D2945">
        <w:rPr>
          <w:lang w:val="en-US"/>
        </w:rPr>
        <w:t>,</w:t>
      </w:r>
      <w:r w:rsidR="00663D3A" w:rsidRPr="005D2945">
        <w:rPr>
          <w:lang w:val="en-US"/>
        </w:rPr>
        <w:t xml:space="preserve"> </w:t>
      </w:r>
      <w:r w:rsidR="0068673F" w:rsidRPr="005D2945">
        <w:rPr>
          <w:lang w:val="en-US"/>
        </w:rPr>
        <w:t>and throwing rocks at others like the US could only damage th</w:t>
      </w:r>
      <w:r w:rsidRPr="005D2945">
        <w:rPr>
          <w:lang w:val="en-US"/>
        </w:rPr>
        <w:t>e</w:t>
      </w:r>
      <w:r w:rsidR="0068673F" w:rsidRPr="005D2945">
        <w:rPr>
          <w:lang w:val="en-US"/>
        </w:rPr>
        <w:t xml:space="preserve"> situation.</w:t>
      </w:r>
    </w:p>
    <w:p w14:paraId="2401E222" w14:textId="77777777" w:rsidR="0068673F" w:rsidRPr="005D2945" w:rsidRDefault="0068673F" w:rsidP="0023387C">
      <w:pPr>
        <w:spacing w:line="276" w:lineRule="auto"/>
        <w:rPr>
          <w:lang w:val="en-US"/>
        </w:rPr>
      </w:pPr>
    </w:p>
    <w:p w14:paraId="310C363B" w14:textId="77777777" w:rsidR="0068673F" w:rsidRPr="005D2945" w:rsidRDefault="0068673F" w:rsidP="0023387C">
      <w:pPr>
        <w:spacing w:line="276" w:lineRule="auto"/>
        <w:rPr>
          <w:lang w:val="en-US"/>
        </w:rPr>
      </w:pPr>
      <w:r w:rsidRPr="005D2945">
        <w:rPr>
          <w:lang w:val="en-US"/>
        </w:rPr>
        <w:br w:type="page"/>
      </w:r>
    </w:p>
    <w:p w14:paraId="00B3B87A" w14:textId="1D11D1C3" w:rsidR="00701B0F" w:rsidRPr="005D2945" w:rsidRDefault="00963196" w:rsidP="0023387C">
      <w:pPr>
        <w:pStyle w:val="Kop1"/>
        <w:spacing w:line="276" w:lineRule="auto"/>
        <w:jc w:val="center"/>
        <w:rPr>
          <w:color w:val="auto"/>
          <w:lang w:val="en-US"/>
        </w:rPr>
      </w:pPr>
      <w:bookmarkStart w:id="68" w:name="_Toc79748804"/>
      <w:bookmarkStart w:id="69" w:name="_Hlk76377856"/>
      <w:r w:rsidRPr="005D2945">
        <w:rPr>
          <w:color w:val="auto"/>
          <w:lang w:val="en-US"/>
        </w:rPr>
        <w:lastRenderedPageBreak/>
        <w:t>Chapter 6</w:t>
      </w:r>
      <w:r w:rsidR="0068673F" w:rsidRPr="005D2945">
        <w:rPr>
          <w:color w:val="auto"/>
          <w:lang w:val="en-US"/>
        </w:rPr>
        <w:t>:</w:t>
      </w:r>
      <w:r w:rsidRPr="005D2945">
        <w:rPr>
          <w:color w:val="auto"/>
          <w:lang w:val="en-US"/>
        </w:rPr>
        <w:t xml:space="preserve"> Implications of the adoption of an offensive </w:t>
      </w:r>
      <w:r w:rsidR="00FE66B0" w:rsidRPr="005D2945">
        <w:rPr>
          <w:color w:val="auto"/>
          <w:lang w:val="en-US"/>
        </w:rPr>
        <w:t xml:space="preserve">cyber </w:t>
      </w:r>
      <w:r w:rsidRPr="005D2945">
        <w:rPr>
          <w:color w:val="auto"/>
          <w:lang w:val="en-US"/>
        </w:rPr>
        <w:t>strategy</w:t>
      </w:r>
      <w:bookmarkEnd w:id="68"/>
    </w:p>
    <w:p w14:paraId="151BDBF8" w14:textId="77777777" w:rsidR="00EA57BF" w:rsidRPr="005D2945" w:rsidRDefault="00EA57BF" w:rsidP="0023387C">
      <w:pPr>
        <w:pStyle w:val="Geenafstand"/>
        <w:spacing w:line="276" w:lineRule="auto"/>
        <w:rPr>
          <w:lang w:val="en-US"/>
        </w:rPr>
      </w:pPr>
    </w:p>
    <w:p w14:paraId="1AA72BB0" w14:textId="536998E8" w:rsidR="0044093E" w:rsidRPr="005D2945" w:rsidRDefault="0044093E" w:rsidP="0023387C">
      <w:pPr>
        <w:spacing w:line="276" w:lineRule="auto"/>
        <w:jc w:val="both"/>
        <w:rPr>
          <w:lang w:val="en-US"/>
        </w:rPr>
      </w:pPr>
      <w:r w:rsidRPr="005D2945">
        <w:rPr>
          <w:lang w:val="en-US"/>
        </w:rPr>
        <w:t xml:space="preserve">Chapter 6 focuses on the implications of the adoption of a more offensive cyber strategy by the Netherlands. We have established that the Dutch cyber strategy is reactive and based on a defensive posture, even though the DSC2018 argues for a more proactive stance. </w:t>
      </w:r>
      <w:r w:rsidR="000E1B24" w:rsidRPr="005D2945">
        <w:rPr>
          <w:lang w:val="en-US"/>
        </w:rPr>
        <w:t>Previously</w:t>
      </w:r>
      <w:r w:rsidRPr="005D2945">
        <w:rPr>
          <w:lang w:val="en-US"/>
        </w:rPr>
        <w:t xml:space="preserve"> pros and cons were discussed</w:t>
      </w:r>
      <w:r w:rsidR="000E1B24" w:rsidRPr="005D2945">
        <w:rPr>
          <w:lang w:val="en-US"/>
        </w:rPr>
        <w:t>,</w:t>
      </w:r>
      <w:r w:rsidRPr="005D2945">
        <w:rPr>
          <w:lang w:val="en-US"/>
        </w:rPr>
        <w:t xml:space="preserve"> which will be used to consider implications if the Dutch were the commit to a strategy like that.</w:t>
      </w:r>
    </w:p>
    <w:tbl>
      <w:tblPr>
        <w:tblStyle w:val="Tabelraster"/>
        <w:tblW w:w="0" w:type="auto"/>
        <w:tblLook w:val="04A0" w:firstRow="1" w:lastRow="0" w:firstColumn="1" w:lastColumn="0" w:noHBand="0" w:noVBand="1"/>
      </w:tblPr>
      <w:tblGrid>
        <w:gridCol w:w="9062"/>
      </w:tblGrid>
      <w:tr w:rsidR="0044093E" w:rsidRPr="005D2945" w14:paraId="70674D7D" w14:textId="77777777" w:rsidTr="00F626D3">
        <w:tc>
          <w:tcPr>
            <w:tcW w:w="9062" w:type="dxa"/>
          </w:tcPr>
          <w:p w14:paraId="15C98E5D" w14:textId="450CA3E5" w:rsidR="0044093E" w:rsidRPr="005D2945" w:rsidRDefault="0044093E" w:rsidP="0023387C">
            <w:pPr>
              <w:spacing w:after="160" w:line="276" w:lineRule="auto"/>
              <w:rPr>
                <w:lang w:val="en-US"/>
              </w:rPr>
            </w:pPr>
            <w:r w:rsidRPr="005D2945">
              <w:rPr>
                <w:b/>
                <w:bCs/>
                <w:lang w:val="en-US"/>
              </w:rPr>
              <w:t>SQ3</w:t>
            </w:r>
            <w:r w:rsidRPr="005D2945">
              <w:rPr>
                <w:lang w:val="en-US"/>
              </w:rPr>
              <w:t xml:space="preserve">: What would the implications for the MoD </w:t>
            </w:r>
            <w:r w:rsidR="00EE3121" w:rsidRPr="005D2945">
              <w:rPr>
                <w:lang w:val="en-US"/>
              </w:rPr>
              <w:t xml:space="preserve">be </w:t>
            </w:r>
            <w:r w:rsidRPr="005D2945">
              <w:rPr>
                <w:lang w:val="en-US"/>
              </w:rPr>
              <w:t>when implementing an offensive cyber strategy such as USCYBERCOM</w:t>
            </w:r>
            <w:r w:rsidR="00EE3121" w:rsidRPr="005D2945">
              <w:rPr>
                <w:lang w:val="en-US"/>
              </w:rPr>
              <w:t>’s</w:t>
            </w:r>
            <w:r w:rsidRPr="005D2945">
              <w:rPr>
                <w:lang w:val="en-US"/>
              </w:rPr>
              <w:t xml:space="preserve"> Persistent Engagement?</w:t>
            </w:r>
          </w:p>
        </w:tc>
      </w:tr>
    </w:tbl>
    <w:p w14:paraId="1AE9E235" w14:textId="1997C853" w:rsidR="00963196" w:rsidRPr="005D2945" w:rsidRDefault="00963196" w:rsidP="0023387C">
      <w:pPr>
        <w:pStyle w:val="Geenafstand"/>
        <w:spacing w:line="276" w:lineRule="auto"/>
        <w:rPr>
          <w:lang w:val="en-US"/>
        </w:rPr>
      </w:pPr>
    </w:p>
    <w:p w14:paraId="17ECD9C6" w14:textId="67FABD66" w:rsidR="00BC1A9D" w:rsidRPr="005D2945" w:rsidRDefault="0044093E" w:rsidP="0023387C">
      <w:pPr>
        <w:pStyle w:val="Kop2"/>
        <w:spacing w:line="276" w:lineRule="auto"/>
        <w:rPr>
          <w:color w:val="auto"/>
          <w:lang w:val="en-US"/>
        </w:rPr>
      </w:pPr>
      <w:bookmarkStart w:id="70" w:name="_Toc79748805"/>
      <w:r w:rsidRPr="005D2945">
        <w:rPr>
          <w:color w:val="auto"/>
          <w:lang w:val="en-US"/>
        </w:rPr>
        <w:t xml:space="preserve">6.1 </w:t>
      </w:r>
      <w:r w:rsidR="00FE66B0" w:rsidRPr="005D2945">
        <w:rPr>
          <w:color w:val="auto"/>
          <w:lang w:val="en-US"/>
        </w:rPr>
        <w:t>The i</w:t>
      </w:r>
      <w:r w:rsidRPr="005D2945">
        <w:rPr>
          <w:color w:val="auto"/>
          <w:lang w:val="en-US"/>
        </w:rPr>
        <w:t>mplications</w:t>
      </w:r>
      <w:bookmarkEnd w:id="70"/>
    </w:p>
    <w:p w14:paraId="39AA745A" w14:textId="465DF206" w:rsidR="0044093E" w:rsidRPr="005D2945" w:rsidRDefault="0044093E" w:rsidP="0023387C">
      <w:pPr>
        <w:pStyle w:val="Kop3"/>
        <w:spacing w:line="276" w:lineRule="auto"/>
        <w:rPr>
          <w:color w:val="auto"/>
          <w:lang w:val="en-US"/>
        </w:rPr>
      </w:pPr>
      <w:bookmarkStart w:id="71" w:name="_Toc79748806"/>
      <w:r w:rsidRPr="005D2945">
        <w:rPr>
          <w:color w:val="auto"/>
          <w:lang w:val="en-US"/>
        </w:rPr>
        <w:t>6.1.1 Mandate</w:t>
      </w:r>
      <w:bookmarkEnd w:id="71"/>
    </w:p>
    <w:p w14:paraId="539EF512" w14:textId="61950B4A" w:rsidR="00E50768" w:rsidRPr="005D2945" w:rsidRDefault="00C87114" w:rsidP="0023387C">
      <w:pPr>
        <w:spacing w:line="276" w:lineRule="auto"/>
        <w:jc w:val="both"/>
        <w:rPr>
          <w:lang w:val="en-US"/>
        </w:rPr>
      </w:pPr>
      <w:r w:rsidRPr="005D2945">
        <w:rPr>
          <w:lang w:val="en-US"/>
        </w:rPr>
        <w:t xml:space="preserve">One of the main implications </w:t>
      </w:r>
      <w:r w:rsidR="009C4F61" w:rsidRPr="005D2945">
        <w:rPr>
          <w:lang w:val="en-US"/>
        </w:rPr>
        <w:t xml:space="preserve">of the implementation of a Persistent Engagement-like strategy would be in </w:t>
      </w:r>
      <w:r w:rsidR="00F23A1D" w:rsidRPr="005D2945">
        <w:rPr>
          <w:lang w:val="en-US"/>
        </w:rPr>
        <w:t xml:space="preserve">the </w:t>
      </w:r>
      <w:r w:rsidR="009C4F61" w:rsidRPr="005D2945">
        <w:rPr>
          <w:lang w:val="en-US"/>
        </w:rPr>
        <w:t>mandate. If the MoD w</w:t>
      </w:r>
      <w:r w:rsidR="000E1B24" w:rsidRPr="005D2945">
        <w:rPr>
          <w:lang w:val="en-US"/>
        </w:rPr>
        <w:t>ants to integrate the DCC into a cooperating organ with the MIVD,</w:t>
      </w:r>
      <w:r w:rsidR="009C4F61" w:rsidRPr="005D2945">
        <w:rPr>
          <w:lang w:val="en-US"/>
        </w:rPr>
        <w:t xml:space="preserve"> changes will be necessary, most notably in the </w:t>
      </w:r>
      <w:proofErr w:type="spellStart"/>
      <w:r w:rsidR="009C4F61" w:rsidRPr="005D2945">
        <w:rPr>
          <w:lang w:val="en-US"/>
        </w:rPr>
        <w:t>W</w:t>
      </w:r>
      <w:r w:rsidR="003A4232">
        <w:rPr>
          <w:lang w:val="en-US"/>
        </w:rPr>
        <w:t>iv</w:t>
      </w:r>
      <w:proofErr w:type="spellEnd"/>
      <w:r w:rsidR="009C4F61" w:rsidRPr="005D2945">
        <w:rPr>
          <w:lang w:val="en-US"/>
        </w:rPr>
        <w:t xml:space="preserve">. </w:t>
      </w:r>
      <w:r w:rsidR="00DE3110" w:rsidRPr="005D2945">
        <w:rPr>
          <w:lang w:val="en-US"/>
        </w:rPr>
        <w:t xml:space="preserve">The strict separation of intelligence and military operations would need to change. </w:t>
      </w:r>
      <w:r w:rsidR="009C4F61" w:rsidRPr="005D2945">
        <w:rPr>
          <w:lang w:val="en-US"/>
        </w:rPr>
        <w:t xml:space="preserve">According to </w:t>
      </w:r>
      <w:proofErr w:type="spellStart"/>
      <w:r w:rsidR="009C4F61" w:rsidRPr="005D2945">
        <w:rPr>
          <w:lang w:val="en-US"/>
        </w:rPr>
        <w:t>Wobma</w:t>
      </w:r>
      <w:proofErr w:type="spellEnd"/>
      <w:r w:rsidR="009C4F61" w:rsidRPr="005D2945">
        <w:rPr>
          <w:lang w:val="en-US"/>
        </w:rPr>
        <w:t xml:space="preserve">, </w:t>
      </w:r>
      <w:r w:rsidR="008B774F" w:rsidRPr="005D2945">
        <w:rPr>
          <w:lang w:val="en-US"/>
        </w:rPr>
        <w:t>it is</w:t>
      </w:r>
      <w:r w:rsidR="00E50768" w:rsidRPr="005D2945">
        <w:rPr>
          <w:lang w:val="en-US"/>
        </w:rPr>
        <w:t xml:space="preserve"> in theory possible to arrange a dual-hat structure in the Netherlands </w:t>
      </w:r>
      <w:r w:rsidR="00EE3121" w:rsidRPr="005D2945">
        <w:rPr>
          <w:lang w:val="en-US"/>
        </w:rPr>
        <w:t xml:space="preserve">similar to </w:t>
      </w:r>
      <w:r w:rsidR="00E50768" w:rsidRPr="005D2945">
        <w:rPr>
          <w:lang w:val="en-US"/>
        </w:rPr>
        <w:t xml:space="preserve">the US, </w:t>
      </w:r>
      <w:r w:rsidR="000E1B24" w:rsidRPr="005D2945">
        <w:rPr>
          <w:lang w:val="en-US"/>
        </w:rPr>
        <w:t>which</w:t>
      </w:r>
      <w:r w:rsidR="00E50768" w:rsidRPr="005D2945">
        <w:rPr>
          <w:lang w:val="en-US"/>
        </w:rPr>
        <w:t xml:space="preserve"> could be advantageous for stronger cooperation. However, to</w:t>
      </w:r>
      <w:r w:rsidR="000E1B24" w:rsidRPr="005D2945">
        <w:rPr>
          <w:lang w:val="en-US"/>
        </w:rPr>
        <w:t xml:space="preserve"> </w:t>
      </w:r>
      <w:r w:rsidR="009C4F61" w:rsidRPr="005D2945">
        <w:rPr>
          <w:lang w:val="en-US"/>
        </w:rPr>
        <w:t>arrange it like the US</w:t>
      </w:r>
      <w:r w:rsidR="000E1B24" w:rsidRPr="005D2945">
        <w:rPr>
          <w:lang w:val="en-US"/>
        </w:rPr>
        <w:t>,</w:t>
      </w:r>
      <w:r w:rsidR="009C4F61" w:rsidRPr="005D2945">
        <w:rPr>
          <w:lang w:val="en-US"/>
        </w:rPr>
        <w:t xml:space="preserve"> a </w:t>
      </w:r>
      <w:r w:rsidR="00E50768" w:rsidRPr="005D2945">
        <w:rPr>
          <w:lang w:val="en-US"/>
        </w:rPr>
        <w:t xml:space="preserve">legal change like a </w:t>
      </w:r>
      <w:r w:rsidR="00EE3121" w:rsidRPr="005D2945">
        <w:rPr>
          <w:lang w:val="en-US"/>
        </w:rPr>
        <w:t>‘</w:t>
      </w:r>
      <w:proofErr w:type="spellStart"/>
      <w:r w:rsidR="009C4F61" w:rsidRPr="005D2945">
        <w:rPr>
          <w:lang w:val="en-US"/>
        </w:rPr>
        <w:t>W</w:t>
      </w:r>
      <w:r w:rsidR="00EE3121" w:rsidRPr="005D2945">
        <w:rPr>
          <w:lang w:val="en-US"/>
        </w:rPr>
        <w:t>iv</w:t>
      </w:r>
      <w:proofErr w:type="spellEnd"/>
      <w:r w:rsidR="009C4F61" w:rsidRPr="005D2945">
        <w:rPr>
          <w:lang w:val="en-US"/>
        </w:rPr>
        <w:t>+</w:t>
      </w:r>
      <w:r w:rsidR="00EE3121" w:rsidRPr="005D2945">
        <w:rPr>
          <w:lang w:val="en-US"/>
        </w:rPr>
        <w:t>’</w:t>
      </w:r>
      <w:r w:rsidR="009C4F61" w:rsidRPr="005D2945">
        <w:rPr>
          <w:lang w:val="en-US"/>
        </w:rPr>
        <w:t xml:space="preserve"> would be necessary where one leader, either the Director of the MIVD or commander of the DCC, become</w:t>
      </w:r>
      <w:r w:rsidR="00EE3121" w:rsidRPr="005D2945">
        <w:rPr>
          <w:lang w:val="en-US"/>
        </w:rPr>
        <w:t>s</w:t>
      </w:r>
      <w:r w:rsidR="009C4F61" w:rsidRPr="005D2945">
        <w:rPr>
          <w:lang w:val="en-US"/>
        </w:rPr>
        <w:t xml:space="preserve"> head </w:t>
      </w:r>
      <w:r w:rsidR="000E1B24" w:rsidRPr="005D2945">
        <w:rPr>
          <w:lang w:val="en-US"/>
        </w:rPr>
        <w:t xml:space="preserve">of </w:t>
      </w:r>
      <w:r w:rsidR="009C4F61" w:rsidRPr="005D2945">
        <w:rPr>
          <w:lang w:val="en-US"/>
        </w:rPr>
        <w:t xml:space="preserve">cyber capabilities of the MoD and gains access to both the military mandate and the intelligence mandate under the </w:t>
      </w:r>
      <w:proofErr w:type="spellStart"/>
      <w:r w:rsidR="009C4F61" w:rsidRPr="005D2945">
        <w:rPr>
          <w:lang w:val="en-US"/>
        </w:rPr>
        <w:t>W</w:t>
      </w:r>
      <w:r w:rsidR="00EE3121" w:rsidRPr="005D2945">
        <w:rPr>
          <w:lang w:val="en-US"/>
        </w:rPr>
        <w:t>iv</w:t>
      </w:r>
      <w:proofErr w:type="spellEnd"/>
      <w:r w:rsidR="009C4F61" w:rsidRPr="005D2945">
        <w:rPr>
          <w:lang w:val="en-US"/>
        </w:rPr>
        <w:t xml:space="preserve">. </w:t>
      </w:r>
    </w:p>
    <w:p w14:paraId="1D1AB93B" w14:textId="0C3EF0A2" w:rsidR="00C87114" w:rsidRPr="005D2945" w:rsidRDefault="009C4F61" w:rsidP="0023387C">
      <w:pPr>
        <w:spacing w:line="276" w:lineRule="auto"/>
        <w:jc w:val="both"/>
        <w:rPr>
          <w:lang w:val="en-US"/>
        </w:rPr>
      </w:pPr>
      <w:r w:rsidRPr="005D2945">
        <w:rPr>
          <w:lang w:val="en-US"/>
        </w:rPr>
        <w:t>This could</w:t>
      </w:r>
      <w:r w:rsidR="000E1B24" w:rsidRPr="005D2945">
        <w:rPr>
          <w:lang w:val="en-US"/>
        </w:rPr>
        <w:t>,</w:t>
      </w:r>
      <w:r w:rsidRPr="005D2945">
        <w:rPr>
          <w:lang w:val="en-US"/>
        </w:rPr>
        <w:t xml:space="preserve"> for example</w:t>
      </w:r>
      <w:r w:rsidR="000E1B24" w:rsidRPr="005D2945">
        <w:rPr>
          <w:lang w:val="en-US"/>
        </w:rPr>
        <w:t>,</w:t>
      </w:r>
      <w:r w:rsidRPr="005D2945">
        <w:rPr>
          <w:lang w:val="en-US"/>
        </w:rPr>
        <w:t xml:space="preserve"> be arranged by positioning the DCC under the MIVD so the DCC could also play a role in political interference</w:t>
      </w:r>
      <w:r w:rsidR="00EE3121" w:rsidRPr="005D2945">
        <w:rPr>
          <w:lang w:val="en-US"/>
        </w:rPr>
        <w:t xml:space="preserve">, taking place </w:t>
      </w:r>
      <w:r w:rsidR="000E1B24" w:rsidRPr="005D2945">
        <w:rPr>
          <w:lang w:val="en-US"/>
        </w:rPr>
        <w:t>below</w:t>
      </w:r>
      <w:r w:rsidRPr="005D2945">
        <w:rPr>
          <w:lang w:val="en-US"/>
        </w:rPr>
        <w:t xml:space="preserve"> the threshold of armed conflict. </w:t>
      </w:r>
      <w:r w:rsidR="002F5F12" w:rsidRPr="005D2945">
        <w:rPr>
          <w:lang w:val="en-US"/>
        </w:rPr>
        <w:t>This could be beneficial</w:t>
      </w:r>
      <w:r w:rsidR="00EE3121" w:rsidRPr="005D2945">
        <w:rPr>
          <w:lang w:val="en-US"/>
        </w:rPr>
        <w:t>,</w:t>
      </w:r>
      <w:r w:rsidR="002F5F12" w:rsidRPr="005D2945">
        <w:rPr>
          <w:lang w:val="en-US"/>
        </w:rPr>
        <w:t xml:space="preserve"> as the MIVD mandate stops with ‘disruption’ under article 73 of the </w:t>
      </w:r>
      <w:proofErr w:type="spellStart"/>
      <w:r w:rsidR="002F5F12" w:rsidRPr="005D2945">
        <w:rPr>
          <w:lang w:val="en-US"/>
        </w:rPr>
        <w:t>W</w:t>
      </w:r>
      <w:r w:rsidR="00EE3121" w:rsidRPr="005D2945">
        <w:rPr>
          <w:lang w:val="en-US"/>
        </w:rPr>
        <w:t>iv</w:t>
      </w:r>
      <w:proofErr w:type="spellEnd"/>
      <w:r w:rsidR="000E1B24" w:rsidRPr="005D2945">
        <w:rPr>
          <w:lang w:val="en-US"/>
        </w:rPr>
        <w:t>;</w:t>
      </w:r>
      <w:r w:rsidR="002F5F12" w:rsidRPr="005D2945">
        <w:rPr>
          <w:lang w:val="en-US"/>
        </w:rPr>
        <w:t xml:space="preserve"> they cannot strike</w:t>
      </w:r>
      <w:r w:rsidR="00EA6E4B" w:rsidRPr="005D2945">
        <w:rPr>
          <w:lang w:val="en-US"/>
        </w:rPr>
        <w:t xml:space="preserve"> and deal permanent damage</w:t>
      </w:r>
      <w:r w:rsidR="002F5F12" w:rsidRPr="005D2945">
        <w:rPr>
          <w:lang w:val="en-US"/>
        </w:rPr>
        <w:t xml:space="preserve">. </w:t>
      </w:r>
      <w:r w:rsidR="00EA6E4B" w:rsidRPr="005D2945">
        <w:rPr>
          <w:lang w:val="en-US"/>
        </w:rPr>
        <w:t xml:space="preserve">According </w:t>
      </w:r>
      <w:r w:rsidR="00D5221C" w:rsidRPr="005D2945">
        <w:rPr>
          <w:lang w:val="en-US"/>
        </w:rPr>
        <w:t>to</w:t>
      </w:r>
      <w:r w:rsidR="00EA6E4B" w:rsidRPr="005D2945">
        <w:rPr>
          <w:lang w:val="en-US"/>
        </w:rPr>
        <w:t xml:space="preserve"> Hannah </w:t>
      </w:r>
      <w:proofErr w:type="spellStart"/>
      <w:r w:rsidR="00EA6E4B" w:rsidRPr="005D2945">
        <w:rPr>
          <w:lang w:val="en-US"/>
        </w:rPr>
        <w:t>Hovinga</w:t>
      </w:r>
      <w:proofErr w:type="spellEnd"/>
      <w:r w:rsidR="00EA6E4B" w:rsidRPr="005D2945">
        <w:rPr>
          <w:lang w:val="en-US"/>
        </w:rPr>
        <w:t>,</w:t>
      </w:r>
      <w:r w:rsidR="00D5221C" w:rsidRPr="005D2945">
        <w:rPr>
          <w:lang w:val="en-US"/>
        </w:rPr>
        <w:t xml:space="preserve"> working as </w:t>
      </w:r>
      <w:r w:rsidR="00F23A1D" w:rsidRPr="005D2945">
        <w:rPr>
          <w:lang w:val="en-US"/>
        </w:rPr>
        <w:t xml:space="preserve">a </w:t>
      </w:r>
      <w:r w:rsidR="00D5221C" w:rsidRPr="005D2945">
        <w:rPr>
          <w:lang w:val="en-US"/>
        </w:rPr>
        <w:t>strategic advisor for the DCC,</w:t>
      </w:r>
      <w:r w:rsidR="00EA6E4B" w:rsidRPr="005D2945">
        <w:rPr>
          <w:lang w:val="en-US"/>
        </w:rPr>
        <w:t xml:space="preserve"> the</w:t>
      </w:r>
      <w:r w:rsidR="002F5F12" w:rsidRPr="005D2945">
        <w:rPr>
          <w:lang w:val="en-US"/>
        </w:rPr>
        <w:t xml:space="preserve"> DCC’s military</w:t>
      </w:r>
      <w:r w:rsidR="00EA6E4B" w:rsidRPr="005D2945">
        <w:rPr>
          <w:lang w:val="en-US"/>
        </w:rPr>
        <w:t xml:space="preserve"> capability </w:t>
      </w:r>
      <w:r w:rsidR="002F5F12" w:rsidRPr="005D2945">
        <w:rPr>
          <w:lang w:val="en-US"/>
        </w:rPr>
        <w:t>c</w:t>
      </w:r>
      <w:r w:rsidR="00EA6E4B" w:rsidRPr="005D2945">
        <w:rPr>
          <w:lang w:val="en-US"/>
        </w:rPr>
        <w:t xml:space="preserve">an </w:t>
      </w:r>
      <w:r w:rsidR="002F5F12" w:rsidRPr="005D2945">
        <w:rPr>
          <w:lang w:val="en-US"/>
        </w:rPr>
        <w:t xml:space="preserve">be seen as </w:t>
      </w:r>
      <w:r w:rsidR="00F23A1D" w:rsidRPr="005D2945">
        <w:rPr>
          <w:lang w:val="en-US"/>
        </w:rPr>
        <w:t xml:space="preserve">an </w:t>
      </w:r>
      <w:r w:rsidR="002F5F12" w:rsidRPr="005D2945">
        <w:rPr>
          <w:lang w:val="en-US"/>
        </w:rPr>
        <w:t>extension of that</w:t>
      </w:r>
      <w:r w:rsidR="00EA6E4B" w:rsidRPr="005D2945">
        <w:rPr>
          <w:lang w:val="en-US"/>
        </w:rPr>
        <w:t xml:space="preserve"> because they </w:t>
      </w:r>
      <w:r w:rsidR="000E1B24" w:rsidRPr="005D2945">
        <w:rPr>
          <w:lang w:val="en-US"/>
        </w:rPr>
        <w:t xml:space="preserve">can </w:t>
      </w:r>
      <w:r w:rsidR="00EE3121" w:rsidRPr="005D2945">
        <w:rPr>
          <w:lang w:val="en-US"/>
        </w:rPr>
        <w:t xml:space="preserve">inflict </w:t>
      </w:r>
      <w:r w:rsidR="00EA6E4B" w:rsidRPr="005D2945">
        <w:rPr>
          <w:lang w:val="en-US"/>
        </w:rPr>
        <w:t>permanent damage</w:t>
      </w:r>
      <w:r w:rsidR="002F5F12" w:rsidRPr="005D2945">
        <w:rPr>
          <w:lang w:val="en-US"/>
        </w:rPr>
        <w:t xml:space="preserve">. Where the </w:t>
      </w:r>
      <w:proofErr w:type="spellStart"/>
      <w:r w:rsidR="002F5F12" w:rsidRPr="005D2945">
        <w:rPr>
          <w:lang w:val="en-US"/>
        </w:rPr>
        <w:t>W</w:t>
      </w:r>
      <w:r w:rsidR="00EE3121" w:rsidRPr="005D2945">
        <w:rPr>
          <w:lang w:val="en-US"/>
        </w:rPr>
        <w:t>iv</w:t>
      </w:r>
      <w:proofErr w:type="spellEnd"/>
      <w:r w:rsidR="002F5F12" w:rsidRPr="005D2945">
        <w:rPr>
          <w:lang w:val="en-US"/>
        </w:rPr>
        <w:t xml:space="preserve"> stops</w:t>
      </w:r>
      <w:r w:rsidR="000E1B24" w:rsidRPr="005D2945">
        <w:rPr>
          <w:lang w:val="en-US"/>
        </w:rPr>
        <w:t>,</w:t>
      </w:r>
      <w:r w:rsidR="002F5F12" w:rsidRPr="005D2945">
        <w:rPr>
          <w:lang w:val="en-US"/>
        </w:rPr>
        <w:t xml:space="preserve"> the military can go further if necessary</w:t>
      </w:r>
      <w:r w:rsidR="00EA6E4B" w:rsidRPr="005D2945">
        <w:rPr>
          <w:lang w:val="en-US"/>
        </w:rPr>
        <w:t xml:space="preserve"> and if the political will </w:t>
      </w:r>
      <w:r w:rsidR="006D6609" w:rsidRPr="005D2945">
        <w:rPr>
          <w:lang w:val="en-US"/>
        </w:rPr>
        <w:t xml:space="preserve">and mandate </w:t>
      </w:r>
      <w:r w:rsidR="000E1B24" w:rsidRPr="005D2945">
        <w:rPr>
          <w:lang w:val="en-US"/>
        </w:rPr>
        <w:t>are</w:t>
      </w:r>
      <w:r w:rsidR="006D6609" w:rsidRPr="005D2945">
        <w:rPr>
          <w:lang w:val="en-US"/>
        </w:rPr>
        <w:t xml:space="preserve"> </w:t>
      </w:r>
      <w:r w:rsidR="00EE3121" w:rsidRPr="005D2945">
        <w:rPr>
          <w:lang w:val="en-US"/>
        </w:rPr>
        <w:t>in place</w:t>
      </w:r>
      <w:r w:rsidR="002F5F12" w:rsidRPr="005D2945">
        <w:rPr>
          <w:lang w:val="en-US"/>
        </w:rPr>
        <w:t xml:space="preserve">. </w:t>
      </w:r>
      <w:r w:rsidR="00DE3110" w:rsidRPr="005D2945">
        <w:rPr>
          <w:lang w:val="en-US"/>
        </w:rPr>
        <w:t>Another way of organization could be to create an administrative body above the DCC and MIVD with a single command</w:t>
      </w:r>
      <w:r w:rsidR="006D6609" w:rsidRPr="005D2945">
        <w:rPr>
          <w:lang w:val="en-US"/>
        </w:rPr>
        <w:t>er</w:t>
      </w:r>
      <w:r w:rsidR="00DE3110" w:rsidRPr="005D2945">
        <w:rPr>
          <w:lang w:val="en-US"/>
        </w:rPr>
        <w:t xml:space="preserve">. </w:t>
      </w:r>
    </w:p>
    <w:p w14:paraId="2660C248" w14:textId="2D2AB8FB" w:rsidR="00DE3110" w:rsidRPr="005D2945" w:rsidRDefault="000E1B24" w:rsidP="0023387C">
      <w:pPr>
        <w:spacing w:line="276" w:lineRule="auto"/>
        <w:jc w:val="both"/>
        <w:rPr>
          <w:lang w:val="en-US"/>
        </w:rPr>
      </w:pPr>
      <w:r w:rsidRPr="005D2945">
        <w:rPr>
          <w:lang w:val="en-US"/>
        </w:rPr>
        <w:t>F</w:t>
      </w:r>
      <w:r w:rsidR="00EA6E4B" w:rsidRPr="005D2945">
        <w:rPr>
          <w:lang w:val="en-US"/>
        </w:rPr>
        <w:t>or any military involvement</w:t>
      </w:r>
      <w:r w:rsidRPr="005D2945">
        <w:rPr>
          <w:lang w:val="en-US"/>
        </w:rPr>
        <w:t>,</w:t>
      </w:r>
      <w:r w:rsidR="00EA6E4B" w:rsidRPr="005D2945">
        <w:rPr>
          <w:lang w:val="en-US"/>
        </w:rPr>
        <w:t xml:space="preserve"> political approval is necessary</w:t>
      </w:r>
      <w:r w:rsidRPr="005D2945">
        <w:rPr>
          <w:lang w:val="en-US"/>
        </w:rPr>
        <w:t>;</w:t>
      </w:r>
      <w:r w:rsidR="00EA6E4B" w:rsidRPr="005D2945">
        <w:rPr>
          <w:lang w:val="en-US"/>
        </w:rPr>
        <w:t xml:space="preserve"> for every operation</w:t>
      </w:r>
      <w:r w:rsidRPr="005D2945">
        <w:rPr>
          <w:lang w:val="en-US"/>
        </w:rPr>
        <w:t>,</w:t>
      </w:r>
      <w:r w:rsidR="00EA6E4B" w:rsidRPr="005D2945">
        <w:rPr>
          <w:lang w:val="en-US"/>
        </w:rPr>
        <w:t xml:space="preserve"> a new article-100 letter</w:t>
      </w:r>
      <w:r w:rsidR="006D6609" w:rsidRPr="005D2945">
        <w:rPr>
          <w:lang w:val="en-US"/>
        </w:rPr>
        <w:t xml:space="preserve"> or </w:t>
      </w:r>
      <w:r w:rsidR="00EE3121" w:rsidRPr="005D2945">
        <w:rPr>
          <w:lang w:val="en-US"/>
        </w:rPr>
        <w:t xml:space="preserve">invoking </w:t>
      </w:r>
      <w:r w:rsidR="006D6609" w:rsidRPr="005D2945">
        <w:rPr>
          <w:lang w:val="en-US"/>
        </w:rPr>
        <w:t>NATO article</w:t>
      </w:r>
      <w:r w:rsidR="00EE3121" w:rsidRPr="005D2945">
        <w:rPr>
          <w:lang w:val="en-US"/>
        </w:rPr>
        <w:t xml:space="preserve"> </w:t>
      </w:r>
      <w:r w:rsidR="006D6609" w:rsidRPr="005D2945">
        <w:rPr>
          <w:lang w:val="en-US"/>
        </w:rPr>
        <w:t>5</w:t>
      </w:r>
      <w:r w:rsidR="00EE3121" w:rsidRPr="005D2945">
        <w:rPr>
          <w:lang w:val="en-US"/>
        </w:rPr>
        <w:t xml:space="preserve"> is needed</w:t>
      </w:r>
      <w:r w:rsidR="00EA6E4B" w:rsidRPr="005D2945">
        <w:rPr>
          <w:lang w:val="en-US"/>
        </w:rPr>
        <w:t>. If the MoD would want to operate under the threshold of armed conflict</w:t>
      </w:r>
      <w:r w:rsidRPr="005D2945">
        <w:rPr>
          <w:lang w:val="en-US"/>
        </w:rPr>
        <w:t>,</w:t>
      </w:r>
      <w:r w:rsidR="00EA6E4B" w:rsidRPr="005D2945">
        <w:rPr>
          <w:lang w:val="en-US"/>
        </w:rPr>
        <w:t xml:space="preserve"> it is impossible with this arrangement. Like USCYBERCOM and the </w:t>
      </w:r>
      <w:r w:rsidR="006D6609" w:rsidRPr="005D2945">
        <w:rPr>
          <w:lang w:val="en-US"/>
        </w:rPr>
        <w:t xml:space="preserve">MIVD with the </w:t>
      </w:r>
      <w:proofErr w:type="spellStart"/>
      <w:r w:rsidR="006D6609" w:rsidRPr="005D2945">
        <w:rPr>
          <w:lang w:val="en-US"/>
        </w:rPr>
        <w:t>W</w:t>
      </w:r>
      <w:r w:rsidR="00EE3121" w:rsidRPr="005D2945">
        <w:rPr>
          <w:lang w:val="en-US"/>
        </w:rPr>
        <w:t>iv</w:t>
      </w:r>
      <w:proofErr w:type="spellEnd"/>
      <w:r w:rsidRPr="005D2945">
        <w:rPr>
          <w:lang w:val="en-US"/>
        </w:rPr>
        <w:t xml:space="preserve"> </w:t>
      </w:r>
      <w:r w:rsidR="006D6609" w:rsidRPr="005D2945">
        <w:rPr>
          <w:lang w:val="en-US"/>
        </w:rPr>
        <w:t>mandate</w:t>
      </w:r>
      <w:r w:rsidR="00F23A1D" w:rsidRPr="005D2945">
        <w:rPr>
          <w:lang w:val="en-US"/>
        </w:rPr>
        <w:t>,</w:t>
      </w:r>
      <w:r w:rsidR="00EA6E4B" w:rsidRPr="005D2945">
        <w:rPr>
          <w:lang w:val="en-US"/>
        </w:rPr>
        <w:t xml:space="preserve"> they would need a permanent standing mandate to operate. </w:t>
      </w:r>
      <w:r w:rsidR="00D5221C" w:rsidRPr="005D2945">
        <w:rPr>
          <w:lang w:val="en-US"/>
        </w:rPr>
        <w:t xml:space="preserve">For the Netherlands to </w:t>
      </w:r>
      <w:r w:rsidR="006D6609" w:rsidRPr="005D2945">
        <w:rPr>
          <w:lang w:val="en-US"/>
        </w:rPr>
        <w:t>execute</w:t>
      </w:r>
      <w:r w:rsidR="00D5221C" w:rsidRPr="005D2945">
        <w:rPr>
          <w:lang w:val="en-US"/>
        </w:rPr>
        <w:t xml:space="preserve"> a Persistent Engagement-like strategy</w:t>
      </w:r>
      <w:r w:rsidRPr="005D2945">
        <w:rPr>
          <w:lang w:val="en-US"/>
        </w:rPr>
        <w:t>,</w:t>
      </w:r>
      <w:r w:rsidR="00D5221C" w:rsidRPr="005D2945">
        <w:rPr>
          <w:lang w:val="en-US"/>
        </w:rPr>
        <w:t xml:space="preserve"> some sort of permanent mandate must be available</w:t>
      </w:r>
      <w:r w:rsidRPr="005D2945">
        <w:rPr>
          <w:lang w:val="en-US"/>
        </w:rPr>
        <w:t>,</w:t>
      </w:r>
      <w:r w:rsidR="00D5221C" w:rsidRPr="005D2945">
        <w:rPr>
          <w:lang w:val="en-US"/>
        </w:rPr>
        <w:t xml:space="preserve"> which would most likely be in the form of an extension of the </w:t>
      </w:r>
      <w:proofErr w:type="spellStart"/>
      <w:r w:rsidR="00D5221C" w:rsidRPr="005D2945">
        <w:rPr>
          <w:lang w:val="en-US"/>
        </w:rPr>
        <w:t>W</w:t>
      </w:r>
      <w:r w:rsidR="00EE3121" w:rsidRPr="005D2945">
        <w:rPr>
          <w:lang w:val="en-US"/>
        </w:rPr>
        <w:t>iv</w:t>
      </w:r>
      <w:proofErr w:type="spellEnd"/>
      <w:r w:rsidR="00D5221C" w:rsidRPr="005D2945">
        <w:rPr>
          <w:lang w:val="en-US"/>
        </w:rPr>
        <w:t xml:space="preserve"> to include military operations.</w:t>
      </w:r>
    </w:p>
    <w:p w14:paraId="70C00264" w14:textId="2D6E3721" w:rsidR="00E177CC" w:rsidRPr="005D2945" w:rsidRDefault="00E177CC" w:rsidP="0023387C">
      <w:pPr>
        <w:spacing w:line="276" w:lineRule="auto"/>
        <w:jc w:val="both"/>
        <w:rPr>
          <w:lang w:val="en-US"/>
        </w:rPr>
      </w:pPr>
      <w:r w:rsidRPr="005D2945">
        <w:rPr>
          <w:lang w:val="en-US"/>
        </w:rPr>
        <w:t>Furthermore, in the US</w:t>
      </w:r>
      <w:r w:rsidR="000E1B24" w:rsidRPr="005D2945">
        <w:rPr>
          <w:lang w:val="en-US"/>
        </w:rPr>
        <w:t>,</w:t>
      </w:r>
      <w:r w:rsidRPr="005D2945">
        <w:rPr>
          <w:lang w:val="en-US"/>
        </w:rPr>
        <w:t xml:space="preserve"> more power </w:t>
      </w:r>
      <w:r w:rsidR="00EE3121" w:rsidRPr="005D2945">
        <w:rPr>
          <w:lang w:val="en-US"/>
        </w:rPr>
        <w:t xml:space="preserve">is placed in the hands of </w:t>
      </w:r>
      <w:r w:rsidRPr="005D2945">
        <w:rPr>
          <w:lang w:val="en-US"/>
        </w:rPr>
        <w:t>the commander of USCYBERCOM</w:t>
      </w:r>
      <w:r w:rsidR="000E1B24" w:rsidRPr="005D2945">
        <w:rPr>
          <w:lang w:val="en-US"/>
        </w:rPr>
        <w:t>,</w:t>
      </w:r>
      <w:r w:rsidRPr="005D2945">
        <w:rPr>
          <w:lang w:val="en-US"/>
        </w:rPr>
        <w:t xml:space="preserve"> who has</w:t>
      </w:r>
      <w:r w:rsidR="000E1B24" w:rsidRPr="005D2945">
        <w:rPr>
          <w:lang w:val="en-US"/>
        </w:rPr>
        <w:t xml:space="preserve"> a pretty robust mandate with much power, according to Van den Berg</w:t>
      </w:r>
      <w:r w:rsidRPr="005D2945">
        <w:rPr>
          <w:lang w:val="en-US"/>
        </w:rPr>
        <w:t xml:space="preserve">. </w:t>
      </w:r>
      <w:r w:rsidR="000E1B24" w:rsidRPr="005D2945">
        <w:rPr>
          <w:lang w:val="en-US"/>
        </w:rPr>
        <w:t>However, t</w:t>
      </w:r>
      <w:r w:rsidRPr="005D2945">
        <w:rPr>
          <w:lang w:val="en-US"/>
        </w:rPr>
        <w:t xml:space="preserve">he Netherlands is dependent on </w:t>
      </w:r>
      <w:r w:rsidR="00896349" w:rsidRPr="005D2945">
        <w:rPr>
          <w:lang w:val="en-US"/>
        </w:rPr>
        <w:t>political commitment</w:t>
      </w:r>
      <w:r w:rsidRPr="005D2945">
        <w:rPr>
          <w:lang w:val="en-US"/>
        </w:rPr>
        <w:t>, so a change to give the commander more power might be necessary</w:t>
      </w:r>
      <w:r w:rsidR="00896349" w:rsidRPr="005D2945">
        <w:rPr>
          <w:lang w:val="en-US"/>
        </w:rPr>
        <w:t xml:space="preserve"> for the Netherlands to be able to operate</w:t>
      </w:r>
      <w:r w:rsidRPr="005D2945">
        <w:rPr>
          <w:lang w:val="en-US"/>
        </w:rPr>
        <w:t xml:space="preserve">. </w:t>
      </w:r>
    </w:p>
    <w:p w14:paraId="11A76264" w14:textId="54AF6841" w:rsidR="003F4A39" w:rsidRPr="005D2945" w:rsidRDefault="003F4A39" w:rsidP="0023387C">
      <w:pPr>
        <w:spacing w:line="276" w:lineRule="auto"/>
        <w:jc w:val="both"/>
        <w:rPr>
          <w:lang w:val="en-US"/>
        </w:rPr>
      </w:pPr>
      <w:r w:rsidRPr="005D2945">
        <w:rPr>
          <w:lang w:val="en-US"/>
        </w:rPr>
        <w:t>W</w:t>
      </w:r>
      <w:r w:rsidR="006D6609" w:rsidRPr="005D2945">
        <w:rPr>
          <w:lang w:val="en-US"/>
        </w:rPr>
        <w:t>e have</w:t>
      </w:r>
      <w:r w:rsidRPr="005D2945">
        <w:rPr>
          <w:lang w:val="en-US"/>
        </w:rPr>
        <w:t xml:space="preserve"> established that the Netherlands</w:t>
      </w:r>
      <w:r w:rsidR="00FA002A" w:rsidRPr="005D2945">
        <w:rPr>
          <w:lang w:val="en-US"/>
        </w:rPr>
        <w:t xml:space="preserve"> intend</w:t>
      </w:r>
      <w:r w:rsidR="00EE3121" w:rsidRPr="005D2945">
        <w:rPr>
          <w:lang w:val="en-US"/>
        </w:rPr>
        <w:t xml:space="preserve">s </w:t>
      </w:r>
      <w:r w:rsidRPr="005D2945">
        <w:rPr>
          <w:lang w:val="en-US"/>
        </w:rPr>
        <w:t>to follow international norms in cyberspace</w:t>
      </w:r>
      <w:r w:rsidR="000E1B24" w:rsidRPr="005D2945">
        <w:rPr>
          <w:lang w:val="en-US"/>
        </w:rPr>
        <w:t>;</w:t>
      </w:r>
      <w:r w:rsidRPr="005D2945">
        <w:rPr>
          <w:lang w:val="en-US"/>
        </w:rPr>
        <w:t xml:space="preserve"> this might be problematic </w:t>
      </w:r>
      <w:r w:rsidR="00EE3121" w:rsidRPr="005D2945">
        <w:rPr>
          <w:lang w:val="en-US"/>
        </w:rPr>
        <w:t>i</w:t>
      </w:r>
      <w:r w:rsidR="00FA002A" w:rsidRPr="005D2945">
        <w:rPr>
          <w:lang w:val="en-US"/>
        </w:rPr>
        <w:t>f</w:t>
      </w:r>
      <w:r w:rsidR="00EE3121" w:rsidRPr="005D2945">
        <w:rPr>
          <w:lang w:val="en-US"/>
        </w:rPr>
        <w:t xml:space="preserve"> one wants </w:t>
      </w:r>
      <w:r w:rsidRPr="005D2945">
        <w:rPr>
          <w:lang w:val="en-US"/>
        </w:rPr>
        <w:t>to operate more offensively</w:t>
      </w:r>
      <w:r w:rsidR="003A1D61" w:rsidRPr="005D2945">
        <w:rPr>
          <w:lang w:val="en-US"/>
        </w:rPr>
        <w:t xml:space="preserve"> as the Netherlands benefits from having good international relations. Becoming more (pro)active in cyberspace would mean that relations </w:t>
      </w:r>
      <w:r w:rsidR="003A1D61" w:rsidRPr="005D2945">
        <w:rPr>
          <w:lang w:val="en-US"/>
        </w:rPr>
        <w:lastRenderedPageBreak/>
        <w:t>might be harmed</w:t>
      </w:r>
      <w:r w:rsidR="000E1B24" w:rsidRPr="005D2945">
        <w:rPr>
          <w:lang w:val="en-US"/>
        </w:rPr>
        <w:t>,</w:t>
      </w:r>
      <w:r w:rsidR="003A1D61" w:rsidRPr="005D2945">
        <w:rPr>
          <w:lang w:val="en-US"/>
        </w:rPr>
        <w:t xml:space="preserve"> which might</w:t>
      </w:r>
      <w:r w:rsidR="00F23A1D" w:rsidRPr="005D2945">
        <w:rPr>
          <w:lang w:val="en-US"/>
        </w:rPr>
        <w:t>, in turn,</w:t>
      </w:r>
      <w:r w:rsidR="003A1D61" w:rsidRPr="005D2945">
        <w:rPr>
          <w:lang w:val="en-US"/>
        </w:rPr>
        <w:t xml:space="preserve"> be detrimental for the position of the Netherlands as a trading country and </w:t>
      </w:r>
      <w:r w:rsidR="004E3275" w:rsidRPr="005D2945">
        <w:rPr>
          <w:lang w:val="en-US"/>
        </w:rPr>
        <w:t xml:space="preserve">as a country that holds </w:t>
      </w:r>
      <w:r w:rsidR="000E1B24" w:rsidRPr="005D2945">
        <w:rPr>
          <w:lang w:val="en-US"/>
        </w:rPr>
        <w:t xml:space="preserve">the </w:t>
      </w:r>
      <w:r w:rsidR="006D6609" w:rsidRPr="005D2945">
        <w:rPr>
          <w:lang w:val="en-US"/>
        </w:rPr>
        <w:t>international rule of law</w:t>
      </w:r>
      <w:r w:rsidR="004E3275" w:rsidRPr="005D2945">
        <w:rPr>
          <w:lang w:val="en-US"/>
        </w:rPr>
        <w:t xml:space="preserve"> in high regard</w:t>
      </w:r>
      <w:r w:rsidR="000E1B24" w:rsidRPr="005D2945">
        <w:rPr>
          <w:lang w:val="en-US"/>
        </w:rPr>
        <w:t>.</w:t>
      </w:r>
    </w:p>
    <w:p w14:paraId="7A7CF316" w14:textId="678AFA80" w:rsidR="0044093E" w:rsidRPr="005D2945" w:rsidRDefault="0044093E" w:rsidP="0023387C">
      <w:pPr>
        <w:pStyle w:val="Kop3"/>
        <w:spacing w:line="276" w:lineRule="auto"/>
        <w:rPr>
          <w:color w:val="auto"/>
          <w:lang w:val="en-US"/>
        </w:rPr>
      </w:pPr>
      <w:bookmarkStart w:id="72" w:name="_Toc79748807"/>
      <w:r w:rsidRPr="005D2945">
        <w:rPr>
          <w:color w:val="auto"/>
          <w:lang w:val="en-US"/>
        </w:rPr>
        <w:t>6.1.2 Capabilities</w:t>
      </w:r>
      <w:bookmarkEnd w:id="72"/>
    </w:p>
    <w:p w14:paraId="01B89900" w14:textId="2AE1AFCB" w:rsidR="00BC1A9D" w:rsidRPr="005D2945" w:rsidRDefault="000E1B24" w:rsidP="0023387C">
      <w:pPr>
        <w:spacing w:line="276" w:lineRule="auto"/>
        <w:jc w:val="both"/>
        <w:rPr>
          <w:lang w:val="en-US"/>
        </w:rPr>
      </w:pPr>
      <w:r w:rsidRPr="005D2945">
        <w:rPr>
          <w:lang w:val="en-US"/>
        </w:rPr>
        <w:t>Adopting a more offensive proactive strategy, with the potential to combine decentralized cyber organizations into one, can potentially</w:t>
      </w:r>
      <w:r w:rsidR="006D6609" w:rsidRPr="005D2945">
        <w:rPr>
          <w:lang w:val="en-US"/>
        </w:rPr>
        <w:t xml:space="preserve"> improve the </w:t>
      </w:r>
      <w:r w:rsidR="00D132B4" w:rsidRPr="005D2945">
        <w:rPr>
          <w:lang w:val="en-US"/>
        </w:rPr>
        <w:t xml:space="preserve">cyber capabilities </w:t>
      </w:r>
      <w:r w:rsidR="006D6609" w:rsidRPr="005D2945">
        <w:rPr>
          <w:lang w:val="en-US"/>
        </w:rPr>
        <w:t>of</w:t>
      </w:r>
      <w:r w:rsidR="00D132B4" w:rsidRPr="005D2945">
        <w:rPr>
          <w:lang w:val="en-US"/>
        </w:rPr>
        <w:t xml:space="preserve"> the MoD. The MoD, </w:t>
      </w:r>
      <w:r w:rsidR="00EE3121" w:rsidRPr="005D2945">
        <w:rPr>
          <w:lang w:val="en-US"/>
        </w:rPr>
        <w:t xml:space="preserve">based </w:t>
      </w:r>
      <w:r w:rsidR="00896349" w:rsidRPr="005D2945">
        <w:rPr>
          <w:lang w:val="en-US"/>
        </w:rPr>
        <w:t>on DCS</w:t>
      </w:r>
      <w:r w:rsidR="00D132B4" w:rsidRPr="005D2945">
        <w:rPr>
          <w:lang w:val="en-US"/>
        </w:rPr>
        <w:t>2018</w:t>
      </w:r>
      <w:r w:rsidR="00F23A1D" w:rsidRPr="005D2945">
        <w:rPr>
          <w:lang w:val="en-US"/>
        </w:rPr>
        <w:t>,</w:t>
      </w:r>
      <w:r w:rsidR="00D132B4" w:rsidRPr="005D2945">
        <w:rPr>
          <w:lang w:val="en-US"/>
        </w:rPr>
        <w:t xml:space="preserve"> ha</w:t>
      </w:r>
      <w:r w:rsidR="00F23A1D" w:rsidRPr="005D2945">
        <w:rPr>
          <w:lang w:val="en-US"/>
        </w:rPr>
        <w:t>s</w:t>
      </w:r>
      <w:r w:rsidR="00D132B4" w:rsidRPr="005D2945">
        <w:rPr>
          <w:lang w:val="en-US"/>
        </w:rPr>
        <w:t xml:space="preserve"> shown the intention for a proactive and offensive </w:t>
      </w:r>
      <w:r w:rsidR="00E177CC" w:rsidRPr="005D2945">
        <w:rPr>
          <w:lang w:val="en-US"/>
        </w:rPr>
        <w:t>stance</w:t>
      </w:r>
      <w:r w:rsidR="00FA002A" w:rsidRPr="005D2945">
        <w:rPr>
          <w:lang w:val="en-US"/>
        </w:rPr>
        <w:t>,</w:t>
      </w:r>
      <w:r w:rsidR="00E177CC" w:rsidRPr="005D2945">
        <w:rPr>
          <w:lang w:val="en-US"/>
        </w:rPr>
        <w:t xml:space="preserve"> and</w:t>
      </w:r>
      <w:r w:rsidR="00D132B4" w:rsidRPr="005D2945">
        <w:rPr>
          <w:lang w:val="en-US"/>
        </w:rPr>
        <w:t xml:space="preserve"> </w:t>
      </w:r>
      <w:r w:rsidR="00EE3121" w:rsidRPr="005D2945">
        <w:rPr>
          <w:lang w:val="en-US"/>
        </w:rPr>
        <w:t xml:space="preserve">according to </w:t>
      </w:r>
      <w:r w:rsidR="00D132B4" w:rsidRPr="005D2945">
        <w:rPr>
          <w:lang w:val="en-US"/>
        </w:rPr>
        <w:t>the NCPI</w:t>
      </w:r>
      <w:r w:rsidRPr="005D2945">
        <w:rPr>
          <w:lang w:val="en-US"/>
        </w:rPr>
        <w:t>,</w:t>
      </w:r>
      <w:r w:rsidR="00D132B4" w:rsidRPr="005D2945">
        <w:rPr>
          <w:lang w:val="en-US"/>
        </w:rPr>
        <w:t xml:space="preserve"> the Netherlands ranks among the top nations for capability in military cyber, both for offensive, defensive</w:t>
      </w:r>
      <w:r w:rsidR="00F23A1D" w:rsidRPr="005D2945">
        <w:rPr>
          <w:lang w:val="en-US"/>
        </w:rPr>
        <w:t>,</w:t>
      </w:r>
      <w:r w:rsidR="00D132B4" w:rsidRPr="005D2945">
        <w:rPr>
          <w:lang w:val="en-US"/>
        </w:rPr>
        <w:t xml:space="preserve"> and intelligence. </w:t>
      </w:r>
    </w:p>
    <w:p w14:paraId="7A6FB12B" w14:textId="6CD4EE2A" w:rsidR="00D132B4" w:rsidRPr="005D2945" w:rsidRDefault="000E1B24" w:rsidP="0023387C">
      <w:pPr>
        <w:spacing w:line="276" w:lineRule="auto"/>
        <w:jc w:val="both"/>
        <w:rPr>
          <w:lang w:val="en-US"/>
        </w:rPr>
      </w:pPr>
      <w:r w:rsidRPr="005D2945">
        <w:rPr>
          <w:lang w:val="en-US"/>
        </w:rPr>
        <w:t>However, this does not mean</w:t>
      </w:r>
      <w:r w:rsidR="00D132B4" w:rsidRPr="005D2945">
        <w:rPr>
          <w:lang w:val="en-US"/>
        </w:rPr>
        <w:t xml:space="preserve"> that the Netherlands would operate continuously, globally, and seamlessly. Contrary to the US, the Dutch armed forces are not present around the world. The US military already operates globally with</w:t>
      </w:r>
      <w:r w:rsidR="00E177CC" w:rsidRPr="005D2945">
        <w:rPr>
          <w:lang w:val="en-US"/>
        </w:rPr>
        <w:t xml:space="preserve"> </w:t>
      </w:r>
      <w:r w:rsidR="00D132B4" w:rsidRPr="005D2945">
        <w:rPr>
          <w:lang w:val="en-US"/>
        </w:rPr>
        <w:t>permanent bases</w:t>
      </w:r>
      <w:r w:rsidR="00C63415" w:rsidRPr="005D2945">
        <w:rPr>
          <w:lang w:val="en-US"/>
        </w:rPr>
        <w:t>,</w:t>
      </w:r>
      <w:r w:rsidR="00D132B4" w:rsidRPr="005D2945">
        <w:rPr>
          <w:lang w:val="en-US"/>
        </w:rPr>
        <w:t xml:space="preserve"> </w:t>
      </w:r>
      <w:r w:rsidR="00E177CC" w:rsidRPr="005D2945">
        <w:rPr>
          <w:lang w:val="en-US"/>
        </w:rPr>
        <w:t xml:space="preserve">with </w:t>
      </w:r>
      <w:r w:rsidR="00F23A1D" w:rsidRPr="005D2945">
        <w:rPr>
          <w:lang w:val="en-US"/>
        </w:rPr>
        <w:t xml:space="preserve">a </w:t>
      </w:r>
      <w:r w:rsidR="00E177CC" w:rsidRPr="005D2945">
        <w:rPr>
          <w:lang w:val="en-US"/>
        </w:rPr>
        <w:t xml:space="preserve">physical presence </w:t>
      </w:r>
      <w:r w:rsidR="00D132B4" w:rsidRPr="005D2945">
        <w:rPr>
          <w:lang w:val="en-US"/>
        </w:rPr>
        <w:t>on every continent</w:t>
      </w:r>
      <w:r w:rsidR="006D6609" w:rsidRPr="005D2945">
        <w:rPr>
          <w:lang w:val="en-US"/>
        </w:rPr>
        <w:t>, an</w:t>
      </w:r>
      <w:r w:rsidR="00C63415" w:rsidRPr="005D2945">
        <w:rPr>
          <w:lang w:val="en-US"/>
        </w:rPr>
        <w:t xml:space="preserve">d a </w:t>
      </w:r>
      <w:r w:rsidR="004E2D3D" w:rsidRPr="005D2945">
        <w:rPr>
          <w:lang w:val="en-US"/>
        </w:rPr>
        <w:t xml:space="preserve">global </w:t>
      </w:r>
      <w:r w:rsidR="006D6609" w:rsidRPr="005D2945">
        <w:rPr>
          <w:lang w:val="en-US"/>
        </w:rPr>
        <w:t>mentality for military operations</w:t>
      </w:r>
      <w:r w:rsidR="00D132B4" w:rsidRPr="005D2945">
        <w:rPr>
          <w:lang w:val="en-US"/>
        </w:rPr>
        <w:t>. They want to do the same in cyber, be present on the ‘frontlines’ of cyber</w:t>
      </w:r>
      <w:r w:rsidR="00F23A1D" w:rsidRPr="005D2945">
        <w:rPr>
          <w:lang w:val="en-US"/>
        </w:rPr>
        <w:t>,</w:t>
      </w:r>
      <w:r w:rsidR="00E177CC" w:rsidRPr="005D2945">
        <w:rPr>
          <w:lang w:val="en-US"/>
        </w:rPr>
        <w:t xml:space="preserve"> close to </w:t>
      </w:r>
      <w:r w:rsidR="00F23A1D" w:rsidRPr="005D2945">
        <w:rPr>
          <w:lang w:val="en-US"/>
        </w:rPr>
        <w:t xml:space="preserve">the </w:t>
      </w:r>
      <w:r w:rsidR="00E177CC" w:rsidRPr="005D2945">
        <w:rPr>
          <w:lang w:val="en-US"/>
        </w:rPr>
        <w:t>potential target to react quickly</w:t>
      </w:r>
      <w:r w:rsidR="00D132B4" w:rsidRPr="005D2945">
        <w:rPr>
          <w:lang w:val="en-US"/>
        </w:rPr>
        <w:t>.</w:t>
      </w:r>
      <w:r w:rsidR="00E177CC" w:rsidRPr="005D2945">
        <w:rPr>
          <w:lang w:val="en-US"/>
        </w:rPr>
        <w:t xml:space="preserve"> For this</w:t>
      </w:r>
      <w:r w:rsidR="00F23A1D" w:rsidRPr="005D2945">
        <w:rPr>
          <w:lang w:val="en-US"/>
        </w:rPr>
        <w:t xml:space="preserve"> concept</w:t>
      </w:r>
      <w:r w:rsidR="00E177CC" w:rsidRPr="005D2945">
        <w:rPr>
          <w:lang w:val="en-US"/>
        </w:rPr>
        <w:t xml:space="preserve"> to work</w:t>
      </w:r>
      <w:r w:rsidRPr="005D2945">
        <w:rPr>
          <w:lang w:val="en-US"/>
        </w:rPr>
        <w:t>,</w:t>
      </w:r>
      <w:r w:rsidR="00E177CC" w:rsidRPr="005D2945">
        <w:rPr>
          <w:lang w:val="en-US"/>
        </w:rPr>
        <w:t xml:space="preserve"> the US relies on </w:t>
      </w:r>
      <w:r w:rsidRPr="005D2945">
        <w:rPr>
          <w:lang w:val="en-US"/>
        </w:rPr>
        <w:t>its cyber units</w:t>
      </w:r>
      <w:r w:rsidR="00C63415" w:rsidRPr="005D2945">
        <w:rPr>
          <w:lang w:val="en-US"/>
        </w:rPr>
        <w:t>’</w:t>
      </w:r>
      <w:r w:rsidRPr="005D2945">
        <w:rPr>
          <w:lang w:val="en-US"/>
        </w:rPr>
        <w:t xml:space="preserve"> continuous deployment and employment</w:t>
      </w:r>
      <w:r w:rsidR="00E177CC" w:rsidRPr="005D2945">
        <w:rPr>
          <w:lang w:val="en-US"/>
        </w:rPr>
        <w:t>.</w:t>
      </w:r>
      <w:r w:rsidR="00D132B4" w:rsidRPr="005D2945">
        <w:rPr>
          <w:lang w:val="en-US"/>
        </w:rPr>
        <w:t xml:space="preserve"> The Netherlands do</w:t>
      </w:r>
      <w:r w:rsidR="00F23A1D" w:rsidRPr="005D2945">
        <w:rPr>
          <w:lang w:val="en-US"/>
        </w:rPr>
        <w:t>es</w:t>
      </w:r>
      <w:r w:rsidR="00D132B4" w:rsidRPr="005D2945">
        <w:rPr>
          <w:lang w:val="en-US"/>
        </w:rPr>
        <w:t xml:space="preserve"> not have this </w:t>
      </w:r>
      <w:r w:rsidR="00C63415" w:rsidRPr="005D2945">
        <w:rPr>
          <w:lang w:val="en-US"/>
        </w:rPr>
        <w:t xml:space="preserve">same </w:t>
      </w:r>
      <w:r w:rsidR="00D132B4" w:rsidRPr="005D2945">
        <w:rPr>
          <w:lang w:val="en-US"/>
        </w:rPr>
        <w:t xml:space="preserve">global </w:t>
      </w:r>
      <w:r w:rsidR="006D6609" w:rsidRPr="005D2945">
        <w:rPr>
          <w:lang w:val="en-US"/>
        </w:rPr>
        <w:t xml:space="preserve">mentality on </w:t>
      </w:r>
      <w:r w:rsidRPr="005D2945">
        <w:rPr>
          <w:lang w:val="en-US"/>
        </w:rPr>
        <w:t xml:space="preserve">the </w:t>
      </w:r>
      <w:r w:rsidR="006D6609" w:rsidRPr="005D2945">
        <w:rPr>
          <w:lang w:val="en-US"/>
        </w:rPr>
        <w:t>military level</w:t>
      </w:r>
      <w:r w:rsidR="00D132B4" w:rsidRPr="005D2945">
        <w:rPr>
          <w:lang w:val="en-US"/>
        </w:rPr>
        <w:t xml:space="preserve">, </w:t>
      </w:r>
      <w:r w:rsidR="009707B2" w:rsidRPr="005D2945">
        <w:rPr>
          <w:lang w:val="en-US"/>
        </w:rPr>
        <w:t>and</w:t>
      </w:r>
      <w:r w:rsidR="00D132B4" w:rsidRPr="005D2945">
        <w:rPr>
          <w:lang w:val="en-US"/>
        </w:rPr>
        <w:t xml:space="preserve"> in the cyber realm</w:t>
      </w:r>
      <w:r w:rsidR="00F23A1D" w:rsidRPr="005D2945">
        <w:rPr>
          <w:lang w:val="en-US"/>
        </w:rPr>
        <w:t>,</w:t>
      </w:r>
      <w:r w:rsidR="00D132B4" w:rsidRPr="005D2945">
        <w:rPr>
          <w:lang w:val="en-US"/>
        </w:rPr>
        <w:t xml:space="preserve"> the Netherlands ha</w:t>
      </w:r>
      <w:r w:rsidR="00F23A1D" w:rsidRPr="005D2945">
        <w:rPr>
          <w:lang w:val="en-US"/>
        </w:rPr>
        <w:t>s</w:t>
      </w:r>
      <w:r w:rsidR="00D132B4" w:rsidRPr="005D2945">
        <w:rPr>
          <w:lang w:val="en-US"/>
        </w:rPr>
        <w:t xml:space="preserve"> so far been very limited. The US is operating on a larger scale than the Netherlands, and they are already challenged heavily in cyberspace. </w:t>
      </w:r>
      <w:r w:rsidR="00E177CC" w:rsidRPr="005D2945">
        <w:rPr>
          <w:lang w:val="en-US"/>
        </w:rPr>
        <w:t>For the Netherlands to do something similar, the Netherlands will have to operate on a larger scale, which means mor</w:t>
      </w:r>
      <w:r w:rsidR="008400AE" w:rsidRPr="005D2945">
        <w:rPr>
          <w:lang w:val="en-US"/>
        </w:rPr>
        <w:t>e capabilities will be needed</w:t>
      </w:r>
      <w:r w:rsidR="001A7326" w:rsidRPr="005D2945">
        <w:rPr>
          <w:lang w:val="en-US"/>
        </w:rPr>
        <w:t xml:space="preserve"> </w:t>
      </w:r>
      <w:r w:rsidR="006D6609" w:rsidRPr="005D2945">
        <w:rPr>
          <w:lang w:val="en-US"/>
        </w:rPr>
        <w:t>regarding</w:t>
      </w:r>
      <w:r w:rsidR="001A7326" w:rsidRPr="005D2945">
        <w:rPr>
          <w:lang w:val="en-US"/>
        </w:rPr>
        <w:t xml:space="preserve"> </w:t>
      </w:r>
      <w:r w:rsidRPr="005D2945">
        <w:rPr>
          <w:lang w:val="en-US"/>
        </w:rPr>
        <w:t xml:space="preserve">the </w:t>
      </w:r>
      <w:r w:rsidR="001A7326" w:rsidRPr="005D2945">
        <w:rPr>
          <w:lang w:val="en-US"/>
        </w:rPr>
        <w:t>mandate, resources (budget)</w:t>
      </w:r>
      <w:r w:rsidR="00F15297" w:rsidRPr="005D2945">
        <w:rPr>
          <w:lang w:val="en-US"/>
        </w:rPr>
        <w:t>,</w:t>
      </w:r>
      <w:r w:rsidR="001A7326" w:rsidRPr="005D2945">
        <w:rPr>
          <w:lang w:val="en-US"/>
        </w:rPr>
        <w:t xml:space="preserve"> and </w:t>
      </w:r>
      <w:r w:rsidR="006D6609" w:rsidRPr="005D2945">
        <w:rPr>
          <w:lang w:val="en-US"/>
        </w:rPr>
        <w:t>personnel</w:t>
      </w:r>
      <w:r w:rsidR="001A7326" w:rsidRPr="005D2945">
        <w:rPr>
          <w:lang w:val="en-US"/>
        </w:rPr>
        <w:t xml:space="preserve">, according to </w:t>
      </w:r>
      <w:r w:rsidR="00C63415" w:rsidRPr="005D2945">
        <w:rPr>
          <w:lang w:val="en-US"/>
        </w:rPr>
        <w:t>D</w:t>
      </w:r>
      <w:r w:rsidR="001A7326" w:rsidRPr="005D2945">
        <w:rPr>
          <w:lang w:val="en-US"/>
        </w:rPr>
        <w:t xml:space="preserve">e Wolff. He </w:t>
      </w:r>
      <w:r w:rsidR="00C63415" w:rsidRPr="005D2945">
        <w:rPr>
          <w:lang w:val="en-US"/>
        </w:rPr>
        <w:t xml:space="preserve">argues that </w:t>
      </w:r>
      <w:r w:rsidR="001A7326" w:rsidRPr="005D2945">
        <w:rPr>
          <w:lang w:val="en-US"/>
        </w:rPr>
        <w:t xml:space="preserve">the </w:t>
      </w:r>
      <w:r w:rsidRPr="005D2945">
        <w:rPr>
          <w:lang w:val="en-US"/>
        </w:rPr>
        <w:t>primary</w:t>
      </w:r>
      <w:r w:rsidR="001A7326" w:rsidRPr="005D2945">
        <w:rPr>
          <w:lang w:val="en-US"/>
        </w:rPr>
        <w:t xml:space="preserve"> constraint would probably </w:t>
      </w:r>
      <w:r w:rsidR="00C63415" w:rsidRPr="005D2945">
        <w:rPr>
          <w:lang w:val="en-US"/>
        </w:rPr>
        <w:t xml:space="preserve">be </w:t>
      </w:r>
      <w:r w:rsidR="001A7326" w:rsidRPr="005D2945">
        <w:rPr>
          <w:lang w:val="en-US"/>
        </w:rPr>
        <w:t>monetary</w:t>
      </w:r>
      <w:r w:rsidRPr="005D2945">
        <w:rPr>
          <w:lang w:val="en-US"/>
        </w:rPr>
        <w:t>;</w:t>
      </w:r>
      <w:r w:rsidR="001A7326" w:rsidRPr="005D2945">
        <w:rPr>
          <w:lang w:val="en-US"/>
        </w:rPr>
        <w:t xml:space="preserve"> it would </w:t>
      </w:r>
      <w:r w:rsidR="00C63415" w:rsidRPr="005D2945">
        <w:rPr>
          <w:lang w:val="en-US"/>
        </w:rPr>
        <w:t xml:space="preserve">just </w:t>
      </w:r>
      <w:r w:rsidR="001A7326" w:rsidRPr="005D2945">
        <w:rPr>
          <w:lang w:val="en-US"/>
        </w:rPr>
        <w:t>be too expensive.</w:t>
      </w:r>
    </w:p>
    <w:p w14:paraId="054117B0" w14:textId="13A0F35E" w:rsidR="008400AE" w:rsidRPr="005D2945" w:rsidRDefault="00896349" w:rsidP="0023387C">
      <w:pPr>
        <w:spacing w:line="276" w:lineRule="auto"/>
        <w:jc w:val="both"/>
        <w:rPr>
          <w:lang w:val="en-US"/>
        </w:rPr>
      </w:pPr>
      <w:r w:rsidRPr="005D2945">
        <w:rPr>
          <w:lang w:val="en-US"/>
        </w:rPr>
        <w:t>Adopting Persistent Engagement d</w:t>
      </w:r>
      <w:r w:rsidR="008400AE" w:rsidRPr="005D2945">
        <w:rPr>
          <w:lang w:val="en-US"/>
        </w:rPr>
        <w:t>oes have the advantage that a real-world demonstration of the DCC</w:t>
      </w:r>
      <w:r w:rsidR="00C63415" w:rsidRPr="005D2945">
        <w:rPr>
          <w:lang w:val="en-US"/>
        </w:rPr>
        <w:t>’</w:t>
      </w:r>
      <w:r w:rsidR="008400AE" w:rsidRPr="005D2945">
        <w:rPr>
          <w:lang w:val="en-US"/>
        </w:rPr>
        <w:t xml:space="preserve">s capabilities would be more likely and that it provides a chance to show the usefulness of the DCC. This could </w:t>
      </w:r>
      <w:r w:rsidR="000E1B24" w:rsidRPr="005D2945">
        <w:rPr>
          <w:lang w:val="en-US"/>
        </w:rPr>
        <w:t>positively affect</w:t>
      </w:r>
      <w:r w:rsidR="008400AE" w:rsidRPr="005D2945">
        <w:rPr>
          <w:lang w:val="en-US"/>
        </w:rPr>
        <w:t xml:space="preserve"> the political will to use the DCC as it</w:t>
      </w:r>
      <w:r w:rsidR="00C63415" w:rsidRPr="005D2945">
        <w:rPr>
          <w:lang w:val="en-US"/>
        </w:rPr>
        <w:t xml:space="preserve"> i</w:t>
      </w:r>
      <w:r w:rsidR="008400AE" w:rsidRPr="005D2945">
        <w:rPr>
          <w:lang w:val="en-US"/>
        </w:rPr>
        <w:t>s more easily deployable against threats in the competition phase</w:t>
      </w:r>
      <w:r w:rsidR="006D6609" w:rsidRPr="005D2945">
        <w:rPr>
          <w:lang w:val="en-US"/>
        </w:rPr>
        <w:t xml:space="preserve"> and </w:t>
      </w:r>
      <w:r w:rsidR="00FA002A" w:rsidRPr="005D2945">
        <w:rPr>
          <w:lang w:val="en-US"/>
        </w:rPr>
        <w:t xml:space="preserve">has </w:t>
      </w:r>
      <w:r w:rsidR="006D6609" w:rsidRPr="005D2945">
        <w:rPr>
          <w:lang w:val="en-US"/>
        </w:rPr>
        <w:t>a better knowledge of the Dutch capabilities</w:t>
      </w:r>
      <w:r w:rsidR="008400AE" w:rsidRPr="005D2945">
        <w:rPr>
          <w:lang w:val="en-US"/>
        </w:rPr>
        <w:t>.</w:t>
      </w:r>
      <w:r w:rsidR="00B176A5" w:rsidRPr="005D2945">
        <w:rPr>
          <w:lang w:val="en-US"/>
        </w:rPr>
        <w:t xml:space="preserve"> Furthermore, it might increase the deterring value of the Dutch cyber capabilities</w:t>
      </w:r>
      <w:r w:rsidR="009707B2" w:rsidRPr="005D2945">
        <w:rPr>
          <w:lang w:val="en-US"/>
        </w:rPr>
        <w:t>.</w:t>
      </w:r>
      <w:r w:rsidR="00B176A5" w:rsidRPr="005D2945">
        <w:rPr>
          <w:lang w:val="en-US"/>
        </w:rPr>
        <w:t xml:space="preserve"> </w:t>
      </w:r>
    </w:p>
    <w:p w14:paraId="203078E8" w14:textId="2553032F" w:rsidR="008400AE" w:rsidRPr="005D2945" w:rsidRDefault="00D132B4" w:rsidP="0023387C">
      <w:pPr>
        <w:spacing w:line="276" w:lineRule="auto"/>
        <w:jc w:val="both"/>
        <w:rPr>
          <w:lang w:val="en-US"/>
        </w:rPr>
      </w:pPr>
      <w:r w:rsidRPr="005D2945">
        <w:rPr>
          <w:lang w:val="en-US"/>
        </w:rPr>
        <w:t xml:space="preserve">Besides </w:t>
      </w:r>
      <w:r w:rsidR="0012494D" w:rsidRPr="005D2945">
        <w:rPr>
          <w:lang w:val="en-US"/>
        </w:rPr>
        <w:t xml:space="preserve">military measures, the US has a </w:t>
      </w:r>
      <w:r w:rsidR="000E1B24" w:rsidRPr="005D2945">
        <w:rPr>
          <w:lang w:val="en-US"/>
        </w:rPr>
        <w:t>more prominent</w:t>
      </w:r>
      <w:r w:rsidR="0012494D" w:rsidRPr="005D2945">
        <w:rPr>
          <w:lang w:val="en-US"/>
        </w:rPr>
        <w:t xml:space="preserve"> international presence</w:t>
      </w:r>
      <w:r w:rsidR="00896349" w:rsidRPr="005D2945">
        <w:rPr>
          <w:lang w:val="en-US"/>
        </w:rPr>
        <w:t>. The US ha</w:t>
      </w:r>
      <w:r w:rsidR="00C03AFA">
        <w:rPr>
          <w:lang w:val="en-US"/>
        </w:rPr>
        <w:t>s</w:t>
      </w:r>
      <w:r w:rsidR="00896349" w:rsidRPr="005D2945">
        <w:rPr>
          <w:lang w:val="en-US"/>
        </w:rPr>
        <w:t xml:space="preserve"> the</w:t>
      </w:r>
      <w:r w:rsidR="0012494D" w:rsidRPr="005D2945">
        <w:rPr>
          <w:lang w:val="en-US"/>
        </w:rPr>
        <w:t xml:space="preserve"> political and economic might to say, “deal with it”</w:t>
      </w:r>
      <w:r w:rsidR="00896349" w:rsidRPr="005D2945">
        <w:rPr>
          <w:lang w:val="en-US"/>
        </w:rPr>
        <w:t xml:space="preserve"> when invoking a reaction from another state actor</w:t>
      </w:r>
      <w:r w:rsidR="0012494D" w:rsidRPr="005D2945">
        <w:rPr>
          <w:lang w:val="en-US"/>
        </w:rPr>
        <w:t xml:space="preserve">. This means that the Netherlands must be aware that </w:t>
      </w:r>
      <w:r w:rsidR="006D6609" w:rsidRPr="005D2945">
        <w:rPr>
          <w:lang w:val="en-US"/>
        </w:rPr>
        <w:t>its</w:t>
      </w:r>
      <w:r w:rsidR="0012494D" w:rsidRPr="005D2945">
        <w:rPr>
          <w:lang w:val="en-US"/>
        </w:rPr>
        <w:t xml:space="preserve"> </w:t>
      </w:r>
      <w:r w:rsidR="00C63415" w:rsidRPr="005D2945">
        <w:rPr>
          <w:lang w:val="en-US"/>
        </w:rPr>
        <w:t>‘</w:t>
      </w:r>
      <w:r w:rsidR="0012494D" w:rsidRPr="005D2945">
        <w:rPr>
          <w:lang w:val="en-US"/>
        </w:rPr>
        <w:t>glass house</w:t>
      </w:r>
      <w:r w:rsidR="00C63415" w:rsidRPr="005D2945">
        <w:rPr>
          <w:lang w:val="en-US"/>
        </w:rPr>
        <w:t>’</w:t>
      </w:r>
      <w:r w:rsidR="0012494D" w:rsidRPr="005D2945">
        <w:rPr>
          <w:lang w:val="en-US"/>
        </w:rPr>
        <w:t xml:space="preserve"> can be thrown in very easily</w:t>
      </w:r>
      <w:r w:rsidR="004E3275" w:rsidRPr="005D2945">
        <w:rPr>
          <w:lang w:val="en-US"/>
        </w:rPr>
        <w:t xml:space="preserve"> and that defense, both against kinetic and cyber threats</w:t>
      </w:r>
      <w:r w:rsidR="000E1B24" w:rsidRPr="005D2945">
        <w:rPr>
          <w:lang w:val="en-US"/>
        </w:rPr>
        <w:t>,</w:t>
      </w:r>
      <w:r w:rsidR="004E3275" w:rsidRPr="005D2945">
        <w:rPr>
          <w:lang w:val="en-US"/>
        </w:rPr>
        <w:t xml:space="preserve"> must be of a high level, as offensive operations might invoke reactions above the level of armed conflict.</w:t>
      </w:r>
    </w:p>
    <w:p w14:paraId="48491499" w14:textId="76A1241F" w:rsidR="00F23A1D" w:rsidRPr="005D2945" w:rsidRDefault="00F23A1D" w:rsidP="0023387C">
      <w:pPr>
        <w:spacing w:line="276" w:lineRule="auto"/>
        <w:jc w:val="both"/>
        <w:rPr>
          <w:lang w:val="en-US"/>
        </w:rPr>
      </w:pPr>
      <w:r w:rsidRPr="005D2945">
        <w:rPr>
          <w:lang w:val="en-US"/>
        </w:rPr>
        <w:t>The adoption of Persistent Engagement would imply</w:t>
      </w:r>
      <w:r w:rsidR="00F15297" w:rsidRPr="005D2945">
        <w:rPr>
          <w:lang w:val="en-US"/>
        </w:rPr>
        <w:t xml:space="preserve"> a change in</w:t>
      </w:r>
      <w:r w:rsidRPr="005D2945">
        <w:rPr>
          <w:lang w:val="en-US"/>
        </w:rPr>
        <w:t xml:space="preserve"> </w:t>
      </w:r>
      <w:r w:rsidR="000E1B24" w:rsidRPr="005D2945">
        <w:rPr>
          <w:lang w:val="en-US"/>
        </w:rPr>
        <w:t>how</w:t>
      </w:r>
      <w:r w:rsidRPr="005D2945">
        <w:rPr>
          <w:lang w:val="en-US"/>
        </w:rPr>
        <w:t xml:space="preserve"> the </w:t>
      </w:r>
      <w:r w:rsidR="006D6609" w:rsidRPr="005D2945">
        <w:rPr>
          <w:lang w:val="en-US"/>
        </w:rPr>
        <w:t xml:space="preserve">preference for various </w:t>
      </w:r>
      <w:r w:rsidRPr="005D2945">
        <w:rPr>
          <w:lang w:val="en-US"/>
        </w:rPr>
        <w:t xml:space="preserve">DIMEFIL instruments </w:t>
      </w:r>
      <w:r w:rsidR="006D6609" w:rsidRPr="005D2945">
        <w:rPr>
          <w:lang w:val="en-US"/>
        </w:rPr>
        <w:t>is</w:t>
      </w:r>
      <w:r w:rsidRPr="005D2945">
        <w:rPr>
          <w:lang w:val="en-US"/>
        </w:rPr>
        <w:t xml:space="preserve"> ordered. If we go back </w:t>
      </w:r>
      <w:r w:rsidR="00F15297" w:rsidRPr="005D2945">
        <w:rPr>
          <w:lang w:val="en-US"/>
        </w:rPr>
        <w:t xml:space="preserve">to </w:t>
      </w:r>
      <w:r w:rsidRPr="005D2945">
        <w:rPr>
          <w:lang w:val="en-US"/>
        </w:rPr>
        <w:t>the concept for a National Response Framework focused on cyber</w:t>
      </w:r>
      <w:r w:rsidR="00C63415" w:rsidRPr="005D2945">
        <w:rPr>
          <w:lang w:val="en-US"/>
        </w:rPr>
        <w:t>, as designed</w:t>
      </w:r>
      <w:r w:rsidRPr="005D2945">
        <w:rPr>
          <w:lang w:val="en-US"/>
        </w:rPr>
        <w:t xml:space="preserve"> by </w:t>
      </w:r>
      <w:proofErr w:type="spellStart"/>
      <w:r w:rsidRPr="005D2945">
        <w:rPr>
          <w:lang w:val="en-US"/>
        </w:rPr>
        <w:t>Klinkenberg</w:t>
      </w:r>
      <w:proofErr w:type="spellEnd"/>
      <w:r w:rsidRPr="005D2945">
        <w:rPr>
          <w:lang w:val="en-US"/>
        </w:rPr>
        <w:t xml:space="preserve"> </w:t>
      </w:r>
      <w:r w:rsidR="00C63415" w:rsidRPr="005D2945">
        <w:rPr>
          <w:lang w:val="en-US"/>
        </w:rPr>
        <w:t>and</w:t>
      </w:r>
      <w:r w:rsidRPr="005D2945">
        <w:rPr>
          <w:lang w:val="en-US"/>
        </w:rPr>
        <w:t xml:space="preserve"> </w:t>
      </w:r>
      <w:proofErr w:type="spellStart"/>
      <w:r w:rsidRPr="005D2945">
        <w:rPr>
          <w:lang w:val="en-US"/>
        </w:rPr>
        <w:t>Dieker</w:t>
      </w:r>
      <w:proofErr w:type="spellEnd"/>
      <w:r w:rsidRPr="005D2945">
        <w:rPr>
          <w:lang w:val="en-US"/>
        </w:rPr>
        <w:t xml:space="preserve">, it will flip around. </w:t>
      </w:r>
      <w:r w:rsidR="000E1B24" w:rsidRPr="005D2945">
        <w:rPr>
          <w:lang w:val="en-US"/>
        </w:rPr>
        <w:t xml:space="preserve">Covert and open retaliation are steps </w:t>
      </w:r>
      <w:r w:rsidR="00C63415" w:rsidRPr="005D2945">
        <w:rPr>
          <w:lang w:val="en-US"/>
        </w:rPr>
        <w:t xml:space="preserve">8 </w:t>
      </w:r>
      <w:r w:rsidR="000E1B24" w:rsidRPr="005D2945">
        <w:rPr>
          <w:lang w:val="en-US"/>
        </w:rPr>
        <w:t xml:space="preserve">and </w:t>
      </w:r>
      <w:r w:rsidR="00C63415" w:rsidRPr="005D2945">
        <w:rPr>
          <w:lang w:val="en-US"/>
        </w:rPr>
        <w:t xml:space="preserve">9 </w:t>
      </w:r>
      <w:r w:rsidR="000E1B24" w:rsidRPr="005D2945">
        <w:rPr>
          <w:lang w:val="en-US"/>
        </w:rPr>
        <w:t>o</w:t>
      </w:r>
      <w:r w:rsidR="00C63415" w:rsidRPr="005D2945">
        <w:rPr>
          <w:lang w:val="en-US"/>
        </w:rPr>
        <w:t>n</w:t>
      </w:r>
      <w:r w:rsidR="000E1B24" w:rsidRPr="005D2945">
        <w:rPr>
          <w:lang w:val="en-US"/>
        </w:rPr>
        <w:t xml:space="preserve"> the </w:t>
      </w:r>
      <w:r w:rsidR="00C63415" w:rsidRPr="005D2945">
        <w:rPr>
          <w:lang w:val="en-US"/>
        </w:rPr>
        <w:t>10</w:t>
      </w:r>
      <w:r w:rsidR="000E1B24" w:rsidRPr="005D2945">
        <w:rPr>
          <w:lang w:val="en-US"/>
        </w:rPr>
        <w:t>-step ladder. These would become some of the first steps when present in adversarial networks and react</w:t>
      </w:r>
      <w:r w:rsidR="0010561E" w:rsidRPr="005D2945">
        <w:rPr>
          <w:lang w:val="en-US"/>
        </w:rPr>
        <w:t xml:space="preserve"> to adversarial behavior in Dutch networks</w:t>
      </w:r>
      <w:r w:rsidRPr="005D2945">
        <w:rPr>
          <w:lang w:val="en-US"/>
        </w:rPr>
        <w:t>. The military will become one of the first instruments</w:t>
      </w:r>
      <w:r w:rsidR="0010561E" w:rsidRPr="005D2945">
        <w:rPr>
          <w:lang w:val="en-US"/>
        </w:rPr>
        <w:t xml:space="preserve"> to be used</w:t>
      </w:r>
      <w:r w:rsidRPr="005D2945">
        <w:rPr>
          <w:lang w:val="en-US"/>
        </w:rPr>
        <w:t xml:space="preserve"> in cyberspace instead of political/economic measures </w:t>
      </w:r>
      <w:r w:rsidR="006D6609" w:rsidRPr="005D2945">
        <w:rPr>
          <w:lang w:val="en-US"/>
        </w:rPr>
        <w:t>typically</w:t>
      </w:r>
      <w:r w:rsidRPr="005D2945">
        <w:rPr>
          <w:lang w:val="en-US"/>
        </w:rPr>
        <w:t xml:space="preserve"> used in the Netherlands. A complete rework</w:t>
      </w:r>
      <w:r w:rsidR="00C63415" w:rsidRPr="005D2945">
        <w:rPr>
          <w:lang w:val="en-US"/>
        </w:rPr>
        <w:t>ing</w:t>
      </w:r>
      <w:r w:rsidRPr="005D2945">
        <w:rPr>
          <w:lang w:val="en-US"/>
        </w:rPr>
        <w:t xml:space="preserve"> of the </w:t>
      </w:r>
      <w:r w:rsidR="0010561E" w:rsidRPr="005D2945">
        <w:rPr>
          <w:lang w:val="en-US"/>
        </w:rPr>
        <w:t>government</w:t>
      </w:r>
      <w:r w:rsidR="00C63415" w:rsidRPr="005D2945">
        <w:rPr>
          <w:lang w:val="en-US"/>
        </w:rPr>
        <w:t>’</w:t>
      </w:r>
      <w:r w:rsidR="0010561E" w:rsidRPr="005D2945">
        <w:rPr>
          <w:lang w:val="en-US"/>
        </w:rPr>
        <w:t xml:space="preserve">s approach to deterrence and escalation would be needed, as would a new National Response Framework and </w:t>
      </w:r>
      <w:r w:rsidRPr="005D2945">
        <w:rPr>
          <w:lang w:val="en-US"/>
        </w:rPr>
        <w:t>escalation ladder</w:t>
      </w:r>
      <w:r w:rsidR="0010561E" w:rsidRPr="005D2945">
        <w:rPr>
          <w:lang w:val="en-US"/>
        </w:rPr>
        <w:t>.</w:t>
      </w:r>
    </w:p>
    <w:p w14:paraId="43B6703C" w14:textId="45D75987" w:rsidR="00C87114" w:rsidRPr="005D2945" w:rsidRDefault="00C87114" w:rsidP="0023387C">
      <w:pPr>
        <w:pStyle w:val="Kop3"/>
        <w:tabs>
          <w:tab w:val="left" w:pos="5867"/>
        </w:tabs>
        <w:spacing w:line="276" w:lineRule="auto"/>
        <w:rPr>
          <w:color w:val="auto"/>
          <w:lang w:val="en-US"/>
        </w:rPr>
      </w:pPr>
      <w:bookmarkStart w:id="73" w:name="_Toc79748808"/>
      <w:r w:rsidRPr="005D2945">
        <w:rPr>
          <w:color w:val="auto"/>
          <w:lang w:val="en-US"/>
        </w:rPr>
        <w:t xml:space="preserve">6.1.3 </w:t>
      </w:r>
      <w:r w:rsidR="00EA6E4B" w:rsidRPr="005D2945">
        <w:rPr>
          <w:color w:val="auto"/>
          <w:lang w:val="en-US"/>
        </w:rPr>
        <w:t>Risks</w:t>
      </w:r>
      <w:bookmarkEnd w:id="73"/>
      <w:r w:rsidR="00F23A1D" w:rsidRPr="005D2945">
        <w:rPr>
          <w:color w:val="auto"/>
          <w:lang w:val="en-US"/>
        </w:rPr>
        <w:tab/>
      </w:r>
    </w:p>
    <w:p w14:paraId="3B83B828" w14:textId="0368B75E" w:rsidR="0010561E" w:rsidRPr="005D2945" w:rsidRDefault="0010561E" w:rsidP="0023387C">
      <w:pPr>
        <w:spacing w:line="276" w:lineRule="auto"/>
        <w:jc w:val="both"/>
        <w:rPr>
          <w:lang w:val="en-US"/>
        </w:rPr>
      </w:pPr>
      <w:r w:rsidRPr="005D2945">
        <w:rPr>
          <w:lang w:val="en-US"/>
        </w:rPr>
        <w:t>In Chapter 4</w:t>
      </w:r>
      <w:r w:rsidR="000E1B24" w:rsidRPr="005D2945">
        <w:rPr>
          <w:lang w:val="en-US"/>
        </w:rPr>
        <w:t>,</w:t>
      </w:r>
      <w:r w:rsidRPr="005D2945">
        <w:rPr>
          <w:lang w:val="en-US"/>
        </w:rPr>
        <w:t xml:space="preserve"> </w:t>
      </w:r>
      <w:r w:rsidR="004E2D3D" w:rsidRPr="005D2945">
        <w:rPr>
          <w:lang w:val="en-US"/>
        </w:rPr>
        <w:t>Persistent Engagement</w:t>
      </w:r>
      <w:r w:rsidR="00C63415" w:rsidRPr="005D2945">
        <w:rPr>
          <w:lang w:val="en-US"/>
        </w:rPr>
        <w:t>’</w:t>
      </w:r>
      <w:r w:rsidR="004E2D3D" w:rsidRPr="005D2945">
        <w:rPr>
          <w:lang w:val="en-US"/>
        </w:rPr>
        <w:t>s inherent disadvantages and risks</w:t>
      </w:r>
      <w:r w:rsidR="000E1B24" w:rsidRPr="005D2945">
        <w:rPr>
          <w:lang w:val="en-US"/>
        </w:rPr>
        <w:t xml:space="preserve"> have been discussed as negative strategy outputs</w:t>
      </w:r>
      <w:r w:rsidRPr="005D2945">
        <w:rPr>
          <w:lang w:val="en-US"/>
        </w:rPr>
        <w:t xml:space="preserve">. These would also become risks for the Netherlands with </w:t>
      </w:r>
      <w:r w:rsidR="000E1B24" w:rsidRPr="005D2945">
        <w:rPr>
          <w:lang w:val="en-US"/>
        </w:rPr>
        <w:t>adopting</w:t>
      </w:r>
      <w:r w:rsidRPr="005D2945">
        <w:rPr>
          <w:lang w:val="en-US"/>
        </w:rPr>
        <w:t xml:space="preserve"> such </w:t>
      </w:r>
      <w:r w:rsidR="00F15297" w:rsidRPr="005D2945">
        <w:rPr>
          <w:lang w:val="en-US"/>
        </w:rPr>
        <w:t xml:space="preserve">a </w:t>
      </w:r>
      <w:r w:rsidRPr="005D2945">
        <w:rPr>
          <w:lang w:val="en-US"/>
        </w:rPr>
        <w:t>strategy, including other risks the Netherlands might face in its position on the geopolitical world stage.</w:t>
      </w:r>
    </w:p>
    <w:p w14:paraId="7D7F6741" w14:textId="634F497E" w:rsidR="00F23A1D" w:rsidRPr="005D2945" w:rsidRDefault="0012494D" w:rsidP="0023387C">
      <w:pPr>
        <w:spacing w:line="276" w:lineRule="auto"/>
        <w:jc w:val="both"/>
        <w:rPr>
          <w:lang w:val="en-US"/>
        </w:rPr>
      </w:pPr>
      <w:r w:rsidRPr="005D2945">
        <w:rPr>
          <w:lang w:val="en-US"/>
        </w:rPr>
        <w:lastRenderedPageBreak/>
        <w:t>As discussed before, offensive cyber operations bring inherent risks like escalation and friction. One of the main implications is the management of these risks</w:t>
      </w:r>
      <w:r w:rsidR="00C63415" w:rsidRPr="005D2945">
        <w:rPr>
          <w:lang w:val="en-US"/>
        </w:rPr>
        <w:t>,</w:t>
      </w:r>
      <w:r w:rsidRPr="005D2945">
        <w:rPr>
          <w:lang w:val="en-US"/>
        </w:rPr>
        <w:t xml:space="preserve"> because if you are willing to mess with the networks of cyber giants like Russia, China</w:t>
      </w:r>
      <w:r w:rsidR="00F23A1D" w:rsidRPr="005D2945">
        <w:rPr>
          <w:lang w:val="en-US"/>
        </w:rPr>
        <w:t>,</w:t>
      </w:r>
      <w:r w:rsidRPr="005D2945">
        <w:rPr>
          <w:lang w:val="en-US"/>
        </w:rPr>
        <w:t xml:space="preserve"> and Iran, a counterattack can be expected. The US has a </w:t>
      </w:r>
      <w:r w:rsidR="000E1B24" w:rsidRPr="005D2945">
        <w:rPr>
          <w:lang w:val="en-US"/>
        </w:rPr>
        <w:t>more significant</w:t>
      </w:r>
      <w:r w:rsidRPr="005D2945">
        <w:rPr>
          <w:lang w:val="en-US"/>
        </w:rPr>
        <w:t xml:space="preserve"> resilience to </w:t>
      </w:r>
      <w:r w:rsidR="00F23A1D" w:rsidRPr="005D2945">
        <w:rPr>
          <w:lang w:val="en-US"/>
        </w:rPr>
        <w:t>cyber-attacks</w:t>
      </w:r>
      <w:r w:rsidRPr="005D2945">
        <w:rPr>
          <w:lang w:val="en-US"/>
        </w:rPr>
        <w:t xml:space="preserve"> than the Netherlands, as they have more military resources.</w:t>
      </w:r>
      <w:r w:rsidR="00F23A1D" w:rsidRPr="005D2945">
        <w:rPr>
          <w:lang w:val="en-US"/>
        </w:rPr>
        <w:t xml:space="preserve"> For the Netherlands</w:t>
      </w:r>
      <w:r w:rsidR="00F15297" w:rsidRPr="005D2945">
        <w:rPr>
          <w:lang w:val="en-US"/>
        </w:rPr>
        <w:t>,</w:t>
      </w:r>
      <w:r w:rsidR="00F23A1D" w:rsidRPr="005D2945">
        <w:rPr>
          <w:lang w:val="en-US"/>
        </w:rPr>
        <w:t xml:space="preserve"> it can be dangerous t</w:t>
      </w:r>
      <w:r w:rsidR="00C63415" w:rsidRPr="005D2945">
        <w:rPr>
          <w:lang w:val="en-US"/>
        </w:rPr>
        <w:t xml:space="preserve">o </w:t>
      </w:r>
      <w:r w:rsidR="00F23A1D" w:rsidRPr="005D2945">
        <w:rPr>
          <w:lang w:val="en-US"/>
        </w:rPr>
        <w:t>escalate as they have</w:t>
      </w:r>
      <w:r w:rsidR="006D6609" w:rsidRPr="005D2945">
        <w:rPr>
          <w:lang w:val="en-US"/>
        </w:rPr>
        <w:t xml:space="preserve"> a bigger chance</w:t>
      </w:r>
      <w:r w:rsidR="00F23A1D" w:rsidRPr="005D2945">
        <w:rPr>
          <w:lang w:val="en-US"/>
        </w:rPr>
        <w:t xml:space="preserve"> to lose </w:t>
      </w:r>
      <w:r w:rsidR="006D6609" w:rsidRPr="005D2945">
        <w:rPr>
          <w:lang w:val="en-US"/>
        </w:rPr>
        <w:t xml:space="preserve">out </w:t>
      </w:r>
      <w:r w:rsidR="0010561E" w:rsidRPr="005D2945">
        <w:rPr>
          <w:lang w:val="en-US"/>
        </w:rPr>
        <w:t>in different areas</w:t>
      </w:r>
      <w:r w:rsidR="000E1B24" w:rsidRPr="005D2945">
        <w:rPr>
          <w:lang w:val="en-US"/>
        </w:rPr>
        <w:t>;</w:t>
      </w:r>
      <w:r w:rsidR="006D6609" w:rsidRPr="005D2945">
        <w:rPr>
          <w:lang w:val="en-US"/>
        </w:rPr>
        <w:t xml:space="preserve"> the risk is </w:t>
      </w:r>
      <w:r w:rsidR="000E1B24" w:rsidRPr="005D2945">
        <w:rPr>
          <w:lang w:val="en-US"/>
        </w:rPr>
        <w:t>more significant</w:t>
      </w:r>
      <w:r w:rsidR="006D6609" w:rsidRPr="005D2945">
        <w:rPr>
          <w:lang w:val="en-US"/>
        </w:rPr>
        <w:t xml:space="preserve"> by having </w:t>
      </w:r>
      <w:r w:rsidR="000E1B24" w:rsidRPr="005D2945">
        <w:rPr>
          <w:lang w:val="en-US"/>
        </w:rPr>
        <w:t>fewer</w:t>
      </w:r>
      <w:r w:rsidR="006D6609" w:rsidRPr="005D2945">
        <w:rPr>
          <w:lang w:val="en-US"/>
        </w:rPr>
        <w:t xml:space="preserve"> resources.</w:t>
      </w:r>
    </w:p>
    <w:p w14:paraId="7369DF1E" w14:textId="27FC7165" w:rsidR="00C63415" w:rsidRPr="005D2945" w:rsidRDefault="00F23A1D" w:rsidP="0023387C">
      <w:pPr>
        <w:spacing w:line="276" w:lineRule="auto"/>
        <w:jc w:val="both"/>
        <w:rPr>
          <w:lang w:val="en-US"/>
        </w:rPr>
      </w:pPr>
      <w:r w:rsidRPr="005D2945">
        <w:rPr>
          <w:lang w:val="en-US"/>
        </w:rPr>
        <w:t xml:space="preserve">The Netherlands </w:t>
      </w:r>
      <w:r w:rsidR="00C63415" w:rsidRPr="005D2945">
        <w:rPr>
          <w:lang w:val="en-US"/>
        </w:rPr>
        <w:t xml:space="preserve">relies </w:t>
      </w:r>
      <w:r w:rsidRPr="005D2945">
        <w:rPr>
          <w:lang w:val="en-US"/>
        </w:rPr>
        <w:t xml:space="preserve">much more on good international relations, so potential friction with allies is a </w:t>
      </w:r>
      <w:r w:rsidR="000E1B24" w:rsidRPr="005D2945">
        <w:rPr>
          <w:lang w:val="en-US"/>
        </w:rPr>
        <w:t>significant</w:t>
      </w:r>
      <w:r w:rsidRPr="005D2945">
        <w:rPr>
          <w:lang w:val="en-US"/>
        </w:rPr>
        <w:t xml:space="preserve"> implication that cannot be disregarded. The commitment to follow international law means that a change to an offensive stance – and particularly Persistent Engagement, which benefits from secretly invading the sovereignty of others – </w:t>
      </w:r>
      <w:r w:rsidR="00B176A5" w:rsidRPr="005D2945">
        <w:rPr>
          <w:lang w:val="en-US"/>
        </w:rPr>
        <w:t>can h</w:t>
      </w:r>
      <w:r w:rsidR="00F15297" w:rsidRPr="005D2945">
        <w:rPr>
          <w:lang w:val="en-US"/>
        </w:rPr>
        <w:t>urt</w:t>
      </w:r>
      <w:r w:rsidR="00B176A5" w:rsidRPr="005D2945">
        <w:rPr>
          <w:lang w:val="en-US"/>
        </w:rPr>
        <w:t xml:space="preserve"> those relations</w:t>
      </w:r>
      <w:r w:rsidR="002C4680" w:rsidRPr="005D2945">
        <w:rPr>
          <w:lang w:val="en-US"/>
        </w:rPr>
        <w:t>.</w:t>
      </w:r>
      <w:r w:rsidR="00C94B06" w:rsidRPr="005D2945">
        <w:rPr>
          <w:lang w:val="en-US"/>
        </w:rPr>
        <w:t xml:space="preserve"> Cyber is limited in that sense</w:t>
      </w:r>
      <w:r w:rsidR="000E1B24" w:rsidRPr="005D2945">
        <w:rPr>
          <w:lang w:val="en-US"/>
        </w:rPr>
        <w:t>. A</w:t>
      </w:r>
      <w:r w:rsidR="001A7326" w:rsidRPr="005D2945">
        <w:rPr>
          <w:lang w:val="en-US"/>
        </w:rPr>
        <w:t xml:space="preserve">ny offensive action has the risk of interference in </w:t>
      </w:r>
      <w:r w:rsidR="00F15297" w:rsidRPr="005D2945">
        <w:rPr>
          <w:lang w:val="en-US"/>
        </w:rPr>
        <w:t xml:space="preserve">the </w:t>
      </w:r>
      <w:r w:rsidR="001A7326" w:rsidRPr="005D2945">
        <w:rPr>
          <w:lang w:val="en-US"/>
        </w:rPr>
        <w:t>sovereignty of other</w:t>
      </w:r>
      <w:r w:rsidR="00F15297" w:rsidRPr="005D2945">
        <w:rPr>
          <w:lang w:val="en-US"/>
        </w:rPr>
        <w:t>s</w:t>
      </w:r>
      <w:r w:rsidR="000E1B24" w:rsidRPr="005D2945">
        <w:rPr>
          <w:lang w:val="en-US"/>
        </w:rPr>
        <w:t>;</w:t>
      </w:r>
      <w:r w:rsidR="001A7326" w:rsidRPr="005D2945">
        <w:rPr>
          <w:lang w:val="en-US"/>
        </w:rPr>
        <w:t xml:space="preserve"> for the Netherlands</w:t>
      </w:r>
      <w:r w:rsidR="000E1B24" w:rsidRPr="005D2945">
        <w:rPr>
          <w:lang w:val="en-US"/>
        </w:rPr>
        <w:t>,</w:t>
      </w:r>
      <w:r w:rsidR="001A7326" w:rsidRPr="005D2945">
        <w:rPr>
          <w:lang w:val="en-US"/>
        </w:rPr>
        <w:t xml:space="preserve"> that would be a big step, says Han </w:t>
      </w:r>
      <w:proofErr w:type="spellStart"/>
      <w:r w:rsidR="001A7326" w:rsidRPr="005D2945">
        <w:rPr>
          <w:lang w:val="en-US"/>
        </w:rPr>
        <w:t>Goozefoort</w:t>
      </w:r>
      <w:proofErr w:type="spellEnd"/>
      <w:r w:rsidR="001A7326" w:rsidRPr="005D2945">
        <w:rPr>
          <w:lang w:val="en-US"/>
        </w:rPr>
        <w:t xml:space="preserve">, deputy commander of JISTARC. He is wary of a step like that: </w:t>
      </w:r>
    </w:p>
    <w:p w14:paraId="36513E5C" w14:textId="03C082C7" w:rsidR="0012494D" w:rsidRPr="005D2945" w:rsidRDefault="001A7326" w:rsidP="0023387C">
      <w:pPr>
        <w:spacing w:line="276" w:lineRule="auto"/>
        <w:ind w:left="708"/>
        <w:jc w:val="both"/>
        <w:rPr>
          <w:lang w:val="en-US"/>
        </w:rPr>
      </w:pPr>
      <w:r w:rsidRPr="005D2945">
        <w:rPr>
          <w:lang w:val="en-US"/>
        </w:rPr>
        <w:t>“</w:t>
      </w:r>
      <w:r w:rsidR="00FA002A" w:rsidRPr="005D2945">
        <w:rPr>
          <w:lang w:val="en-US"/>
        </w:rPr>
        <w:t>T</w:t>
      </w:r>
      <w:r w:rsidRPr="005D2945">
        <w:rPr>
          <w:lang w:val="en-US"/>
        </w:rPr>
        <w:t>here is an inherent risk to be sucked into a cyber arms race</w:t>
      </w:r>
      <w:r w:rsidR="000E1B24" w:rsidRPr="005D2945">
        <w:rPr>
          <w:lang w:val="en-US"/>
        </w:rPr>
        <w:t>;</w:t>
      </w:r>
      <w:r w:rsidRPr="005D2945">
        <w:rPr>
          <w:lang w:val="en-US"/>
        </w:rPr>
        <w:t xml:space="preserve"> </w:t>
      </w:r>
      <w:r w:rsidR="00C63415" w:rsidRPr="005D2945">
        <w:rPr>
          <w:lang w:val="en-US"/>
        </w:rPr>
        <w:t>w</w:t>
      </w:r>
      <w:r w:rsidRPr="005D2945">
        <w:rPr>
          <w:lang w:val="en-US"/>
        </w:rPr>
        <w:t xml:space="preserve">ould </w:t>
      </w:r>
      <w:r w:rsidR="009F6FF3" w:rsidRPr="005D2945">
        <w:rPr>
          <w:lang w:val="en-US"/>
        </w:rPr>
        <w:t>we want</w:t>
      </w:r>
      <w:r w:rsidRPr="005D2945">
        <w:rPr>
          <w:lang w:val="en-US"/>
        </w:rPr>
        <w:t xml:space="preserve"> that?</w:t>
      </w:r>
      <w:r w:rsidR="00C63415" w:rsidRPr="005D2945">
        <w:rPr>
          <w:lang w:val="en-US"/>
        </w:rPr>
        <w:t xml:space="preserve"> […] </w:t>
      </w:r>
      <w:r w:rsidRPr="005D2945">
        <w:rPr>
          <w:lang w:val="en-US"/>
        </w:rPr>
        <w:t>I agree that the Netherlands should perhaps be more proactive in cyberspace, but it is important to make calculated step</w:t>
      </w:r>
      <w:r w:rsidR="006D6609" w:rsidRPr="005D2945">
        <w:rPr>
          <w:lang w:val="en-US"/>
        </w:rPr>
        <w:t>s</w:t>
      </w:r>
      <w:r w:rsidRPr="005D2945">
        <w:rPr>
          <w:lang w:val="en-US"/>
        </w:rPr>
        <w:t xml:space="preserve"> and </w:t>
      </w:r>
      <w:r w:rsidR="009F6FF3" w:rsidRPr="005D2945">
        <w:rPr>
          <w:lang w:val="en-US"/>
        </w:rPr>
        <w:t>to not go beyond your strength</w:t>
      </w:r>
      <w:r w:rsidR="00F15297" w:rsidRPr="005D2945">
        <w:rPr>
          <w:lang w:val="en-US"/>
        </w:rPr>
        <w:t>s</w:t>
      </w:r>
      <w:r w:rsidR="009F6FF3" w:rsidRPr="005D2945">
        <w:rPr>
          <w:lang w:val="en-US"/>
        </w:rPr>
        <w:t xml:space="preserve">.” </w:t>
      </w:r>
    </w:p>
    <w:p w14:paraId="2B1109C4" w14:textId="230E436C" w:rsidR="00C87114" w:rsidRPr="005D2945" w:rsidRDefault="00C87114" w:rsidP="0023387C">
      <w:pPr>
        <w:pStyle w:val="Kop2"/>
        <w:spacing w:line="276" w:lineRule="auto"/>
        <w:rPr>
          <w:color w:val="auto"/>
          <w:lang w:val="en-US"/>
        </w:rPr>
      </w:pPr>
      <w:bookmarkStart w:id="74" w:name="_Toc79748809"/>
      <w:r w:rsidRPr="005D2945">
        <w:rPr>
          <w:color w:val="auto"/>
          <w:lang w:val="en-US"/>
        </w:rPr>
        <w:t>6.2 Other considerations</w:t>
      </w:r>
      <w:bookmarkEnd w:id="74"/>
    </w:p>
    <w:p w14:paraId="4C3E0F13" w14:textId="586A4203" w:rsidR="00B176A5" w:rsidRPr="005D2945" w:rsidRDefault="00B176A5" w:rsidP="0023387C">
      <w:pPr>
        <w:spacing w:line="276" w:lineRule="auto"/>
        <w:jc w:val="both"/>
        <w:rPr>
          <w:lang w:val="en-US"/>
        </w:rPr>
      </w:pPr>
      <w:r w:rsidRPr="005D2945">
        <w:rPr>
          <w:lang w:val="en-US"/>
        </w:rPr>
        <w:t xml:space="preserve">The potential norm-setting function of Persistent Engagement might be beneficial for the Netherlands as </w:t>
      </w:r>
      <w:r w:rsidR="00C63415" w:rsidRPr="005D2945">
        <w:rPr>
          <w:lang w:val="en-US"/>
        </w:rPr>
        <w:t xml:space="preserve">it hopes </w:t>
      </w:r>
      <w:r w:rsidRPr="005D2945">
        <w:rPr>
          <w:lang w:val="en-US"/>
        </w:rPr>
        <w:t xml:space="preserve">to coerce others </w:t>
      </w:r>
      <w:r w:rsidR="006D6609" w:rsidRPr="005D2945">
        <w:rPr>
          <w:lang w:val="en-US"/>
        </w:rPr>
        <w:t>into</w:t>
      </w:r>
      <w:r w:rsidRPr="005D2945">
        <w:rPr>
          <w:lang w:val="en-US"/>
        </w:rPr>
        <w:t xml:space="preserve"> not engaging in the competition phase. By establishing norm</w:t>
      </w:r>
      <w:r w:rsidR="00F15297" w:rsidRPr="005D2945">
        <w:rPr>
          <w:lang w:val="en-US"/>
        </w:rPr>
        <w:t>s</w:t>
      </w:r>
      <w:r w:rsidRPr="005D2945">
        <w:rPr>
          <w:lang w:val="en-US"/>
        </w:rPr>
        <w:t xml:space="preserve"> through state practice, </w:t>
      </w:r>
      <w:r w:rsidR="002C4680" w:rsidRPr="005D2945">
        <w:rPr>
          <w:lang w:val="en-US"/>
        </w:rPr>
        <w:t>i.e.,</w:t>
      </w:r>
      <w:r w:rsidRPr="005D2945">
        <w:rPr>
          <w:lang w:val="en-US"/>
        </w:rPr>
        <w:t xml:space="preserve"> tacit bargaining, instead of </w:t>
      </w:r>
      <w:r w:rsidR="00F15297" w:rsidRPr="005D2945">
        <w:rPr>
          <w:lang w:val="en-US"/>
        </w:rPr>
        <w:t xml:space="preserve">a </w:t>
      </w:r>
      <w:r w:rsidRPr="005D2945">
        <w:rPr>
          <w:lang w:val="en-US"/>
        </w:rPr>
        <w:t>diplomatic agreement</w:t>
      </w:r>
      <w:r w:rsidR="000E1B24" w:rsidRPr="005D2945">
        <w:rPr>
          <w:lang w:val="en-US"/>
        </w:rPr>
        <w:t>,</w:t>
      </w:r>
      <w:r w:rsidRPr="005D2945">
        <w:rPr>
          <w:lang w:val="en-US"/>
        </w:rPr>
        <w:t xml:space="preserve"> it might be possible to escape </w:t>
      </w:r>
      <w:r w:rsidR="00C63415" w:rsidRPr="005D2945">
        <w:rPr>
          <w:lang w:val="en-US"/>
        </w:rPr>
        <w:t xml:space="preserve">a </w:t>
      </w:r>
      <w:r w:rsidRPr="005D2945">
        <w:rPr>
          <w:lang w:val="en-US"/>
        </w:rPr>
        <w:t xml:space="preserve">situation </w:t>
      </w:r>
      <w:r w:rsidR="00C63415" w:rsidRPr="005D2945">
        <w:rPr>
          <w:lang w:val="en-US"/>
        </w:rPr>
        <w:t xml:space="preserve">in which </w:t>
      </w:r>
      <w:r w:rsidRPr="005D2945">
        <w:rPr>
          <w:lang w:val="en-US"/>
        </w:rPr>
        <w:t xml:space="preserve">the Netherlands follows international </w:t>
      </w:r>
      <w:r w:rsidR="002C4680" w:rsidRPr="005D2945">
        <w:rPr>
          <w:lang w:val="en-US"/>
        </w:rPr>
        <w:t>law,</w:t>
      </w:r>
      <w:r w:rsidRPr="005D2945">
        <w:rPr>
          <w:lang w:val="en-US"/>
        </w:rPr>
        <w:t xml:space="preserve"> but the adversary does</w:t>
      </w:r>
      <w:r w:rsidR="000E1B24" w:rsidRPr="005D2945">
        <w:rPr>
          <w:lang w:val="en-US"/>
        </w:rPr>
        <w:t xml:space="preserve"> no</w:t>
      </w:r>
      <w:r w:rsidRPr="005D2945">
        <w:rPr>
          <w:lang w:val="en-US"/>
        </w:rPr>
        <w:t>t.</w:t>
      </w:r>
      <w:r w:rsidR="002C4680" w:rsidRPr="005D2945">
        <w:rPr>
          <w:lang w:val="en-US"/>
        </w:rPr>
        <w:t xml:space="preserve"> </w:t>
      </w:r>
      <w:r w:rsidR="000E1B24" w:rsidRPr="005D2945">
        <w:rPr>
          <w:lang w:val="en-US"/>
        </w:rPr>
        <w:t>Moreover, t</w:t>
      </w:r>
      <w:r w:rsidR="002C4680" w:rsidRPr="005D2945">
        <w:rPr>
          <w:lang w:val="en-US"/>
        </w:rPr>
        <w:t>his will provide the opportunity to do more in the grey zone.</w:t>
      </w:r>
    </w:p>
    <w:p w14:paraId="753D4DB7" w14:textId="4CE42707" w:rsidR="0012494D" w:rsidRPr="005D2945" w:rsidRDefault="000E1B24" w:rsidP="0023387C">
      <w:pPr>
        <w:spacing w:line="276" w:lineRule="auto"/>
        <w:jc w:val="both"/>
        <w:rPr>
          <w:lang w:val="en-US"/>
        </w:rPr>
      </w:pPr>
      <w:r w:rsidRPr="005D2945">
        <w:rPr>
          <w:lang w:val="en-US"/>
        </w:rPr>
        <w:t xml:space="preserve">Max </w:t>
      </w:r>
      <w:proofErr w:type="spellStart"/>
      <w:r w:rsidRPr="005D2945">
        <w:rPr>
          <w:lang w:val="en-US"/>
        </w:rPr>
        <w:t>Smeets</w:t>
      </w:r>
      <w:proofErr w:type="spellEnd"/>
      <w:r w:rsidRPr="005D2945">
        <w:rPr>
          <w:lang w:val="en-US"/>
        </w:rPr>
        <w:t xml:space="preserve"> ha</w:t>
      </w:r>
      <w:r w:rsidR="00C63415" w:rsidRPr="005D2945">
        <w:rPr>
          <w:lang w:val="en-US"/>
        </w:rPr>
        <w:t>s</w:t>
      </w:r>
      <w:r w:rsidRPr="005D2945">
        <w:rPr>
          <w:lang w:val="en-US"/>
        </w:rPr>
        <w:t xml:space="preserve"> brought forward another consideration that has to be taken into account</w:t>
      </w:r>
      <w:r w:rsidR="0012494D" w:rsidRPr="005D2945">
        <w:rPr>
          <w:lang w:val="en-US"/>
        </w:rPr>
        <w:t>. In the interview</w:t>
      </w:r>
      <w:r w:rsidR="00F23A1D" w:rsidRPr="005D2945">
        <w:rPr>
          <w:lang w:val="en-US"/>
        </w:rPr>
        <w:t>,</w:t>
      </w:r>
      <w:r w:rsidR="0012494D" w:rsidRPr="005D2945">
        <w:rPr>
          <w:lang w:val="en-US"/>
        </w:rPr>
        <w:t xml:space="preserve"> he explained that Persistent Engagement does not work if multiple countries are doing it, and the US themselves would not be happy with that. Because Persistent Engagement rests on the idea to have a forward presence within the </w:t>
      </w:r>
      <w:r w:rsidR="00C63415" w:rsidRPr="005D2945">
        <w:rPr>
          <w:lang w:val="en-US"/>
        </w:rPr>
        <w:t>‘</w:t>
      </w:r>
      <w:r w:rsidR="0012494D" w:rsidRPr="005D2945">
        <w:rPr>
          <w:lang w:val="en-US"/>
        </w:rPr>
        <w:t>red</w:t>
      </w:r>
      <w:r w:rsidR="00C63415" w:rsidRPr="005D2945">
        <w:rPr>
          <w:lang w:val="en-US"/>
        </w:rPr>
        <w:t>’</w:t>
      </w:r>
      <w:r w:rsidR="0012494D" w:rsidRPr="005D2945">
        <w:rPr>
          <w:lang w:val="en-US"/>
        </w:rPr>
        <w:t xml:space="preserve"> network, that means that countries will infiltrate in each other’s networks if they spot an adversarial presence, also in the US networks. For the adversaries, say Russia, this would only be beneficial as it can drastically increase the friction between allies</w:t>
      </w:r>
      <w:r w:rsidRPr="005D2945">
        <w:rPr>
          <w:lang w:val="en-US"/>
        </w:rPr>
        <w:t>. Moreover, f</w:t>
      </w:r>
      <w:r w:rsidR="002753F6" w:rsidRPr="005D2945">
        <w:rPr>
          <w:lang w:val="en-US"/>
        </w:rPr>
        <w:t>or multiple countries to use a strategy like that</w:t>
      </w:r>
      <w:r w:rsidRPr="005D2945">
        <w:rPr>
          <w:lang w:val="en-US"/>
        </w:rPr>
        <w:t>,</w:t>
      </w:r>
      <w:r w:rsidR="002753F6" w:rsidRPr="005D2945">
        <w:rPr>
          <w:lang w:val="en-US"/>
        </w:rPr>
        <w:t xml:space="preserve"> it would require strong mutual agreements about operating on allied networks, which might be very difficult. </w:t>
      </w:r>
    </w:p>
    <w:p w14:paraId="22160E76" w14:textId="67BA0385" w:rsidR="0010561E" w:rsidRPr="005D2945" w:rsidRDefault="0010561E" w:rsidP="0023387C">
      <w:pPr>
        <w:spacing w:line="276" w:lineRule="auto"/>
        <w:jc w:val="both"/>
        <w:rPr>
          <w:lang w:val="en-US"/>
        </w:rPr>
      </w:pPr>
      <w:r w:rsidRPr="005D2945">
        <w:rPr>
          <w:lang w:val="en-US"/>
        </w:rPr>
        <w:t xml:space="preserve">Furthermore, how is military cooperation in NATO going to look if multiple countries </w:t>
      </w:r>
      <w:r w:rsidR="000E1B24" w:rsidRPr="005D2945">
        <w:rPr>
          <w:lang w:val="en-US"/>
        </w:rPr>
        <w:t>use</w:t>
      </w:r>
      <w:r w:rsidRPr="005D2945">
        <w:rPr>
          <w:lang w:val="en-US"/>
        </w:rPr>
        <w:t xml:space="preserve"> this form of cyber? Would it be beneficial for the Netherlands to interfere in the networks of allies, or should it do its best to only attack in networks outside of NATO? What if attacks are attributed to </w:t>
      </w:r>
      <w:r w:rsidR="00835AE2" w:rsidRPr="005D2945">
        <w:rPr>
          <w:lang w:val="en-US"/>
        </w:rPr>
        <w:t>(</w:t>
      </w:r>
      <w:r w:rsidRPr="005D2945">
        <w:rPr>
          <w:lang w:val="en-US"/>
        </w:rPr>
        <w:t>the territory of</w:t>
      </w:r>
      <w:r w:rsidR="00835AE2" w:rsidRPr="005D2945">
        <w:rPr>
          <w:lang w:val="en-US"/>
        </w:rPr>
        <w:t>)</w:t>
      </w:r>
      <w:r w:rsidRPr="005D2945">
        <w:rPr>
          <w:lang w:val="en-US"/>
        </w:rPr>
        <w:t xml:space="preserve"> an ally</w:t>
      </w:r>
      <w:r w:rsidR="000E1B24" w:rsidRPr="005D2945">
        <w:rPr>
          <w:lang w:val="en-US"/>
        </w:rPr>
        <w:t>? S</w:t>
      </w:r>
      <w:r w:rsidRPr="005D2945">
        <w:rPr>
          <w:lang w:val="en-US"/>
        </w:rPr>
        <w:t xml:space="preserve">hould they ask permission to strike or leave it to the one facilitating the threat on its territory? </w:t>
      </w:r>
      <w:r w:rsidR="00D837BE" w:rsidRPr="005D2945">
        <w:rPr>
          <w:lang w:val="en-US"/>
        </w:rPr>
        <w:t xml:space="preserve">One of the main implications is that the current international military cooperation would also need reworking, </w:t>
      </w:r>
      <w:r w:rsidR="00835AE2" w:rsidRPr="005D2945">
        <w:rPr>
          <w:lang w:val="en-US"/>
        </w:rPr>
        <w:t xml:space="preserve">in addition to </w:t>
      </w:r>
      <w:r w:rsidR="00D837BE" w:rsidRPr="005D2945">
        <w:rPr>
          <w:lang w:val="en-US"/>
        </w:rPr>
        <w:t>the reworking already necessary for the Netherlands itself.</w:t>
      </w:r>
    </w:p>
    <w:p w14:paraId="03B32975" w14:textId="5BC23FFC" w:rsidR="009707B2" w:rsidRPr="005D2945" w:rsidRDefault="009707B2" w:rsidP="0023387C">
      <w:pPr>
        <w:spacing w:line="276" w:lineRule="auto"/>
        <w:jc w:val="both"/>
        <w:rPr>
          <w:lang w:val="en-US"/>
        </w:rPr>
      </w:pPr>
      <w:r w:rsidRPr="005D2945">
        <w:rPr>
          <w:lang w:val="en-US"/>
        </w:rPr>
        <w:t xml:space="preserve">One implication that </w:t>
      </w:r>
      <w:r w:rsidR="000E1B24" w:rsidRPr="005D2945">
        <w:rPr>
          <w:lang w:val="en-US"/>
        </w:rPr>
        <w:t>adopting</w:t>
      </w:r>
      <w:r w:rsidRPr="005D2945">
        <w:rPr>
          <w:lang w:val="en-US"/>
        </w:rPr>
        <w:t xml:space="preserve"> a more proactive strategy may bring is a</w:t>
      </w:r>
      <w:r w:rsidR="00F15297" w:rsidRPr="005D2945">
        <w:rPr>
          <w:lang w:val="en-US"/>
        </w:rPr>
        <w:t xml:space="preserve"> publicly more</w:t>
      </w:r>
      <w:r w:rsidRPr="005D2945">
        <w:rPr>
          <w:lang w:val="en-US"/>
        </w:rPr>
        <w:t xml:space="preserve"> open cyber command. USCYBERCOM is generally quite open regarding their operations</w:t>
      </w:r>
      <w:r w:rsidR="00F15297" w:rsidRPr="005D2945">
        <w:rPr>
          <w:lang w:val="en-US"/>
        </w:rPr>
        <w:t xml:space="preserve"> and is quite happy to inform their involvement in certain operations. Naturally, they do not tell how </w:t>
      </w:r>
      <w:r w:rsidR="00835AE2" w:rsidRPr="005D2945">
        <w:rPr>
          <w:lang w:val="en-US"/>
        </w:rPr>
        <w:t xml:space="preserve">they </w:t>
      </w:r>
      <w:r w:rsidR="00F15297" w:rsidRPr="005D2945">
        <w:rPr>
          <w:lang w:val="en-US"/>
        </w:rPr>
        <w:t>were involved but are open to sharing their successes. The DCC</w:t>
      </w:r>
      <w:r w:rsidR="000E1B24" w:rsidRPr="005D2945">
        <w:rPr>
          <w:lang w:val="en-US"/>
        </w:rPr>
        <w:t>,</w:t>
      </w:r>
      <w:r w:rsidR="00F15297" w:rsidRPr="005D2945">
        <w:rPr>
          <w:lang w:val="en-US"/>
        </w:rPr>
        <w:t xml:space="preserve"> however</w:t>
      </w:r>
      <w:r w:rsidR="000E1B24" w:rsidRPr="005D2945">
        <w:rPr>
          <w:lang w:val="en-US"/>
        </w:rPr>
        <w:t>,</w:t>
      </w:r>
      <w:r w:rsidR="00F15297" w:rsidRPr="005D2945">
        <w:rPr>
          <w:lang w:val="en-US"/>
        </w:rPr>
        <w:t xml:space="preserve"> has so far been a very closed-off and secretive organization. General René van de</w:t>
      </w:r>
      <w:r w:rsidR="00D50AD2" w:rsidRPr="005D2945">
        <w:rPr>
          <w:lang w:val="en-US"/>
        </w:rPr>
        <w:t>n</w:t>
      </w:r>
      <w:r w:rsidR="00F15297" w:rsidRPr="005D2945">
        <w:rPr>
          <w:lang w:val="en-US"/>
        </w:rPr>
        <w:t xml:space="preserve"> Berg jokingly said we should not be </w:t>
      </w:r>
      <w:r w:rsidR="00835AE2" w:rsidRPr="005D2945">
        <w:rPr>
          <w:lang w:val="en-US"/>
        </w:rPr>
        <w:t>‘</w:t>
      </w:r>
      <w:proofErr w:type="spellStart"/>
      <w:r w:rsidR="00F15297" w:rsidRPr="005D2945">
        <w:rPr>
          <w:lang w:val="en-US"/>
        </w:rPr>
        <w:t>geheimzinnig</w:t>
      </w:r>
      <w:proofErr w:type="spellEnd"/>
      <w:r w:rsidR="00835AE2" w:rsidRPr="005D2945">
        <w:rPr>
          <w:lang w:val="en-US"/>
        </w:rPr>
        <w:t>’</w:t>
      </w:r>
      <w:r w:rsidR="00F15297" w:rsidRPr="005D2945">
        <w:rPr>
          <w:lang w:val="en-US"/>
        </w:rPr>
        <w:t xml:space="preserve"> but </w:t>
      </w:r>
      <w:r w:rsidR="00835AE2" w:rsidRPr="005D2945">
        <w:rPr>
          <w:lang w:val="en-US"/>
        </w:rPr>
        <w:t>‘</w:t>
      </w:r>
      <w:proofErr w:type="spellStart"/>
      <w:r w:rsidR="00F15297" w:rsidRPr="005D2945">
        <w:rPr>
          <w:lang w:val="en-US"/>
        </w:rPr>
        <w:t>zinnig</w:t>
      </w:r>
      <w:proofErr w:type="spellEnd"/>
      <w:r w:rsidR="00F15297" w:rsidRPr="005D2945">
        <w:rPr>
          <w:lang w:val="en-US"/>
        </w:rPr>
        <w:t xml:space="preserve"> </w:t>
      </w:r>
      <w:proofErr w:type="spellStart"/>
      <w:r w:rsidR="00F15297" w:rsidRPr="005D2945">
        <w:rPr>
          <w:lang w:val="en-US"/>
        </w:rPr>
        <w:lastRenderedPageBreak/>
        <w:t>geheim</w:t>
      </w:r>
      <w:proofErr w:type="spellEnd"/>
      <w:r w:rsidR="00835AE2" w:rsidRPr="005D2945">
        <w:rPr>
          <w:lang w:val="en-US"/>
        </w:rPr>
        <w:t>’</w:t>
      </w:r>
      <w:r w:rsidR="00F15297" w:rsidRPr="005D2945">
        <w:rPr>
          <w:rStyle w:val="Voetnootmarkering"/>
          <w:lang w:val="en-US"/>
        </w:rPr>
        <w:footnoteReference w:id="8"/>
      </w:r>
      <w:r w:rsidR="00F15297" w:rsidRPr="005D2945">
        <w:rPr>
          <w:lang w:val="en-US"/>
        </w:rPr>
        <w:t>, meaning being clear about what the DCC can and does</w:t>
      </w:r>
      <w:r w:rsidR="00D50AD2" w:rsidRPr="005D2945">
        <w:rPr>
          <w:lang w:val="en-US"/>
        </w:rPr>
        <w:t xml:space="preserve"> </w:t>
      </w:r>
      <w:r w:rsidR="00F15297" w:rsidRPr="005D2945">
        <w:rPr>
          <w:lang w:val="en-US"/>
        </w:rPr>
        <w:t xml:space="preserve">to increase </w:t>
      </w:r>
      <w:r w:rsidR="00835AE2" w:rsidRPr="005D2945">
        <w:rPr>
          <w:lang w:val="en-US"/>
        </w:rPr>
        <w:t xml:space="preserve">its </w:t>
      </w:r>
      <w:r w:rsidR="00F15297" w:rsidRPr="005D2945">
        <w:rPr>
          <w:lang w:val="en-US"/>
        </w:rPr>
        <w:t>value proposition towards society. “Of course, we will not show our methods, but we can at least show what we are worth instead of keeping it a secret. Now the media is getting all sorts of ideas of what we are doing</w:t>
      </w:r>
      <w:r w:rsidR="000E1B24" w:rsidRPr="005D2945">
        <w:rPr>
          <w:lang w:val="en-US"/>
        </w:rPr>
        <w:t>;</w:t>
      </w:r>
      <w:r w:rsidR="00F15297" w:rsidRPr="005D2945">
        <w:rPr>
          <w:lang w:val="en-US"/>
        </w:rPr>
        <w:t xml:space="preserve"> it would be better to let them know ourselves”, he claims.</w:t>
      </w:r>
    </w:p>
    <w:p w14:paraId="027D5778" w14:textId="461D875B" w:rsidR="00B85EE6" w:rsidRPr="005D2945" w:rsidRDefault="00B85EE6" w:rsidP="0023387C">
      <w:pPr>
        <w:spacing w:line="276" w:lineRule="auto"/>
        <w:jc w:val="both"/>
        <w:rPr>
          <w:lang w:val="en-US"/>
        </w:rPr>
      </w:pPr>
      <w:r w:rsidRPr="005D2945">
        <w:rPr>
          <w:lang w:val="en-US"/>
        </w:rPr>
        <w:t xml:space="preserve">Lastly, </w:t>
      </w:r>
      <w:r w:rsidR="00757A61" w:rsidRPr="005D2945">
        <w:rPr>
          <w:lang w:val="en-US"/>
        </w:rPr>
        <w:t>as was concluded in Chapter 4, in practice</w:t>
      </w:r>
      <w:r w:rsidR="000E1B24" w:rsidRPr="005D2945">
        <w:rPr>
          <w:lang w:val="en-US"/>
        </w:rPr>
        <w:t>,</w:t>
      </w:r>
      <w:r w:rsidR="00757A61" w:rsidRPr="005D2945">
        <w:rPr>
          <w:lang w:val="en-US"/>
        </w:rPr>
        <w:t xml:space="preserve"> it is still unclear what the effect</w:t>
      </w:r>
      <w:r w:rsidR="00F15297" w:rsidRPr="005D2945">
        <w:rPr>
          <w:lang w:val="en-US"/>
        </w:rPr>
        <w:t>iveness</w:t>
      </w:r>
      <w:r w:rsidR="00757A61" w:rsidRPr="005D2945">
        <w:rPr>
          <w:lang w:val="en-US"/>
        </w:rPr>
        <w:t xml:space="preserve"> of Persistent Engagement</w:t>
      </w:r>
      <w:r w:rsidR="00F15297" w:rsidRPr="005D2945">
        <w:rPr>
          <w:lang w:val="en-US"/>
        </w:rPr>
        <w:t xml:space="preserve"> is</w:t>
      </w:r>
      <w:r w:rsidR="00757A61" w:rsidRPr="005D2945">
        <w:rPr>
          <w:lang w:val="en-US"/>
        </w:rPr>
        <w:t>.</w:t>
      </w:r>
      <w:r w:rsidR="00C94B06" w:rsidRPr="005D2945">
        <w:rPr>
          <w:lang w:val="en-US"/>
        </w:rPr>
        <w:t xml:space="preserve"> According to </w:t>
      </w:r>
      <w:proofErr w:type="spellStart"/>
      <w:r w:rsidR="00C94B06" w:rsidRPr="005D2945">
        <w:rPr>
          <w:lang w:val="en-US"/>
        </w:rPr>
        <w:t>Klinkenberg</w:t>
      </w:r>
      <w:proofErr w:type="spellEnd"/>
      <w:r w:rsidR="000E1B24" w:rsidRPr="005D2945">
        <w:rPr>
          <w:lang w:val="en-US"/>
        </w:rPr>
        <w:t>,</w:t>
      </w:r>
      <w:r w:rsidR="00C94B06" w:rsidRPr="005D2945">
        <w:rPr>
          <w:lang w:val="en-US"/>
        </w:rPr>
        <w:t xml:space="preserve"> it is difficult to</w:t>
      </w:r>
      <w:r w:rsidR="005C26F3" w:rsidRPr="005D2945">
        <w:rPr>
          <w:lang w:val="en-US"/>
        </w:rPr>
        <w:t xml:space="preserve"> demonstrate the effects of military capabilities, let alone military cyber capabilities.</w:t>
      </w:r>
      <w:r w:rsidR="00757A61" w:rsidRPr="005D2945">
        <w:rPr>
          <w:lang w:val="en-US"/>
        </w:rPr>
        <w:t xml:space="preserve"> Yes, we have some idea</w:t>
      </w:r>
      <w:r w:rsidR="00F15297" w:rsidRPr="005D2945">
        <w:rPr>
          <w:lang w:val="en-US"/>
        </w:rPr>
        <w:t xml:space="preserve"> about the effects</w:t>
      </w:r>
      <w:r w:rsidR="00757A61" w:rsidRPr="005D2945">
        <w:rPr>
          <w:lang w:val="en-US"/>
        </w:rPr>
        <w:t xml:space="preserve"> </w:t>
      </w:r>
      <w:r w:rsidR="00F15297" w:rsidRPr="005D2945">
        <w:rPr>
          <w:lang w:val="en-US"/>
        </w:rPr>
        <w:t xml:space="preserve">the strategy has </w:t>
      </w:r>
      <w:r w:rsidR="00835AE2" w:rsidRPr="005D2945">
        <w:rPr>
          <w:lang w:val="en-US"/>
        </w:rPr>
        <w:t xml:space="preserve">had </w:t>
      </w:r>
      <w:r w:rsidR="00F15297" w:rsidRPr="005D2945">
        <w:rPr>
          <w:lang w:val="en-US"/>
        </w:rPr>
        <w:t>in the two</w:t>
      </w:r>
      <w:r w:rsidR="00757A61" w:rsidRPr="005D2945">
        <w:rPr>
          <w:lang w:val="en-US"/>
        </w:rPr>
        <w:t xml:space="preserve"> cases, but both also showed fundamental flaws. Nothing is ever </w:t>
      </w:r>
      <w:r w:rsidR="000E1B24" w:rsidRPr="005D2945">
        <w:rPr>
          <w:lang w:val="en-US"/>
        </w:rPr>
        <w:t>apparent</w:t>
      </w:r>
      <w:r w:rsidR="00757A61" w:rsidRPr="005D2945">
        <w:rPr>
          <w:lang w:val="en-US"/>
        </w:rPr>
        <w:t>, but perhaps adopting Persistent Engagement might just be t</w:t>
      </w:r>
      <w:r w:rsidR="00F15297" w:rsidRPr="005D2945">
        <w:rPr>
          <w:lang w:val="en-US"/>
        </w:rPr>
        <w:t>o</w:t>
      </w:r>
      <w:r w:rsidR="00757A61" w:rsidRPr="005D2945">
        <w:rPr>
          <w:lang w:val="en-US"/>
        </w:rPr>
        <w:t>o early</w:t>
      </w:r>
      <w:r w:rsidR="000E1B24" w:rsidRPr="005D2945">
        <w:rPr>
          <w:lang w:val="en-US"/>
        </w:rPr>
        <w:t>,</w:t>
      </w:r>
      <w:r w:rsidR="00757A61" w:rsidRPr="005D2945">
        <w:rPr>
          <w:lang w:val="en-US"/>
        </w:rPr>
        <w:t xml:space="preserve"> and it</w:t>
      </w:r>
      <w:r w:rsidR="000E1B24" w:rsidRPr="005D2945">
        <w:rPr>
          <w:lang w:val="en-US"/>
        </w:rPr>
        <w:t xml:space="preserve"> i</w:t>
      </w:r>
      <w:r w:rsidR="00757A61" w:rsidRPr="005D2945">
        <w:rPr>
          <w:lang w:val="en-US"/>
        </w:rPr>
        <w:t xml:space="preserve">s better to see what effects an offensive approach like that can bring. </w:t>
      </w:r>
      <w:r w:rsidR="000E1B24" w:rsidRPr="005D2945">
        <w:rPr>
          <w:lang w:val="en-US"/>
        </w:rPr>
        <w:t>Moreover, t</w:t>
      </w:r>
      <w:r w:rsidR="00757A61" w:rsidRPr="005D2945">
        <w:rPr>
          <w:lang w:val="en-US"/>
        </w:rPr>
        <w:t xml:space="preserve">he US themselves </w:t>
      </w:r>
      <w:r w:rsidR="005C26F3" w:rsidRPr="005D2945">
        <w:rPr>
          <w:lang w:val="en-US"/>
        </w:rPr>
        <w:t>do not</w:t>
      </w:r>
      <w:r w:rsidR="00757A61" w:rsidRPr="005D2945">
        <w:rPr>
          <w:lang w:val="en-US"/>
        </w:rPr>
        <w:t xml:space="preserve"> seem to be exactly sure what its</w:t>
      </w:r>
      <w:r w:rsidR="00C94B06" w:rsidRPr="005D2945">
        <w:rPr>
          <w:lang w:val="en-US"/>
        </w:rPr>
        <w:t xml:space="preserve"> </w:t>
      </w:r>
      <w:r w:rsidR="00757A61" w:rsidRPr="005D2945">
        <w:rPr>
          <w:lang w:val="en-US"/>
        </w:rPr>
        <w:t>effects</w:t>
      </w:r>
      <w:r w:rsidR="00C94B06" w:rsidRPr="005D2945">
        <w:rPr>
          <w:lang w:val="en-US"/>
        </w:rPr>
        <w:t xml:space="preserve"> of the second</w:t>
      </w:r>
      <w:r w:rsidR="006D6609" w:rsidRPr="005D2945">
        <w:rPr>
          <w:lang w:val="en-US"/>
        </w:rPr>
        <w:t xml:space="preserve"> </w:t>
      </w:r>
      <w:r w:rsidR="00C94B06" w:rsidRPr="005D2945">
        <w:rPr>
          <w:lang w:val="en-US"/>
        </w:rPr>
        <w:t>and third</w:t>
      </w:r>
      <w:r w:rsidR="00F15297" w:rsidRPr="005D2945">
        <w:rPr>
          <w:lang w:val="en-US"/>
        </w:rPr>
        <w:t>-</w:t>
      </w:r>
      <w:r w:rsidR="00C94B06" w:rsidRPr="005D2945">
        <w:rPr>
          <w:lang w:val="en-US"/>
        </w:rPr>
        <w:t>order</w:t>
      </w:r>
      <w:r w:rsidR="00757A61" w:rsidRPr="005D2945">
        <w:rPr>
          <w:lang w:val="en-US"/>
        </w:rPr>
        <w:t xml:space="preserve"> are</w:t>
      </w:r>
      <w:r w:rsidR="000E1B24" w:rsidRPr="005D2945">
        <w:rPr>
          <w:lang w:val="en-US"/>
        </w:rPr>
        <w:t xml:space="preserve">. That should, for the Netherlands, </w:t>
      </w:r>
      <w:r w:rsidR="00757A61" w:rsidRPr="005D2945">
        <w:rPr>
          <w:lang w:val="en-US"/>
        </w:rPr>
        <w:t xml:space="preserve">be a </w:t>
      </w:r>
      <w:r w:rsidR="000E1B24" w:rsidRPr="005D2945">
        <w:rPr>
          <w:lang w:val="en-US"/>
        </w:rPr>
        <w:t>significant</w:t>
      </w:r>
      <w:r w:rsidR="00757A61" w:rsidRPr="005D2945">
        <w:rPr>
          <w:lang w:val="en-US"/>
        </w:rPr>
        <w:t xml:space="preserve"> argument to be reticent</w:t>
      </w:r>
      <w:r w:rsidR="00C94B06" w:rsidRPr="005D2945">
        <w:rPr>
          <w:lang w:val="en-US"/>
        </w:rPr>
        <w:t xml:space="preserve"> towards it</w:t>
      </w:r>
      <w:r w:rsidR="00757A61" w:rsidRPr="005D2945">
        <w:rPr>
          <w:lang w:val="en-US"/>
        </w:rPr>
        <w:t>.</w:t>
      </w:r>
      <w:r w:rsidR="000E1B24" w:rsidRPr="005D2945">
        <w:rPr>
          <w:lang w:val="en-US"/>
        </w:rPr>
        <w:t xml:space="preserve"> Nevertheless,</w:t>
      </w:r>
      <w:r w:rsidR="00757A61" w:rsidRPr="005D2945">
        <w:rPr>
          <w:lang w:val="en-US"/>
        </w:rPr>
        <w:t xml:space="preserve"> </w:t>
      </w:r>
      <w:proofErr w:type="spellStart"/>
      <w:r w:rsidR="005C26F3" w:rsidRPr="005D2945">
        <w:rPr>
          <w:lang w:val="en-US"/>
        </w:rPr>
        <w:t>Klinkenberg</w:t>
      </w:r>
      <w:proofErr w:type="spellEnd"/>
      <w:r w:rsidR="005C26F3" w:rsidRPr="005D2945">
        <w:rPr>
          <w:lang w:val="en-US"/>
        </w:rPr>
        <w:t xml:space="preserve"> argues that it does not mean that it should just be written o</w:t>
      </w:r>
      <w:r w:rsidR="00F15297" w:rsidRPr="005D2945">
        <w:rPr>
          <w:lang w:val="en-US"/>
        </w:rPr>
        <w:t>f</w:t>
      </w:r>
      <w:r w:rsidR="005C26F3" w:rsidRPr="005D2945">
        <w:rPr>
          <w:lang w:val="en-US"/>
        </w:rPr>
        <w:t xml:space="preserve">f </w:t>
      </w:r>
      <w:r w:rsidR="000E1B24" w:rsidRPr="005D2945">
        <w:rPr>
          <w:lang w:val="en-US"/>
        </w:rPr>
        <w:t>entir</w:t>
      </w:r>
      <w:r w:rsidR="005C26F3" w:rsidRPr="005D2945">
        <w:rPr>
          <w:lang w:val="en-US"/>
        </w:rPr>
        <w:t>ely, as it certainly has potential and is at least something to learn from.</w:t>
      </w:r>
    </w:p>
    <w:p w14:paraId="2002A37F" w14:textId="437BD5E6" w:rsidR="00C87114" w:rsidRPr="005D2945" w:rsidRDefault="00C87114" w:rsidP="0023387C">
      <w:pPr>
        <w:pStyle w:val="Kop2"/>
        <w:spacing w:line="276" w:lineRule="auto"/>
        <w:rPr>
          <w:color w:val="auto"/>
          <w:lang w:val="en-US"/>
        </w:rPr>
      </w:pPr>
      <w:bookmarkStart w:id="75" w:name="_Toc79748810"/>
      <w:r w:rsidRPr="005D2945">
        <w:rPr>
          <w:color w:val="auto"/>
          <w:lang w:val="en-US"/>
        </w:rPr>
        <w:t>6.3 Conclusion</w:t>
      </w:r>
      <w:r w:rsidR="0011282B" w:rsidRPr="005D2945">
        <w:rPr>
          <w:color w:val="auto"/>
          <w:lang w:val="en-US"/>
        </w:rPr>
        <w:t xml:space="preserve"> sub-question 3</w:t>
      </w:r>
      <w:bookmarkEnd w:id="75"/>
    </w:p>
    <w:p w14:paraId="349B9A06" w14:textId="2A3E6600" w:rsidR="002C4680" w:rsidRPr="005D2945" w:rsidRDefault="002C4680" w:rsidP="0023387C">
      <w:pPr>
        <w:spacing w:line="276" w:lineRule="auto"/>
        <w:jc w:val="both"/>
        <w:rPr>
          <w:lang w:val="en-US"/>
        </w:rPr>
      </w:pPr>
      <w:r w:rsidRPr="005D2945">
        <w:rPr>
          <w:lang w:val="en-US"/>
        </w:rPr>
        <w:t>As shown</w:t>
      </w:r>
      <w:r w:rsidR="000E1B24" w:rsidRPr="005D2945">
        <w:rPr>
          <w:lang w:val="en-US"/>
        </w:rPr>
        <w:t>,</w:t>
      </w:r>
      <w:r w:rsidRPr="005D2945">
        <w:rPr>
          <w:lang w:val="en-US"/>
        </w:rPr>
        <w:t xml:space="preserve"> a change in </w:t>
      </w:r>
      <w:r w:rsidR="00F15297" w:rsidRPr="005D2945">
        <w:rPr>
          <w:lang w:val="en-US"/>
        </w:rPr>
        <w:t xml:space="preserve">the </w:t>
      </w:r>
      <w:r w:rsidRPr="005D2945">
        <w:rPr>
          <w:lang w:val="en-US"/>
        </w:rPr>
        <w:t xml:space="preserve">mandate is needed where the DCC can operate under a permanent mandate like the </w:t>
      </w:r>
      <w:proofErr w:type="spellStart"/>
      <w:r w:rsidRPr="005D2945">
        <w:rPr>
          <w:lang w:val="en-US"/>
        </w:rPr>
        <w:t>W</w:t>
      </w:r>
      <w:r w:rsidR="00835AE2" w:rsidRPr="005D2945">
        <w:rPr>
          <w:lang w:val="en-US"/>
        </w:rPr>
        <w:t>iv</w:t>
      </w:r>
      <w:proofErr w:type="spellEnd"/>
      <w:r w:rsidRPr="005D2945">
        <w:rPr>
          <w:lang w:val="en-US"/>
        </w:rPr>
        <w:t xml:space="preserve"> but with more abilities to go further th</w:t>
      </w:r>
      <w:r w:rsidR="00F15297" w:rsidRPr="005D2945">
        <w:rPr>
          <w:lang w:val="en-US"/>
        </w:rPr>
        <w:t>a</w:t>
      </w:r>
      <w:r w:rsidRPr="005D2945">
        <w:rPr>
          <w:lang w:val="en-US"/>
        </w:rPr>
        <w:t xml:space="preserve">n just ‘disruption’ as is </w:t>
      </w:r>
      <w:r w:rsidR="00835AE2" w:rsidRPr="005D2945">
        <w:rPr>
          <w:lang w:val="en-US"/>
        </w:rPr>
        <w:t xml:space="preserve">nowadays </w:t>
      </w:r>
      <w:r w:rsidRPr="005D2945">
        <w:rPr>
          <w:lang w:val="en-US"/>
        </w:rPr>
        <w:t xml:space="preserve">allowed </w:t>
      </w:r>
      <w:r w:rsidR="00835AE2" w:rsidRPr="005D2945">
        <w:rPr>
          <w:lang w:val="en-US"/>
        </w:rPr>
        <w:t xml:space="preserve">according to </w:t>
      </w:r>
      <w:proofErr w:type="spellStart"/>
      <w:r w:rsidRPr="005D2945">
        <w:rPr>
          <w:lang w:val="en-US"/>
        </w:rPr>
        <w:t>W</w:t>
      </w:r>
      <w:r w:rsidR="00835AE2" w:rsidRPr="005D2945">
        <w:rPr>
          <w:lang w:val="en-US"/>
        </w:rPr>
        <w:t>iv</w:t>
      </w:r>
      <w:proofErr w:type="spellEnd"/>
      <w:r w:rsidRPr="005D2945">
        <w:rPr>
          <w:lang w:val="en-US"/>
        </w:rPr>
        <w:t xml:space="preserve"> article 73.</w:t>
      </w:r>
      <w:r w:rsidR="00235BED" w:rsidRPr="005D2945">
        <w:rPr>
          <w:lang w:val="en-US"/>
        </w:rPr>
        <w:t xml:space="preserve"> Changing the </w:t>
      </w:r>
      <w:proofErr w:type="spellStart"/>
      <w:r w:rsidR="00235BED" w:rsidRPr="005D2945">
        <w:rPr>
          <w:lang w:val="en-US"/>
        </w:rPr>
        <w:t>W</w:t>
      </w:r>
      <w:r w:rsidR="00835AE2" w:rsidRPr="005D2945">
        <w:rPr>
          <w:lang w:val="en-US"/>
        </w:rPr>
        <w:t>iv</w:t>
      </w:r>
      <w:proofErr w:type="spellEnd"/>
      <w:r w:rsidR="00235BED" w:rsidRPr="005D2945">
        <w:rPr>
          <w:lang w:val="en-US"/>
        </w:rPr>
        <w:t xml:space="preserve"> to a more comprehensive version is problematic</w:t>
      </w:r>
      <w:r w:rsidR="00835AE2" w:rsidRPr="005D2945">
        <w:rPr>
          <w:lang w:val="en-US"/>
        </w:rPr>
        <w:t>,</w:t>
      </w:r>
      <w:r w:rsidR="00235BED" w:rsidRPr="005D2945">
        <w:rPr>
          <w:lang w:val="en-US"/>
        </w:rPr>
        <w:t xml:space="preserve"> as recently it has been shown that giving the military more covert capabilities </w:t>
      </w:r>
      <w:r w:rsidR="00835AE2" w:rsidRPr="005D2945">
        <w:rPr>
          <w:lang w:val="en-US"/>
        </w:rPr>
        <w:t xml:space="preserve">does not have </w:t>
      </w:r>
      <w:r w:rsidR="00235BED" w:rsidRPr="005D2945">
        <w:rPr>
          <w:lang w:val="en-US"/>
        </w:rPr>
        <w:t xml:space="preserve">much </w:t>
      </w:r>
      <w:r w:rsidR="00835AE2" w:rsidRPr="005D2945">
        <w:rPr>
          <w:lang w:val="en-US"/>
        </w:rPr>
        <w:t xml:space="preserve">political and societal </w:t>
      </w:r>
      <w:r w:rsidR="00235BED" w:rsidRPr="005D2945">
        <w:rPr>
          <w:lang w:val="en-US"/>
        </w:rPr>
        <w:t>support.</w:t>
      </w:r>
    </w:p>
    <w:p w14:paraId="5B027C0D" w14:textId="14111004" w:rsidR="00235BED" w:rsidRPr="005D2945" w:rsidRDefault="00235BED" w:rsidP="0023387C">
      <w:pPr>
        <w:spacing w:line="276" w:lineRule="auto"/>
        <w:jc w:val="both"/>
        <w:rPr>
          <w:lang w:val="en-US"/>
        </w:rPr>
      </w:pPr>
      <w:r w:rsidRPr="005D2945">
        <w:rPr>
          <w:lang w:val="en-US"/>
        </w:rPr>
        <w:t xml:space="preserve">Furthermore, there is an issue with organizational changes. One option would be to </w:t>
      </w:r>
      <w:r w:rsidR="001A7326" w:rsidRPr="005D2945">
        <w:rPr>
          <w:lang w:val="en-US"/>
        </w:rPr>
        <w:t>position</w:t>
      </w:r>
      <w:r w:rsidRPr="005D2945">
        <w:rPr>
          <w:lang w:val="en-US"/>
        </w:rPr>
        <w:t xml:space="preserve"> the DCC under the MIVD and give the director of the MIVD similar </w:t>
      </w:r>
      <w:r w:rsidR="00D50AD2" w:rsidRPr="005D2945">
        <w:rPr>
          <w:lang w:val="en-US"/>
        </w:rPr>
        <w:t>control</w:t>
      </w:r>
      <w:r w:rsidRPr="005D2945">
        <w:rPr>
          <w:lang w:val="en-US"/>
        </w:rPr>
        <w:t xml:space="preserve"> to the commander of the USCYBERCOM/NSA dual</w:t>
      </w:r>
      <w:r w:rsidR="00835AE2" w:rsidRPr="005D2945">
        <w:rPr>
          <w:lang w:val="en-US"/>
        </w:rPr>
        <w:t>-</w:t>
      </w:r>
      <w:r w:rsidRPr="005D2945">
        <w:rPr>
          <w:lang w:val="en-US"/>
        </w:rPr>
        <w:t>hat</w:t>
      </w:r>
      <w:r w:rsidR="001A7326" w:rsidRPr="005D2945">
        <w:rPr>
          <w:lang w:val="en-US"/>
        </w:rPr>
        <w:t xml:space="preserve"> construction</w:t>
      </w:r>
      <w:r w:rsidRPr="005D2945">
        <w:rPr>
          <w:lang w:val="en-US"/>
        </w:rPr>
        <w:t xml:space="preserve">. Another way might be </w:t>
      </w:r>
      <w:r w:rsidR="000E1B24" w:rsidRPr="005D2945">
        <w:rPr>
          <w:lang w:val="en-US"/>
        </w:rPr>
        <w:t>establishing</w:t>
      </w:r>
      <w:r w:rsidRPr="005D2945">
        <w:rPr>
          <w:lang w:val="en-US"/>
        </w:rPr>
        <w:t xml:space="preserve"> an overarching </w:t>
      </w:r>
      <w:r w:rsidR="00835AE2" w:rsidRPr="005D2945">
        <w:rPr>
          <w:lang w:val="en-US"/>
        </w:rPr>
        <w:t xml:space="preserve">institution </w:t>
      </w:r>
      <w:r w:rsidR="00F15297" w:rsidRPr="005D2945">
        <w:rPr>
          <w:lang w:val="en-US"/>
        </w:rPr>
        <w:t>that</w:t>
      </w:r>
      <w:r w:rsidRPr="005D2945">
        <w:rPr>
          <w:lang w:val="en-US"/>
        </w:rPr>
        <w:t xml:space="preserve"> decides over military cyber capabilities and their priority in operations for deconfliction purposes. The latter option would likely be more realistic to implement, as changing the existing command structure can cause internal problems. </w:t>
      </w:r>
    </w:p>
    <w:p w14:paraId="78DCC5EA" w14:textId="63BB93BE" w:rsidR="0044093E" w:rsidRPr="005D2945" w:rsidRDefault="003F4A39" w:rsidP="0023387C">
      <w:pPr>
        <w:spacing w:line="276" w:lineRule="auto"/>
        <w:jc w:val="both"/>
        <w:rPr>
          <w:lang w:val="en-US"/>
        </w:rPr>
      </w:pPr>
      <w:r w:rsidRPr="005D2945">
        <w:rPr>
          <w:lang w:val="en-US"/>
        </w:rPr>
        <w:t xml:space="preserve">In general, switching to </w:t>
      </w:r>
      <w:r w:rsidR="003A1D61" w:rsidRPr="005D2945">
        <w:rPr>
          <w:lang w:val="en-US"/>
        </w:rPr>
        <w:t>an</w:t>
      </w:r>
      <w:r w:rsidRPr="005D2945">
        <w:rPr>
          <w:lang w:val="en-US"/>
        </w:rPr>
        <w:t xml:space="preserve"> offensive strategy like Persistent Engagement would </w:t>
      </w:r>
      <w:r w:rsidR="008C365D" w:rsidRPr="005D2945">
        <w:rPr>
          <w:lang w:val="en-US"/>
        </w:rPr>
        <w:t>require</w:t>
      </w:r>
      <w:r w:rsidRPr="005D2945">
        <w:rPr>
          <w:lang w:val="en-US"/>
        </w:rPr>
        <w:t xml:space="preserve"> a change in mindset. The goal is to protect a state</w:t>
      </w:r>
      <w:r w:rsidR="00835AE2" w:rsidRPr="005D2945">
        <w:rPr>
          <w:lang w:val="en-US"/>
        </w:rPr>
        <w:t>’</w:t>
      </w:r>
      <w:r w:rsidRPr="005D2945">
        <w:rPr>
          <w:lang w:val="en-US"/>
        </w:rPr>
        <w:t>s vital interests, which the Netherlands ha</w:t>
      </w:r>
      <w:r w:rsidR="00F23A1D" w:rsidRPr="005D2945">
        <w:rPr>
          <w:lang w:val="en-US"/>
        </w:rPr>
        <w:t>s</w:t>
      </w:r>
      <w:r w:rsidRPr="005D2945">
        <w:rPr>
          <w:lang w:val="en-US"/>
        </w:rPr>
        <w:t xml:space="preserve"> done </w:t>
      </w:r>
      <w:r w:rsidR="00835AE2" w:rsidRPr="005D2945">
        <w:rPr>
          <w:lang w:val="en-US"/>
        </w:rPr>
        <w:t xml:space="preserve">through </w:t>
      </w:r>
      <w:r w:rsidRPr="005D2945">
        <w:rPr>
          <w:lang w:val="en-US"/>
        </w:rPr>
        <w:t xml:space="preserve">a reactive stance </w:t>
      </w:r>
      <w:r w:rsidR="00835AE2" w:rsidRPr="005D2945">
        <w:rPr>
          <w:lang w:val="en-US"/>
        </w:rPr>
        <w:t xml:space="preserve">in which </w:t>
      </w:r>
      <w:r w:rsidRPr="005D2945">
        <w:rPr>
          <w:lang w:val="en-US"/>
        </w:rPr>
        <w:t xml:space="preserve">the military is not the priority. </w:t>
      </w:r>
      <w:r w:rsidR="003A1D61" w:rsidRPr="005D2945">
        <w:rPr>
          <w:lang w:val="en-US"/>
        </w:rPr>
        <w:t>One of the main implications of adopting Persistent Engagement would be the need for a change in mindset</w:t>
      </w:r>
      <w:r w:rsidR="00835AE2" w:rsidRPr="005D2945">
        <w:rPr>
          <w:lang w:val="en-US"/>
        </w:rPr>
        <w:t>, f</w:t>
      </w:r>
      <w:r w:rsidR="003A1D61" w:rsidRPr="005D2945">
        <w:rPr>
          <w:lang w:val="en-US"/>
        </w:rPr>
        <w:t>rom reactive to proactive</w:t>
      </w:r>
      <w:r w:rsidR="00835AE2" w:rsidRPr="005D2945">
        <w:rPr>
          <w:lang w:val="en-US"/>
        </w:rPr>
        <w:t>, f</w:t>
      </w:r>
      <w:r w:rsidR="003A1D61" w:rsidRPr="005D2945">
        <w:rPr>
          <w:lang w:val="en-US"/>
        </w:rPr>
        <w:t xml:space="preserve">rom holding back to going all out. Max </w:t>
      </w:r>
      <w:proofErr w:type="spellStart"/>
      <w:r w:rsidR="003A1D61" w:rsidRPr="005D2945">
        <w:rPr>
          <w:lang w:val="en-US"/>
        </w:rPr>
        <w:t>Smeets</w:t>
      </w:r>
      <w:proofErr w:type="spellEnd"/>
      <w:r w:rsidR="003A1D61" w:rsidRPr="005D2945">
        <w:rPr>
          <w:lang w:val="en-US"/>
        </w:rPr>
        <w:t xml:space="preserve"> c</w:t>
      </w:r>
      <w:r w:rsidR="00B30CB1">
        <w:rPr>
          <w:lang w:val="en-US"/>
        </w:rPr>
        <w:t>alls</w:t>
      </w:r>
      <w:r w:rsidR="003A1D61" w:rsidRPr="005D2945">
        <w:rPr>
          <w:lang w:val="en-US"/>
        </w:rPr>
        <w:t xml:space="preserve"> it a “lack of strategic thinking” because the Netherlands has never really been engaged in grand strategies like the US. DCS2018 seems to bring </w:t>
      </w:r>
      <w:r w:rsidR="00835AE2" w:rsidRPr="005D2945">
        <w:rPr>
          <w:lang w:val="en-US"/>
        </w:rPr>
        <w:t xml:space="preserve">along </w:t>
      </w:r>
      <w:r w:rsidR="003A1D61" w:rsidRPr="005D2945">
        <w:rPr>
          <w:lang w:val="en-US"/>
        </w:rPr>
        <w:t xml:space="preserve">a military strategy like that, but a mindset is not easily changed. </w:t>
      </w:r>
      <w:r w:rsidR="009707B2" w:rsidRPr="005D2945">
        <w:rPr>
          <w:lang w:val="en-US"/>
        </w:rPr>
        <w:t xml:space="preserve">According to </w:t>
      </w:r>
      <w:proofErr w:type="spellStart"/>
      <w:r w:rsidR="009707B2" w:rsidRPr="005D2945">
        <w:rPr>
          <w:lang w:val="en-US"/>
        </w:rPr>
        <w:t>Smeets</w:t>
      </w:r>
      <w:proofErr w:type="spellEnd"/>
      <w:r w:rsidR="00F15297" w:rsidRPr="005D2945">
        <w:rPr>
          <w:lang w:val="en-US"/>
        </w:rPr>
        <w:t>,</w:t>
      </w:r>
      <w:r w:rsidR="009707B2" w:rsidRPr="005D2945">
        <w:rPr>
          <w:lang w:val="en-US"/>
        </w:rPr>
        <w:t xml:space="preserve"> the Netherlands is not set up for Persistent Engagement, and a direct emulation of the US would be unwise. </w:t>
      </w:r>
    </w:p>
    <w:p w14:paraId="7C74BE79" w14:textId="2789AADA" w:rsidR="00D837BE" w:rsidRPr="005D2945" w:rsidRDefault="009707B2" w:rsidP="0023387C">
      <w:pPr>
        <w:spacing w:line="276" w:lineRule="auto"/>
        <w:jc w:val="both"/>
        <w:rPr>
          <w:lang w:val="en-US"/>
        </w:rPr>
      </w:pPr>
      <w:r w:rsidRPr="005D2945">
        <w:rPr>
          <w:lang w:val="en-US"/>
        </w:rPr>
        <w:t>Based on the discussed implications</w:t>
      </w:r>
      <w:r w:rsidR="000E1B24" w:rsidRPr="005D2945">
        <w:rPr>
          <w:lang w:val="en-US"/>
        </w:rPr>
        <w:t>,</w:t>
      </w:r>
      <w:r w:rsidRPr="005D2945">
        <w:rPr>
          <w:lang w:val="en-US"/>
        </w:rPr>
        <w:t xml:space="preserve"> </w:t>
      </w:r>
      <w:r w:rsidR="00D837BE" w:rsidRPr="005D2945">
        <w:rPr>
          <w:lang w:val="en-US"/>
        </w:rPr>
        <w:t>it</w:t>
      </w:r>
      <w:r w:rsidR="000E1B24" w:rsidRPr="005D2945">
        <w:rPr>
          <w:lang w:val="en-US"/>
        </w:rPr>
        <w:t xml:space="preserve"> i</w:t>
      </w:r>
      <w:r w:rsidR="00D837BE" w:rsidRPr="005D2945">
        <w:rPr>
          <w:lang w:val="en-US"/>
        </w:rPr>
        <w:t xml:space="preserve">s safe to say that implementing Persistent Engagement in the Netherlands would </w:t>
      </w:r>
      <w:r w:rsidRPr="005D2945">
        <w:rPr>
          <w:lang w:val="en-US"/>
        </w:rPr>
        <w:t xml:space="preserve">require </w:t>
      </w:r>
      <w:r w:rsidR="000E1B24" w:rsidRPr="005D2945">
        <w:rPr>
          <w:lang w:val="en-US"/>
        </w:rPr>
        <w:t>many</w:t>
      </w:r>
      <w:r w:rsidRPr="005D2945">
        <w:rPr>
          <w:lang w:val="en-US"/>
        </w:rPr>
        <w:t xml:space="preserve"> changes that </w:t>
      </w:r>
      <w:r w:rsidR="00D837BE" w:rsidRPr="005D2945">
        <w:rPr>
          <w:lang w:val="en-US"/>
        </w:rPr>
        <w:t xml:space="preserve">are not easily overcome, and therefore a one-on-one </w:t>
      </w:r>
      <w:r w:rsidR="006D6609" w:rsidRPr="005D2945">
        <w:rPr>
          <w:lang w:val="en-US"/>
        </w:rPr>
        <w:t>adoption</w:t>
      </w:r>
      <w:r w:rsidR="00D837BE" w:rsidRPr="005D2945">
        <w:rPr>
          <w:lang w:val="en-US"/>
        </w:rPr>
        <w:t xml:space="preserve"> of the strategy would not be advisable. This is</w:t>
      </w:r>
      <w:r w:rsidR="000E1B24" w:rsidRPr="005D2945">
        <w:rPr>
          <w:lang w:val="en-US"/>
        </w:rPr>
        <w:t>,</w:t>
      </w:r>
      <w:r w:rsidR="00D837BE" w:rsidRPr="005D2945">
        <w:rPr>
          <w:lang w:val="en-US"/>
        </w:rPr>
        <w:t xml:space="preserve"> however</w:t>
      </w:r>
      <w:r w:rsidR="000E1B24" w:rsidRPr="005D2945">
        <w:rPr>
          <w:lang w:val="en-US"/>
        </w:rPr>
        <w:t>,</w:t>
      </w:r>
      <w:r w:rsidR="00D837BE" w:rsidRPr="005D2945">
        <w:rPr>
          <w:lang w:val="en-US"/>
        </w:rPr>
        <w:t xml:space="preserve"> not to say the Netherlands cannot learn from </w:t>
      </w:r>
      <w:r w:rsidR="00835AE2" w:rsidRPr="005D2945">
        <w:rPr>
          <w:lang w:val="en-US"/>
        </w:rPr>
        <w:t xml:space="preserve">specific elements </w:t>
      </w:r>
      <w:r w:rsidR="00D837BE" w:rsidRPr="005D2945">
        <w:rPr>
          <w:lang w:val="en-US"/>
        </w:rPr>
        <w:t xml:space="preserve">of the strategy, as it covers </w:t>
      </w:r>
      <w:r w:rsidR="000E1B24" w:rsidRPr="005D2945">
        <w:rPr>
          <w:lang w:val="en-US"/>
        </w:rPr>
        <w:t>valuable</w:t>
      </w:r>
      <w:r w:rsidR="00D837BE" w:rsidRPr="005D2945">
        <w:rPr>
          <w:lang w:val="en-US"/>
        </w:rPr>
        <w:t xml:space="preserve"> points that the current approach of the Netherlands does not cover</w:t>
      </w:r>
      <w:r w:rsidRPr="005D2945">
        <w:rPr>
          <w:lang w:val="en-US"/>
        </w:rPr>
        <w:t xml:space="preserve"> or is still lacking in. </w:t>
      </w:r>
      <w:r w:rsidR="000E1B24" w:rsidRPr="005D2945">
        <w:rPr>
          <w:lang w:val="en-US"/>
        </w:rPr>
        <w:t>T</w:t>
      </w:r>
      <w:r w:rsidRPr="005D2945">
        <w:rPr>
          <w:lang w:val="en-US"/>
        </w:rPr>
        <w:t xml:space="preserve">he problem of political interference in the competition zone persists. There is, however, more than just one </w:t>
      </w:r>
      <w:r w:rsidR="000E1B24" w:rsidRPr="005D2945">
        <w:rPr>
          <w:lang w:val="en-US"/>
        </w:rPr>
        <w:t>solution.</w:t>
      </w:r>
      <w:r w:rsidRPr="005D2945">
        <w:rPr>
          <w:lang w:val="en-US"/>
        </w:rPr>
        <w:t xml:space="preserve"> </w:t>
      </w:r>
      <w:r w:rsidR="000E1B24" w:rsidRPr="005D2945">
        <w:rPr>
          <w:lang w:val="en-US"/>
        </w:rPr>
        <w:t>T</w:t>
      </w:r>
      <w:r w:rsidRPr="005D2945">
        <w:rPr>
          <w:lang w:val="en-US"/>
        </w:rPr>
        <w:t xml:space="preserve">here is a whole spectrum </w:t>
      </w:r>
      <w:r w:rsidRPr="005D2945">
        <w:rPr>
          <w:lang w:val="en-US"/>
        </w:rPr>
        <w:lastRenderedPageBreak/>
        <w:t>of wa</w:t>
      </w:r>
      <w:r w:rsidR="000E1B24" w:rsidRPr="005D2945">
        <w:rPr>
          <w:lang w:val="en-US"/>
        </w:rPr>
        <w:t>ys</w:t>
      </w:r>
      <w:r w:rsidRPr="005D2945">
        <w:rPr>
          <w:lang w:val="en-US"/>
        </w:rPr>
        <w:t xml:space="preserve"> to implement a cyber strategy, as both Samson and </w:t>
      </w:r>
      <w:proofErr w:type="spellStart"/>
      <w:r w:rsidRPr="005D2945">
        <w:rPr>
          <w:lang w:val="en-US"/>
        </w:rPr>
        <w:t>Smeets</w:t>
      </w:r>
      <w:proofErr w:type="spellEnd"/>
      <w:r w:rsidRPr="005D2945">
        <w:rPr>
          <w:lang w:val="en-US"/>
        </w:rPr>
        <w:t xml:space="preserve"> suggest. </w:t>
      </w:r>
      <w:r w:rsidR="000E1B24" w:rsidRPr="005D2945">
        <w:rPr>
          <w:lang w:val="en-US"/>
        </w:rPr>
        <w:t>However, d</w:t>
      </w:r>
      <w:r w:rsidRPr="005D2945">
        <w:rPr>
          <w:lang w:val="en-US"/>
        </w:rPr>
        <w:t xml:space="preserve">irectly copying USCYBERCOM does not seem like the </w:t>
      </w:r>
      <w:r w:rsidR="00835AE2" w:rsidRPr="005D2945">
        <w:rPr>
          <w:lang w:val="en-US"/>
        </w:rPr>
        <w:t xml:space="preserve">best </w:t>
      </w:r>
      <w:r w:rsidRPr="005D2945">
        <w:rPr>
          <w:lang w:val="en-US"/>
        </w:rPr>
        <w:t>solution to that problem.</w:t>
      </w:r>
    </w:p>
    <w:bookmarkEnd w:id="69"/>
    <w:p w14:paraId="7CDF19C1" w14:textId="77777777" w:rsidR="00E104A2" w:rsidRPr="005D2945" w:rsidRDefault="00E104A2" w:rsidP="0023387C">
      <w:pPr>
        <w:spacing w:line="276" w:lineRule="auto"/>
        <w:rPr>
          <w:rFonts w:asciiTheme="majorHAnsi" w:eastAsiaTheme="majorEastAsia" w:hAnsiTheme="majorHAnsi" w:cstheme="majorBidi"/>
          <w:sz w:val="32"/>
          <w:szCs w:val="32"/>
          <w:lang w:val="en-US"/>
        </w:rPr>
      </w:pPr>
      <w:r w:rsidRPr="005D2945">
        <w:rPr>
          <w:lang w:val="en-US"/>
        </w:rPr>
        <w:br w:type="page"/>
      </w:r>
    </w:p>
    <w:p w14:paraId="6B59D1AF" w14:textId="29C93B32" w:rsidR="00EA57BF" w:rsidRPr="005D2945" w:rsidRDefault="00963196" w:rsidP="0023387C">
      <w:pPr>
        <w:pStyle w:val="Kop1"/>
        <w:spacing w:line="276" w:lineRule="auto"/>
        <w:jc w:val="center"/>
        <w:rPr>
          <w:color w:val="auto"/>
          <w:lang w:val="en-US"/>
        </w:rPr>
      </w:pPr>
      <w:bookmarkStart w:id="76" w:name="_Toc79748811"/>
      <w:r w:rsidRPr="005D2945">
        <w:rPr>
          <w:color w:val="auto"/>
          <w:lang w:val="en-US"/>
        </w:rPr>
        <w:lastRenderedPageBreak/>
        <w:t>Chapter 7</w:t>
      </w:r>
      <w:r w:rsidR="00E104A2" w:rsidRPr="005D2945">
        <w:rPr>
          <w:color w:val="auto"/>
          <w:lang w:val="en-US"/>
        </w:rPr>
        <w:t>:</w:t>
      </w:r>
      <w:r w:rsidR="005D2945" w:rsidRPr="005D2945">
        <w:rPr>
          <w:color w:val="auto"/>
          <w:lang w:val="en-US"/>
        </w:rPr>
        <w:t xml:space="preserve"> Considering feasibility and desirability</w:t>
      </w:r>
      <w:bookmarkEnd w:id="76"/>
    </w:p>
    <w:p w14:paraId="2B4118D4" w14:textId="77777777" w:rsidR="005D2945" w:rsidRPr="005D2945" w:rsidRDefault="005D2945" w:rsidP="0023387C">
      <w:pPr>
        <w:pStyle w:val="Geenafstand"/>
        <w:spacing w:line="276" w:lineRule="auto"/>
        <w:rPr>
          <w:lang w:val="en-US"/>
        </w:rPr>
      </w:pPr>
    </w:p>
    <w:p w14:paraId="5163920B" w14:textId="25893932" w:rsidR="0011282B" w:rsidRPr="005D2945" w:rsidRDefault="0011282B" w:rsidP="0023387C">
      <w:pPr>
        <w:spacing w:line="276" w:lineRule="auto"/>
        <w:jc w:val="both"/>
        <w:rPr>
          <w:lang w:val="en-US"/>
        </w:rPr>
      </w:pPr>
      <w:r w:rsidRPr="005D2945">
        <w:rPr>
          <w:lang w:val="en-US"/>
        </w:rPr>
        <w:t xml:space="preserve">Chapter 7 aims to answer the main research question by considering the feasibility (through multiple aspects) and desirability (as a more general final consideration) of </w:t>
      </w:r>
      <w:r w:rsidR="004E2D3D" w:rsidRPr="005D2945">
        <w:rPr>
          <w:lang w:val="en-US"/>
        </w:rPr>
        <w:t>adopting</w:t>
      </w:r>
      <w:r w:rsidRPr="005D2945">
        <w:rPr>
          <w:lang w:val="en-US"/>
        </w:rPr>
        <w:t xml:space="preserve"> a more offensive cyber strategy like Persistent Engagement. </w:t>
      </w:r>
    </w:p>
    <w:tbl>
      <w:tblPr>
        <w:tblStyle w:val="Tabelraster"/>
        <w:tblW w:w="0" w:type="auto"/>
        <w:tblLook w:val="04A0" w:firstRow="1" w:lastRow="0" w:firstColumn="1" w:lastColumn="0" w:noHBand="0" w:noVBand="1"/>
      </w:tblPr>
      <w:tblGrid>
        <w:gridCol w:w="9062"/>
      </w:tblGrid>
      <w:tr w:rsidR="00701B0F" w:rsidRPr="005D2945" w14:paraId="5E73CC76" w14:textId="77777777" w:rsidTr="00D22FD4">
        <w:tc>
          <w:tcPr>
            <w:tcW w:w="9062" w:type="dxa"/>
          </w:tcPr>
          <w:p w14:paraId="691825EC" w14:textId="629B2916" w:rsidR="00701B0F" w:rsidRPr="005D2945" w:rsidRDefault="00701B0F" w:rsidP="0023387C">
            <w:pPr>
              <w:spacing w:line="276" w:lineRule="auto"/>
              <w:jc w:val="both"/>
              <w:rPr>
                <w:lang w:val="en-US"/>
              </w:rPr>
            </w:pPr>
            <w:r w:rsidRPr="005D2945">
              <w:rPr>
                <w:b/>
                <w:bCs/>
                <w:lang w:val="en-US"/>
              </w:rPr>
              <w:t>MQ</w:t>
            </w:r>
            <w:r w:rsidRPr="005D2945">
              <w:rPr>
                <w:lang w:val="en-US"/>
              </w:rPr>
              <w:t xml:space="preserve">: </w:t>
            </w:r>
            <w:r w:rsidR="00D555A0">
              <w:rPr>
                <w:lang w:val="en-US"/>
              </w:rPr>
              <w:t xml:space="preserve">To what extent is the development of a more offensive cyber strategy by the Dutch Ministry of Defense feasible and desirable for countering interference under the threshold of armed conflict in the light of USCYBERCOM’s Persistent Engagement strategy? </w:t>
            </w:r>
          </w:p>
        </w:tc>
      </w:tr>
    </w:tbl>
    <w:p w14:paraId="76BB487C" w14:textId="1AAC704C" w:rsidR="0062683B" w:rsidRDefault="0062683B" w:rsidP="0023387C">
      <w:pPr>
        <w:pStyle w:val="Geenafstand"/>
        <w:spacing w:line="276" w:lineRule="auto"/>
        <w:rPr>
          <w:lang w:val="en-US"/>
        </w:rPr>
      </w:pPr>
    </w:p>
    <w:p w14:paraId="06D46F6E" w14:textId="0BA59670" w:rsidR="0011282B" w:rsidRPr="005D2945" w:rsidRDefault="00C87114" w:rsidP="0023387C">
      <w:pPr>
        <w:pStyle w:val="Kop2"/>
        <w:spacing w:line="276" w:lineRule="auto"/>
        <w:rPr>
          <w:color w:val="auto"/>
          <w:lang w:val="en-US"/>
        </w:rPr>
      </w:pPr>
      <w:bookmarkStart w:id="77" w:name="_Toc79748812"/>
      <w:r w:rsidRPr="005D2945">
        <w:rPr>
          <w:color w:val="auto"/>
          <w:lang w:val="en-US"/>
        </w:rPr>
        <w:t xml:space="preserve">7.1 </w:t>
      </w:r>
      <w:r w:rsidR="00DB7E4F" w:rsidRPr="005D2945">
        <w:rPr>
          <w:color w:val="auto"/>
          <w:lang w:val="en-US"/>
        </w:rPr>
        <w:t>Considering f</w:t>
      </w:r>
      <w:r w:rsidRPr="005D2945">
        <w:rPr>
          <w:color w:val="auto"/>
          <w:lang w:val="en-US"/>
        </w:rPr>
        <w:t>easibility</w:t>
      </w:r>
      <w:bookmarkEnd w:id="77"/>
    </w:p>
    <w:p w14:paraId="5D4DC3A5" w14:textId="2EB4FCAD" w:rsidR="0011282B" w:rsidRPr="005D2945" w:rsidRDefault="0011282B" w:rsidP="0023387C">
      <w:pPr>
        <w:pStyle w:val="Geenafstand"/>
        <w:spacing w:line="276" w:lineRule="auto"/>
        <w:rPr>
          <w:b/>
          <w:bCs/>
          <w:lang w:val="en-US"/>
        </w:rPr>
      </w:pPr>
      <w:r w:rsidRPr="005D2945">
        <w:rPr>
          <w:b/>
          <w:bCs/>
          <w:lang w:val="en-US"/>
        </w:rPr>
        <w:t>Economic</w:t>
      </w:r>
    </w:p>
    <w:p w14:paraId="6420964B" w14:textId="7377F9F9" w:rsidR="0011282B" w:rsidRPr="005D2945" w:rsidRDefault="0011282B" w:rsidP="0023387C">
      <w:pPr>
        <w:spacing w:line="276" w:lineRule="auto"/>
        <w:jc w:val="both"/>
        <w:rPr>
          <w:lang w:val="en-US"/>
        </w:rPr>
      </w:pPr>
      <w:r w:rsidRPr="005D2945">
        <w:rPr>
          <w:lang w:val="en-US"/>
        </w:rPr>
        <w:t xml:space="preserve">If we look at the costs </w:t>
      </w:r>
      <w:r w:rsidR="003F580E">
        <w:rPr>
          <w:lang w:val="en-US"/>
        </w:rPr>
        <w:t>versus</w:t>
      </w:r>
      <w:r w:rsidRPr="005D2945">
        <w:rPr>
          <w:lang w:val="en-US"/>
        </w:rPr>
        <w:t xml:space="preserve"> the benefits, the adoption of Persistent Engagement would be difficult. The Dutch MoD is already running on a lower budget than desirable and, according to </w:t>
      </w:r>
      <w:proofErr w:type="spellStart"/>
      <w:r w:rsidRPr="005D2945">
        <w:rPr>
          <w:i/>
          <w:iCs/>
          <w:lang w:val="en-US"/>
        </w:rPr>
        <w:t>Defensievisie</w:t>
      </w:r>
      <w:proofErr w:type="spellEnd"/>
      <w:r w:rsidRPr="005D2945">
        <w:rPr>
          <w:i/>
          <w:iCs/>
          <w:lang w:val="en-US"/>
        </w:rPr>
        <w:t xml:space="preserve"> 2035</w:t>
      </w:r>
      <w:r w:rsidR="00835AE2" w:rsidRPr="005D2945">
        <w:rPr>
          <w:i/>
          <w:iCs/>
          <w:lang w:val="en-US"/>
        </w:rPr>
        <w:t>,</w:t>
      </w:r>
      <w:r w:rsidRPr="005D2945">
        <w:rPr>
          <w:i/>
          <w:iCs/>
          <w:lang w:val="en-US"/>
        </w:rPr>
        <w:t xml:space="preserve"> </w:t>
      </w:r>
      <w:r w:rsidRPr="005D2945">
        <w:rPr>
          <w:lang w:val="en-US"/>
        </w:rPr>
        <w:t xml:space="preserve">only has about half of the budget it needs – and about half of the NATO norm of 2% GDP – to be running at full strength and </w:t>
      </w:r>
      <w:r w:rsidR="004E2D3D" w:rsidRPr="005D2945">
        <w:rPr>
          <w:lang w:val="en-US"/>
        </w:rPr>
        <w:t>tota</w:t>
      </w:r>
      <w:r w:rsidRPr="005D2945">
        <w:rPr>
          <w:lang w:val="en-US"/>
        </w:rPr>
        <w:t xml:space="preserve">l efficiency </w:t>
      </w:r>
      <w:r w:rsidRPr="005D2945">
        <w:rPr>
          <w:lang w:val="en-US"/>
        </w:rPr>
        <w:fldChar w:fldCharType="begin" w:fldLock="1"/>
      </w:r>
      <w:r w:rsidRPr="005D2945">
        <w:rPr>
          <w:lang w:val="en-US"/>
        </w:rPr>
        <w:instrText>ADDIN CSL_CITATION {"citationItems":[{"id":"ITEM-1","itemData":{"id":"ITEM-1","issued":{"date-parts":[["2020"]]},"publisher":"Ministerie van Defensie","title":"Defensievisie 2035","type":"report"},"locator":"44","uris":["http://www.mendeley.com/documents/?uuid=4736c671-24e1-4122-ba89-74e896990805"]}],"mendeley":{"formattedCitation":"(&lt;i&gt;Defensievisie 2035&lt;/i&gt;, 2020, p. 44)","plainTextFormattedCitation":"(Defensievisie 2035, 2020, p. 44)","previouslyFormattedCitation":"(&lt;i&gt;Defensievisie 2035&lt;/i&gt;, 2020, p. 44)"},"properties":{"noteIndex":0},"schema":"https://github.com/citation-style-language/schema/raw/master/csl-citation.json"}</w:instrText>
      </w:r>
      <w:r w:rsidRPr="005D2945">
        <w:rPr>
          <w:lang w:val="en-US"/>
        </w:rPr>
        <w:fldChar w:fldCharType="separate"/>
      </w:r>
      <w:r w:rsidRPr="005D2945">
        <w:rPr>
          <w:noProof/>
          <w:lang w:val="en-US"/>
        </w:rPr>
        <w:t>(</w:t>
      </w:r>
      <w:r w:rsidRPr="005D2945">
        <w:rPr>
          <w:iCs/>
          <w:noProof/>
          <w:lang w:val="en-US"/>
        </w:rPr>
        <w:t>Defensievisie 2035</w:t>
      </w:r>
      <w:r w:rsidRPr="005D2945">
        <w:rPr>
          <w:noProof/>
          <w:lang w:val="en-US"/>
        </w:rPr>
        <w:t>, 2020, p. 44)</w:t>
      </w:r>
      <w:r w:rsidRPr="005D2945">
        <w:rPr>
          <w:lang w:val="en-US"/>
        </w:rPr>
        <w:fldChar w:fldCharType="end"/>
      </w:r>
      <w:r w:rsidRPr="005D2945">
        <w:rPr>
          <w:lang w:val="en-US"/>
        </w:rPr>
        <w:t xml:space="preserve">. For now, the prognosis is that the monetary issues </w:t>
      </w:r>
      <w:r w:rsidR="004E2D3D" w:rsidRPr="005D2945">
        <w:rPr>
          <w:lang w:val="en-US"/>
        </w:rPr>
        <w:t>will not</w:t>
      </w:r>
      <w:r w:rsidRPr="005D2945">
        <w:rPr>
          <w:lang w:val="en-US"/>
        </w:rPr>
        <w:t xml:space="preserve"> be resolved any time soon.</w:t>
      </w:r>
    </w:p>
    <w:p w14:paraId="146A7317" w14:textId="56093029" w:rsidR="0011282B" w:rsidRPr="005D2945" w:rsidRDefault="0011282B" w:rsidP="0023387C">
      <w:pPr>
        <w:spacing w:line="276" w:lineRule="auto"/>
        <w:jc w:val="both"/>
        <w:rPr>
          <w:lang w:val="en-US"/>
        </w:rPr>
      </w:pPr>
      <w:r w:rsidRPr="005D2945">
        <w:rPr>
          <w:lang w:val="en-US"/>
        </w:rPr>
        <w:t xml:space="preserve">To operate “continuously, globally, and seamlessly” comes at a cost. Operating persistently would be expensive in itself, and </w:t>
      </w:r>
      <w:r w:rsidR="00835AE2" w:rsidRPr="005D2945">
        <w:rPr>
          <w:lang w:val="en-US"/>
        </w:rPr>
        <w:t xml:space="preserve">even </w:t>
      </w:r>
      <w:r w:rsidRPr="005D2945">
        <w:rPr>
          <w:lang w:val="en-US"/>
        </w:rPr>
        <w:t>th</w:t>
      </w:r>
      <w:r w:rsidR="00835AE2" w:rsidRPr="005D2945">
        <w:rPr>
          <w:lang w:val="en-US"/>
        </w:rPr>
        <w:t>e</w:t>
      </w:r>
      <w:r w:rsidRPr="005D2945">
        <w:rPr>
          <w:lang w:val="en-US"/>
        </w:rPr>
        <w:t>n</w:t>
      </w:r>
      <w:r w:rsidR="00FA002A" w:rsidRPr="005D2945">
        <w:rPr>
          <w:lang w:val="en-US"/>
        </w:rPr>
        <w:t>,</w:t>
      </w:r>
      <w:r w:rsidRPr="005D2945">
        <w:rPr>
          <w:lang w:val="en-US"/>
        </w:rPr>
        <w:t xml:space="preserve"> the costs of additional personnel, workspace, etc.</w:t>
      </w:r>
      <w:r w:rsidR="004E2D3D" w:rsidRPr="005D2945">
        <w:rPr>
          <w:lang w:val="en-US"/>
        </w:rPr>
        <w:t>,</w:t>
      </w:r>
      <w:r w:rsidRPr="005D2945">
        <w:rPr>
          <w:lang w:val="en-US"/>
        </w:rPr>
        <w:t xml:space="preserve"> are not taken into account. The MoD</w:t>
      </w:r>
      <w:r w:rsidR="00835AE2" w:rsidRPr="005D2945">
        <w:rPr>
          <w:lang w:val="en-US"/>
        </w:rPr>
        <w:t>’</w:t>
      </w:r>
      <w:r w:rsidRPr="005D2945">
        <w:rPr>
          <w:lang w:val="en-US"/>
        </w:rPr>
        <w:t xml:space="preserve">s prognosis is that an extra </w:t>
      </w:r>
      <w:r w:rsidR="00835AE2" w:rsidRPr="005D2945">
        <w:rPr>
          <w:lang w:val="en-US"/>
        </w:rPr>
        <w:t>€</w:t>
      </w:r>
      <w:r w:rsidRPr="005D2945">
        <w:rPr>
          <w:lang w:val="en-US"/>
        </w:rPr>
        <w:t xml:space="preserve">3.5 to 5 billion are necessary for the two new domains (cyberspace and space) to remain relevant in the future </w:t>
      </w:r>
      <w:r w:rsidRPr="005D2945">
        <w:rPr>
          <w:lang w:val="en-US"/>
        </w:rPr>
        <w:fldChar w:fldCharType="begin" w:fldLock="1"/>
      </w:r>
      <w:r w:rsidRPr="005D2945">
        <w:rPr>
          <w:lang w:val="en-US"/>
        </w:rPr>
        <w:instrText>ADDIN CSL_CITATION {"citationItems":[{"id":"ITEM-1","itemData":{"id":"ITEM-1","issued":{"date-parts":[["2020"]]},"publisher":"Ministerie van Defensie","title":"Defensievisie 2035","type":"report"},"locator":"42","uris":["http://www.mendeley.com/documents/?uuid=4736c671-24e1-4122-ba89-74e896990805"]}],"mendeley":{"formattedCitation":"(&lt;i&gt;Defensievisie 2035&lt;/i&gt;, 2020, p. 42)","plainTextFormattedCitation":"(Defensievisie 2035, 2020, p. 42)","previouslyFormattedCitation":"(&lt;i&gt;Defensievisie 2035&lt;/i&gt;, 2020, p. 42)"},"properties":{"noteIndex":0},"schema":"https://github.com/citation-style-language/schema/raw/master/csl-citation.json"}</w:instrText>
      </w:r>
      <w:r w:rsidRPr="005D2945">
        <w:rPr>
          <w:lang w:val="en-US"/>
        </w:rPr>
        <w:fldChar w:fldCharType="separate"/>
      </w:r>
      <w:r w:rsidRPr="005D2945">
        <w:rPr>
          <w:noProof/>
          <w:lang w:val="en-US"/>
        </w:rPr>
        <w:t>(</w:t>
      </w:r>
      <w:r w:rsidRPr="005D2945">
        <w:rPr>
          <w:iCs/>
          <w:noProof/>
          <w:lang w:val="en-US"/>
        </w:rPr>
        <w:t>Defensievisie 2035</w:t>
      </w:r>
      <w:r w:rsidRPr="005D2945">
        <w:rPr>
          <w:noProof/>
          <w:lang w:val="en-US"/>
        </w:rPr>
        <w:t>, 2020, p. 42)</w:t>
      </w:r>
      <w:r w:rsidRPr="005D2945">
        <w:rPr>
          <w:lang w:val="en-US"/>
        </w:rPr>
        <w:fldChar w:fldCharType="end"/>
      </w:r>
      <w:r w:rsidRPr="005D2945">
        <w:rPr>
          <w:lang w:val="en-US"/>
        </w:rPr>
        <w:t xml:space="preserve">. It is </w:t>
      </w:r>
      <w:r w:rsidR="00835AE2" w:rsidRPr="005D2945">
        <w:rPr>
          <w:lang w:val="en-US"/>
        </w:rPr>
        <w:t xml:space="preserve">beyond </w:t>
      </w:r>
      <w:r w:rsidRPr="005D2945">
        <w:rPr>
          <w:lang w:val="en-US"/>
        </w:rPr>
        <w:t xml:space="preserve">the scope of this thesis to make a complete budgetary analysis of the MoD, but </w:t>
      </w:r>
      <w:r w:rsidR="000B55C7" w:rsidRPr="005D2945">
        <w:rPr>
          <w:lang w:val="en-US"/>
        </w:rPr>
        <w:t xml:space="preserve">given the enormous expenses of </w:t>
      </w:r>
      <w:r w:rsidRPr="005D2945">
        <w:rPr>
          <w:lang w:val="en-US"/>
        </w:rPr>
        <w:t>USCYBERCOM</w:t>
      </w:r>
      <w:r w:rsidR="000B55C7" w:rsidRPr="005D2945">
        <w:rPr>
          <w:lang w:val="en-US"/>
        </w:rPr>
        <w:t xml:space="preserve">, </w:t>
      </w:r>
      <w:r w:rsidRPr="005D2945">
        <w:rPr>
          <w:lang w:val="en-US"/>
        </w:rPr>
        <w:t>the Netherlands does not come close. Economically it does not seem feasible to be operating persistently</w:t>
      </w:r>
      <w:r w:rsidR="005D2945" w:rsidRPr="005D2945">
        <w:rPr>
          <w:lang w:val="en-US"/>
        </w:rPr>
        <w:t>.</w:t>
      </w:r>
    </w:p>
    <w:p w14:paraId="6357843A" w14:textId="383E2319" w:rsidR="0011282B" w:rsidRPr="005D2945" w:rsidRDefault="0011282B" w:rsidP="0023387C">
      <w:pPr>
        <w:pStyle w:val="Geenafstand"/>
        <w:spacing w:line="276" w:lineRule="auto"/>
        <w:rPr>
          <w:b/>
          <w:bCs/>
          <w:lang w:val="en-US"/>
        </w:rPr>
      </w:pPr>
      <w:r w:rsidRPr="005D2945">
        <w:rPr>
          <w:b/>
          <w:bCs/>
          <w:lang w:val="en-US"/>
        </w:rPr>
        <w:t>Technical</w:t>
      </w:r>
    </w:p>
    <w:p w14:paraId="766E5BD9" w14:textId="626D70F5" w:rsidR="00521B7A" w:rsidRPr="005D2945" w:rsidRDefault="0011282B" w:rsidP="0023387C">
      <w:pPr>
        <w:spacing w:line="276" w:lineRule="auto"/>
        <w:jc w:val="both"/>
        <w:rPr>
          <w:lang w:val="en-US"/>
        </w:rPr>
      </w:pPr>
      <w:r w:rsidRPr="005D2945">
        <w:rPr>
          <w:lang w:val="en-US"/>
        </w:rPr>
        <w:t xml:space="preserve">Technical feasibility is difficult to answer because it is </w:t>
      </w:r>
      <w:r w:rsidR="00521B7A" w:rsidRPr="005D2945">
        <w:rPr>
          <w:lang w:val="en-US"/>
        </w:rPr>
        <w:t>classified</w:t>
      </w:r>
      <w:r w:rsidRPr="005D2945">
        <w:rPr>
          <w:lang w:val="en-US"/>
        </w:rPr>
        <w:t xml:space="preserve"> what the DCC</w:t>
      </w:r>
      <w:r w:rsidR="000B55C7" w:rsidRPr="005D2945">
        <w:rPr>
          <w:lang w:val="en-US"/>
        </w:rPr>
        <w:t>’</w:t>
      </w:r>
      <w:r w:rsidRPr="005D2945">
        <w:rPr>
          <w:lang w:val="en-US"/>
        </w:rPr>
        <w:t>s exact capabilities are</w:t>
      </w:r>
      <w:r w:rsidR="004E2D3D" w:rsidRPr="005D2945">
        <w:rPr>
          <w:lang w:val="en-US"/>
        </w:rPr>
        <w:t>;</w:t>
      </w:r>
      <w:r w:rsidR="005D2945" w:rsidRPr="005D2945">
        <w:rPr>
          <w:lang w:val="en-US"/>
        </w:rPr>
        <w:t xml:space="preserve"> however technical feasibility is m</w:t>
      </w:r>
      <w:r w:rsidR="00C03AFA">
        <w:rPr>
          <w:lang w:val="en-US"/>
        </w:rPr>
        <w:t>ain</w:t>
      </w:r>
      <w:r w:rsidR="005D2945" w:rsidRPr="005D2945">
        <w:rPr>
          <w:lang w:val="en-US"/>
        </w:rPr>
        <w:t>ly concerned with the technical capabilities of the personnel.</w:t>
      </w:r>
      <w:r w:rsidRPr="005D2945">
        <w:rPr>
          <w:lang w:val="en-US"/>
        </w:rPr>
        <w:t xml:space="preserve"> </w:t>
      </w:r>
      <w:r w:rsidR="005D2945" w:rsidRPr="005D2945">
        <w:rPr>
          <w:lang w:val="en-US"/>
        </w:rPr>
        <w:t>B</w:t>
      </w:r>
      <w:r w:rsidRPr="005D2945">
        <w:rPr>
          <w:lang w:val="en-US"/>
        </w:rPr>
        <w:t>ased on the interviews and the NCPI</w:t>
      </w:r>
      <w:r w:rsidR="004E2D3D" w:rsidRPr="005D2945">
        <w:rPr>
          <w:lang w:val="en-US"/>
        </w:rPr>
        <w:t>,</w:t>
      </w:r>
      <w:r w:rsidRPr="005D2945">
        <w:rPr>
          <w:lang w:val="en-US"/>
        </w:rPr>
        <w:t xml:space="preserve"> </w:t>
      </w:r>
      <w:r w:rsidR="000B55C7" w:rsidRPr="005D2945">
        <w:rPr>
          <w:lang w:val="en-US"/>
        </w:rPr>
        <w:t xml:space="preserve">it can be said </w:t>
      </w:r>
      <w:r w:rsidRPr="005D2945">
        <w:rPr>
          <w:lang w:val="en-US"/>
        </w:rPr>
        <w:t xml:space="preserve">that the Netherlands </w:t>
      </w:r>
      <w:r w:rsidR="00CE63FD">
        <w:rPr>
          <w:lang w:val="en-US"/>
        </w:rPr>
        <w:t>is considered one of the major cyber powers</w:t>
      </w:r>
      <w:r w:rsidRPr="005D2945">
        <w:rPr>
          <w:lang w:val="en-US"/>
        </w:rPr>
        <w:t xml:space="preserve"> concerning the</w:t>
      </w:r>
      <w:r w:rsidR="005D2945" w:rsidRPr="005D2945">
        <w:rPr>
          <w:lang w:val="en-US"/>
        </w:rPr>
        <w:t>se</w:t>
      </w:r>
      <w:r w:rsidRPr="005D2945">
        <w:rPr>
          <w:lang w:val="en-US"/>
        </w:rPr>
        <w:t xml:space="preserve"> capabilities in cyberspace. What is also clear is that the DCC still wants to grow</w:t>
      </w:r>
      <w:r w:rsidR="004E2D3D" w:rsidRPr="005D2945">
        <w:rPr>
          <w:lang w:val="en-US"/>
        </w:rPr>
        <w:t>,</w:t>
      </w:r>
      <w:r w:rsidRPr="005D2945">
        <w:rPr>
          <w:lang w:val="en-US"/>
        </w:rPr>
        <w:t xml:space="preserve"> </w:t>
      </w:r>
      <w:r w:rsidR="000B55C7" w:rsidRPr="005D2945">
        <w:rPr>
          <w:lang w:val="en-US"/>
        </w:rPr>
        <w:t>although it is also</w:t>
      </w:r>
      <w:r w:rsidRPr="005D2945">
        <w:rPr>
          <w:lang w:val="en-US"/>
        </w:rPr>
        <w:t xml:space="preserve"> </w:t>
      </w:r>
      <w:r w:rsidR="000B55C7" w:rsidRPr="005D2945">
        <w:rPr>
          <w:lang w:val="en-US"/>
        </w:rPr>
        <w:t xml:space="preserve">a </w:t>
      </w:r>
      <w:r w:rsidRPr="005D2945">
        <w:rPr>
          <w:lang w:val="en-US"/>
        </w:rPr>
        <w:t xml:space="preserve">fact that </w:t>
      </w:r>
      <w:r w:rsidR="000B55C7" w:rsidRPr="005D2945">
        <w:rPr>
          <w:lang w:val="en-US"/>
        </w:rPr>
        <w:t xml:space="preserve">there is a </w:t>
      </w:r>
      <w:r w:rsidRPr="005D2945">
        <w:rPr>
          <w:lang w:val="en-US"/>
        </w:rPr>
        <w:t>shortage of dedicated cyber personnel, as they are hard to find and take a long time to train. T</w:t>
      </w:r>
      <w:r w:rsidR="004E2D3D" w:rsidRPr="005D2945">
        <w:rPr>
          <w:lang w:val="en-US"/>
        </w:rPr>
        <w:t>herefore, t</w:t>
      </w:r>
      <w:r w:rsidRPr="005D2945">
        <w:rPr>
          <w:lang w:val="en-US"/>
        </w:rPr>
        <w:t>he DCC probably has t</w:t>
      </w:r>
      <w:r w:rsidR="004E2D3D" w:rsidRPr="005D2945">
        <w:rPr>
          <w:lang w:val="en-US"/>
        </w:rPr>
        <w:t>he capabilities to do the actions and conduct the operations required for Persistent Engagement to work; however, it is unlikely that the DCC can operate on that scale. Therefore, technically it is feasible, but</w:t>
      </w:r>
      <w:r w:rsidRPr="005D2945">
        <w:rPr>
          <w:lang w:val="en-US"/>
        </w:rPr>
        <w:t xml:space="preserve"> </w:t>
      </w:r>
      <w:r w:rsidR="004E2D3D" w:rsidRPr="005D2945">
        <w:rPr>
          <w:lang w:val="en-US"/>
        </w:rPr>
        <w:t xml:space="preserve">they cannot operate </w:t>
      </w:r>
      <w:r w:rsidR="000B55C7" w:rsidRPr="005D2945">
        <w:rPr>
          <w:lang w:val="en-US"/>
        </w:rPr>
        <w:t xml:space="preserve">in that way </w:t>
      </w:r>
      <w:r w:rsidR="004E2D3D" w:rsidRPr="005D2945">
        <w:rPr>
          <w:lang w:val="en-US"/>
        </w:rPr>
        <w:t>continuously</w:t>
      </w:r>
      <w:r w:rsidRPr="005D2945">
        <w:rPr>
          <w:lang w:val="en-US"/>
        </w:rPr>
        <w:t xml:space="preserve">. </w:t>
      </w:r>
    </w:p>
    <w:p w14:paraId="143813FA" w14:textId="274686F3" w:rsidR="0011282B" w:rsidRPr="005D2945" w:rsidRDefault="0011282B" w:rsidP="0023387C">
      <w:pPr>
        <w:pStyle w:val="Geenafstand"/>
        <w:spacing w:line="276" w:lineRule="auto"/>
        <w:rPr>
          <w:b/>
          <w:bCs/>
          <w:lang w:val="en-US"/>
        </w:rPr>
      </w:pPr>
      <w:r w:rsidRPr="005D2945">
        <w:rPr>
          <w:b/>
          <w:bCs/>
          <w:lang w:val="en-US"/>
        </w:rPr>
        <w:t>Operational</w:t>
      </w:r>
    </w:p>
    <w:p w14:paraId="7FAAB863" w14:textId="35993E86" w:rsidR="0011282B" w:rsidRPr="005D2945" w:rsidRDefault="0011282B" w:rsidP="0023387C">
      <w:pPr>
        <w:spacing w:line="276" w:lineRule="auto"/>
        <w:jc w:val="both"/>
        <w:rPr>
          <w:lang w:val="en-US"/>
        </w:rPr>
      </w:pPr>
      <w:r w:rsidRPr="005D2945">
        <w:rPr>
          <w:lang w:val="en-US"/>
        </w:rPr>
        <w:t>Operational feasibility examines whether the change of strategy would meet the DCC</w:t>
      </w:r>
      <w:r w:rsidR="000B55C7" w:rsidRPr="005D2945">
        <w:rPr>
          <w:lang w:val="en-US"/>
        </w:rPr>
        <w:t>’</w:t>
      </w:r>
      <w:r w:rsidRPr="005D2945">
        <w:rPr>
          <w:lang w:val="en-US"/>
        </w:rPr>
        <w:t xml:space="preserve">s needs and requirements. The DCC has acknowledged the requirement of the establishment of Joint Cyber Mission Teams, which is a step in the direction that USCYBERCOM has taken. The Dutch Joint Cyber Mission Teams </w:t>
      </w:r>
      <w:r w:rsidR="004E2D3D" w:rsidRPr="005D2945">
        <w:rPr>
          <w:lang w:val="en-US"/>
        </w:rPr>
        <w:t>aim</w:t>
      </w:r>
      <w:r w:rsidRPr="005D2945">
        <w:rPr>
          <w:lang w:val="en-US"/>
        </w:rPr>
        <w:t xml:space="preserve"> to operate under the </w:t>
      </w:r>
      <w:proofErr w:type="spellStart"/>
      <w:r w:rsidRPr="005D2945">
        <w:rPr>
          <w:lang w:val="en-US"/>
        </w:rPr>
        <w:t>W</w:t>
      </w:r>
      <w:r w:rsidR="000B55C7" w:rsidRPr="005D2945">
        <w:rPr>
          <w:lang w:val="en-US"/>
        </w:rPr>
        <w:t>iv</w:t>
      </w:r>
      <w:proofErr w:type="spellEnd"/>
      <w:r w:rsidRPr="005D2945">
        <w:rPr>
          <w:lang w:val="en-US"/>
        </w:rPr>
        <w:t xml:space="preserve"> to </w:t>
      </w:r>
      <w:r w:rsidR="00521B7A" w:rsidRPr="005D2945">
        <w:rPr>
          <w:lang w:val="en-US"/>
        </w:rPr>
        <w:t>beforehand get</w:t>
      </w:r>
      <w:r w:rsidRPr="005D2945">
        <w:rPr>
          <w:lang w:val="en-US"/>
        </w:rPr>
        <w:t xml:space="preserve"> in-depth knowledge about the weaknesses within </w:t>
      </w:r>
      <w:r w:rsidR="00D01939" w:rsidRPr="005D2945">
        <w:rPr>
          <w:lang w:val="en-US"/>
        </w:rPr>
        <w:t>adversaries</w:t>
      </w:r>
      <w:r w:rsidR="000B55C7" w:rsidRPr="005D2945">
        <w:rPr>
          <w:lang w:val="en-US"/>
        </w:rPr>
        <w:t>’</w:t>
      </w:r>
      <w:r w:rsidR="00D01939" w:rsidRPr="005D2945">
        <w:rPr>
          <w:lang w:val="en-US"/>
        </w:rPr>
        <w:t xml:space="preserve"> network</w:t>
      </w:r>
      <w:r w:rsidRPr="005D2945">
        <w:rPr>
          <w:lang w:val="en-US"/>
        </w:rPr>
        <w:t xml:space="preserve">s </w:t>
      </w:r>
      <w:r w:rsidRPr="005D2945">
        <w:rPr>
          <w:lang w:val="en-US"/>
        </w:rPr>
        <w:fldChar w:fldCharType="begin" w:fldLock="1"/>
      </w:r>
      <w:r w:rsidR="00552EBD" w:rsidRPr="005D2945">
        <w:rPr>
          <w:lang w:val="en-US"/>
        </w:rPr>
        <w:instrText>ADDIN CSL_CITATION {"citationItems":[{"id":"ITEM-1","itemData":{"author":[{"dropping-particle":"","family":"Ministerie van Defensie","given":"","non-dropping-particle":"","parse-names":false,"suffix":""}],"id":"ITEM-1","issued":{"date-parts":[["2018"]]},"publisher":"Ministerie van Defensie","publisher-place":"The Hague","title":"Defensie Cyber Strategie 2018: Investeren in digitale slagkracht voor Nederland","type":"report"},"uris":["http://www.mendeley.com/documents/?uuid=214a950f-9ade-43e5-b690-13a792ed7606"]}],"mendeley":{"formattedCitation":"(Ministerie van Defensie, 2018)","plainTextFormattedCitation":"(Ministerie van Defensie, 2018)","previouslyFormattedCitation":"(Ministerie van Defensie, 2018)"},"properties":{"noteIndex":0},"schema":"https://github.com/citation-style-language/schema/raw/master/csl-citation.json"}</w:instrText>
      </w:r>
      <w:r w:rsidRPr="005D2945">
        <w:rPr>
          <w:lang w:val="en-US"/>
        </w:rPr>
        <w:fldChar w:fldCharType="separate"/>
      </w:r>
      <w:r w:rsidRPr="005D2945">
        <w:rPr>
          <w:noProof/>
          <w:lang w:val="en-US"/>
        </w:rPr>
        <w:t>(Ministerie van Defensie, 2018)</w:t>
      </w:r>
      <w:r w:rsidRPr="005D2945">
        <w:rPr>
          <w:lang w:val="en-US"/>
        </w:rPr>
        <w:fldChar w:fldCharType="end"/>
      </w:r>
      <w:r w:rsidRPr="005D2945">
        <w:rPr>
          <w:lang w:val="en-US"/>
        </w:rPr>
        <w:t xml:space="preserve">. According to </w:t>
      </w:r>
      <w:r w:rsidR="00D50AD2" w:rsidRPr="005D2945">
        <w:rPr>
          <w:lang w:val="en-US"/>
        </w:rPr>
        <w:t xml:space="preserve">Van den </w:t>
      </w:r>
      <w:r w:rsidR="00DE3921" w:rsidRPr="005D2945">
        <w:rPr>
          <w:lang w:val="en-US"/>
        </w:rPr>
        <w:t>B</w:t>
      </w:r>
      <w:r w:rsidR="00D50AD2" w:rsidRPr="005D2945">
        <w:rPr>
          <w:lang w:val="en-US"/>
        </w:rPr>
        <w:t>erg</w:t>
      </w:r>
      <w:r w:rsidRPr="005D2945">
        <w:rPr>
          <w:lang w:val="en-US"/>
        </w:rPr>
        <w:t xml:space="preserve"> and </w:t>
      </w:r>
      <w:proofErr w:type="spellStart"/>
      <w:r w:rsidRPr="005D2945">
        <w:rPr>
          <w:lang w:val="en-US"/>
        </w:rPr>
        <w:t>Hovinga</w:t>
      </w:r>
      <w:proofErr w:type="spellEnd"/>
      <w:r w:rsidRPr="005D2945">
        <w:rPr>
          <w:lang w:val="en-US"/>
        </w:rPr>
        <w:t xml:space="preserve">, this is an extension of the capabilities of the MIVD where DCC personnel can play a role. It is still different from USCYBERCOM in that the military mandate is not included, so potential premature attacks are off-limits. </w:t>
      </w:r>
      <w:r w:rsidR="004E2D3D" w:rsidRPr="005D2945">
        <w:rPr>
          <w:lang w:val="en-US"/>
        </w:rPr>
        <w:t>However, it does</w:t>
      </w:r>
      <w:r w:rsidRPr="005D2945">
        <w:rPr>
          <w:lang w:val="en-US"/>
        </w:rPr>
        <w:t xml:space="preserve"> signal that the DCC wants to operate forward and proactively</w:t>
      </w:r>
      <w:r w:rsidR="000B55C7" w:rsidRPr="005D2945">
        <w:rPr>
          <w:lang w:val="en-US"/>
        </w:rPr>
        <w:t xml:space="preserve">; </w:t>
      </w:r>
      <w:r w:rsidRPr="005D2945">
        <w:rPr>
          <w:lang w:val="en-US"/>
        </w:rPr>
        <w:lastRenderedPageBreak/>
        <w:t>so</w:t>
      </w:r>
      <w:r w:rsidR="000B55C7" w:rsidRPr="005D2945">
        <w:rPr>
          <w:lang w:val="en-US"/>
        </w:rPr>
        <w:t>,</w:t>
      </w:r>
      <w:r w:rsidRPr="005D2945">
        <w:rPr>
          <w:lang w:val="en-US"/>
        </w:rPr>
        <w:t xml:space="preserve"> from an operational point of view, </w:t>
      </w:r>
      <w:r w:rsidR="004E2D3D" w:rsidRPr="005D2945">
        <w:rPr>
          <w:lang w:val="en-US"/>
        </w:rPr>
        <w:t>adopting</w:t>
      </w:r>
      <w:r w:rsidRPr="005D2945">
        <w:rPr>
          <w:lang w:val="en-US"/>
        </w:rPr>
        <w:t xml:space="preserve"> an offensive cyber strategy like Persistent Engagement would be beneficial and feasible to reach those goals.</w:t>
      </w:r>
    </w:p>
    <w:p w14:paraId="73494F3F" w14:textId="02B1F257" w:rsidR="0011282B" w:rsidRPr="005D2945" w:rsidRDefault="0011282B" w:rsidP="0023387C">
      <w:pPr>
        <w:pStyle w:val="Geenafstand"/>
        <w:spacing w:line="276" w:lineRule="auto"/>
        <w:rPr>
          <w:b/>
          <w:bCs/>
          <w:lang w:val="en-US"/>
        </w:rPr>
      </w:pPr>
      <w:r w:rsidRPr="005D2945">
        <w:rPr>
          <w:b/>
          <w:bCs/>
          <w:lang w:val="en-US"/>
        </w:rPr>
        <w:t>Legal</w:t>
      </w:r>
    </w:p>
    <w:p w14:paraId="2360E11C" w14:textId="780EF950" w:rsidR="0011282B" w:rsidRPr="005D2945" w:rsidRDefault="0011282B" w:rsidP="0023387C">
      <w:pPr>
        <w:spacing w:line="276" w:lineRule="auto"/>
        <w:jc w:val="both"/>
        <w:rPr>
          <w:lang w:val="en-US"/>
        </w:rPr>
      </w:pPr>
      <w:r w:rsidRPr="005D2945">
        <w:rPr>
          <w:lang w:val="en-US"/>
        </w:rPr>
        <w:t xml:space="preserve">The legal feasibility is quite clear. Persistent Engagement </w:t>
      </w:r>
      <w:r w:rsidR="00CE63FD">
        <w:rPr>
          <w:lang w:val="en-US"/>
        </w:rPr>
        <w:t>executed</w:t>
      </w:r>
      <w:r w:rsidRPr="005D2945">
        <w:rPr>
          <w:lang w:val="en-US"/>
        </w:rPr>
        <w:t xml:space="preserve"> by the DCC is impossible under the current legal circumstances. The DCC is not allowed to operate in peacetime</w:t>
      </w:r>
      <w:r w:rsidR="004E2D3D" w:rsidRPr="005D2945">
        <w:rPr>
          <w:lang w:val="en-US"/>
        </w:rPr>
        <w:t>,</w:t>
      </w:r>
      <w:r w:rsidRPr="005D2945">
        <w:rPr>
          <w:lang w:val="en-US"/>
        </w:rPr>
        <w:t xml:space="preserve"> and threats in the competition zone are not severe enough to trigger an article-100 mandate from </w:t>
      </w:r>
      <w:r w:rsidR="000B55C7" w:rsidRPr="005D2945">
        <w:rPr>
          <w:lang w:val="en-US"/>
        </w:rPr>
        <w:t>parliament</w:t>
      </w:r>
      <w:r w:rsidRPr="005D2945">
        <w:rPr>
          <w:lang w:val="en-US"/>
        </w:rPr>
        <w:t xml:space="preserve">. The </w:t>
      </w:r>
      <w:r w:rsidR="0079738F" w:rsidRPr="005D2945">
        <w:rPr>
          <w:lang w:val="en-US"/>
        </w:rPr>
        <w:t>intelligence services</w:t>
      </w:r>
      <w:r w:rsidRPr="005D2945">
        <w:rPr>
          <w:lang w:val="en-US"/>
        </w:rPr>
        <w:t xml:space="preserve"> are allowed to </w:t>
      </w:r>
      <w:r w:rsidR="000B55C7" w:rsidRPr="005D2945">
        <w:rPr>
          <w:lang w:val="en-US"/>
        </w:rPr>
        <w:t xml:space="preserve">conduct </w:t>
      </w:r>
      <w:r w:rsidRPr="005D2945">
        <w:rPr>
          <w:lang w:val="en-US"/>
        </w:rPr>
        <w:t>monitoring and disturbance</w:t>
      </w:r>
      <w:r w:rsidR="004E2D3D" w:rsidRPr="005D2945">
        <w:rPr>
          <w:lang w:val="en-US"/>
        </w:rPr>
        <w:t xml:space="preserve"> operations </w:t>
      </w:r>
      <w:r w:rsidRPr="005D2945">
        <w:rPr>
          <w:lang w:val="en-US"/>
        </w:rPr>
        <w:t xml:space="preserve">under the </w:t>
      </w:r>
      <w:proofErr w:type="spellStart"/>
      <w:r w:rsidRPr="005D2945">
        <w:rPr>
          <w:lang w:val="en-US"/>
        </w:rPr>
        <w:t>W</w:t>
      </w:r>
      <w:r w:rsidR="000B55C7" w:rsidRPr="005D2945">
        <w:rPr>
          <w:lang w:val="en-US"/>
        </w:rPr>
        <w:t>iv</w:t>
      </w:r>
      <w:proofErr w:type="spellEnd"/>
      <w:r w:rsidRPr="005D2945">
        <w:rPr>
          <w:lang w:val="en-US"/>
        </w:rPr>
        <w:t xml:space="preserve"> but are not allowed to destroy anything. </w:t>
      </w:r>
      <w:r w:rsidR="004E2D3D" w:rsidRPr="005D2945">
        <w:rPr>
          <w:lang w:val="en-US"/>
        </w:rPr>
        <w:t>Therefore, an operation like USCYBERCOM</w:t>
      </w:r>
      <w:r w:rsidR="000B55C7" w:rsidRPr="005D2945">
        <w:rPr>
          <w:lang w:val="en-US"/>
        </w:rPr>
        <w:t>’s</w:t>
      </w:r>
      <w:r w:rsidR="004E2D3D" w:rsidRPr="005D2945">
        <w:rPr>
          <w:lang w:val="en-US"/>
        </w:rPr>
        <w:t xml:space="preserve"> is</w:t>
      </w:r>
      <w:r w:rsidRPr="005D2945">
        <w:rPr>
          <w:lang w:val="en-US"/>
        </w:rPr>
        <w:t xml:space="preserve"> impossible</w:t>
      </w:r>
      <w:r w:rsidR="000B55C7" w:rsidRPr="005D2945">
        <w:rPr>
          <w:lang w:val="en-US"/>
        </w:rPr>
        <w:t>,</w:t>
      </w:r>
      <w:r w:rsidRPr="005D2945">
        <w:rPr>
          <w:lang w:val="en-US"/>
        </w:rPr>
        <w:t xml:space="preserve"> as both mandates cannot be combined in the Netherlands</w:t>
      </w:r>
      <w:r w:rsidR="00CE63FD">
        <w:rPr>
          <w:lang w:val="en-US"/>
        </w:rPr>
        <w:t>. T</w:t>
      </w:r>
      <w:r w:rsidRPr="005D2945">
        <w:rPr>
          <w:lang w:val="en-US"/>
        </w:rPr>
        <w:t xml:space="preserve">o arrange </w:t>
      </w:r>
      <w:r w:rsidR="00CE63FD">
        <w:rPr>
          <w:lang w:val="en-US"/>
        </w:rPr>
        <w:t xml:space="preserve">it </w:t>
      </w:r>
      <w:r w:rsidRPr="005D2945">
        <w:rPr>
          <w:lang w:val="en-US"/>
        </w:rPr>
        <w:t>like USCYBERCOM</w:t>
      </w:r>
      <w:r w:rsidR="00CE63FD">
        <w:rPr>
          <w:lang w:val="en-US"/>
        </w:rPr>
        <w:t xml:space="preserve"> </w:t>
      </w:r>
      <w:r w:rsidRPr="005D2945">
        <w:rPr>
          <w:lang w:val="en-US"/>
        </w:rPr>
        <w:t xml:space="preserve">with a dual </w:t>
      </w:r>
      <w:proofErr w:type="spellStart"/>
      <w:r w:rsidRPr="005D2945">
        <w:rPr>
          <w:lang w:val="en-US"/>
        </w:rPr>
        <w:t>hat</w:t>
      </w:r>
      <w:proofErr w:type="spellEnd"/>
      <w:r w:rsidRPr="005D2945">
        <w:rPr>
          <w:lang w:val="en-US"/>
        </w:rPr>
        <w:t xml:space="preserve"> would require a change in the </w:t>
      </w:r>
      <w:proofErr w:type="spellStart"/>
      <w:r w:rsidRPr="005D2945">
        <w:rPr>
          <w:lang w:val="en-US"/>
        </w:rPr>
        <w:t>W</w:t>
      </w:r>
      <w:r w:rsidR="000B55C7" w:rsidRPr="005D2945">
        <w:rPr>
          <w:lang w:val="en-US"/>
        </w:rPr>
        <w:t>iv</w:t>
      </w:r>
      <w:proofErr w:type="spellEnd"/>
      <w:r w:rsidRPr="005D2945">
        <w:rPr>
          <w:lang w:val="en-US"/>
        </w:rPr>
        <w:t xml:space="preserve">. To some extent, DCC personnel can operate under the </w:t>
      </w:r>
      <w:proofErr w:type="spellStart"/>
      <w:r w:rsidRPr="005D2945">
        <w:rPr>
          <w:lang w:val="en-US"/>
        </w:rPr>
        <w:t>W</w:t>
      </w:r>
      <w:r w:rsidR="000B55C7" w:rsidRPr="005D2945">
        <w:rPr>
          <w:lang w:val="en-US"/>
        </w:rPr>
        <w:t>iv</w:t>
      </w:r>
      <w:proofErr w:type="spellEnd"/>
      <w:r w:rsidRPr="005D2945">
        <w:rPr>
          <w:lang w:val="en-US"/>
        </w:rPr>
        <w:t>, but it will never be as fluid as it is arranged in the US. Therefore</w:t>
      </w:r>
      <w:r w:rsidR="000B55C7" w:rsidRPr="005D2945">
        <w:rPr>
          <w:lang w:val="en-US"/>
        </w:rPr>
        <w:t>,</w:t>
      </w:r>
      <w:r w:rsidRPr="005D2945">
        <w:rPr>
          <w:lang w:val="en-US"/>
        </w:rPr>
        <w:t xml:space="preserve"> legally, conducting Persistent Engagement like USCYBERCOM is unfeasible.</w:t>
      </w:r>
    </w:p>
    <w:p w14:paraId="6F8D9FDB" w14:textId="5370A46E" w:rsidR="0011282B" w:rsidRPr="005D2945" w:rsidRDefault="0011282B" w:rsidP="0023387C">
      <w:pPr>
        <w:pStyle w:val="Geenafstand"/>
        <w:spacing w:line="276" w:lineRule="auto"/>
        <w:rPr>
          <w:b/>
          <w:bCs/>
          <w:lang w:val="en-US"/>
        </w:rPr>
      </w:pPr>
      <w:r w:rsidRPr="005D2945">
        <w:rPr>
          <w:b/>
          <w:bCs/>
          <w:lang w:val="en-US"/>
        </w:rPr>
        <w:t>Scheduling</w:t>
      </w:r>
    </w:p>
    <w:p w14:paraId="74E8237B" w14:textId="17A62C98" w:rsidR="00E50768" w:rsidRPr="005D2945" w:rsidRDefault="0011282B" w:rsidP="0023387C">
      <w:pPr>
        <w:spacing w:line="276" w:lineRule="auto"/>
        <w:jc w:val="both"/>
        <w:rPr>
          <w:lang w:val="en-US"/>
        </w:rPr>
      </w:pPr>
      <w:r w:rsidRPr="005D2945">
        <w:rPr>
          <w:lang w:val="en-US"/>
        </w:rPr>
        <w:t>As there is no timeframe for the hypothetical adoption of an offensive cyber strategy</w:t>
      </w:r>
      <w:r w:rsidR="004E2D3D" w:rsidRPr="005D2945">
        <w:rPr>
          <w:lang w:val="en-US"/>
        </w:rPr>
        <w:t>,</w:t>
      </w:r>
      <w:r w:rsidRPr="005D2945">
        <w:rPr>
          <w:lang w:val="en-US"/>
        </w:rPr>
        <w:t xml:space="preserve"> there is not much to say about scheduling, only that, considering the budgetary, personnel, and technical feasibility</w:t>
      </w:r>
      <w:r w:rsidR="004E2D3D" w:rsidRPr="005D2945">
        <w:rPr>
          <w:lang w:val="en-US"/>
        </w:rPr>
        <w:t>,</w:t>
      </w:r>
      <w:r w:rsidRPr="005D2945">
        <w:rPr>
          <w:lang w:val="en-US"/>
        </w:rPr>
        <w:t xml:space="preserve"> a short-term </w:t>
      </w:r>
      <w:r w:rsidR="006D6609" w:rsidRPr="005D2945">
        <w:rPr>
          <w:lang w:val="en-US"/>
        </w:rPr>
        <w:t>adoption</w:t>
      </w:r>
      <w:r w:rsidRPr="005D2945">
        <w:rPr>
          <w:lang w:val="en-US"/>
        </w:rPr>
        <w:t xml:space="preserve"> seems very unlikely. Furthermore, there are ideas about how to move forward with cyber within the MoD, but the strategy described in DCS2018 is not much more than window dressing. That means that </w:t>
      </w:r>
      <w:r w:rsidR="004E2D3D" w:rsidRPr="005D2945">
        <w:rPr>
          <w:lang w:val="en-US"/>
        </w:rPr>
        <w:t xml:space="preserve">there will be no significant changes to the way </w:t>
      </w:r>
      <w:r w:rsidR="000B55C7" w:rsidRPr="005D2945">
        <w:rPr>
          <w:lang w:val="en-US"/>
        </w:rPr>
        <w:t xml:space="preserve">in which </w:t>
      </w:r>
      <w:r w:rsidR="004E2D3D" w:rsidRPr="005D2945">
        <w:rPr>
          <w:lang w:val="en-US"/>
        </w:rPr>
        <w:t>cyber is organized in the short term. A</w:t>
      </w:r>
      <w:r w:rsidRPr="005D2945">
        <w:rPr>
          <w:lang w:val="en-US"/>
        </w:rPr>
        <w:t xml:space="preserve">s General </w:t>
      </w:r>
      <w:r w:rsidR="005D2945" w:rsidRPr="005D2945">
        <w:rPr>
          <w:lang w:val="en-US"/>
        </w:rPr>
        <w:t xml:space="preserve">Van den Berg </w:t>
      </w:r>
      <w:r w:rsidRPr="005D2945">
        <w:rPr>
          <w:lang w:val="en-US"/>
        </w:rPr>
        <w:t>stated, perhaps in about ten years</w:t>
      </w:r>
      <w:r w:rsidR="004E2D3D" w:rsidRPr="005D2945">
        <w:rPr>
          <w:lang w:val="en-US"/>
        </w:rPr>
        <w:t>,</w:t>
      </w:r>
      <w:r w:rsidRPr="005D2945">
        <w:rPr>
          <w:lang w:val="en-US"/>
        </w:rPr>
        <w:t xml:space="preserve"> there will be changes </w:t>
      </w:r>
      <w:r w:rsidR="000B55C7" w:rsidRPr="005D2945">
        <w:rPr>
          <w:lang w:val="en-US"/>
        </w:rPr>
        <w:t xml:space="preserve">in </w:t>
      </w:r>
      <w:r w:rsidR="004E2D3D" w:rsidRPr="005D2945">
        <w:rPr>
          <w:lang w:val="en-US"/>
        </w:rPr>
        <w:t>the arrangement</w:t>
      </w:r>
      <w:r w:rsidRPr="005D2945">
        <w:rPr>
          <w:lang w:val="en-US"/>
        </w:rPr>
        <w:t xml:space="preserve"> with closer cooperation between offensive, defensive</w:t>
      </w:r>
      <w:r w:rsidR="004E2D3D" w:rsidRPr="005D2945">
        <w:rPr>
          <w:lang w:val="en-US"/>
        </w:rPr>
        <w:t>,</w:t>
      </w:r>
      <w:r w:rsidRPr="005D2945">
        <w:rPr>
          <w:lang w:val="en-US"/>
        </w:rPr>
        <w:t xml:space="preserve"> and intelligence cyber components. </w:t>
      </w:r>
      <w:r w:rsidR="004E2D3D" w:rsidRPr="005D2945">
        <w:rPr>
          <w:lang w:val="en-US"/>
        </w:rPr>
        <w:t xml:space="preserve">However, </w:t>
      </w:r>
      <w:r w:rsidR="00D01939" w:rsidRPr="005D2945">
        <w:rPr>
          <w:lang w:val="en-US"/>
        </w:rPr>
        <w:t>creating</w:t>
      </w:r>
      <w:r w:rsidR="004E2D3D" w:rsidRPr="005D2945">
        <w:rPr>
          <w:lang w:val="en-US"/>
        </w:rPr>
        <w:t xml:space="preserve"> a National Response Framework is around the corn</w:t>
      </w:r>
      <w:r w:rsidRPr="005D2945">
        <w:rPr>
          <w:lang w:val="en-US"/>
        </w:rPr>
        <w:t>er, which could mean a better-defined role for the MoD</w:t>
      </w:r>
      <w:r w:rsidR="000B55C7" w:rsidRPr="005D2945">
        <w:rPr>
          <w:lang w:val="en-US"/>
        </w:rPr>
        <w:t>’</w:t>
      </w:r>
      <w:r w:rsidRPr="005D2945">
        <w:rPr>
          <w:lang w:val="en-US"/>
        </w:rPr>
        <w:t xml:space="preserve">s cyber components in the total package of DIMEFIL instruments. </w:t>
      </w:r>
    </w:p>
    <w:p w14:paraId="6F981BDB" w14:textId="19EC7D97" w:rsidR="0011282B" w:rsidRPr="005D2945" w:rsidRDefault="0011282B" w:rsidP="0023387C">
      <w:pPr>
        <w:spacing w:line="276" w:lineRule="auto"/>
        <w:jc w:val="both"/>
        <w:rPr>
          <w:lang w:val="en-US"/>
        </w:rPr>
      </w:pPr>
      <w:r w:rsidRPr="005D2945">
        <w:rPr>
          <w:lang w:val="en-US"/>
        </w:rPr>
        <w:t xml:space="preserve">The </w:t>
      </w:r>
      <w:proofErr w:type="spellStart"/>
      <w:r w:rsidRPr="005D2945">
        <w:rPr>
          <w:lang w:val="en-US"/>
        </w:rPr>
        <w:t>Defensievisie</w:t>
      </w:r>
      <w:proofErr w:type="spellEnd"/>
      <w:r w:rsidRPr="005D2945">
        <w:rPr>
          <w:lang w:val="en-US"/>
        </w:rPr>
        <w:t xml:space="preserve"> 2035 document shows more mid-term and long-term goals for the MoD</w:t>
      </w:r>
      <w:r w:rsidR="000B55C7" w:rsidRPr="005D2945">
        <w:rPr>
          <w:lang w:val="en-US"/>
        </w:rPr>
        <w:t xml:space="preserve">, arguing </w:t>
      </w:r>
      <w:r w:rsidRPr="005D2945">
        <w:rPr>
          <w:lang w:val="en-US"/>
        </w:rPr>
        <w:t xml:space="preserve">that cyber will play a </w:t>
      </w:r>
      <w:r w:rsidR="004E2D3D" w:rsidRPr="005D2945">
        <w:rPr>
          <w:lang w:val="en-US"/>
        </w:rPr>
        <w:t>significant</w:t>
      </w:r>
      <w:r w:rsidRPr="005D2945">
        <w:rPr>
          <w:lang w:val="en-US"/>
        </w:rPr>
        <w:t xml:space="preserve"> role in the military answer to the hybrid conflicts of the future, also wanting to be able to operate more continuously </w:t>
      </w:r>
      <w:r w:rsidRPr="005D2945">
        <w:rPr>
          <w:lang w:val="en-US"/>
        </w:rPr>
        <w:fldChar w:fldCharType="begin" w:fldLock="1"/>
      </w:r>
      <w:r w:rsidRPr="005D2945">
        <w:rPr>
          <w:lang w:val="en-US"/>
        </w:rPr>
        <w:instrText>ADDIN CSL_CITATION {"citationItems":[{"id":"ITEM-1","itemData":{"id":"ITEM-1","issued":{"date-parts":[["2020"]]},"publisher":"Ministerie van Defensie","title":"Defensievisie 2035","type":"report"},"locator":"VIII","uris":["http://www.mendeley.com/documents/?uuid=4736c671-24e1-4122-ba89-74e896990805"]}],"mendeley":{"formattedCitation":"(&lt;i&gt;Defensievisie 2035&lt;/i&gt;, 2020, p. VIII)","plainTextFormattedCitation":"(Defensievisie 2035, 2020, p. VIII)","previouslyFormattedCitation":"(&lt;i&gt;Defensievisie 2035&lt;/i&gt;, 2020, p. VIII)"},"properties":{"noteIndex":0},"schema":"https://github.com/citation-style-language/schema/raw/master/csl-citation.json"}</w:instrText>
      </w:r>
      <w:r w:rsidRPr="005D2945">
        <w:rPr>
          <w:lang w:val="en-US"/>
        </w:rPr>
        <w:fldChar w:fldCharType="separate"/>
      </w:r>
      <w:r w:rsidRPr="005D2945">
        <w:rPr>
          <w:noProof/>
          <w:lang w:val="en-US"/>
        </w:rPr>
        <w:t>(</w:t>
      </w:r>
      <w:r w:rsidRPr="005D2945">
        <w:rPr>
          <w:iCs/>
          <w:noProof/>
          <w:lang w:val="en-US"/>
        </w:rPr>
        <w:t>Defensievisie 2035,</w:t>
      </w:r>
      <w:r w:rsidRPr="005D2945">
        <w:rPr>
          <w:noProof/>
          <w:lang w:val="en-US"/>
        </w:rPr>
        <w:t xml:space="preserve"> 2020, p. VIII)</w:t>
      </w:r>
      <w:r w:rsidRPr="005D2945">
        <w:rPr>
          <w:lang w:val="en-US"/>
        </w:rPr>
        <w:fldChar w:fldCharType="end"/>
      </w:r>
      <w:r w:rsidRPr="005D2945">
        <w:rPr>
          <w:lang w:val="en-US"/>
        </w:rPr>
        <w:t xml:space="preserve">. </w:t>
      </w:r>
      <w:r w:rsidR="000B55C7" w:rsidRPr="005D2945">
        <w:rPr>
          <w:lang w:val="en-US"/>
        </w:rPr>
        <w:t xml:space="preserve">However, </w:t>
      </w:r>
      <w:r w:rsidRPr="005D2945">
        <w:rPr>
          <w:lang w:val="en-US"/>
        </w:rPr>
        <w:t xml:space="preserve">in the short term, the Netherlands will have to deal with these threats </w:t>
      </w:r>
      <w:r w:rsidR="004E2D3D" w:rsidRPr="005D2945">
        <w:rPr>
          <w:lang w:val="en-US"/>
        </w:rPr>
        <w:t>differentl</w:t>
      </w:r>
      <w:r w:rsidRPr="005D2945">
        <w:rPr>
          <w:lang w:val="en-US"/>
        </w:rPr>
        <w:t>y.</w:t>
      </w:r>
    </w:p>
    <w:p w14:paraId="6632F3E4" w14:textId="092A2359" w:rsidR="00C87114" w:rsidRPr="005D2945" w:rsidRDefault="00C87114" w:rsidP="0023387C">
      <w:pPr>
        <w:pStyle w:val="Kop2"/>
        <w:spacing w:line="276" w:lineRule="auto"/>
        <w:rPr>
          <w:color w:val="auto"/>
          <w:lang w:val="en-US"/>
        </w:rPr>
      </w:pPr>
      <w:bookmarkStart w:id="78" w:name="_Toc79748813"/>
      <w:r w:rsidRPr="005D2945">
        <w:rPr>
          <w:color w:val="auto"/>
          <w:lang w:val="en-US"/>
        </w:rPr>
        <w:t xml:space="preserve">7.2 </w:t>
      </w:r>
      <w:r w:rsidR="00DB7E4F" w:rsidRPr="005D2945">
        <w:rPr>
          <w:color w:val="auto"/>
          <w:lang w:val="en-US"/>
        </w:rPr>
        <w:t>Considering d</w:t>
      </w:r>
      <w:r w:rsidRPr="005D2945">
        <w:rPr>
          <w:color w:val="auto"/>
          <w:lang w:val="en-US"/>
        </w:rPr>
        <w:t>esirability</w:t>
      </w:r>
      <w:bookmarkEnd w:id="78"/>
    </w:p>
    <w:p w14:paraId="09B9BADE" w14:textId="1229210C" w:rsidR="004B75D4" w:rsidRPr="005D2945" w:rsidRDefault="004B75D4" w:rsidP="0023387C">
      <w:pPr>
        <w:spacing w:line="276" w:lineRule="auto"/>
        <w:jc w:val="both"/>
        <w:rPr>
          <w:lang w:val="en-US"/>
        </w:rPr>
      </w:pPr>
      <w:r w:rsidRPr="005D2945">
        <w:rPr>
          <w:lang w:val="en-US"/>
        </w:rPr>
        <w:t xml:space="preserve">First, is a change in strategy </w:t>
      </w:r>
      <w:r w:rsidR="000B55C7" w:rsidRPr="005D2945">
        <w:rPr>
          <w:lang w:val="en-US"/>
        </w:rPr>
        <w:t xml:space="preserve">really </w:t>
      </w:r>
      <w:r w:rsidRPr="005D2945">
        <w:rPr>
          <w:lang w:val="en-US"/>
        </w:rPr>
        <w:t xml:space="preserve">going to be a solution to the problem? </w:t>
      </w:r>
      <w:r w:rsidR="000B55C7" w:rsidRPr="005D2945">
        <w:rPr>
          <w:lang w:val="en-US"/>
        </w:rPr>
        <w:t xml:space="preserve">Among </w:t>
      </w:r>
      <w:r w:rsidRPr="005D2945">
        <w:rPr>
          <w:lang w:val="en-US"/>
        </w:rPr>
        <w:t xml:space="preserve">the experts working in the field, there is </w:t>
      </w:r>
      <w:r w:rsidR="004E2D3D" w:rsidRPr="005D2945">
        <w:rPr>
          <w:lang w:val="en-US"/>
        </w:rPr>
        <w:t>undoubted</w:t>
      </w:r>
      <w:r w:rsidRPr="005D2945">
        <w:rPr>
          <w:lang w:val="en-US"/>
        </w:rPr>
        <w:t xml:space="preserve">ly </w:t>
      </w:r>
      <w:r w:rsidR="004E2D3D" w:rsidRPr="005D2945">
        <w:rPr>
          <w:lang w:val="en-US"/>
        </w:rPr>
        <w:t xml:space="preserve">a </w:t>
      </w:r>
      <w:r w:rsidRPr="005D2945">
        <w:rPr>
          <w:lang w:val="en-US"/>
        </w:rPr>
        <w:t>desir</w:t>
      </w:r>
      <w:r w:rsidR="00DE3921" w:rsidRPr="005D2945">
        <w:rPr>
          <w:lang w:val="en-US"/>
        </w:rPr>
        <w:t>e</w:t>
      </w:r>
      <w:r w:rsidRPr="005D2945">
        <w:rPr>
          <w:lang w:val="en-US"/>
        </w:rPr>
        <w:t xml:space="preserve"> towards a more proactive stance</w:t>
      </w:r>
      <w:r w:rsidR="000B55C7" w:rsidRPr="005D2945">
        <w:rPr>
          <w:lang w:val="en-US"/>
        </w:rPr>
        <w:t xml:space="preserve"> of the Mo</w:t>
      </w:r>
      <w:r w:rsidR="00E8677C">
        <w:rPr>
          <w:lang w:val="en-US"/>
        </w:rPr>
        <w:t>D</w:t>
      </w:r>
      <w:r w:rsidR="000B55C7" w:rsidRPr="005D2945">
        <w:rPr>
          <w:lang w:val="en-US"/>
        </w:rPr>
        <w:t xml:space="preserve"> </w:t>
      </w:r>
      <w:r w:rsidRPr="005D2945">
        <w:rPr>
          <w:lang w:val="en-US"/>
        </w:rPr>
        <w:t xml:space="preserve">in cyberspace </w:t>
      </w:r>
      <w:r w:rsidR="00DE3921" w:rsidRPr="005D2945">
        <w:rPr>
          <w:lang w:val="en-US"/>
        </w:rPr>
        <w:t xml:space="preserve">and a possibility for more independent operations in the competition phase. </w:t>
      </w:r>
      <w:r w:rsidR="000B55C7" w:rsidRPr="005D2945">
        <w:rPr>
          <w:lang w:val="en-US"/>
        </w:rPr>
        <w:t xml:space="preserve">A </w:t>
      </w:r>
      <w:r w:rsidR="00DE3921" w:rsidRPr="005D2945">
        <w:rPr>
          <w:lang w:val="en-US"/>
        </w:rPr>
        <w:t xml:space="preserve">change towards a more offensive strategy can certainly </w:t>
      </w:r>
      <w:r w:rsidR="004E2D3D" w:rsidRPr="005D2945">
        <w:rPr>
          <w:lang w:val="en-US"/>
        </w:rPr>
        <w:t>positively affect</w:t>
      </w:r>
      <w:r w:rsidR="00DE3921" w:rsidRPr="005D2945">
        <w:rPr>
          <w:lang w:val="en-US"/>
        </w:rPr>
        <w:t xml:space="preserve"> the problem because it provides the pathway for the MoD to generate </w:t>
      </w:r>
      <w:r w:rsidR="004E2D3D" w:rsidRPr="005D2945">
        <w:rPr>
          <w:lang w:val="en-US"/>
        </w:rPr>
        <w:t xml:space="preserve">an </w:t>
      </w:r>
      <w:r w:rsidR="00DE3921" w:rsidRPr="005D2945">
        <w:rPr>
          <w:lang w:val="en-US"/>
        </w:rPr>
        <w:t xml:space="preserve">effect in the grey zone. We have established that Persistent Engagement has theoretical pros </w:t>
      </w:r>
      <w:r w:rsidR="000B55C7" w:rsidRPr="005D2945">
        <w:rPr>
          <w:lang w:val="en-US"/>
        </w:rPr>
        <w:t xml:space="preserve">– </w:t>
      </w:r>
      <w:r w:rsidR="00DE3921" w:rsidRPr="005D2945">
        <w:rPr>
          <w:lang w:val="en-US"/>
        </w:rPr>
        <w:t xml:space="preserve">like </w:t>
      </w:r>
      <w:r w:rsidR="00B65408" w:rsidRPr="005D2945">
        <w:rPr>
          <w:lang w:val="en-US"/>
        </w:rPr>
        <w:t>signaling</w:t>
      </w:r>
      <w:r w:rsidR="00DE3921" w:rsidRPr="005D2945">
        <w:rPr>
          <w:lang w:val="en-US"/>
        </w:rPr>
        <w:t xml:space="preserve"> intentions, setting norms, showing capabilities, and </w:t>
      </w:r>
      <w:r w:rsidR="004E2D3D" w:rsidRPr="005D2945">
        <w:rPr>
          <w:lang w:val="en-US"/>
        </w:rPr>
        <w:t>working</w:t>
      </w:r>
      <w:r w:rsidR="00DE3921" w:rsidRPr="005D2945">
        <w:rPr>
          <w:lang w:val="en-US"/>
        </w:rPr>
        <w:t xml:space="preserve"> in a whole-of-government approach. However, Persistent Engagement goes quite far with interfering in the sovereignty of others and possesses inherent risks and disadvantages. A</w:t>
      </w:r>
      <w:r w:rsidRPr="005D2945">
        <w:rPr>
          <w:lang w:val="en-US"/>
        </w:rPr>
        <w:t xml:space="preserve">s shown </w:t>
      </w:r>
      <w:r w:rsidR="000B55C7" w:rsidRPr="005D2945">
        <w:rPr>
          <w:lang w:val="en-US"/>
        </w:rPr>
        <w:t xml:space="preserve">in </w:t>
      </w:r>
      <w:r w:rsidRPr="005D2945">
        <w:rPr>
          <w:lang w:val="en-US"/>
        </w:rPr>
        <w:t xml:space="preserve">multiple interviews, there is a general agreement that </w:t>
      </w:r>
      <w:r w:rsidR="00DE3921" w:rsidRPr="005D2945">
        <w:rPr>
          <w:lang w:val="en-US"/>
        </w:rPr>
        <w:t>the MoD should be more proactive</w:t>
      </w:r>
      <w:r w:rsidR="00E8677C">
        <w:rPr>
          <w:lang w:val="en-US"/>
        </w:rPr>
        <w:t>, but also</w:t>
      </w:r>
      <w:r w:rsidR="00DE3921" w:rsidRPr="005D2945">
        <w:rPr>
          <w:lang w:val="en-US"/>
        </w:rPr>
        <w:t xml:space="preserve"> </w:t>
      </w:r>
      <w:r w:rsidRPr="005D2945">
        <w:rPr>
          <w:lang w:val="en-US"/>
        </w:rPr>
        <w:t xml:space="preserve">that Persistent Engagement goes </w:t>
      </w:r>
      <w:r w:rsidR="004E2D3D" w:rsidRPr="005D2945">
        <w:rPr>
          <w:lang w:val="en-US"/>
        </w:rPr>
        <w:t>beyond</w:t>
      </w:r>
      <w:r w:rsidR="00DE3921" w:rsidRPr="005D2945">
        <w:rPr>
          <w:lang w:val="en-US"/>
        </w:rPr>
        <w:t xml:space="preserve"> Dutch standards. Therefore, it </w:t>
      </w:r>
      <w:r w:rsidR="004E2D3D" w:rsidRPr="005D2945">
        <w:rPr>
          <w:lang w:val="en-US"/>
        </w:rPr>
        <w:t>is argued</w:t>
      </w:r>
      <w:r w:rsidR="00DE3921" w:rsidRPr="005D2945">
        <w:rPr>
          <w:lang w:val="en-US"/>
        </w:rPr>
        <w:t xml:space="preserve"> that a change to Persistent Engagement is </w:t>
      </w:r>
      <w:r w:rsidR="00245394" w:rsidRPr="005D2945">
        <w:rPr>
          <w:lang w:val="en-US"/>
        </w:rPr>
        <w:t xml:space="preserve">to some extent </w:t>
      </w:r>
      <w:r w:rsidR="00DE3921" w:rsidRPr="005D2945">
        <w:rPr>
          <w:lang w:val="en-US"/>
        </w:rPr>
        <w:t xml:space="preserve">a solution to the </w:t>
      </w:r>
      <w:r w:rsidR="00E8677C" w:rsidRPr="005D2945">
        <w:rPr>
          <w:lang w:val="en-US"/>
        </w:rPr>
        <w:t>problem,</w:t>
      </w:r>
      <w:r w:rsidR="00DE3921" w:rsidRPr="005D2945">
        <w:rPr>
          <w:lang w:val="en-US"/>
        </w:rPr>
        <w:t xml:space="preserve"> but </w:t>
      </w:r>
      <w:r w:rsidR="00245394" w:rsidRPr="005D2945">
        <w:rPr>
          <w:lang w:val="en-US"/>
        </w:rPr>
        <w:t xml:space="preserve">it </w:t>
      </w:r>
      <w:r w:rsidR="00DE3921" w:rsidRPr="005D2945">
        <w:rPr>
          <w:lang w:val="en-US"/>
        </w:rPr>
        <w:t xml:space="preserve">comes with fundamental drawbacks that cannot be ignored. </w:t>
      </w:r>
    </w:p>
    <w:p w14:paraId="52B73672" w14:textId="3BDB4DC9" w:rsidR="004B75D4" w:rsidRPr="005D2945" w:rsidRDefault="004B75D4" w:rsidP="0023387C">
      <w:pPr>
        <w:spacing w:line="276" w:lineRule="auto"/>
        <w:jc w:val="both"/>
        <w:rPr>
          <w:lang w:val="en-US"/>
        </w:rPr>
      </w:pPr>
      <w:r w:rsidRPr="005D2945">
        <w:rPr>
          <w:lang w:val="en-US"/>
        </w:rPr>
        <w:t xml:space="preserve">Second, does it require </w:t>
      </w:r>
      <w:r w:rsidR="004E2D3D" w:rsidRPr="005D2945">
        <w:rPr>
          <w:lang w:val="en-US"/>
        </w:rPr>
        <w:t>much</w:t>
      </w:r>
      <w:r w:rsidRPr="005D2945">
        <w:rPr>
          <w:lang w:val="en-US"/>
        </w:rPr>
        <w:t xml:space="preserve"> investment in technical and human processes?</w:t>
      </w:r>
      <w:r w:rsidR="00DE3921" w:rsidRPr="005D2945">
        <w:rPr>
          <w:lang w:val="en-US"/>
        </w:rPr>
        <w:t xml:space="preserve"> As shown in Chapter 6 and the considerations </w:t>
      </w:r>
      <w:r w:rsidR="00245394" w:rsidRPr="005D2945">
        <w:rPr>
          <w:lang w:val="en-US"/>
        </w:rPr>
        <w:t xml:space="preserve">regarding </w:t>
      </w:r>
      <w:r w:rsidR="00DE3921" w:rsidRPr="005D2945">
        <w:rPr>
          <w:lang w:val="en-US"/>
        </w:rPr>
        <w:t>feasibility in this Chapter</w:t>
      </w:r>
      <w:r w:rsidR="004E2D3D" w:rsidRPr="005D2945">
        <w:rPr>
          <w:lang w:val="en-US"/>
        </w:rPr>
        <w:t>,</w:t>
      </w:r>
      <w:r w:rsidR="00DE3921" w:rsidRPr="005D2945">
        <w:rPr>
          <w:lang w:val="en-US"/>
        </w:rPr>
        <w:t xml:space="preserve"> the answer is a clear </w:t>
      </w:r>
      <w:r w:rsidR="00245394" w:rsidRPr="005D2945">
        <w:rPr>
          <w:lang w:val="en-US"/>
        </w:rPr>
        <w:t>‘</w:t>
      </w:r>
      <w:r w:rsidR="00DE3921" w:rsidRPr="005D2945">
        <w:rPr>
          <w:lang w:val="en-US"/>
        </w:rPr>
        <w:t>yes</w:t>
      </w:r>
      <w:r w:rsidR="00245394" w:rsidRPr="005D2945">
        <w:rPr>
          <w:lang w:val="en-US"/>
        </w:rPr>
        <w:t>’</w:t>
      </w:r>
      <w:r w:rsidR="00DE3921" w:rsidRPr="005D2945">
        <w:rPr>
          <w:lang w:val="en-US"/>
        </w:rPr>
        <w:t xml:space="preserve">. It will require </w:t>
      </w:r>
      <w:r w:rsidR="004E2D3D" w:rsidRPr="005D2945">
        <w:rPr>
          <w:lang w:val="en-US"/>
        </w:rPr>
        <w:lastRenderedPageBreak/>
        <w:t>many</w:t>
      </w:r>
      <w:r w:rsidR="00DE3921" w:rsidRPr="005D2945">
        <w:rPr>
          <w:lang w:val="en-US"/>
        </w:rPr>
        <w:t xml:space="preserve"> change</w:t>
      </w:r>
      <w:r w:rsidR="004E2D3D" w:rsidRPr="005D2945">
        <w:rPr>
          <w:lang w:val="en-US"/>
        </w:rPr>
        <w:t>s</w:t>
      </w:r>
      <w:r w:rsidR="00245394" w:rsidRPr="005D2945">
        <w:rPr>
          <w:lang w:val="en-US"/>
        </w:rPr>
        <w:t xml:space="preserve">, </w:t>
      </w:r>
      <w:r w:rsidR="00DE3921" w:rsidRPr="005D2945">
        <w:rPr>
          <w:lang w:val="en-US"/>
        </w:rPr>
        <w:t xml:space="preserve">mainly </w:t>
      </w:r>
      <w:r w:rsidR="00245394" w:rsidRPr="005D2945">
        <w:rPr>
          <w:lang w:val="en-US"/>
        </w:rPr>
        <w:t xml:space="preserve">on </w:t>
      </w:r>
      <w:r w:rsidR="00DE3921" w:rsidRPr="005D2945">
        <w:rPr>
          <w:lang w:val="en-US"/>
        </w:rPr>
        <w:t>legal, financial</w:t>
      </w:r>
      <w:r w:rsidR="004E2D3D" w:rsidRPr="005D2945">
        <w:rPr>
          <w:lang w:val="en-US"/>
        </w:rPr>
        <w:t>,</w:t>
      </w:r>
      <w:r w:rsidR="00DE3921" w:rsidRPr="005D2945">
        <w:rPr>
          <w:lang w:val="en-US"/>
        </w:rPr>
        <w:t xml:space="preserve"> organizational</w:t>
      </w:r>
      <w:r w:rsidR="004E2D3D" w:rsidRPr="005D2945">
        <w:rPr>
          <w:lang w:val="en-US"/>
        </w:rPr>
        <w:t>, and operationa</w:t>
      </w:r>
      <w:r w:rsidR="00DE3921" w:rsidRPr="005D2945">
        <w:rPr>
          <w:lang w:val="en-US"/>
        </w:rPr>
        <w:t>l</w:t>
      </w:r>
      <w:r w:rsidR="004E2D3D" w:rsidRPr="005D2945">
        <w:rPr>
          <w:lang w:val="en-US"/>
        </w:rPr>
        <w:t xml:space="preserve"> levels</w:t>
      </w:r>
      <w:r w:rsidR="00DE3921" w:rsidRPr="005D2945">
        <w:rPr>
          <w:lang w:val="en-US"/>
        </w:rPr>
        <w:t>. Based on Chapter 6 and the considerations on feasibility</w:t>
      </w:r>
      <w:r w:rsidR="004E2D3D" w:rsidRPr="005D2945">
        <w:rPr>
          <w:lang w:val="en-US"/>
        </w:rPr>
        <w:t>,</w:t>
      </w:r>
      <w:r w:rsidR="00DE3921" w:rsidRPr="005D2945">
        <w:rPr>
          <w:lang w:val="en-US"/>
        </w:rPr>
        <w:t xml:space="preserve"> it is clear that on the level of investment needed</w:t>
      </w:r>
      <w:r w:rsidR="004E2D3D" w:rsidRPr="005D2945">
        <w:rPr>
          <w:lang w:val="en-US"/>
        </w:rPr>
        <w:t>,</w:t>
      </w:r>
      <w:r w:rsidR="00DE3921" w:rsidRPr="005D2945">
        <w:rPr>
          <w:lang w:val="en-US"/>
        </w:rPr>
        <w:t xml:space="preserve"> a change towards Persistent Engagement is not desirable and virtually impossible in the short run.</w:t>
      </w:r>
    </w:p>
    <w:p w14:paraId="1AB9EEBC" w14:textId="134C1768" w:rsidR="004B75D4" w:rsidRPr="005D2945" w:rsidRDefault="004B75D4" w:rsidP="0023387C">
      <w:pPr>
        <w:spacing w:line="276" w:lineRule="auto"/>
        <w:jc w:val="both"/>
        <w:rPr>
          <w:lang w:val="en-US"/>
        </w:rPr>
      </w:pPr>
      <w:r w:rsidRPr="005D2945">
        <w:rPr>
          <w:lang w:val="en-US"/>
        </w:rPr>
        <w:t>Third, and finally, do the costs weigh up to the benefits of adopting the strategy?</w:t>
      </w:r>
      <w:r w:rsidR="00DE3921" w:rsidRPr="005D2945">
        <w:rPr>
          <w:lang w:val="en-US"/>
        </w:rPr>
        <w:t xml:space="preserve"> For the Netherlands, most probably ‘no’. Although the Netherlands is hurt by persistent adversarial behavior in the competition phase, the Netherlands has other measures to deal with it, to some extent. The Netherlands would not be ready to commit fully to these threats with only cyber measures. Therefore, the current, more diplomatic/economic approach se</w:t>
      </w:r>
      <w:r w:rsidR="004E2D3D" w:rsidRPr="005D2945">
        <w:rPr>
          <w:lang w:val="en-US"/>
        </w:rPr>
        <w:t>e</w:t>
      </w:r>
      <w:r w:rsidR="00DE3921" w:rsidRPr="005D2945">
        <w:rPr>
          <w:lang w:val="en-US"/>
        </w:rPr>
        <w:t>ms much more desirable</w:t>
      </w:r>
      <w:r w:rsidR="00E8677C">
        <w:rPr>
          <w:lang w:val="en-US"/>
        </w:rPr>
        <w:t xml:space="preserve"> against the larger threats, and the Netherlands will have to suffer the blows from the smaller ones</w:t>
      </w:r>
      <w:r w:rsidR="00DE3921" w:rsidRPr="005D2945">
        <w:rPr>
          <w:lang w:val="en-US"/>
        </w:rPr>
        <w:t xml:space="preserve">. The benefits of Persistent Engagement are limited, especially in the geopolitical situation of the Netherlands and </w:t>
      </w:r>
      <w:r w:rsidR="00245394" w:rsidRPr="005D2945">
        <w:rPr>
          <w:lang w:val="en-US"/>
        </w:rPr>
        <w:t xml:space="preserve">its </w:t>
      </w:r>
      <w:r w:rsidR="00DE3921" w:rsidRPr="005D2945">
        <w:rPr>
          <w:lang w:val="en-US"/>
        </w:rPr>
        <w:t xml:space="preserve">position in </w:t>
      </w:r>
      <w:r w:rsidR="00245394" w:rsidRPr="005D2945">
        <w:rPr>
          <w:lang w:val="en-US"/>
        </w:rPr>
        <w:t xml:space="preserve">the </w:t>
      </w:r>
      <w:r w:rsidR="00DE3921" w:rsidRPr="005D2945">
        <w:rPr>
          <w:lang w:val="en-US"/>
        </w:rPr>
        <w:t>international legal order and vision towards allies. Furthermore, the costs of implementing Persistent Engagement are high</w:t>
      </w:r>
      <w:r w:rsidR="004E2D3D" w:rsidRPr="005D2945">
        <w:rPr>
          <w:lang w:val="en-US"/>
        </w:rPr>
        <w:t>,</w:t>
      </w:r>
      <w:r w:rsidR="00DE3921" w:rsidRPr="005D2945">
        <w:rPr>
          <w:lang w:val="en-US"/>
        </w:rPr>
        <w:t xml:space="preserve"> and it would be a </w:t>
      </w:r>
      <w:r w:rsidR="004E2D3D" w:rsidRPr="005D2945">
        <w:rPr>
          <w:lang w:val="en-US"/>
        </w:rPr>
        <w:t>challenging</w:t>
      </w:r>
      <w:r w:rsidR="00DE3921" w:rsidRPr="005D2945">
        <w:rPr>
          <w:lang w:val="en-US"/>
        </w:rPr>
        <w:t xml:space="preserve"> </w:t>
      </w:r>
      <w:r w:rsidR="00245394" w:rsidRPr="005D2945">
        <w:rPr>
          <w:lang w:val="en-US"/>
        </w:rPr>
        <w:t>policy</w:t>
      </w:r>
      <w:r w:rsidR="00DE3921" w:rsidRPr="005D2945">
        <w:rPr>
          <w:lang w:val="en-US"/>
        </w:rPr>
        <w:t xml:space="preserve">. Therefore, the </w:t>
      </w:r>
      <w:r w:rsidR="006D6609" w:rsidRPr="005D2945">
        <w:rPr>
          <w:lang w:val="en-US"/>
        </w:rPr>
        <w:t>adoption</w:t>
      </w:r>
      <w:r w:rsidR="00DE3921" w:rsidRPr="005D2945">
        <w:rPr>
          <w:lang w:val="en-US"/>
        </w:rPr>
        <w:t xml:space="preserve"> of Persistent Engagement would be undesirable as the benefits do not weigh up against the costs.</w:t>
      </w:r>
    </w:p>
    <w:p w14:paraId="33A31E9E" w14:textId="25A94873" w:rsidR="00450A4F" w:rsidRPr="005D2945" w:rsidRDefault="00450A4F" w:rsidP="0023387C">
      <w:pPr>
        <w:pStyle w:val="Kop2"/>
        <w:spacing w:line="276" w:lineRule="auto"/>
        <w:rPr>
          <w:color w:val="auto"/>
          <w:lang w:val="en-US"/>
        </w:rPr>
      </w:pPr>
      <w:bookmarkStart w:id="79" w:name="_Toc79748814"/>
      <w:r w:rsidRPr="005D2945">
        <w:rPr>
          <w:color w:val="auto"/>
          <w:lang w:val="en-US"/>
        </w:rPr>
        <w:t>7.3 Final considerations: alternatives</w:t>
      </w:r>
      <w:bookmarkEnd w:id="79"/>
    </w:p>
    <w:p w14:paraId="57E97E67" w14:textId="467B362B" w:rsidR="00450A4F" w:rsidRPr="005D2945" w:rsidRDefault="00450A4F" w:rsidP="0023387C">
      <w:pPr>
        <w:spacing w:line="276" w:lineRule="auto"/>
        <w:jc w:val="both"/>
        <w:rPr>
          <w:lang w:val="en-US"/>
        </w:rPr>
      </w:pPr>
      <w:r w:rsidRPr="005D2945">
        <w:rPr>
          <w:lang w:val="en-US"/>
        </w:rPr>
        <w:t xml:space="preserve">There is a middle-of-the-road solution that the MoD and the DCC try to aim for in </w:t>
      </w:r>
      <w:r w:rsidR="00DE3921" w:rsidRPr="005D2945">
        <w:rPr>
          <w:lang w:val="en-US"/>
        </w:rPr>
        <w:t xml:space="preserve">the </w:t>
      </w:r>
      <w:r w:rsidRPr="005D2945">
        <w:rPr>
          <w:lang w:val="en-US"/>
        </w:rPr>
        <w:t>mid</w:t>
      </w:r>
      <w:r w:rsidR="004E2D3D" w:rsidRPr="005D2945">
        <w:rPr>
          <w:lang w:val="en-US"/>
        </w:rPr>
        <w:t xml:space="preserve"> </w:t>
      </w:r>
      <w:r w:rsidRPr="005D2945">
        <w:rPr>
          <w:lang w:val="en-US"/>
        </w:rPr>
        <w:t>to long term, and from the interview with Van den Berg</w:t>
      </w:r>
      <w:r w:rsidR="00DE3921" w:rsidRPr="005D2945">
        <w:rPr>
          <w:lang w:val="en-US"/>
        </w:rPr>
        <w:t>,</w:t>
      </w:r>
      <w:r w:rsidRPr="005D2945">
        <w:rPr>
          <w:lang w:val="en-US"/>
        </w:rPr>
        <w:t xml:space="preserve"> it became clear that, aside from DCS2018, there are some clear ideas on how cyber operations should be arranged. First of all, one of the goals is to implement cyber operations in the same way as special operations, through a similar mechanism, which will increase the use of cyber operations</w:t>
      </w:r>
      <w:r w:rsidR="00E31751">
        <w:rPr>
          <w:lang w:val="en-US"/>
        </w:rPr>
        <w:t xml:space="preserve"> – and therefore the DCC –</w:t>
      </w:r>
      <w:r w:rsidRPr="005D2945">
        <w:rPr>
          <w:lang w:val="en-US"/>
        </w:rPr>
        <w:t xml:space="preserve"> to more than just military operations. Second, it is being considered to establish an overarching council for cyber</w:t>
      </w:r>
      <w:r w:rsidR="00DE3921" w:rsidRPr="005D2945">
        <w:rPr>
          <w:lang w:val="en-US"/>
        </w:rPr>
        <w:t xml:space="preserve"> </w:t>
      </w:r>
      <w:r w:rsidRPr="005D2945">
        <w:rPr>
          <w:lang w:val="en-US"/>
        </w:rPr>
        <w:t>operations within the MoD. Third, this is accompanied by a plan to move all military cyber components to the same base</w:t>
      </w:r>
      <w:r w:rsidR="004E2D3D" w:rsidRPr="005D2945">
        <w:rPr>
          <w:lang w:val="en-US"/>
        </w:rPr>
        <w:t xml:space="preserve"> to</w:t>
      </w:r>
      <w:r w:rsidRPr="005D2945">
        <w:rPr>
          <w:lang w:val="en-US"/>
        </w:rPr>
        <w:t xml:space="preserve"> be physically close. Furthermore, there will be more cooperation between the military and civilian components in cyber offense, defense, and intelligence, through slightly reformed Cyber Mission Teams. These changes show that the Netherlands is on its way to a different way of organizing its capabilities. Maybe not </w:t>
      </w:r>
      <w:r w:rsidR="00225439" w:rsidRPr="005D2945">
        <w:rPr>
          <w:lang w:val="en-US"/>
        </w:rPr>
        <w:t xml:space="preserve">along the lines of </w:t>
      </w:r>
      <w:r w:rsidRPr="005D2945">
        <w:rPr>
          <w:lang w:val="en-US"/>
        </w:rPr>
        <w:t>an offensive strategy or Persistent Engagement, but steps are taken towards an appropriate solution.</w:t>
      </w:r>
      <w:r w:rsidR="00DE3921" w:rsidRPr="005D2945">
        <w:rPr>
          <w:lang w:val="en-US"/>
        </w:rPr>
        <w:t xml:space="preserve"> Part of this solution is that cyber can reinforce the current economic, political and legal approach taken</w:t>
      </w:r>
      <w:r w:rsidR="004E2D3D" w:rsidRPr="005D2945">
        <w:rPr>
          <w:lang w:val="en-US"/>
        </w:rPr>
        <w:t>. T</w:t>
      </w:r>
      <w:r w:rsidR="00DE3921" w:rsidRPr="005D2945">
        <w:rPr>
          <w:lang w:val="en-US"/>
        </w:rPr>
        <w:t>herefore</w:t>
      </w:r>
      <w:r w:rsidR="004E2D3D" w:rsidRPr="005D2945">
        <w:rPr>
          <w:lang w:val="en-US"/>
        </w:rPr>
        <w:t>, it will be interesting to see the exact role of cyber and the MoD</w:t>
      </w:r>
      <w:r w:rsidR="00DE3921" w:rsidRPr="005D2945">
        <w:rPr>
          <w:lang w:val="en-US"/>
        </w:rPr>
        <w:t xml:space="preserve"> in the final National Response Framework.</w:t>
      </w:r>
    </w:p>
    <w:p w14:paraId="2E30BFDE" w14:textId="77777777" w:rsidR="005D2945" w:rsidRPr="005D2945" w:rsidRDefault="005D2945" w:rsidP="0023387C">
      <w:pPr>
        <w:spacing w:line="276" w:lineRule="auto"/>
        <w:rPr>
          <w:rFonts w:asciiTheme="majorHAnsi" w:eastAsiaTheme="majorEastAsia" w:hAnsiTheme="majorHAnsi" w:cstheme="majorBidi"/>
          <w:sz w:val="26"/>
          <w:szCs w:val="26"/>
          <w:lang w:val="en-US"/>
        </w:rPr>
      </w:pPr>
      <w:r w:rsidRPr="005D2945">
        <w:rPr>
          <w:lang w:val="en-US"/>
        </w:rPr>
        <w:br w:type="page"/>
      </w:r>
    </w:p>
    <w:p w14:paraId="4C2E7D7B" w14:textId="77777777" w:rsidR="00E8677C" w:rsidRDefault="005D2945" w:rsidP="0023387C">
      <w:pPr>
        <w:pStyle w:val="Kop1"/>
        <w:spacing w:line="276" w:lineRule="auto"/>
        <w:jc w:val="center"/>
        <w:rPr>
          <w:color w:val="auto"/>
          <w:lang w:val="en-US"/>
        </w:rPr>
      </w:pPr>
      <w:bookmarkStart w:id="80" w:name="_Toc79748815"/>
      <w:r w:rsidRPr="005D2945">
        <w:rPr>
          <w:color w:val="auto"/>
          <w:lang w:val="en-US"/>
        </w:rPr>
        <w:lastRenderedPageBreak/>
        <w:t>8: Conclusion</w:t>
      </w:r>
      <w:bookmarkEnd w:id="80"/>
    </w:p>
    <w:p w14:paraId="6324C319" w14:textId="77777777" w:rsidR="00E8677C" w:rsidRDefault="00E8677C" w:rsidP="0023387C">
      <w:pPr>
        <w:pStyle w:val="Geenafstand"/>
        <w:spacing w:line="276" w:lineRule="auto"/>
        <w:rPr>
          <w:lang w:val="en-US"/>
        </w:rPr>
      </w:pPr>
    </w:p>
    <w:p w14:paraId="11976E84" w14:textId="26DD19A9" w:rsidR="005D2945" w:rsidRPr="005D2945" w:rsidRDefault="005D2945" w:rsidP="0023387C">
      <w:pPr>
        <w:pStyle w:val="Kop2"/>
        <w:spacing w:line="276" w:lineRule="auto"/>
        <w:rPr>
          <w:color w:val="auto"/>
          <w:lang w:val="en-US"/>
        </w:rPr>
      </w:pPr>
      <w:bookmarkStart w:id="81" w:name="_Toc79748816"/>
      <w:r w:rsidRPr="005D2945">
        <w:rPr>
          <w:color w:val="auto"/>
          <w:lang w:val="en-US"/>
        </w:rPr>
        <w:t>8.1 Results and findings</w:t>
      </w:r>
      <w:bookmarkEnd w:id="81"/>
    </w:p>
    <w:p w14:paraId="79776E94" w14:textId="77777777" w:rsidR="005D2945" w:rsidRPr="005D2945" w:rsidRDefault="005D2945" w:rsidP="0023387C">
      <w:pPr>
        <w:spacing w:line="276" w:lineRule="auto"/>
        <w:jc w:val="both"/>
        <w:rPr>
          <w:lang w:val="en-US"/>
        </w:rPr>
      </w:pPr>
      <w:r w:rsidRPr="005D2945">
        <w:rPr>
          <w:lang w:val="en-US"/>
        </w:rPr>
        <w:t>As Clausewitz’ stated, war is a mere continuation of politics by other means, and it can be argued that the political influence of war has only increased with the rise of cyber conflict and the more prominent role hybrid conflicts are playing in our modern society. Looking at the instruments of power, we see that the military is only one element of many potential measures to combat these threats. The whole-of-government approach taken by the Netherlands shows that Clausewitz’s famous statement still holds – war might even have become more political.</w:t>
      </w:r>
    </w:p>
    <w:p w14:paraId="75DA1F8B" w14:textId="5E554FAB" w:rsidR="005D2945" w:rsidRPr="005D2945" w:rsidRDefault="005D2945" w:rsidP="0023387C">
      <w:pPr>
        <w:spacing w:line="276" w:lineRule="auto"/>
        <w:jc w:val="both"/>
        <w:rPr>
          <w:lang w:val="en-US"/>
        </w:rPr>
      </w:pPr>
      <w:r w:rsidRPr="005D2945">
        <w:rPr>
          <w:lang w:val="en-US"/>
        </w:rPr>
        <w:t xml:space="preserve">With the first research question, the goal was to assess </w:t>
      </w:r>
      <w:r w:rsidR="00C03AFA">
        <w:rPr>
          <w:lang w:val="en-US"/>
        </w:rPr>
        <w:t>Persistent Engagement's effectiveness and</w:t>
      </w:r>
      <w:r w:rsidR="00E8677C">
        <w:rPr>
          <w:lang w:val="en-US"/>
        </w:rPr>
        <w:t xml:space="preserve"> </w:t>
      </w:r>
      <w:r w:rsidRPr="005D2945">
        <w:rPr>
          <w:lang w:val="en-US"/>
        </w:rPr>
        <w:t>consider it as a potential route for an offensive cyber strategy by the Dutch. On the one hand, an offensive strategy like Persistent Engagement grants more opportunity to combat threats below the threshold of armed attack and provides a pathway to defend the sovereignty. Moreover, USCYBERCOM has shown that they can act against threats attacking their political system, as we have seen with the IRA</w:t>
      </w:r>
      <w:r w:rsidR="00C03AFA">
        <w:rPr>
          <w:lang w:val="en-US"/>
        </w:rPr>
        <w:t>,</w:t>
      </w:r>
      <w:r w:rsidRPr="005D2945">
        <w:rPr>
          <w:lang w:val="en-US"/>
        </w:rPr>
        <w:t xml:space="preserve"> and that can – to some extent – have a positive effect on attribution, deterrence, and escalation. On the other hand, however, it is also clear that Persistent Engagement and the notion of an offensive cyber strategy have inherent disadvantages. It also showed that all three aspects have fundamental flaws like an inherent risk of misattribution, unwanted escalation, and friction with allies. The case of USCYBERCOM engaging IS in German servers was a clear example. Most of all, the first sub-question showed that cyber works best as a part of a whole-of-government approach, as was shown in the IRA case. On its own cyber may have limited effects, but it can play a significant role in the bigger picture.</w:t>
      </w:r>
    </w:p>
    <w:p w14:paraId="4BF91A65" w14:textId="2DA5F190" w:rsidR="005D2945" w:rsidRPr="005D2945" w:rsidRDefault="005D2945" w:rsidP="0023387C">
      <w:pPr>
        <w:spacing w:line="276" w:lineRule="auto"/>
        <w:jc w:val="both"/>
        <w:rPr>
          <w:lang w:val="en-US"/>
        </w:rPr>
      </w:pPr>
      <w:r w:rsidRPr="005D2945">
        <w:rPr>
          <w:lang w:val="en-US"/>
        </w:rPr>
        <w:t>The second research question focused on the MoD’s current cyber capabilities and how it compares to those of USCYBERCOM</w:t>
      </w:r>
      <w:r w:rsidR="00C03AFA">
        <w:rPr>
          <w:lang w:val="en-US"/>
        </w:rPr>
        <w:t>,</w:t>
      </w:r>
      <w:r w:rsidRPr="005D2945">
        <w:rPr>
          <w:lang w:val="en-US"/>
        </w:rPr>
        <w:t xml:space="preserve"> and how they successfully operate Persistent Engagement in attribution, deterrence, and escalation. Although there is a likeness between the two, with similar split mandates, capabilities, and a whole-of-government approach, the differences are striking. USCYBERCOM, with its dual-hat arrangement, has much more flexible use of the Title 10 (military) and 50 (intelligence) mandates than the Netherlands has with the </w:t>
      </w:r>
      <w:proofErr w:type="spellStart"/>
      <w:r w:rsidRPr="005D2945">
        <w:rPr>
          <w:lang w:val="en-US"/>
        </w:rPr>
        <w:t>Wiv</w:t>
      </w:r>
      <w:proofErr w:type="spellEnd"/>
      <w:r w:rsidRPr="005D2945">
        <w:rPr>
          <w:lang w:val="en-US"/>
        </w:rPr>
        <w:t xml:space="preserve"> and article-100 for military operations. Furthermore, the US operates on a much larger scale than the Netherlands and has a bigger budget for cyber. The Netherlands, as a small trading nation and as the host of the International Court of Justice, is very much reliant on strong international relations and can afford much less friction than the US, which has the political and military power to back it up. With the inherent risk of infringing on the sovereignty of other states with offensive cyber, the Netherlands is naturally much more reliant on the diplomatic, economic, and intelligence domains, and the military is, as shown in the conceptual National Response Framework, one of the last measures to be used. This means that the DCC plays a limited role in the current Dutch cyber capabilities – only in the third main task of the armed forces, supporting the civilian domain. The MoD itself does play a significant role in attribution in the cyber domain, but the MIVD does this almost exclusively. As a result, the DCC will most likely not be used offensively. If used, it will most likely either be in NATO or in defensive counter-cyber operations in response to an attack on Dutch soil.</w:t>
      </w:r>
    </w:p>
    <w:p w14:paraId="2E767B1F" w14:textId="77777777" w:rsidR="005D2945" w:rsidRPr="005D2945" w:rsidRDefault="005D2945" w:rsidP="0023387C">
      <w:pPr>
        <w:spacing w:line="276" w:lineRule="auto"/>
        <w:jc w:val="both"/>
        <w:rPr>
          <w:lang w:val="en-US"/>
        </w:rPr>
      </w:pPr>
      <w:r w:rsidRPr="005D2945">
        <w:rPr>
          <w:lang w:val="en-US"/>
        </w:rPr>
        <w:t xml:space="preserve">The third research question showed that many changes are required for Persistent Engagement, or a similarly arranged strategy, to work. First of all, changes to the </w:t>
      </w:r>
      <w:proofErr w:type="spellStart"/>
      <w:r w:rsidRPr="005D2945">
        <w:rPr>
          <w:lang w:val="en-US"/>
        </w:rPr>
        <w:t>Wiv</w:t>
      </w:r>
      <w:proofErr w:type="spellEnd"/>
      <w:r w:rsidRPr="005D2945">
        <w:rPr>
          <w:lang w:val="en-US"/>
        </w:rPr>
        <w:t xml:space="preserve"> mandate are needed for the DCC to operate in the competition phase without losing its destructive capabilities. Second, organizational </w:t>
      </w:r>
      <w:r w:rsidRPr="005D2945">
        <w:rPr>
          <w:lang w:val="en-US"/>
        </w:rPr>
        <w:lastRenderedPageBreak/>
        <w:t>changes are necessary as, at this moment, there is no mechanism to organize whether the MIVD or DCC gets priority as these are entirely separate command structures. Third, further expansion of the total cyber capabilities would be needed, as USCYBERCOM showed that many personnel and capabilities are needed to operate continuously. Furthermore, other considerations should be taken into account, like the inherent risks of an offensive cyber strategy and how international cooperation within the NATO and EU will be organized. In general, implementing a Persistent Engagement-like strategy would require a change in mindset, which is not an easy and likely scenario.</w:t>
      </w:r>
    </w:p>
    <w:p w14:paraId="125E135B" w14:textId="3166E0EE" w:rsidR="005D2945" w:rsidRPr="005D2945" w:rsidRDefault="005D2945" w:rsidP="0023387C">
      <w:pPr>
        <w:spacing w:line="276" w:lineRule="auto"/>
        <w:jc w:val="both"/>
        <w:rPr>
          <w:lang w:val="en-US"/>
        </w:rPr>
      </w:pPr>
      <w:r w:rsidRPr="005D2945">
        <w:rPr>
          <w:lang w:val="en-US"/>
        </w:rPr>
        <w:t>It is clear that the Netherlands suffers from activities below the threshold of armed attack and that interference in the competition phase is unavoidable, to some extent. However, it is possible to say that the newfound challenges of cyberspace are severe enough for the Dutch to consider changing the Dutch political mindset to start using cyber capabilities in a more proactive and offensively minded way to be able to act. Therefore, this research set out to consider whether or not a switch to a more offensive and proactive cyber strategy suggested by the Dutch MoD would be feasible and desirable to combat threats below this threshold. Condensed into the main research question:</w:t>
      </w:r>
    </w:p>
    <w:p w14:paraId="3E193B49" w14:textId="625ADB8C" w:rsidR="005D2945" w:rsidRPr="005D2945" w:rsidRDefault="005D2945" w:rsidP="0023387C">
      <w:pPr>
        <w:spacing w:line="276" w:lineRule="auto"/>
        <w:ind w:left="708"/>
        <w:jc w:val="both"/>
        <w:rPr>
          <w:lang w:val="en-US"/>
        </w:rPr>
      </w:pPr>
      <w:r w:rsidRPr="005D2945">
        <w:rPr>
          <w:lang w:val="en-US"/>
        </w:rPr>
        <w:t>To what extent is the development of a more offensive cyber strategy by the Dutch Ministry of Defense feasible and desirable for countering interference in the light of USCYBERCOMs Persistent Engagement strategy?</w:t>
      </w:r>
    </w:p>
    <w:p w14:paraId="69044652" w14:textId="33DD03D8" w:rsidR="005D2945" w:rsidRPr="005D2945" w:rsidRDefault="005D2945" w:rsidP="0023387C">
      <w:pPr>
        <w:spacing w:line="276" w:lineRule="auto"/>
        <w:jc w:val="both"/>
        <w:rPr>
          <w:lang w:val="en-US"/>
        </w:rPr>
      </w:pPr>
      <w:r w:rsidRPr="005D2945">
        <w:rPr>
          <w:lang w:val="en-US"/>
        </w:rPr>
        <w:t>In looking at feasibility, I argue that adopting an offensive strategy like Persistent Engagement is unfeasible in all categories, except in technical feasibility because the practical capabilities are there, but not the experience and the scale needed for Persistent Engagement. In general, it would require legal changes, organizational changes, a much larger budget, and lastly, a change in mindset from a reactive approach focused on international relations and political and economic measures to military measures. This</w:t>
      </w:r>
      <w:r w:rsidR="00B901FF">
        <w:rPr>
          <w:lang w:val="en-US"/>
        </w:rPr>
        <w:t xml:space="preserve"> leads</w:t>
      </w:r>
      <w:r w:rsidRPr="005D2945">
        <w:rPr>
          <w:lang w:val="en-US"/>
        </w:rPr>
        <w:t xml:space="preserve"> to a situation where at least in </w:t>
      </w:r>
      <w:r w:rsidR="00900354">
        <w:rPr>
          <w:lang w:val="en-US"/>
        </w:rPr>
        <w:t xml:space="preserve">the </w:t>
      </w:r>
      <w:r w:rsidRPr="005D2945">
        <w:rPr>
          <w:lang w:val="en-US"/>
        </w:rPr>
        <w:t>short to mid-term, any offensive strategy like Persistent Engagement seems unfeasible and undesirable for countering unwanted interference</w:t>
      </w:r>
      <w:r w:rsidR="00B901FF">
        <w:rPr>
          <w:lang w:val="en-US"/>
        </w:rPr>
        <w:t xml:space="preserve"> under the threshold of armed conflict</w:t>
      </w:r>
      <w:r w:rsidR="00745D59">
        <w:rPr>
          <w:lang w:val="en-US"/>
        </w:rPr>
        <w:t xml:space="preserve"> in the Netherlands</w:t>
      </w:r>
      <w:r w:rsidRPr="005D2945">
        <w:rPr>
          <w:lang w:val="en-US"/>
        </w:rPr>
        <w:t>. Therefore, for now, the Netherlands must suffer what it must and will have to come with a whole-of-government approach that is tailored to its unique situation.</w:t>
      </w:r>
    </w:p>
    <w:p w14:paraId="74CF74C4" w14:textId="30516985" w:rsidR="0078444B" w:rsidRPr="005D2945" w:rsidRDefault="005D2945" w:rsidP="0023387C">
      <w:pPr>
        <w:pStyle w:val="Kop2"/>
        <w:spacing w:line="276" w:lineRule="auto"/>
        <w:rPr>
          <w:color w:val="auto"/>
          <w:lang w:val="en-US"/>
        </w:rPr>
      </w:pPr>
      <w:bookmarkStart w:id="82" w:name="_Toc79748817"/>
      <w:r w:rsidRPr="005D2945">
        <w:rPr>
          <w:color w:val="auto"/>
          <w:lang w:val="en-US"/>
        </w:rPr>
        <w:t>8</w:t>
      </w:r>
      <w:r w:rsidR="0078444B" w:rsidRPr="005D2945">
        <w:rPr>
          <w:color w:val="auto"/>
          <w:lang w:val="en-US"/>
        </w:rPr>
        <w:t>.</w:t>
      </w:r>
      <w:r w:rsidRPr="005D2945">
        <w:rPr>
          <w:color w:val="auto"/>
          <w:lang w:val="en-US"/>
        </w:rPr>
        <w:t>2</w:t>
      </w:r>
      <w:r w:rsidR="0078444B" w:rsidRPr="005D2945">
        <w:rPr>
          <w:color w:val="auto"/>
          <w:lang w:val="en-US"/>
        </w:rPr>
        <w:t xml:space="preserve"> Personal reflection on research</w:t>
      </w:r>
      <w:bookmarkEnd w:id="82"/>
    </w:p>
    <w:p w14:paraId="31216B12" w14:textId="2C364DF9" w:rsidR="0078444B" w:rsidRPr="005D2945" w:rsidRDefault="005D2945" w:rsidP="0023387C">
      <w:pPr>
        <w:pStyle w:val="Kop3"/>
        <w:spacing w:line="276" w:lineRule="auto"/>
        <w:rPr>
          <w:color w:val="auto"/>
          <w:lang w:val="en-US"/>
        </w:rPr>
      </w:pPr>
      <w:bookmarkStart w:id="83" w:name="_Toc79748818"/>
      <w:r w:rsidRPr="005D2945">
        <w:rPr>
          <w:color w:val="auto"/>
          <w:lang w:val="en-US"/>
        </w:rPr>
        <w:t>8</w:t>
      </w:r>
      <w:r w:rsidR="0078444B" w:rsidRPr="005D2945">
        <w:rPr>
          <w:color w:val="auto"/>
          <w:lang w:val="en-US"/>
        </w:rPr>
        <w:t>.</w:t>
      </w:r>
      <w:r w:rsidRPr="005D2945">
        <w:rPr>
          <w:color w:val="auto"/>
          <w:lang w:val="en-US"/>
        </w:rPr>
        <w:t>2</w:t>
      </w:r>
      <w:r w:rsidR="0078444B" w:rsidRPr="005D2945">
        <w:rPr>
          <w:color w:val="auto"/>
          <w:lang w:val="en-US"/>
        </w:rPr>
        <w:t xml:space="preserve">.1 </w:t>
      </w:r>
      <w:r w:rsidR="00225439" w:rsidRPr="005D2945">
        <w:rPr>
          <w:color w:val="auto"/>
          <w:lang w:val="en-US"/>
        </w:rPr>
        <w:t>L</w:t>
      </w:r>
      <w:r w:rsidR="0078444B" w:rsidRPr="005D2945">
        <w:rPr>
          <w:color w:val="auto"/>
          <w:lang w:val="en-US"/>
        </w:rPr>
        <w:t>imits</w:t>
      </w:r>
      <w:bookmarkEnd w:id="83"/>
    </w:p>
    <w:p w14:paraId="147E1F47" w14:textId="44AB088F" w:rsidR="00644742" w:rsidRPr="005D2945" w:rsidRDefault="00644742" w:rsidP="0023387C">
      <w:pPr>
        <w:spacing w:line="276" w:lineRule="auto"/>
        <w:jc w:val="both"/>
        <w:rPr>
          <w:lang w:val="en-US"/>
        </w:rPr>
      </w:pPr>
      <w:r w:rsidRPr="005D2945">
        <w:rPr>
          <w:lang w:val="en-US"/>
        </w:rPr>
        <w:t xml:space="preserve">The limits of this research </w:t>
      </w:r>
      <w:r w:rsidR="00225439" w:rsidRPr="005D2945">
        <w:rPr>
          <w:lang w:val="en-US"/>
        </w:rPr>
        <w:t xml:space="preserve">are given </w:t>
      </w:r>
      <w:r w:rsidR="00C03AFA">
        <w:rPr>
          <w:lang w:val="en-US"/>
        </w:rPr>
        <w:t>because</w:t>
      </w:r>
      <w:r w:rsidRPr="005D2945">
        <w:rPr>
          <w:lang w:val="en-US"/>
        </w:rPr>
        <w:t xml:space="preserve"> it is such a broad topic that not every aspect could </w:t>
      </w:r>
      <w:r w:rsidR="004E2D3D" w:rsidRPr="005D2945">
        <w:rPr>
          <w:lang w:val="en-US"/>
        </w:rPr>
        <w:t>be touched upon</w:t>
      </w:r>
      <w:r w:rsidRPr="005D2945">
        <w:rPr>
          <w:lang w:val="en-US"/>
        </w:rPr>
        <w:t xml:space="preserve"> within</w:t>
      </w:r>
      <w:r w:rsidR="00CC4442" w:rsidRPr="005D2945">
        <w:rPr>
          <w:lang w:val="en-US"/>
        </w:rPr>
        <w:t xml:space="preserve"> </w:t>
      </w:r>
      <w:r w:rsidR="00224F72" w:rsidRPr="005D2945">
        <w:rPr>
          <w:lang w:val="en-US"/>
        </w:rPr>
        <w:t>both</w:t>
      </w:r>
      <w:r w:rsidR="003E0D44" w:rsidRPr="005D2945">
        <w:rPr>
          <w:lang w:val="en-US"/>
        </w:rPr>
        <w:t xml:space="preserve"> </w:t>
      </w:r>
      <w:r w:rsidR="00225439" w:rsidRPr="005D2945">
        <w:rPr>
          <w:lang w:val="en-US"/>
        </w:rPr>
        <w:t xml:space="preserve">the </w:t>
      </w:r>
      <w:r w:rsidR="00224F72" w:rsidRPr="005D2945">
        <w:rPr>
          <w:lang w:val="en-US"/>
        </w:rPr>
        <w:t>timeframe and length</w:t>
      </w:r>
      <w:r w:rsidR="00CC4442" w:rsidRPr="005D2945">
        <w:rPr>
          <w:lang w:val="en-US"/>
        </w:rPr>
        <w:t xml:space="preserve"> of this thesis</w:t>
      </w:r>
      <w:r w:rsidRPr="005D2945">
        <w:rPr>
          <w:lang w:val="en-US"/>
        </w:rPr>
        <w:t xml:space="preserve">. For example, in considering the feasibility of </w:t>
      </w:r>
      <w:r w:rsidR="004E2D3D" w:rsidRPr="005D2945">
        <w:rPr>
          <w:lang w:val="en-US"/>
        </w:rPr>
        <w:t>adopting</w:t>
      </w:r>
      <w:r w:rsidRPr="005D2945">
        <w:rPr>
          <w:lang w:val="en-US"/>
        </w:rPr>
        <w:t xml:space="preserve"> a strategy, </w:t>
      </w:r>
      <w:r w:rsidR="00DE3921" w:rsidRPr="005D2945">
        <w:rPr>
          <w:lang w:val="en-US"/>
        </w:rPr>
        <w:t>some factors</w:t>
      </w:r>
      <w:r w:rsidRPr="005D2945">
        <w:rPr>
          <w:lang w:val="en-US"/>
        </w:rPr>
        <w:t xml:space="preserve"> are difficult or even impossible to discuss fully and </w:t>
      </w:r>
      <w:r w:rsidR="00C219A6" w:rsidRPr="005D2945">
        <w:rPr>
          <w:lang w:val="en-US"/>
        </w:rPr>
        <w:t>accurately</w:t>
      </w:r>
      <w:r w:rsidRPr="005D2945">
        <w:rPr>
          <w:lang w:val="en-US"/>
        </w:rPr>
        <w:t>. Examples are the economic considerations of such an adoption</w:t>
      </w:r>
      <w:r w:rsidR="004E2D3D" w:rsidRPr="005D2945">
        <w:rPr>
          <w:lang w:val="en-US"/>
        </w:rPr>
        <w:t>. O</w:t>
      </w:r>
      <w:r w:rsidRPr="005D2945">
        <w:rPr>
          <w:lang w:val="en-US"/>
        </w:rPr>
        <w:t>f course</w:t>
      </w:r>
      <w:r w:rsidR="00DE3921" w:rsidRPr="005D2945">
        <w:rPr>
          <w:lang w:val="en-US"/>
        </w:rPr>
        <w:t>,</w:t>
      </w:r>
      <w:r w:rsidRPr="005D2945">
        <w:rPr>
          <w:lang w:val="en-US"/>
        </w:rPr>
        <w:t xml:space="preserve"> I can broadly say something about it, but a </w:t>
      </w:r>
      <w:r w:rsidR="00C219A6" w:rsidRPr="005D2945">
        <w:rPr>
          <w:lang w:val="en-US"/>
        </w:rPr>
        <w:t xml:space="preserve">comprehensive budgetary analysis would take another thesis. </w:t>
      </w:r>
      <w:r w:rsidR="004E2D3D" w:rsidRPr="005D2945">
        <w:rPr>
          <w:lang w:val="en-US"/>
        </w:rPr>
        <w:t xml:space="preserve">Another example is discussing </w:t>
      </w:r>
      <w:r w:rsidR="00C219A6" w:rsidRPr="005D2945">
        <w:rPr>
          <w:lang w:val="en-US"/>
        </w:rPr>
        <w:t>the capabilities of the Cyber Command, where</w:t>
      </w:r>
      <w:r w:rsidR="004E2D3D" w:rsidRPr="005D2945">
        <w:rPr>
          <w:lang w:val="en-US"/>
        </w:rPr>
        <w:t xml:space="preserve"> confidentiality limits the available information</w:t>
      </w:r>
      <w:r w:rsidR="00C219A6" w:rsidRPr="005D2945">
        <w:rPr>
          <w:lang w:val="en-US"/>
        </w:rPr>
        <w:t>.</w:t>
      </w:r>
      <w:r w:rsidR="00CC4442" w:rsidRPr="005D2945">
        <w:rPr>
          <w:lang w:val="en-US"/>
        </w:rPr>
        <w:t xml:space="preserve"> </w:t>
      </w:r>
      <w:r w:rsidR="00206A83" w:rsidRPr="005D2945">
        <w:rPr>
          <w:lang w:val="en-US"/>
        </w:rPr>
        <w:t>Therefore, some o</w:t>
      </w:r>
      <w:r w:rsidR="004E2D3D" w:rsidRPr="005D2945">
        <w:rPr>
          <w:lang w:val="en-US"/>
        </w:rPr>
        <w:t>f</w:t>
      </w:r>
      <w:r w:rsidR="00206A83" w:rsidRPr="005D2945">
        <w:rPr>
          <w:lang w:val="en-US"/>
        </w:rPr>
        <w:t xml:space="preserve"> the considerations in this thesis </w:t>
      </w:r>
      <w:r w:rsidR="004E2D3D" w:rsidRPr="005D2945">
        <w:rPr>
          <w:lang w:val="en-US"/>
        </w:rPr>
        <w:t>are</w:t>
      </w:r>
      <w:r w:rsidR="00206A83" w:rsidRPr="005D2945">
        <w:rPr>
          <w:lang w:val="en-US"/>
        </w:rPr>
        <w:t xml:space="preserve"> made without </w:t>
      </w:r>
      <w:r w:rsidR="004E2D3D" w:rsidRPr="005D2945">
        <w:rPr>
          <w:lang w:val="en-US"/>
        </w:rPr>
        <w:t>complete</w:t>
      </w:r>
      <w:r w:rsidR="00206A83" w:rsidRPr="005D2945">
        <w:rPr>
          <w:lang w:val="en-US"/>
        </w:rPr>
        <w:t xml:space="preserve"> information</w:t>
      </w:r>
      <w:r w:rsidR="00C03AFA">
        <w:rPr>
          <w:lang w:val="en-US"/>
        </w:rPr>
        <w:t>;</w:t>
      </w:r>
      <w:r w:rsidR="00206A83" w:rsidRPr="005D2945">
        <w:rPr>
          <w:lang w:val="en-US"/>
        </w:rPr>
        <w:t xml:space="preserve"> </w:t>
      </w:r>
      <w:r w:rsidR="00225439" w:rsidRPr="005D2945">
        <w:rPr>
          <w:lang w:val="en-US"/>
        </w:rPr>
        <w:t>however</w:t>
      </w:r>
      <w:r w:rsidR="00C03AFA">
        <w:rPr>
          <w:lang w:val="en-US"/>
        </w:rPr>
        <w:t>,</w:t>
      </w:r>
      <w:r w:rsidR="00225439" w:rsidRPr="005D2945">
        <w:rPr>
          <w:lang w:val="en-US"/>
        </w:rPr>
        <w:t xml:space="preserve"> </w:t>
      </w:r>
      <w:r w:rsidR="00206A83" w:rsidRPr="005D2945">
        <w:rPr>
          <w:lang w:val="en-US"/>
        </w:rPr>
        <w:t xml:space="preserve">to the best of my knowledge and what I </w:t>
      </w:r>
      <w:r w:rsidR="004E2D3D" w:rsidRPr="005D2945">
        <w:rPr>
          <w:lang w:val="en-US"/>
        </w:rPr>
        <w:t>could</w:t>
      </w:r>
      <w:r w:rsidR="00206A83" w:rsidRPr="005D2945">
        <w:rPr>
          <w:lang w:val="en-US"/>
        </w:rPr>
        <w:t xml:space="preserve"> gather via other sources. </w:t>
      </w:r>
    </w:p>
    <w:p w14:paraId="40E7D0C4" w14:textId="1B036062" w:rsidR="00206A83" w:rsidRPr="005D2945" w:rsidRDefault="00DE3921" w:rsidP="0023387C">
      <w:pPr>
        <w:spacing w:line="276" w:lineRule="auto"/>
        <w:jc w:val="both"/>
        <w:rPr>
          <w:lang w:val="en-US"/>
        </w:rPr>
      </w:pPr>
      <w:r w:rsidRPr="005D2945">
        <w:rPr>
          <w:lang w:val="en-US"/>
        </w:rPr>
        <w:t>O</w:t>
      </w:r>
      <w:r w:rsidR="00206A83" w:rsidRPr="005D2945">
        <w:rPr>
          <w:lang w:val="en-US"/>
        </w:rPr>
        <w:t>nly the surface of all political instruments of power</w:t>
      </w:r>
      <w:r w:rsidRPr="005D2945">
        <w:rPr>
          <w:lang w:val="en-US"/>
        </w:rPr>
        <w:t xml:space="preserve"> is touched upon</w:t>
      </w:r>
      <w:r w:rsidR="00206A83" w:rsidRPr="005D2945">
        <w:rPr>
          <w:lang w:val="en-US"/>
        </w:rPr>
        <w:t xml:space="preserve"> due to the focus on cyber and the military specifically. </w:t>
      </w:r>
      <w:r w:rsidR="004E2D3D" w:rsidRPr="005D2945">
        <w:rPr>
          <w:lang w:val="en-US"/>
        </w:rPr>
        <w:t>Nevertheless, i</w:t>
      </w:r>
      <w:r w:rsidR="00206A83" w:rsidRPr="005D2945">
        <w:rPr>
          <w:lang w:val="en-US"/>
        </w:rPr>
        <w:t>t is clear that in the Netherlands</w:t>
      </w:r>
      <w:r w:rsidR="004E2D3D" w:rsidRPr="005D2945">
        <w:rPr>
          <w:lang w:val="en-US"/>
        </w:rPr>
        <w:t>,</w:t>
      </w:r>
      <w:r w:rsidR="00206A83" w:rsidRPr="005D2945">
        <w:rPr>
          <w:lang w:val="en-US"/>
        </w:rPr>
        <w:t xml:space="preserve"> the other instruments of power are </w:t>
      </w:r>
      <w:r w:rsidR="004E2D3D" w:rsidRPr="005D2945">
        <w:rPr>
          <w:lang w:val="en-US"/>
        </w:rPr>
        <w:t>critical</w:t>
      </w:r>
      <w:r w:rsidR="00206A83" w:rsidRPr="005D2945">
        <w:rPr>
          <w:lang w:val="en-US"/>
        </w:rPr>
        <w:t xml:space="preserve"> to consider a strategy against threats in the competition phase.</w:t>
      </w:r>
    </w:p>
    <w:p w14:paraId="48FC1718" w14:textId="25DCB817" w:rsidR="00206A83" w:rsidRPr="005D2945" w:rsidRDefault="00206A83" w:rsidP="0023387C">
      <w:pPr>
        <w:spacing w:line="276" w:lineRule="auto"/>
        <w:jc w:val="both"/>
        <w:rPr>
          <w:lang w:val="en-US"/>
        </w:rPr>
      </w:pPr>
      <w:r w:rsidRPr="005D2945">
        <w:rPr>
          <w:lang w:val="en-US"/>
        </w:rPr>
        <w:lastRenderedPageBreak/>
        <w:t>Further, due to the COVID-19 pandemic</w:t>
      </w:r>
      <w:r w:rsidR="004E2D3D" w:rsidRPr="005D2945">
        <w:rPr>
          <w:lang w:val="en-US"/>
        </w:rPr>
        <w:t>,</w:t>
      </w:r>
      <w:r w:rsidRPr="005D2945">
        <w:rPr>
          <w:lang w:val="en-US"/>
        </w:rPr>
        <w:t xml:space="preserve"> almost all research, internship, interviews, etc., were done from home</w:t>
      </w:r>
      <w:r w:rsidR="00225439" w:rsidRPr="005D2945">
        <w:rPr>
          <w:lang w:val="en-US"/>
        </w:rPr>
        <w:t>,</w:t>
      </w:r>
      <w:r w:rsidRPr="005D2945">
        <w:rPr>
          <w:lang w:val="en-US"/>
        </w:rPr>
        <w:t xml:space="preserve"> </w:t>
      </w:r>
      <w:r w:rsidR="00225439" w:rsidRPr="005D2945">
        <w:rPr>
          <w:lang w:val="en-US"/>
        </w:rPr>
        <w:t xml:space="preserve">given </w:t>
      </w:r>
      <w:r w:rsidRPr="005D2945">
        <w:rPr>
          <w:lang w:val="en-US"/>
        </w:rPr>
        <w:t xml:space="preserve">travel restrictions and curfew. Even though I still managed to complete the thesis the way I wanted, not everything went according to plan. </w:t>
      </w:r>
      <w:r w:rsidR="00DE3921" w:rsidRPr="005D2945">
        <w:rPr>
          <w:lang w:val="en-US"/>
        </w:rPr>
        <w:t>N</w:t>
      </w:r>
      <w:r w:rsidRPr="005D2945">
        <w:rPr>
          <w:lang w:val="en-US"/>
        </w:rPr>
        <w:t xml:space="preserve">ot being allowed to travel to the CWTC and do all interviews online </w:t>
      </w:r>
      <w:r w:rsidR="004E2D3D" w:rsidRPr="005D2945">
        <w:rPr>
          <w:lang w:val="en-US"/>
        </w:rPr>
        <w:t>impacted</w:t>
      </w:r>
      <w:r w:rsidRPr="005D2945">
        <w:rPr>
          <w:lang w:val="en-US"/>
        </w:rPr>
        <w:t xml:space="preserve"> the information I </w:t>
      </w:r>
      <w:r w:rsidR="00D01939" w:rsidRPr="005D2945">
        <w:rPr>
          <w:lang w:val="en-US"/>
        </w:rPr>
        <w:t>could</w:t>
      </w:r>
      <w:r w:rsidRPr="005D2945">
        <w:rPr>
          <w:lang w:val="en-US"/>
        </w:rPr>
        <w:t xml:space="preserve"> extract. I </w:t>
      </w:r>
      <w:r w:rsidR="004E2D3D" w:rsidRPr="005D2945">
        <w:rPr>
          <w:lang w:val="en-US"/>
        </w:rPr>
        <w:t>could not</w:t>
      </w:r>
      <w:r w:rsidRPr="005D2945">
        <w:rPr>
          <w:lang w:val="en-US"/>
        </w:rPr>
        <w:t xml:space="preserve"> fully immerse myself into the organization like I had hoped at the start</w:t>
      </w:r>
      <w:r w:rsidR="007F3773" w:rsidRPr="005D2945">
        <w:rPr>
          <w:lang w:val="en-US"/>
        </w:rPr>
        <w:t xml:space="preserve"> and aspects like arranging interviews took longer than expected due to unforeseen COVID-related delays with gaining access to the internal network of the MoD</w:t>
      </w:r>
      <w:r w:rsidRPr="005D2945">
        <w:rPr>
          <w:lang w:val="en-US"/>
        </w:rPr>
        <w:t>.</w:t>
      </w:r>
    </w:p>
    <w:p w14:paraId="4B76C1C9" w14:textId="7988A387" w:rsidR="00644742" w:rsidRPr="005D2945" w:rsidRDefault="005D2945" w:rsidP="0023387C">
      <w:pPr>
        <w:pStyle w:val="Kop3"/>
        <w:spacing w:line="276" w:lineRule="auto"/>
        <w:rPr>
          <w:color w:val="auto"/>
          <w:lang w:val="en-US"/>
        </w:rPr>
      </w:pPr>
      <w:bookmarkStart w:id="84" w:name="_Toc79748819"/>
      <w:r w:rsidRPr="005D2945">
        <w:rPr>
          <w:color w:val="auto"/>
          <w:lang w:val="en-US"/>
        </w:rPr>
        <w:t>8</w:t>
      </w:r>
      <w:r w:rsidR="0078444B" w:rsidRPr="005D2945">
        <w:rPr>
          <w:color w:val="auto"/>
          <w:lang w:val="en-US"/>
        </w:rPr>
        <w:t>.</w:t>
      </w:r>
      <w:r w:rsidRPr="005D2945">
        <w:rPr>
          <w:color w:val="auto"/>
          <w:lang w:val="en-US"/>
        </w:rPr>
        <w:t>2</w:t>
      </w:r>
      <w:r w:rsidR="0078444B" w:rsidRPr="005D2945">
        <w:rPr>
          <w:color w:val="auto"/>
          <w:lang w:val="en-US"/>
        </w:rPr>
        <w:t xml:space="preserve">.2 </w:t>
      </w:r>
      <w:r w:rsidR="00225439" w:rsidRPr="005D2945">
        <w:rPr>
          <w:color w:val="auto"/>
          <w:lang w:val="en-US"/>
        </w:rPr>
        <w:t>R</w:t>
      </w:r>
      <w:r w:rsidR="0078444B" w:rsidRPr="005D2945">
        <w:rPr>
          <w:color w:val="auto"/>
          <w:lang w:val="en-US"/>
        </w:rPr>
        <w:t>esults</w:t>
      </w:r>
      <w:bookmarkEnd w:id="84"/>
    </w:p>
    <w:p w14:paraId="2C453311" w14:textId="71B071B6" w:rsidR="00224F72" w:rsidRPr="005D2945" w:rsidRDefault="00CC4442" w:rsidP="0023387C">
      <w:pPr>
        <w:spacing w:line="276" w:lineRule="auto"/>
        <w:jc w:val="both"/>
        <w:rPr>
          <w:lang w:val="en-US"/>
        </w:rPr>
      </w:pPr>
      <w:r w:rsidRPr="005D2945">
        <w:rPr>
          <w:lang w:val="en-US"/>
        </w:rPr>
        <w:t>T</w:t>
      </w:r>
      <w:r w:rsidR="004E2D3D" w:rsidRPr="005D2945">
        <w:rPr>
          <w:lang w:val="en-US"/>
        </w:rPr>
        <w:t>his thesis should be seen in part as an exploratory study into the feasibility and desirability of adopting a more offensive cyber strategy and as a study to</w:t>
      </w:r>
      <w:r w:rsidR="00224F72" w:rsidRPr="005D2945">
        <w:rPr>
          <w:lang w:val="en-US"/>
        </w:rPr>
        <w:t xml:space="preserve"> clarify the complexities and intricacies of cyber. </w:t>
      </w:r>
      <w:r w:rsidR="004E2D3D" w:rsidRPr="005D2945">
        <w:rPr>
          <w:lang w:val="en-US"/>
        </w:rPr>
        <w:t>There is a genuine demand for strategic analysis from the field</w:t>
      </w:r>
      <w:r w:rsidR="00224F72" w:rsidRPr="005D2945">
        <w:rPr>
          <w:lang w:val="en-US"/>
        </w:rPr>
        <w:t xml:space="preserve"> and </w:t>
      </w:r>
      <w:r w:rsidR="00DE3921" w:rsidRPr="005D2945">
        <w:rPr>
          <w:lang w:val="en-US"/>
        </w:rPr>
        <w:t xml:space="preserve">a </w:t>
      </w:r>
      <w:r w:rsidR="00224F72" w:rsidRPr="005D2945">
        <w:rPr>
          <w:lang w:val="en-US"/>
        </w:rPr>
        <w:t xml:space="preserve">better understanding of the </w:t>
      </w:r>
      <w:r w:rsidR="006D6609" w:rsidRPr="005D2945">
        <w:rPr>
          <w:lang w:val="en-US"/>
        </w:rPr>
        <w:t>adoption</w:t>
      </w:r>
      <w:r w:rsidR="00224F72" w:rsidRPr="005D2945">
        <w:rPr>
          <w:lang w:val="en-US"/>
        </w:rPr>
        <w:t xml:space="preserve"> of</w:t>
      </w:r>
      <w:r w:rsidRPr="005D2945">
        <w:rPr>
          <w:lang w:val="en-US"/>
        </w:rPr>
        <w:t xml:space="preserve"> cyber</w:t>
      </w:r>
      <w:r w:rsidR="00224F72" w:rsidRPr="005D2945">
        <w:rPr>
          <w:lang w:val="en-US"/>
        </w:rPr>
        <w:t xml:space="preserve"> strategies, and this thesis was a modest contribution towards that goal. Although the answer to the main research question may not be too surprising, I still believe it was valuable as we have gained a better understanding o</w:t>
      </w:r>
      <w:r w:rsidR="00DE3921" w:rsidRPr="005D2945">
        <w:rPr>
          <w:lang w:val="en-US"/>
        </w:rPr>
        <w:t>f</w:t>
      </w:r>
      <w:r w:rsidR="00224F72" w:rsidRPr="005D2945">
        <w:rPr>
          <w:lang w:val="en-US"/>
        </w:rPr>
        <w:t xml:space="preserve"> both the vision on and the reality of cyberspace in the Netherlands, and those are two separate completely different things. </w:t>
      </w:r>
    </w:p>
    <w:p w14:paraId="26E51F56" w14:textId="7F4CC8DE" w:rsidR="007B3899" w:rsidRPr="005D2945" w:rsidRDefault="00224F72" w:rsidP="0023387C">
      <w:pPr>
        <w:spacing w:line="276" w:lineRule="auto"/>
        <w:jc w:val="both"/>
        <w:rPr>
          <w:lang w:val="en-US"/>
        </w:rPr>
      </w:pPr>
      <w:r w:rsidRPr="005D2945">
        <w:rPr>
          <w:lang w:val="en-US"/>
        </w:rPr>
        <w:t>The result</w:t>
      </w:r>
      <w:r w:rsidR="00DE3921" w:rsidRPr="005D2945">
        <w:rPr>
          <w:lang w:val="en-US"/>
        </w:rPr>
        <w:t>s</w:t>
      </w:r>
      <w:r w:rsidRPr="005D2945">
        <w:rPr>
          <w:lang w:val="en-US"/>
        </w:rPr>
        <w:t xml:space="preserve"> are </w:t>
      </w:r>
      <w:r w:rsidR="004E2D3D" w:rsidRPr="005D2945">
        <w:rPr>
          <w:lang w:val="en-US"/>
        </w:rPr>
        <w:t>primarily based on academic research on cyber strategy mainly conducted elsewhere and applied to the Dutch case and</w:t>
      </w:r>
      <w:r w:rsidRPr="005D2945">
        <w:rPr>
          <w:lang w:val="en-US"/>
        </w:rPr>
        <w:t xml:space="preserve"> on (expert) interviews. </w:t>
      </w:r>
      <w:r w:rsidR="004E2D3D" w:rsidRPr="005D2945">
        <w:rPr>
          <w:lang w:val="en-US"/>
        </w:rPr>
        <w:t>Both opinion</w:t>
      </w:r>
      <w:r w:rsidR="00225439" w:rsidRPr="005D2945">
        <w:rPr>
          <w:lang w:val="en-US"/>
        </w:rPr>
        <w:t>s</w:t>
      </w:r>
      <w:r w:rsidR="004E2D3D" w:rsidRPr="005D2945">
        <w:rPr>
          <w:lang w:val="en-US"/>
        </w:rPr>
        <w:t xml:space="preserve"> and relevant information were extracted from the interviews</w:t>
      </w:r>
      <w:r w:rsidRPr="005D2945">
        <w:rPr>
          <w:lang w:val="en-US"/>
        </w:rPr>
        <w:t>, but the final consideration and answer to the research questions are my judgment and interpretation of the various sources.</w:t>
      </w:r>
    </w:p>
    <w:p w14:paraId="72F72687" w14:textId="1040D7EA" w:rsidR="00644742" w:rsidRPr="005D2945" w:rsidRDefault="005D2945" w:rsidP="0023387C">
      <w:pPr>
        <w:pStyle w:val="Kop3"/>
        <w:spacing w:line="276" w:lineRule="auto"/>
        <w:rPr>
          <w:color w:val="auto"/>
          <w:lang w:val="en-US"/>
        </w:rPr>
      </w:pPr>
      <w:bookmarkStart w:id="85" w:name="_Toc79748820"/>
      <w:r w:rsidRPr="005D2945">
        <w:rPr>
          <w:color w:val="auto"/>
          <w:lang w:val="en-US"/>
        </w:rPr>
        <w:t>8</w:t>
      </w:r>
      <w:r w:rsidR="00644742" w:rsidRPr="005D2945">
        <w:rPr>
          <w:color w:val="auto"/>
          <w:lang w:val="en-US"/>
        </w:rPr>
        <w:t>.</w:t>
      </w:r>
      <w:r w:rsidRPr="005D2945">
        <w:rPr>
          <w:color w:val="auto"/>
          <w:lang w:val="en-US"/>
        </w:rPr>
        <w:t>2</w:t>
      </w:r>
      <w:r w:rsidR="00644742" w:rsidRPr="005D2945">
        <w:rPr>
          <w:color w:val="auto"/>
          <w:lang w:val="en-US"/>
        </w:rPr>
        <w:t>.3 Recommendations for future research</w:t>
      </w:r>
      <w:bookmarkEnd w:id="85"/>
    </w:p>
    <w:p w14:paraId="0E8DF3F8" w14:textId="7E5560BC" w:rsidR="00644742" w:rsidRPr="005D2945" w:rsidRDefault="00644742" w:rsidP="0023387C">
      <w:pPr>
        <w:spacing w:line="276" w:lineRule="auto"/>
        <w:jc w:val="both"/>
        <w:rPr>
          <w:lang w:val="en-US"/>
        </w:rPr>
      </w:pPr>
      <w:r w:rsidRPr="005D2945">
        <w:rPr>
          <w:lang w:val="en-US"/>
        </w:rPr>
        <w:t>The topic of cyber conflicts and cyber strategy is very complex and very broad, and this thesis only managed to scrape the surface of all intricacies of the world of military cyber. The research focused on the US and the Netherlands specifically, however for future research</w:t>
      </w:r>
      <w:r w:rsidR="004E2D3D" w:rsidRPr="005D2945">
        <w:rPr>
          <w:lang w:val="en-US"/>
        </w:rPr>
        <w:t>,</w:t>
      </w:r>
      <w:r w:rsidRPr="005D2945">
        <w:rPr>
          <w:lang w:val="en-US"/>
        </w:rPr>
        <w:t xml:space="preserve"> it could be interesting to look at other countries as well </w:t>
      </w:r>
      <w:r w:rsidR="008F032C">
        <w:rPr>
          <w:lang w:val="en-US"/>
        </w:rPr>
        <w:t xml:space="preserve">like </w:t>
      </w:r>
      <w:r w:rsidRPr="005D2945">
        <w:rPr>
          <w:lang w:val="en-US"/>
        </w:rPr>
        <w:t>the British GCHQ, the German CIR</w:t>
      </w:r>
      <w:r w:rsidR="00DE3921" w:rsidRPr="005D2945">
        <w:rPr>
          <w:lang w:val="en-US"/>
        </w:rPr>
        <w:t>,</w:t>
      </w:r>
      <w:r w:rsidRPr="005D2945">
        <w:rPr>
          <w:lang w:val="en-US"/>
        </w:rPr>
        <w:t xml:space="preserve"> and the Danish Cyber Command are taken into account as they are all in various stages on the ‘spectrum’ of how cyber </w:t>
      </w:r>
      <w:r w:rsidR="004E2D3D" w:rsidRPr="005D2945">
        <w:rPr>
          <w:lang w:val="en-US"/>
        </w:rPr>
        <w:t xml:space="preserve">is </w:t>
      </w:r>
      <w:r w:rsidRPr="005D2945">
        <w:rPr>
          <w:lang w:val="en-US"/>
        </w:rPr>
        <w:t xml:space="preserve">arranged. </w:t>
      </w:r>
    </w:p>
    <w:p w14:paraId="76D52C5C" w14:textId="7A64F5C7" w:rsidR="00644742" w:rsidRPr="005D2945" w:rsidRDefault="00CC4442" w:rsidP="0023387C">
      <w:pPr>
        <w:spacing w:line="276" w:lineRule="auto"/>
        <w:jc w:val="both"/>
        <w:rPr>
          <w:lang w:val="en-US"/>
        </w:rPr>
      </w:pPr>
      <w:r w:rsidRPr="005D2945">
        <w:rPr>
          <w:lang w:val="en-US"/>
        </w:rPr>
        <w:t xml:space="preserve">It </w:t>
      </w:r>
      <w:r w:rsidR="00644742" w:rsidRPr="005D2945">
        <w:rPr>
          <w:lang w:val="en-US"/>
        </w:rPr>
        <w:t>would be interesting to look further into th</w:t>
      </w:r>
      <w:r w:rsidR="008F032C">
        <w:rPr>
          <w:lang w:val="en-US"/>
        </w:rPr>
        <w:t>ose</w:t>
      </w:r>
      <w:r w:rsidR="00644742" w:rsidRPr="005D2945">
        <w:rPr>
          <w:lang w:val="en-US"/>
        </w:rPr>
        <w:t xml:space="preserve"> case</w:t>
      </w:r>
      <w:r w:rsidR="008F032C">
        <w:rPr>
          <w:lang w:val="en-US"/>
        </w:rPr>
        <w:t>s</w:t>
      </w:r>
      <w:r w:rsidR="00644742" w:rsidRPr="005D2945">
        <w:rPr>
          <w:lang w:val="en-US"/>
        </w:rPr>
        <w:t xml:space="preserve"> and develop a more comprehensive strategy </w:t>
      </w:r>
      <w:r w:rsidR="008F032C">
        <w:rPr>
          <w:lang w:val="en-US"/>
        </w:rPr>
        <w:t xml:space="preserve">for the Netherlands </w:t>
      </w:r>
      <w:r w:rsidR="00644742" w:rsidRPr="005D2945">
        <w:rPr>
          <w:lang w:val="en-US"/>
        </w:rPr>
        <w:t xml:space="preserve">from the base that this more exploratory study tried to provide. </w:t>
      </w:r>
      <w:r w:rsidR="00C03AFA">
        <w:rPr>
          <w:lang w:val="en-US"/>
        </w:rPr>
        <w:t>In addition, l</w:t>
      </w:r>
      <w:r w:rsidR="00644742" w:rsidRPr="005D2945">
        <w:rPr>
          <w:lang w:val="en-US"/>
        </w:rPr>
        <w:t xml:space="preserve">ooking further into other options the Netherlands has instead of the current route described or Persistent Engagement would be a topic that might both be useful for </w:t>
      </w:r>
      <w:r w:rsidR="004E2D3D" w:rsidRPr="005D2945">
        <w:rPr>
          <w:lang w:val="en-US"/>
        </w:rPr>
        <w:t>developing</w:t>
      </w:r>
      <w:r w:rsidR="00644742" w:rsidRPr="005D2945">
        <w:rPr>
          <w:lang w:val="en-US"/>
        </w:rPr>
        <w:t xml:space="preserve"> a new strategy to add to the strategic thinking the Netherlands need</w:t>
      </w:r>
      <w:r w:rsidR="00DE3921" w:rsidRPr="005D2945">
        <w:rPr>
          <w:lang w:val="en-US"/>
        </w:rPr>
        <w:t>s</w:t>
      </w:r>
      <w:r w:rsidR="00644742" w:rsidRPr="005D2945">
        <w:rPr>
          <w:lang w:val="en-US"/>
        </w:rPr>
        <w:t>.</w:t>
      </w:r>
    </w:p>
    <w:p w14:paraId="6B13B942" w14:textId="02827856" w:rsidR="00644742" w:rsidRPr="005D2945" w:rsidRDefault="00644742" w:rsidP="0023387C">
      <w:pPr>
        <w:spacing w:line="276" w:lineRule="auto"/>
        <w:jc w:val="both"/>
        <w:rPr>
          <w:lang w:val="en-US"/>
        </w:rPr>
      </w:pPr>
      <w:r w:rsidRPr="005D2945">
        <w:rPr>
          <w:lang w:val="en-US"/>
        </w:rPr>
        <w:t>Lastly</w:t>
      </w:r>
      <w:r w:rsidR="00DE3921" w:rsidRPr="005D2945">
        <w:rPr>
          <w:lang w:val="en-US"/>
        </w:rPr>
        <w:t>,</w:t>
      </w:r>
      <w:r w:rsidRPr="005D2945">
        <w:rPr>
          <w:lang w:val="en-US"/>
        </w:rPr>
        <w:t xml:space="preserve"> this topic could be further specified by looking at disinformation campaigns and hybrid conflict/</w:t>
      </w:r>
      <w:r w:rsidR="00225439" w:rsidRPr="005D2945">
        <w:rPr>
          <w:lang w:val="en-US"/>
        </w:rPr>
        <w:t xml:space="preserve"> </w:t>
      </w:r>
      <w:r w:rsidRPr="005D2945">
        <w:rPr>
          <w:lang w:val="en-US"/>
        </w:rPr>
        <w:t xml:space="preserve">warfare only. This thesis focused on the bigger picture of all cyber threats below the threshold of an armed attack. However, more specific research into the option of the Dutch government to combat hybrid conflict would be a </w:t>
      </w:r>
      <w:r w:rsidR="003E0D44" w:rsidRPr="005D2945">
        <w:rPr>
          <w:lang w:val="en-US"/>
        </w:rPr>
        <w:t>logical</w:t>
      </w:r>
      <w:r w:rsidRPr="005D2945">
        <w:rPr>
          <w:lang w:val="en-US"/>
        </w:rPr>
        <w:t xml:space="preserve"> extension on the topic.</w:t>
      </w:r>
    </w:p>
    <w:p w14:paraId="7AB2D20D" w14:textId="3D5E252B" w:rsidR="00663D3A" w:rsidRPr="005D2945" w:rsidRDefault="003E0D44" w:rsidP="0023387C">
      <w:pPr>
        <w:spacing w:line="276" w:lineRule="auto"/>
        <w:jc w:val="both"/>
        <w:rPr>
          <w:lang w:val="en-US"/>
        </w:rPr>
      </w:pPr>
      <w:r w:rsidRPr="005D2945">
        <w:rPr>
          <w:lang w:val="en-US"/>
        </w:rPr>
        <w:t>For the DCC specifically</w:t>
      </w:r>
      <w:r w:rsidR="00DE3921" w:rsidRPr="005D2945">
        <w:rPr>
          <w:lang w:val="en-US"/>
        </w:rPr>
        <w:t>,</w:t>
      </w:r>
      <w:r w:rsidRPr="005D2945">
        <w:rPr>
          <w:lang w:val="en-US"/>
        </w:rPr>
        <w:t xml:space="preserve"> it would be beneficial, like </w:t>
      </w:r>
      <w:proofErr w:type="spellStart"/>
      <w:r w:rsidRPr="005D2945">
        <w:rPr>
          <w:lang w:val="en-US"/>
        </w:rPr>
        <w:t>Smeets</w:t>
      </w:r>
      <w:proofErr w:type="spellEnd"/>
      <w:r w:rsidRPr="005D2945">
        <w:rPr>
          <w:lang w:val="en-US"/>
        </w:rPr>
        <w:t xml:space="preserve"> also argued, to</w:t>
      </w:r>
      <w:r w:rsidR="00DE3921" w:rsidRPr="005D2945">
        <w:rPr>
          <w:lang w:val="en-US"/>
        </w:rPr>
        <w:t xml:space="preserve"> conduct</w:t>
      </w:r>
      <w:r w:rsidRPr="005D2945">
        <w:rPr>
          <w:lang w:val="en-US"/>
        </w:rPr>
        <w:t xml:space="preserve"> dedicated research into </w:t>
      </w:r>
      <w:r w:rsidR="004E2D3D" w:rsidRPr="005D2945">
        <w:rPr>
          <w:lang w:val="en-US"/>
        </w:rPr>
        <w:t>the best option for a strategy</w:t>
      </w:r>
      <w:r w:rsidRPr="005D2945">
        <w:rPr>
          <w:lang w:val="en-US"/>
        </w:rPr>
        <w:t xml:space="preserve"> for the Netherlands</w:t>
      </w:r>
      <w:r w:rsidR="004E2D3D" w:rsidRPr="005D2945">
        <w:rPr>
          <w:lang w:val="en-US"/>
        </w:rPr>
        <w:t>.</w:t>
      </w:r>
      <w:r w:rsidRPr="005D2945">
        <w:rPr>
          <w:lang w:val="en-US"/>
        </w:rPr>
        <w:t xml:space="preserve"> </w:t>
      </w:r>
      <w:r w:rsidR="004E2D3D" w:rsidRPr="005D2945">
        <w:rPr>
          <w:lang w:val="en-US"/>
        </w:rPr>
        <w:t>O</w:t>
      </w:r>
      <w:r w:rsidRPr="005D2945">
        <w:rPr>
          <w:lang w:val="en-US"/>
        </w:rPr>
        <w:t>n the one hand</w:t>
      </w:r>
      <w:r w:rsidR="004E2D3D" w:rsidRPr="005D2945">
        <w:rPr>
          <w:lang w:val="en-US"/>
        </w:rPr>
        <w:t>,</w:t>
      </w:r>
      <w:r w:rsidRPr="005D2945">
        <w:rPr>
          <w:lang w:val="en-US"/>
        </w:rPr>
        <w:t xml:space="preserve"> looking at other countries like in this thesi</w:t>
      </w:r>
      <w:r w:rsidR="004E2D3D" w:rsidRPr="005D2945">
        <w:rPr>
          <w:lang w:val="en-US"/>
        </w:rPr>
        <w:t>s – without directly</w:t>
      </w:r>
      <w:r w:rsidRPr="005D2945">
        <w:rPr>
          <w:lang w:val="en-US"/>
        </w:rPr>
        <w:t xml:space="preserve"> copying </w:t>
      </w:r>
      <w:r w:rsidR="004E2D3D" w:rsidRPr="005D2945">
        <w:rPr>
          <w:lang w:val="en-US"/>
        </w:rPr>
        <w:t>their</w:t>
      </w:r>
      <w:r w:rsidRPr="005D2945">
        <w:rPr>
          <w:lang w:val="en-US"/>
        </w:rPr>
        <w:t xml:space="preserve"> approach</w:t>
      </w:r>
      <w:r w:rsidR="004E2D3D" w:rsidRPr="005D2945">
        <w:rPr>
          <w:lang w:val="en-US"/>
        </w:rPr>
        <w:t xml:space="preserve"> – and</w:t>
      </w:r>
      <w:r w:rsidRPr="005D2945">
        <w:rPr>
          <w:lang w:val="en-US"/>
        </w:rPr>
        <w:t xml:space="preserve"> try</w:t>
      </w:r>
      <w:r w:rsidR="004E2D3D" w:rsidRPr="005D2945">
        <w:rPr>
          <w:lang w:val="en-US"/>
        </w:rPr>
        <w:t>ing</w:t>
      </w:r>
      <w:r w:rsidRPr="005D2945">
        <w:rPr>
          <w:lang w:val="en-US"/>
        </w:rPr>
        <w:t xml:space="preserve"> to learn from </w:t>
      </w:r>
      <w:r w:rsidR="004E2D3D" w:rsidRPr="005D2945">
        <w:rPr>
          <w:lang w:val="en-US"/>
        </w:rPr>
        <w:t>their results would be a good step towards</w:t>
      </w:r>
      <w:r w:rsidRPr="005D2945">
        <w:rPr>
          <w:lang w:val="en-US"/>
        </w:rPr>
        <w:t xml:space="preserve"> creat</w:t>
      </w:r>
      <w:r w:rsidR="004E2D3D" w:rsidRPr="005D2945">
        <w:rPr>
          <w:lang w:val="en-US"/>
        </w:rPr>
        <w:t>ing</w:t>
      </w:r>
      <w:r w:rsidRPr="005D2945">
        <w:rPr>
          <w:lang w:val="en-US"/>
        </w:rPr>
        <w:t xml:space="preserve"> a comprehensive strategy suited </w:t>
      </w:r>
      <w:r w:rsidR="004E2D3D" w:rsidRPr="005D2945">
        <w:rPr>
          <w:lang w:val="en-US"/>
        </w:rPr>
        <w:t>to</w:t>
      </w:r>
      <w:r w:rsidRPr="005D2945">
        <w:rPr>
          <w:lang w:val="en-US"/>
        </w:rPr>
        <w:t xml:space="preserve"> the Dutch internal workings and </w:t>
      </w:r>
      <w:r w:rsidR="00DE3921" w:rsidRPr="005D2945">
        <w:rPr>
          <w:lang w:val="en-US"/>
        </w:rPr>
        <w:t xml:space="preserve">the </w:t>
      </w:r>
      <w:r w:rsidRPr="005D2945">
        <w:rPr>
          <w:lang w:val="en-US"/>
        </w:rPr>
        <w:t>global geopolitical situation</w:t>
      </w:r>
      <w:r w:rsidR="004E2D3D" w:rsidRPr="005D2945">
        <w:rPr>
          <w:lang w:val="en-US"/>
        </w:rPr>
        <w:t>.</w:t>
      </w:r>
    </w:p>
    <w:p w14:paraId="5FC4C36D" w14:textId="1A8A2084" w:rsidR="00663D3A" w:rsidRPr="005D2945" w:rsidRDefault="00663D3A" w:rsidP="0023387C">
      <w:pPr>
        <w:spacing w:line="276" w:lineRule="auto"/>
        <w:rPr>
          <w:lang w:val="en-US"/>
        </w:rPr>
      </w:pPr>
      <w:r w:rsidRPr="005D2945">
        <w:rPr>
          <w:lang w:val="en-US"/>
        </w:rPr>
        <w:br w:type="page"/>
      </w:r>
    </w:p>
    <w:p w14:paraId="5688D727" w14:textId="4773755D" w:rsidR="00126A24" w:rsidRDefault="00663D3A" w:rsidP="00745D59">
      <w:pPr>
        <w:pStyle w:val="Kop1"/>
        <w:spacing w:line="276" w:lineRule="auto"/>
        <w:jc w:val="center"/>
        <w:rPr>
          <w:color w:val="auto"/>
          <w:lang w:val="en-US"/>
        </w:rPr>
      </w:pPr>
      <w:bookmarkStart w:id="86" w:name="_Toc79748821"/>
      <w:r w:rsidRPr="005D2945">
        <w:rPr>
          <w:color w:val="auto"/>
          <w:lang w:val="en-US"/>
        </w:rPr>
        <w:lastRenderedPageBreak/>
        <w:t>Bibliography</w:t>
      </w:r>
      <w:bookmarkEnd w:id="86"/>
    </w:p>
    <w:p w14:paraId="336A47DA" w14:textId="77777777" w:rsidR="00745D59" w:rsidRPr="00745D59" w:rsidRDefault="00745D59" w:rsidP="00745D59">
      <w:pPr>
        <w:pStyle w:val="Geenafstand"/>
        <w:rPr>
          <w:lang w:val="en-US"/>
        </w:rPr>
      </w:pPr>
    </w:p>
    <w:p w14:paraId="29D4932D" w14:textId="7346F6D5" w:rsidR="00A04BAF" w:rsidRPr="00A04BAF" w:rsidRDefault="00CC4442" w:rsidP="00A04BAF">
      <w:pPr>
        <w:widowControl w:val="0"/>
        <w:autoSpaceDE w:val="0"/>
        <w:autoSpaceDN w:val="0"/>
        <w:adjustRightInd w:val="0"/>
        <w:spacing w:line="240" w:lineRule="auto"/>
        <w:ind w:left="480" w:hanging="480"/>
        <w:rPr>
          <w:rFonts w:ascii="Calibri" w:hAnsi="Calibri" w:cs="Calibri"/>
          <w:noProof/>
          <w:szCs w:val="24"/>
        </w:rPr>
      </w:pPr>
      <w:r w:rsidRPr="005D2945">
        <w:rPr>
          <w:lang w:val="en-US"/>
        </w:rPr>
        <w:fldChar w:fldCharType="begin" w:fldLock="1"/>
      </w:r>
      <w:r w:rsidRPr="005D2945">
        <w:rPr>
          <w:lang w:val="en-US"/>
        </w:rPr>
        <w:instrText xml:space="preserve">ADDIN Mendeley Bibliography CSL_BIBLIOGRAPHY </w:instrText>
      </w:r>
      <w:r w:rsidRPr="005D2945">
        <w:rPr>
          <w:lang w:val="en-US"/>
        </w:rPr>
        <w:fldChar w:fldCharType="separate"/>
      </w:r>
      <w:r w:rsidR="00A04BAF" w:rsidRPr="00A04BAF">
        <w:rPr>
          <w:rFonts w:ascii="Calibri" w:hAnsi="Calibri" w:cs="Calibri"/>
          <w:noProof/>
          <w:szCs w:val="24"/>
        </w:rPr>
        <w:t xml:space="preserve">Acton, J. M. (2020). Cyber Warfare &amp; Inadvertent Escalation. </w:t>
      </w:r>
      <w:r w:rsidR="00A04BAF" w:rsidRPr="00A04BAF">
        <w:rPr>
          <w:rFonts w:ascii="Calibri" w:hAnsi="Calibri" w:cs="Calibri"/>
          <w:i/>
          <w:iCs/>
          <w:noProof/>
          <w:szCs w:val="24"/>
        </w:rPr>
        <w:t>Daedalus</w:t>
      </w:r>
      <w:r w:rsidR="00A04BAF" w:rsidRPr="00A04BAF">
        <w:rPr>
          <w:rFonts w:ascii="Calibri" w:hAnsi="Calibri" w:cs="Calibri"/>
          <w:noProof/>
          <w:szCs w:val="24"/>
        </w:rPr>
        <w:t xml:space="preserve">, </w:t>
      </w:r>
      <w:r w:rsidR="00A04BAF" w:rsidRPr="00A04BAF">
        <w:rPr>
          <w:rFonts w:ascii="Calibri" w:hAnsi="Calibri" w:cs="Calibri"/>
          <w:i/>
          <w:iCs/>
          <w:noProof/>
          <w:szCs w:val="24"/>
        </w:rPr>
        <w:t>149</w:t>
      </w:r>
      <w:r w:rsidR="00A04BAF" w:rsidRPr="00A04BAF">
        <w:rPr>
          <w:rFonts w:ascii="Calibri" w:hAnsi="Calibri" w:cs="Calibri"/>
          <w:noProof/>
          <w:szCs w:val="24"/>
        </w:rPr>
        <w:t>(2), 133–149.</w:t>
      </w:r>
    </w:p>
    <w:p w14:paraId="5B1EECE7"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AIVD. (n.d.). </w:t>
      </w:r>
      <w:r w:rsidRPr="00A04BAF">
        <w:rPr>
          <w:rFonts w:ascii="Calibri" w:hAnsi="Calibri" w:cs="Calibri"/>
          <w:i/>
          <w:iCs/>
          <w:noProof/>
          <w:szCs w:val="24"/>
        </w:rPr>
        <w:t>Wet op de inlichtingen- en veiligheidsdiensten</w:t>
      </w:r>
      <w:r w:rsidRPr="00A04BAF">
        <w:rPr>
          <w:rFonts w:ascii="Calibri" w:hAnsi="Calibri" w:cs="Calibri"/>
          <w:noProof/>
          <w:szCs w:val="24"/>
        </w:rPr>
        <w:t>. AIVD. Retrieved May 19, 2021, from aivd.nl/onderwerpen/wet-op-de-inlichtingen-en-veiligheidsdiensten</w:t>
      </w:r>
    </w:p>
    <w:p w14:paraId="4C7345AA"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Assumpção, C. (2020, May). The Problem of Cyber Attribution Between States. </w:t>
      </w:r>
      <w:r w:rsidRPr="00A04BAF">
        <w:rPr>
          <w:rFonts w:ascii="Calibri" w:hAnsi="Calibri" w:cs="Calibri"/>
          <w:i/>
          <w:iCs/>
          <w:noProof/>
          <w:szCs w:val="24"/>
        </w:rPr>
        <w:t>E-International Relations</w:t>
      </w:r>
      <w:r w:rsidRPr="00A04BAF">
        <w:rPr>
          <w:rFonts w:ascii="Calibri" w:hAnsi="Calibri" w:cs="Calibri"/>
          <w:noProof/>
          <w:szCs w:val="24"/>
        </w:rPr>
        <w:t>.</w:t>
      </w:r>
    </w:p>
    <w:p w14:paraId="7D446C3C"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Bing, C. (2018, April 11). Command and control: A fight for the future of government hacking. </w:t>
      </w:r>
      <w:r w:rsidRPr="00A04BAF">
        <w:rPr>
          <w:rFonts w:ascii="Calibri" w:hAnsi="Calibri" w:cs="Calibri"/>
          <w:i/>
          <w:iCs/>
          <w:noProof/>
          <w:szCs w:val="24"/>
        </w:rPr>
        <w:t>CYBERSCOOP</w:t>
      </w:r>
      <w:r w:rsidRPr="00A04BAF">
        <w:rPr>
          <w:rFonts w:ascii="Calibri" w:hAnsi="Calibri" w:cs="Calibri"/>
          <w:noProof/>
          <w:szCs w:val="24"/>
        </w:rPr>
        <w:t>.</w:t>
      </w:r>
    </w:p>
    <w:p w14:paraId="44F94610"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Boeke, S., &amp; Broeders, D. (2018). The Demilitarisation of Cyber Conflict. </w:t>
      </w:r>
      <w:r w:rsidRPr="00A04BAF">
        <w:rPr>
          <w:rFonts w:ascii="Calibri" w:hAnsi="Calibri" w:cs="Calibri"/>
          <w:i/>
          <w:iCs/>
          <w:noProof/>
          <w:szCs w:val="24"/>
        </w:rPr>
        <w:t>Survival</w:t>
      </w:r>
      <w:r w:rsidRPr="00A04BAF">
        <w:rPr>
          <w:rFonts w:ascii="Calibri" w:hAnsi="Calibri" w:cs="Calibri"/>
          <w:noProof/>
          <w:szCs w:val="24"/>
        </w:rPr>
        <w:t xml:space="preserve">, </w:t>
      </w:r>
      <w:r w:rsidRPr="00A04BAF">
        <w:rPr>
          <w:rFonts w:ascii="Calibri" w:hAnsi="Calibri" w:cs="Calibri"/>
          <w:i/>
          <w:iCs/>
          <w:noProof/>
          <w:szCs w:val="24"/>
        </w:rPr>
        <w:t>60</w:t>
      </w:r>
      <w:r w:rsidRPr="00A04BAF">
        <w:rPr>
          <w:rFonts w:ascii="Calibri" w:hAnsi="Calibri" w:cs="Calibri"/>
          <w:noProof/>
          <w:szCs w:val="24"/>
        </w:rPr>
        <w:t>(6), 73–90.</w:t>
      </w:r>
    </w:p>
    <w:p w14:paraId="2A01AEDA"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Borghard, E. (2019, March 22). What a U.S. Operation Against Russian Trolls Predicts About Escalation in Cyberspace. </w:t>
      </w:r>
      <w:r w:rsidRPr="00A04BAF">
        <w:rPr>
          <w:rFonts w:ascii="Calibri" w:hAnsi="Calibri" w:cs="Calibri"/>
          <w:i/>
          <w:iCs/>
          <w:noProof/>
          <w:szCs w:val="24"/>
        </w:rPr>
        <w:t>War On The Rocks</w:t>
      </w:r>
      <w:r w:rsidRPr="00A04BAF">
        <w:rPr>
          <w:rFonts w:ascii="Calibri" w:hAnsi="Calibri" w:cs="Calibri"/>
          <w:noProof/>
          <w:szCs w:val="24"/>
        </w:rPr>
        <w:t>.</w:t>
      </w:r>
    </w:p>
    <w:p w14:paraId="1D9DAF46"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Brent, L. (2019). </w:t>
      </w:r>
      <w:r w:rsidRPr="00A04BAF">
        <w:rPr>
          <w:rFonts w:ascii="Calibri" w:hAnsi="Calibri" w:cs="Calibri"/>
          <w:i/>
          <w:iCs/>
          <w:noProof/>
          <w:szCs w:val="24"/>
        </w:rPr>
        <w:t>NATO’s role in cyberspace</w:t>
      </w:r>
      <w:r w:rsidRPr="00A04BAF">
        <w:rPr>
          <w:rFonts w:ascii="Calibri" w:hAnsi="Calibri" w:cs="Calibri"/>
          <w:noProof/>
          <w:szCs w:val="24"/>
        </w:rPr>
        <w:t>. NATO Review. https://www.nato.int/docu/review/articles/2019/02/12/natos-role-in-cyberspace/index.html</w:t>
      </w:r>
    </w:p>
    <w:p w14:paraId="4559CE3F"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Broderick, R. (2019, April 18). Here’s Everything The Mueller Report Says About How Russian Trolls Used Social Media. </w:t>
      </w:r>
      <w:r w:rsidRPr="00A04BAF">
        <w:rPr>
          <w:rFonts w:ascii="Calibri" w:hAnsi="Calibri" w:cs="Calibri"/>
          <w:i/>
          <w:iCs/>
          <w:noProof/>
          <w:szCs w:val="24"/>
        </w:rPr>
        <w:t>BuzzFeed News</w:t>
      </w:r>
      <w:r w:rsidRPr="00A04BAF">
        <w:rPr>
          <w:rFonts w:ascii="Calibri" w:hAnsi="Calibri" w:cs="Calibri"/>
          <w:noProof/>
          <w:szCs w:val="24"/>
        </w:rPr>
        <w:t>. https://www.buzzfeednews.com/article/ryanhatesthis/mueller-report-internet-research-agency-detailed-2016</w:t>
      </w:r>
    </w:p>
    <w:p w14:paraId="214A1B1C"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Broeders, D., Adamson, L., &amp; Creemers, R. (2019). Coalition of the unwilling? Chinese and Russian perspectives on cyberspace. </w:t>
      </w:r>
      <w:r w:rsidRPr="00A04BAF">
        <w:rPr>
          <w:rFonts w:ascii="Calibri" w:hAnsi="Calibri" w:cs="Calibri"/>
          <w:i/>
          <w:iCs/>
          <w:noProof/>
          <w:szCs w:val="24"/>
        </w:rPr>
        <w:t>The Hague Program for Cyber Norms Policy Brief</w:t>
      </w:r>
      <w:r w:rsidRPr="00A04BAF">
        <w:rPr>
          <w:rFonts w:ascii="Calibri" w:hAnsi="Calibri" w:cs="Calibri"/>
          <w:noProof/>
          <w:szCs w:val="24"/>
        </w:rPr>
        <w:t>.</w:t>
      </w:r>
    </w:p>
    <w:p w14:paraId="32FEBAF1"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Broeders, D., &amp; Van den Berg, B. (Eds.). (2020). </w:t>
      </w:r>
      <w:r w:rsidRPr="00A04BAF">
        <w:rPr>
          <w:rFonts w:ascii="Calibri" w:hAnsi="Calibri" w:cs="Calibri"/>
          <w:i/>
          <w:iCs/>
          <w:noProof/>
          <w:szCs w:val="24"/>
        </w:rPr>
        <w:t>Governing Cyberspace: Behaviour, Power, and Diplomacy</w:t>
      </w:r>
      <w:r w:rsidRPr="00A04BAF">
        <w:rPr>
          <w:rFonts w:ascii="Calibri" w:hAnsi="Calibri" w:cs="Calibri"/>
          <w:noProof/>
          <w:szCs w:val="24"/>
        </w:rPr>
        <w:t>. Rowman &amp; Littlefield.</w:t>
      </w:r>
    </w:p>
    <w:p w14:paraId="71568B1C"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Bump, P. (2018, March 25). Timeline: How Russian trolls allegedly tried to throw the 2016 election to Trump. </w:t>
      </w:r>
      <w:r w:rsidRPr="00A04BAF">
        <w:rPr>
          <w:rFonts w:ascii="Calibri" w:hAnsi="Calibri" w:cs="Calibri"/>
          <w:i/>
          <w:iCs/>
          <w:noProof/>
          <w:szCs w:val="24"/>
        </w:rPr>
        <w:t>The Washington Post</w:t>
      </w:r>
      <w:r w:rsidRPr="00A04BAF">
        <w:rPr>
          <w:rFonts w:ascii="Calibri" w:hAnsi="Calibri" w:cs="Calibri"/>
          <w:noProof/>
          <w:szCs w:val="24"/>
        </w:rPr>
        <w:t>.</w:t>
      </w:r>
    </w:p>
    <w:p w14:paraId="2023B007"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Castro, S. (2021). Towards the Development of a Rationalist Cyber Conflict Theory. </w:t>
      </w:r>
      <w:r w:rsidRPr="00A04BAF">
        <w:rPr>
          <w:rFonts w:ascii="Calibri" w:hAnsi="Calibri" w:cs="Calibri"/>
          <w:i/>
          <w:iCs/>
          <w:noProof/>
          <w:szCs w:val="24"/>
        </w:rPr>
        <w:t>The Cyber Defense Review</w:t>
      </w:r>
      <w:r w:rsidRPr="00A04BAF">
        <w:rPr>
          <w:rFonts w:ascii="Calibri" w:hAnsi="Calibri" w:cs="Calibri"/>
          <w:noProof/>
          <w:szCs w:val="24"/>
        </w:rPr>
        <w:t xml:space="preserve">, </w:t>
      </w:r>
      <w:r w:rsidRPr="00A04BAF">
        <w:rPr>
          <w:rFonts w:ascii="Calibri" w:hAnsi="Calibri" w:cs="Calibri"/>
          <w:i/>
          <w:iCs/>
          <w:noProof/>
          <w:szCs w:val="24"/>
        </w:rPr>
        <w:t>6</w:t>
      </w:r>
      <w:r w:rsidRPr="00A04BAF">
        <w:rPr>
          <w:rFonts w:ascii="Calibri" w:hAnsi="Calibri" w:cs="Calibri"/>
          <w:noProof/>
          <w:szCs w:val="24"/>
        </w:rPr>
        <w:t>(1), 35–63.</w:t>
      </w:r>
    </w:p>
    <w:p w14:paraId="1424C3F4"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Chesney, R. (2019). CYBERCOM’s Out-of-Network Operations: What Has and Has Not Changed Over the Past Year? </w:t>
      </w:r>
      <w:r w:rsidRPr="00A04BAF">
        <w:rPr>
          <w:rFonts w:ascii="Calibri" w:hAnsi="Calibri" w:cs="Calibri"/>
          <w:i/>
          <w:iCs/>
          <w:noProof/>
          <w:szCs w:val="24"/>
        </w:rPr>
        <w:t>Lawfare</w:t>
      </w:r>
      <w:r w:rsidRPr="00A04BAF">
        <w:rPr>
          <w:rFonts w:ascii="Calibri" w:hAnsi="Calibri" w:cs="Calibri"/>
          <w:noProof/>
          <w:szCs w:val="24"/>
        </w:rPr>
        <w:t>. https://www.lawfareblog.com/cybercoms-out-network-operations-what-has-and-has-not-changed-over-past-year</w:t>
      </w:r>
    </w:p>
    <w:p w14:paraId="617E1F16"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Clausewitz, C. von. (1997). </w:t>
      </w:r>
      <w:r w:rsidRPr="00A04BAF">
        <w:rPr>
          <w:rFonts w:ascii="Calibri" w:hAnsi="Calibri" w:cs="Calibri"/>
          <w:i/>
          <w:iCs/>
          <w:noProof/>
          <w:szCs w:val="24"/>
        </w:rPr>
        <w:t>On War</w:t>
      </w:r>
      <w:r w:rsidRPr="00A04BAF">
        <w:rPr>
          <w:rFonts w:ascii="Calibri" w:hAnsi="Calibri" w:cs="Calibri"/>
          <w:noProof/>
          <w:szCs w:val="24"/>
        </w:rPr>
        <w:t xml:space="preserve"> (T. Griffith &amp; J. J. Graham (Eds.)). Wordsworth Editions Limited.</w:t>
      </w:r>
    </w:p>
    <w:p w14:paraId="3E7B78B7"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Cox, K. R. (2014). </w:t>
      </w:r>
      <w:r w:rsidRPr="00A04BAF">
        <w:rPr>
          <w:rFonts w:ascii="Calibri" w:hAnsi="Calibri" w:cs="Calibri"/>
          <w:i/>
          <w:iCs/>
          <w:noProof/>
          <w:szCs w:val="24"/>
        </w:rPr>
        <w:t>Making Human Geography</w:t>
      </w:r>
      <w:r w:rsidRPr="00A04BAF">
        <w:rPr>
          <w:rFonts w:ascii="Calibri" w:hAnsi="Calibri" w:cs="Calibri"/>
          <w:noProof/>
          <w:szCs w:val="24"/>
        </w:rPr>
        <w:t>. Guildford Publications.</w:t>
      </w:r>
    </w:p>
    <w:p w14:paraId="21D2E9A3"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i/>
          <w:iCs/>
          <w:noProof/>
          <w:szCs w:val="24"/>
        </w:rPr>
        <w:t>Cyberspace Operations Lexicon</w:t>
      </w:r>
      <w:r w:rsidRPr="00A04BAF">
        <w:rPr>
          <w:rFonts w:ascii="Calibri" w:hAnsi="Calibri" w:cs="Calibri"/>
          <w:noProof/>
          <w:szCs w:val="24"/>
        </w:rPr>
        <w:t>. (n.d.). US Department of the Defence.</w:t>
      </w:r>
    </w:p>
    <w:p w14:paraId="3359CDEF"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Defensie Cyber Commando. (2019). </w:t>
      </w:r>
      <w:r w:rsidRPr="00A04BAF">
        <w:rPr>
          <w:rFonts w:ascii="Calibri" w:hAnsi="Calibri" w:cs="Calibri"/>
          <w:i/>
          <w:iCs/>
          <w:noProof/>
          <w:szCs w:val="24"/>
        </w:rPr>
        <w:t>Defensie Cyber Commando: cyber slagkracht voor de krijgsmacht (presentation)</w:t>
      </w:r>
      <w:r w:rsidRPr="00A04BAF">
        <w:rPr>
          <w:rFonts w:ascii="Calibri" w:hAnsi="Calibri" w:cs="Calibri"/>
          <w:noProof/>
          <w:szCs w:val="24"/>
        </w:rPr>
        <w:t>.</w:t>
      </w:r>
    </w:p>
    <w:p w14:paraId="173E1AC0"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i/>
          <w:iCs/>
          <w:noProof/>
          <w:szCs w:val="24"/>
        </w:rPr>
        <w:t>Defensievisie 2035</w:t>
      </w:r>
      <w:r w:rsidRPr="00A04BAF">
        <w:rPr>
          <w:rFonts w:ascii="Calibri" w:hAnsi="Calibri" w:cs="Calibri"/>
          <w:noProof/>
          <w:szCs w:val="24"/>
        </w:rPr>
        <w:t>. (2020). Ministerie van Defensie.</w:t>
      </w:r>
    </w:p>
    <w:p w14:paraId="4494F1D2"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Demchak, C. C. (2021). </w:t>
      </w:r>
      <w:r w:rsidRPr="00A04BAF">
        <w:rPr>
          <w:rFonts w:ascii="Calibri" w:hAnsi="Calibri" w:cs="Calibri"/>
          <w:i/>
          <w:iCs/>
          <w:noProof/>
          <w:szCs w:val="24"/>
        </w:rPr>
        <w:t>Five Reasons not to Split Cyber Command From the NSA Any Time Soon - If Ever</w:t>
      </w:r>
      <w:r w:rsidRPr="00A04BAF">
        <w:rPr>
          <w:rFonts w:ascii="Calibri" w:hAnsi="Calibri" w:cs="Calibri"/>
          <w:noProof/>
          <w:szCs w:val="24"/>
        </w:rPr>
        <w:t>. War On The Rocks. https://warontherocks.com/2021/03/five-reasons-not-to-split-cyber-command-from-the-nsa-any-time-soon-if-ever/</w:t>
      </w:r>
    </w:p>
    <w:p w14:paraId="210DD65D"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Dipert, R. R. (2010). The Ethics of Cyberwarfare. </w:t>
      </w:r>
      <w:r w:rsidRPr="00A04BAF">
        <w:rPr>
          <w:rFonts w:ascii="Calibri" w:hAnsi="Calibri" w:cs="Calibri"/>
          <w:i/>
          <w:iCs/>
          <w:noProof/>
          <w:szCs w:val="24"/>
        </w:rPr>
        <w:t>Journal of Military Ethics</w:t>
      </w:r>
      <w:r w:rsidRPr="00A04BAF">
        <w:rPr>
          <w:rFonts w:ascii="Calibri" w:hAnsi="Calibri" w:cs="Calibri"/>
          <w:noProof/>
          <w:szCs w:val="24"/>
        </w:rPr>
        <w:t xml:space="preserve">, </w:t>
      </w:r>
      <w:r w:rsidRPr="00A04BAF">
        <w:rPr>
          <w:rFonts w:ascii="Calibri" w:hAnsi="Calibri" w:cs="Calibri"/>
          <w:i/>
          <w:iCs/>
          <w:noProof/>
          <w:szCs w:val="24"/>
        </w:rPr>
        <w:t>9</w:t>
      </w:r>
      <w:r w:rsidRPr="00A04BAF">
        <w:rPr>
          <w:rFonts w:ascii="Calibri" w:hAnsi="Calibri" w:cs="Calibri"/>
          <w:noProof/>
          <w:szCs w:val="24"/>
        </w:rPr>
        <w:t>(4), 384–410.</w:t>
      </w:r>
    </w:p>
    <w:p w14:paraId="2AE575CB"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lastRenderedPageBreak/>
        <w:t xml:space="preserve">Egloff, F. J., &amp; Smeets, M. (2021). Publicly attributing cyber attacks: a framework. </w:t>
      </w:r>
      <w:r w:rsidRPr="00A04BAF">
        <w:rPr>
          <w:rFonts w:ascii="Calibri" w:hAnsi="Calibri" w:cs="Calibri"/>
          <w:i/>
          <w:iCs/>
          <w:noProof/>
          <w:szCs w:val="24"/>
        </w:rPr>
        <w:t>Journal of Strategic Studies</w:t>
      </w:r>
      <w:r w:rsidRPr="00A04BAF">
        <w:rPr>
          <w:rFonts w:ascii="Calibri" w:hAnsi="Calibri" w:cs="Calibri"/>
          <w:noProof/>
          <w:szCs w:val="24"/>
        </w:rPr>
        <w:t>, 1–33.</w:t>
      </w:r>
    </w:p>
    <w:p w14:paraId="3FE4B594"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Evera, S. Van. (1997). </w:t>
      </w:r>
      <w:r w:rsidRPr="00A04BAF">
        <w:rPr>
          <w:rFonts w:ascii="Calibri" w:hAnsi="Calibri" w:cs="Calibri"/>
          <w:i/>
          <w:iCs/>
          <w:noProof/>
          <w:szCs w:val="24"/>
        </w:rPr>
        <w:t>Guide to methods for students of political science</w:t>
      </w:r>
      <w:r w:rsidRPr="00A04BAF">
        <w:rPr>
          <w:rFonts w:ascii="Calibri" w:hAnsi="Calibri" w:cs="Calibri"/>
          <w:noProof/>
          <w:szCs w:val="24"/>
        </w:rPr>
        <w:t>. Cornell University Press.</w:t>
      </w:r>
    </w:p>
    <w:p w14:paraId="4416B785"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Faesen, L. L. C., &amp; Lassche, D. (2020). Persistent engagement in het cyberdomein: stabilisatie of escalatie. </w:t>
      </w:r>
      <w:r w:rsidRPr="00A04BAF">
        <w:rPr>
          <w:rFonts w:ascii="Calibri" w:hAnsi="Calibri" w:cs="Calibri"/>
          <w:i/>
          <w:iCs/>
          <w:noProof/>
          <w:szCs w:val="24"/>
        </w:rPr>
        <w:t>Militaire Spectator</w:t>
      </w:r>
      <w:r w:rsidRPr="00A04BAF">
        <w:rPr>
          <w:rFonts w:ascii="Calibri" w:hAnsi="Calibri" w:cs="Calibri"/>
          <w:noProof/>
          <w:szCs w:val="24"/>
        </w:rPr>
        <w:t xml:space="preserve">, </w:t>
      </w:r>
      <w:r w:rsidRPr="00A04BAF">
        <w:rPr>
          <w:rFonts w:ascii="Calibri" w:hAnsi="Calibri" w:cs="Calibri"/>
          <w:i/>
          <w:iCs/>
          <w:noProof/>
          <w:szCs w:val="24"/>
        </w:rPr>
        <w:t>189</w:t>
      </w:r>
      <w:r w:rsidRPr="00A04BAF">
        <w:rPr>
          <w:rFonts w:ascii="Calibri" w:hAnsi="Calibri" w:cs="Calibri"/>
          <w:noProof/>
          <w:szCs w:val="24"/>
        </w:rPr>
        <w:t>(12), 636–647.</w:t>
      </w:r>
    </w:p>
    <w:p w14:paraId="368B5178"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Fischerkeller, M. P., &amp; Harknett, R. J. (2018). Persistent Engagement, Agreed Competition, and Cyberspace Interaction Dynamics and Escalation. </w:t>
      </w:r>
      <w:r w:rsidRPr="00A04BAF">
        <w:rPr>
          <w:rFonts w:ascii="Calibri" w:hAnsi="Calibri" w:cs="Calibri"/>
          <w:i/>
          <w:iCs/>
          <w:noProof/>
          <w:szCs w:val="24"/>
        </w:rPr>
        <w:t>The Cyber Defense Review</w:t>
      </w:r>
      <w:r w:rsidRPr="00A04BAF">
        <w:rPr>
          <w:rFonts w:ascii="Calibri" w:hAnsi="Calibri" w:cs="Calibri"/>
          <w:noProof/>
          <w:szCs w:val="24"/>
        </w:rPr>
        <w:t>, 267–287.</w:t>
      </w:r>
    </w:p>
    <w:p w14:paraId="19C12E81"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Folmer, H. (2014). Het Defensie Cyber Commando, een nieuwe operationele capaciteit. </w:t>
      </w:r>
      <w:r w:rsidRPr="00A04BAF">
        <w:rPr>
          <w:rFonts w:ascii="Calibri" w:hAnsi="Calibri" w:cs="Calibri"/>
          <w:i/>
          <w:iCs/>
          <w:noProof/>
          <w:szCs w:val="24"/>
        </w:rPr>
        <w:t>Magazine Nationale Veiligheid En Crisisbeheersing</w:t>
      </w:r>
      <w:r w:rsidRPr="00A04BAF">
        <w:rPr>
          <w:rFonts w:ascii="Calibri" w:hAnsi="Calibri" w:cs="Calibri"/>
          <w:noProof/>
          <w:szCs w:val="24"/>
        </w:rPr>
        <w:t xml:space="preserve">, </w:t>
      </w:r>
      <w:r w:rsidRPr="00A04BAF">
        <w:rPr>
          <w:rFonts w:ascii="Calibri" w:hAnsi="Calibri" w:cs="Calibri"/>
          <w:i/>
          <w:iCs/>
          <w:noProof/>
          <w:szCs w:val="24"/>
        </w:rPr>
        <w:t>5</w:t>
      </w:r>
      <w:r w:rsidRPr="00A04BAF">
        <w:rPr>
          <w:rFonts w:ascii="Calibri" w:hAnsi="Calibri" w:cs="Calibri"/>
          <w:noProof/>
          <w:szCs w:val="24"/>
        </w:rPr>
        <w:t>.</w:t>
      </w:r>
    </w:p>
    <w:p w14:paraId="2321D066"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Gorwa, R., &amp; Smeets, M. (2019). Cyber Conflict in Political Science: A Review of Methods and Literature. </w:t>
      </w:r>
      <w:r w:rsidRPr="00A04BAF">
        <w:rPr>
          <w:rFonts w:ascii="Calibri" w:hAnsi="Calibri" w:cs="Calibri"/>
          <w:i/>
          <w:iCs/>
          <w:noProof/>
          <w:szCs w:val="24"/>
        </w:rPr>
        <w:t>ISA Annual Convention</w:t>
      </w:r>
      <w:r w:rsidRPr="00A04BAF">
        <w:rPr>
          <w:rFonts w:ascii="Calibri" w:hAnsi="Calibri" w:cs="Calibri"/>
          <w:noProof/>
          <w:szCs w:val="24"/>
        </w:rPr>
        <w:t xml:space="preserve">, </w:t>
      </w:r>
      <w:r w:rsidRPr="00A04BAF">
        <w:rPr>
          <w:rFonts w:ascii="Calibri" w:hAnsi="Calibri" w:cs="Calibri"/>
          <w:i/>
          <w:iCs/>
          <w:noProof/>
          <w:szCs w:val="24"/>
        </w:rPr>
        <w:t>1</w:t>
      </w:r>
      <w:r w:rsidRPr="00A04BAF">
        <w:rPr>
          <w:rFonts w:ascii="Calibri" w:hAnsi="Calibri" w:cs="Calibri"/>
          <w:noProof/>
          <w:szCs w:val="24"/>
        </w:rPr>
        <w:t>(1), 1–24.</w:t>
      </w:r>
    </w:p>
    <w:p w14:paraId="6344A21C"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Harknett, R. J. (2018). United States Cyber Command’s New Vision: What It Entails and Why It Matters. </w:t>
      </w:r>
      <w:r w:rsidRPr="00A04BAF">
        <w:rPr>
          <w:rFonts w:ascii="Calibri" w:hAnsi="Calibri" w:cs="Calibri"/>
          <w:i/>
          <w:iCs/>
          <w:noProof/>
          <w:szCs w:val="24"/>
        </w:rPr>
        <w:t>Lawfare</w:t>
      </w:r>
      <w:r w:rsidRPr="00A04BAF">
        <w:rPr>
          <w:rFonts w:ascii="Calibri" w:hAnsi="Calibri" w:cs="Calibri"/>
          <w:noProof/>
          <w:szCs w:val="24"/>
        </w:rPr>
        <w:t>. https://www.lawfareblog.com/united-states-cyber-commands-new-vision-what-it-entails-and-why-it-matters</w:t>
      </w:r>
    </w:p>
    <w:p w14:paraId="5B0BE9D5"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Healey, J. (2019). The implications of persistent (and permanent) engagement in cyberspace. </w:t>
      </w:r>
      <w:r w:rsidRPr="00A04BAF">
        <w:rPr>
          <w:rFonts w:ascii="Calibri" w:hAnsi="Calibri" w:cs="Calibri"/>
          <w:i/>
          <w:iCs/>
          <w:noProof/>
          <w:szCs w:val="24"/>
        </w:rPr>
        <w:t>Journal of Cybersecurity</w:t>
      </w:r>
      <w:r w:rsidRPr="00A04BAF">
        <w:rPr>
          <w:rFonts w:ascii="Calibri" w:hAnsi="Calibri" w:cs="Calibri"/>
          <w:noProof/>
          <w:szCs w:val="24"/>
        </w:rPr>
        <w:t>, 1–15.</w:t>
      </w:r>
    </w:p>
    <w:p w14:paraId="73166C2A"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Healey, J., &amp; Caudill, S. (2020). Success of Persistent Engagement in Cyberspace. </w:t>
      </w:r>
      <w:r w:rsidRPr="00A04BAF">
        <w:rPr>
          <w:rFonts w:ascii="Calibri" w:hAnsi="Calibri" w:cs="Calibri"/>
          <w:i/>
          <w:iCs/>
          <w:noProof/>
          <w:szCs w:val="24"/>
        </w:rPr>
        <w:t>Strategic Studies Quarterly</w:t>
      </w:r>
      <w:r w:rsidRPr="00A04BAF">
        <w:rPr>
          <w:rFonts w:ascii="Calibri" w:hAnsi="Calibri" w:cs="Calibri"/>
          <w:noProof/>
          <w:szCs w:val="24"/>
        </w:rPr>
        <w:t xml:space="preserve">, </w:t>
      </w:r>
      <w:r w:rsidRPr="00A04BAF">
        <w:rPr>
          <w:rFonts w:ascii="Calibri" w:hAnsi="Calibri" w:cs="Calibri"/>
          <w:i/>
          <w:iCs/>
          <w:noProof/>
          <w:szCs w:val="24"/>
        </w:rPr>
        <w:t>14</w:t>
      </w:r>
      <w:r w:rsidRPr="00A04BAF">
        <w:rPr>
          <w:rFonts w:ascii="Calibri" w:hAnsi="Calibri" w:cs="Calibri"/>
          <w:noProof/>
          <w:szCs w:val="24"/>
        </w:rPr>
        <w:t>(1), 9–15.</w:t>
      </w:r>
    </w:p>
    <w:p w14:paraId="3E4074A7"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Hinrichs-Krapels, S., &amp; Grant, J. (2016). Exploring the effectiveness, efficiency and equity (3e’s) of research and research impact assessment. </w:t>
      </w:r>
      <w:r w:rsidRPr="00A04BAF">
        <w:rPr>
          <w:rFonts w:ascii="Calibri" w:hAnsi="Calibri" w:cs="Calibri"/>
          <w:i/>
          <w:iCs/>
          <w:noProof/>
          <w:szCs w:val="24"/>
        </w:rPr>
        <w:t>Palgrave Communications</w:t>
      </w:r>
      <w:r w:rsidRPr="00A04BAF">
        <w:rPr>
          <w:rFonts w:ascii="Calibri" w:hAnsi="Calibri" w:cs="Calibri"/>
          <w:noProof/>
          <w:szCs w:val="24"/>
        </w:rPr>
        <w:t xml:space="preserve">, </w:t>
      </w:r>
      <w:r w:rsidRPr="00A04BAF">
        <w:rPr>
          <w:rFonts w:ascii="Calibri" w:hAnsi="Calibri" w:cs="Calibri"/>
          <w:i/>
          <w:iCs/>
          <w:noProof/>
          <w:szCs w:val="24"/>
        </w:rPr>
        <w:t>2</w:t>
      </w:r>
      <w:r w:rsidRPr="00A04BAF">
        <w:rPr>
          <w:rFonts w:ascii="Calibri" w:hAnsi="Calibri" w:cs="Calibri"/>
          <w:noProof/>
          <w:szCs w:val="24"/>
        </w:rPr>
        <w:t>, 1–9.</w:t>
      </w:r>
    </w:p>
    <w:p w14:paraId="49C80C00"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Iasiello, E. (2014). Is Cyber Deterrence an Illusory Course of Action? </w:t>
      </w:r>
      <w:r w:rsidRPr="00A04BAF">
        <w:rPr>
          <w:rFonts w:ascii="Calibri" w:hAnsi="Calibri" w:cs="Calibri"/>
          <w:i/>
          <w:iCs/>
          <w:noProof/>
          <w:szCs w:val="24"/>
        </w:rPr>
        <w:t>Journal of Strategic Security</w:t>
      </w:r>
      <w:r w:rsidRPr="00A04BAF">
        <w:rPr>
          <w:rFonts w:ascii="Calibri" w:hAnsi="Calibri" w:cs="Calibri"/>
          <w:noProof/>
          <w:szCs w:val="24"/>
        </w:rPr>
        <w:t xml:space="preserve">, </w:t>
      </w:r>
      <w:r w:rsidRPr="00A04BAF">
        <w:rPr>
          <w:rFonts w:ascii="Calibri" w:hAnsi="Calibri" w:cs="Calibri"/>
          <w:i/>
          <w:iCs/>
          <w:noProof/>
          <w:szCs w:val="24"/>
        </w:rPr>
        <w:t>7</w:t>
      </w:r>
      <w:r w:rsidRPr="00A04BAF">
        <w:rPr>
          <w:rFonts w:ascii="Calibri" w:hAnsi="Calibri" w:cs="Calibri"/>
          <w:noProof/>
          <w:szCs w:val="24"/>
        </w:rPr>
        <w:t>(1), 54–67.</w:t>
      </w:r>
    </w:p>
    <w:p w14:paraId="1A8133F8"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Inkster, N. (2016). Information Warfare and the US Presidential Election. </w:t>
      </w:r>
      <w:r w:rsidRPr="00A04BAF">
        <w:rPr>
          <w:rFonts w:ascii="Calibri" w:hAnsi="Calibri" w:cs="Calibri"/>
          <w:i/>
          <w:iCs/>
          <w:noProof/>
          <w:szCs w:val="24"/>
        </w:rPr>
        <w:t>Survival</w:t>
      </w:r>
      <w:r w:rsidRPr="00A04BAF">
        <w:rPr>
          <w:rFonts w:ascii="Calibri" w:hAnsi="Calibri" w:cs="Calibri"/>
          <w:noProof/>
          <w:szCs w:val="24"/>
        </w:rPr>
        <w:t xml:space="preserve">, </w:t>
      </w:r>
      <w:r w:rsidRPr="00A04BAF">
        <w:rPr>
          <w:rFonts w:ascii="Calibri" w:hAnsi="Calibri" w:cs="Calibri"/>
          <w:i/>
          <w:iCs/>
          <w:noProof/>
          <w:szCs w:val="24"/>
        </w:rPr>
        <w:t>58</w:t>
      </w:r>
      <w:r w:rsidRPr="00A04BAF">
        <w:rPr>
          <w:rFonts w:ascii="Calibri" w:hAnsi="Calibri" w:cs="Calibri"/>
          <w:noProof/>
          <w:szCs w:val="24"/>
        </w:rPr>
        <w:t>(5), 23–32.</w:t>
      </w:r>
    </w:p>
    <w:p w14:paraId="69B36E02"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i/>
          <w:iCs/>
          <w:noProof/>
          <w:szCs w:val="24"/>
        </w:rPr>
        <w:t>Interference 2020</w:t>
      </w:r>
      <w:r w:rsidRPr="00A04BAF">
        <w:rPr>
          <w:rFonts w:ascii="Calibri" w:hAnsi="Calibri" w:cs="Calibri"/>
          <w:noProof/>
          <w:szCs w:val="24"/>
        </w:rPr>
        <w:t>. (2020). DFRLab of the Atlantic Council. https://interference2020.org/</w:t>
      </w:r>
    </w:p>
    <w:p w14:paraId="2390366B"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Jervis, R. (2016). Some Thoughts on Deterrence in the Cyber Era. </w:t>
      </w:r>
      <w:r w:rsidRPr="00A04BAF">
        <w:rPr>
          <w:rFonts w:ascii="Calibri" w:hAnsi="Calibri" w:cs="Calibri"/>
          <w:i/>
          <w:iCs/>
          <w:noProof/>
          <w:szCs w:val="24"/>
        </w:rPr>
        <w:t>Journal of Information Warfare</w:t>
      </w:r>
      <w:r w:rsidRPr="00A04BAF">
        <w:rPr>
          <w:rFonts w:ascii="Calibri" w:hAnsi="Calibri" w:cs="Calibri"/>
          <w:noProof/>
          <w:szCs w:val="24"/>
        </w:rPr>
        <w:t xml:space="preserve">, </w:t>
      </w:r>
      <w:r w:rsidRPr="00A04BAF">
        <w:rPr>
          <w:rFonts w:ascii="Calibri" w:hAnsi="Calibri" w:cs="Calibri"/>
          <w:i/>
          <w:iCs/>
          <w:noProof/>
          <w:szCs w:val="24"/>
        </w:rPr>
        <w:t>15</w:t>
      </w:r>
      <w:r w:rsidRPr="00A04BAF">
        <w:rPr>
          <w:rFonts w:ascii="Calibri" w:hAnsi="Calibri" w:cs="Calibri"/>
          <w:noProof/>
          <w:szCs w:val="24"/>
        </w:rPr>
        <w:t>(2), 66–73.</w:t>
      </w:r>
    </w:p>
    <w:p w14:paraId="6E846BBA"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Klinkenberg, J. C., &amp; Dieker, J. B. (2021). Geloofwaardige afschrikking in het cyberdomein? </w:t>
      </w:r>
      <w:r w:rsidRPr="00A04BAF">
        <w:rPr>
          <w:rFonts w:ascii="Calibri" w:hAnsi="Calibri" w:cs="Calibri"/>
          <w:i/>
          <w:iCs/>
          <w:noProof/>
          <w:szCs w:val="24"/>
        </w:rPr>
        <w:t>Militaire Spectator</w:t>
      </w:r>
      <w:r w:rsidRPr="00A04BAF">
        <w:rPr>
          <w:rFonts w:ascii="Calibri" w:hAnsi="Calibri" w:cs="Calibri"/>
          <w:noProof/>
          <w:szCs w:val="24"/>
        </w:rPr>
        <w:t xml:space="preserve">, </w:t>
      </w:r>
      <w:r w:rsidRPr="00A04BAF">
        <w:rPr>
          <w:rFonts w:ascii="Calibri" w:hAnsi="Calibri" w:cs="Calibri"/>
          <w:i/>
          <w:iCs/>
          <w:noProof/>
          <w:szCs w:val="24"/>
        </w:rPr>
        <w:t>190</w:t>
      </w:r>
      <w:r w:rsidRPr="00A04BAF">
        <w:rPr>
          <w:rFonts w:ascii="Calibri" w:hAnsi="Calibri" w:cs="Calibri"/>
          <w:noProof/>
          <w:szCs w:val="24"/>
        </w:rPr>
        <w:t>(1).</w:t>
      </w:r>
    </w:p>
    <w:p w14:paraId="6925BC00"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Libicki, M. (2020). Cyberwar is What States Make of It. </w:t>
      </w:r>
      <w:r w:rsidRPr="00A04BAF">
        <w:rPr>
          <w:rFonts w:ascii="Calibri" w:hAnsi="Calibri" w:cs="Calibri"/>
          <w:i/>
          <w:iCs/>
          <w:noProof/>
          <w:szCs w:val="24"/>
        </w:rPr>
        <w:t>The Cyber Defense Review</w:t>
      </w:r>
      <w:r w:rsidRPr="00A04BAF">
        <w:rPr>
          <w:rFonts w:ascii="Calibri" w:hAnsi="Calibri" w:cs="Calibri"/>
          <w:noProof/>
          <w:szCs w:val="24"/>
        </w:rPr>
        <w:t xml:space="preserve">, </w:t>
      </w:r>
      <w:r w:rsidRPr="00A04BAF">
        <w:rPr>
          <w:rFonts w:ascii="Calibri" w:hAnsi="Calibri" w:cs="Calibri"/>
          <w:i/>
          <w:iCs/>
          <w:noProof/>
          <w:szCs w:val="24"/>
        </w:rPr>
        <w:t>5</w:t>
      </w:r>
      <w:r w:rsidRPr="00A04BAF">
        <w:rPr>
          <w:rFonts w:ascii="Calibri" w:hAnsi="Calibri" w:cs="Calibri"/>
          <w:noProof/>
          <w:szCs w:val="24"/>
        </w:rPr>
        <w:t>(2), 77–89.</w:t>
      </w:r>
    </w:p>
    <w:p w14:paraId="67AA2889"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Lin, H., &amp; Smeets, M. (2018). What Is Absent From the U.S. Cyber Command “Vision.” </w:t>
      </w:r>
      <w:r w:rsidRPr="00A04BAF">
        <w:rPr>
          <w:rFonts w:ascii="Calibri" w:hAnsi="Calibri" w:cs="Calibri"/>
          <w:i/>
          <w:iCs/>
          <w:noProof/>
          <w:szCs w:val="24"/>
        </w:rPr>
        <w:t>Lawfare</w:t>
      </w:r>
      <w:r w:rsidRPr="00A04BAF">
        <w:rPr>
          <w:rFonts w:ascii="Calibri" w:hAnsi="Calibri" w:cs="Calibri"/>
          <w:noProof/>
          <w:szCs w:val="24"/>
        </w:rPr>
        <w:t>. https://www.lawfareblog.com/what-absent-us-cyber-command-vision</w:t>
      </w:r>
    </w:p>
    <w:p w14:paraId="05E1F620"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Lonkhuyzen, L. van, &amp; Versteegh, K. (2018, December 19). Het cyberleger is er wel, maar mag weinig. </w:t>
      </w:r>
      <w:r w:rsidRPr="00A04BAF">
        <w:rPr>
          <w:rFonts w:ascii="Calibri" w:hAnsi="Calibri" w:cs="Calibri"/>
          <w:i/>
          <w:iCs/>
          <w:noProof/>
          <w:szCs w:val="24"/>
        </w:rPr>
        <w:t>NRC Handelsblad</w:t>
      </w:r>
      <w:r w:rsidRPr="00A04BAF">
        <w:rPr>
          <w:rFonts w:ascii="Calibri" w:hAnsi="Calibri" w:cs="Calibri"/>
          <w:noProof/>
          <w:szCs w:val="24"/>
        </w:rPr>
        <w:t>.</w:t>
      </w:r>
    </w:p>
    <w:p w14:paraId="48ABE1BF"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Mallory, K. (2018). New Challenges in Cross-Domain Deterrence. </w:t>
      </w:r>
      <w:r w:rsidRPr="00A04BAF">
        <w:rPr>
          <w:rFonts w:ascii="Calibri" w:hAnsi="Calibri" w:cs="Calibri"/>
          <w:i/>
          <w:iCs/>
          <w:noProof/>
          <w:szCs w:val="24"/>
        </w:rPr>
        <w:t>Perspectives: RAND Corporation</w:t>
      </w:r>
      <w:r w:rsidRPr="00A04BAF">
        <w:rPr>
          <w:rFonts w:ascii="Calibri" w:hAnsi="Calibri" w:cs="Calibri"/>
          <w:noProof/>
          <w:szCs w:val="24"/>
        </w:rPr>
        <w:t>.</w:t>
      </w:r>
    </w:p>
    <w:p w14:paraId="0500381A"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Meijer, R. (2017, November 1). Kiesraad staat referendum over “sleepwet” toe: “Aan alle voorwaarden is voldaan.” </w:t>
      </w:r>
      <w:r w:rsidRPr="00A04BAF">
        <w:rPr>
          <w:rFonts w:ascii="Calibri" w:hAnsi="Calibri" w:cs="Calibri"/>
          <w:i/>
          <w:iCs/>
          <w:noProof/>
          <w:szCs w:val="24"/>
        </w:rPr>
        <w:t>De Volkskrant</w:t>
      </w:r>
      <w:r w:rsidRPr="00A04BAF">
        <w:rPr>
          <w:rFonts w:ascii="Calibri" w:hAnsi="Calibri" w:cs="Calibri"/>
          <w:noProof/>
          <w:szCs w:val="24"/>
        </w:rPr>
        <w:t>.</w:t>
      </w:r>
    </w:p>
    <w:p w14:paraId="7474FD82"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Ministerie van Defensie. (2018). </w:t>
      </w:r>
      <w:r w:rsidRPr="00A04BAF">
        <w:rPr>
          <w:rFonts w:ascii="Calibri" w:hAnsi="Calibri" w:cs="Calibri"/>
          <w:i/>
          <w:iCs/>
          <w:noProof/>
          <w:szCs w:val="24"/>
        </w:rPr>
        <w:t>Defensie Cyber Strategie 2018: Investeren in digitale slagkracht voor Nederland</w:t>
      </w:r>
      <w:r w:rsidRPr="00A04BAF">
        <w:rPr>
          <w:rFonts w:ascii="Calibri" w:hAnsi="Calibri" w:cs="Calibri"/>
          <w:noProof/>
          <w:szCs w:val="24"/>
        </w:rPr>
        <w:t>. Ministerie van Defensie.</w:t>
      </w:r>
    </w:p>
    <w:p w14:paraId="472E49AE"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MIVD. (2019). </w:t>
      </w:r>
      <w:r w:rsidRPr="00A04BAF">
        <w:rPr>
          <w:rFonts w:ascii="Calibri" w:hAnsi="Calibri" w:cs="Calibri"/>
          <w:i/>
          <w:iCs/>
          <w:noProof/>
          <w:szCs w:val="24"/>
        </w:rPr>
        <w:t>Vooruitziend vermogen voor vrede &amp; veiligheid: openbaar jaarverslag 2019</w:t>
      </w:r>
      <w:r w:rsidRPr="00A04BAF">
        <w:rPr>
          <w:rFonts w:ascii="Calibri" w:hAnsi="Calibri" w:cs="Calibri"/>
          <w:noProof/>
          <w:szCs w:val="24"/>
        </w:rPr>
        <w:t xml:space="preserve">. Ministerie </w:t>
      </w:r>
      <w:r w:rsidRPr="00A04BAF">
        <w:rPr>
          <w:rFonts w:ascii="Calibri" w:hAnsi="Calibri" w:cs="Calibri"/>
          <w:noProof/>
          <w:szCs w:val="24"/>
        </w:rPr>
        <w:lastRenderedPageBreak/>
        <w:t>van Defensie.</w:t>
      </w:r>
    </w:p>
    <w:p w14:paraId="55CD6FF3"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Modderkolk, H. (2019). </w:t>
      </w:r>
      <w:r w:rsidRPr="00A04BAF">
        <w:rPr>
          <w:rFonts w:ascii="Calibri" w:hAnsi="Calibri" w:cs="Calibri"/>
          <w:i/>
          <w:iCs/>
          <w:noProof/>
          <w:szCs w:val="24"/>
        </w:rPr>
        <w:t>Het is oorlog maar niemand die het ziet</w:t>
      </w:r>
      <w:r w:rsidRPr="00A04BAF">
        <w:rPr>
          <w:rFonts w:ascii="Calibri" w:hAnsi="Calibri" w:cs="Calibri"/>
          <w:noProof/>
          <w:szCs w:val="24"/>
        </w:rPr>
        <w:t xml:space="preserve"> (12th ed.). Uitgeverij Podium.</w:t>
      </w:r>
    </w:p>
    <w:p w14:paraId="454CB204"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Mueller, R. S. I. (2019). </w:t>
      </w:r>
      <w:r w:rsidRPr="00A04BAF">
        <w:rPr>
          <w:rFonts w:ascii="Calibri" w:hAnsi="Calibri" w:cs="Calibri"/>
          <w:i/>
          <w:iCs/>
          <w:noProof/>
          <w:szCs w:val="24"/>
        </w:rPr>
        <w:t>Report On The Investigation Into Russian Interference In The 2016 Presidential Election</w:t>
      </w:r>
      <w:r w:rsidRPr="00A04BAF">
        <w:rPr>
          <w:rFonts w:ascii="Calibri" w:hAnsi="Calibri" w:cs="Calibri"/>
          <w:noProof/>
          <w:szCs w:val="24"/>
        </w:rPr>
        <w:t>. U.S. Department of Justice.</w:t>
      </w:r>
    </w:p>
    <w:p w14:paraId="2A561D25"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Nakashima, E. (2016, September 13). Obama to be urged to split cyberwar command from NSA. </w:t>
      </w:r>
      <w:r w:rsidRPr="00A04BAF">
        <w:rPr>
          <w:rFonts w:ascii="Calibri" w:hAnsi="Calibri" w:cs="Calibri"/>
          <w:i/>
          <w:iCs/>
          <w:noProof/>
          <w:szCs w:val="24"/>
        </w:rPr>
        <w:t>The Washington Post</w:t>
      </w:r>
      <w:r w:rsidRPr="00A04BAF">
        <w:rPr>
          <w:rFonts w:ascii="Calibri" w:hAnsi="Calibri" w:cs="Calibri"/>
          <w:noProof/>
          <w:szCs w:val="24"/>
        </w:rPr>
        <w:t>.</w:t>
      </w:r>
    </w:p>
    <w:p w14:paraId="44A8D82D"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Nakashima, E. (2017). U.S. military cyber operation to attack ISIS last year sparked heated debate over alerting allies. </w:t>
      </w:r>
      <w:r w:rsidRPr="00A04BAF">
        <w:rPr>
          <w:rFonts w:ascii="Calibri" w:hAnsi="Calibri" w:cs="Calibri"/>
          <w:i/>
          <w:iCs/>
          <w:noProof/>
          <w:szCs w:val="24"/>
        </w:rPr>
        <w:t>The Washington Post</w:t>
      </w:r>
      <w:r w:rsidRPr="00A04BAF">
        <w:rPr>
          <w:rFonts w:ascii="Calibri" w:hAnsi="Calibri" w:cs="Calibri"/>
          <w:noProof/>
          <w:szCs w:val="24"/>
        </w:rPr>
        <w:t>.</w:t>
      </w:r>
    </w:p>
    <w:p w14:paraId="1C7A17FB"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Nakashima, E. (2019, February 27). U.S. Cyber Command operation disrupted Internet access of Russian troll factory on day of 2018 midterms. </w:t>
      </w:r>
      <w:r w:rsidRPr="00A04BAF">
        <w:rPr>
          <w:rFonts w:ascii="Calibri" w:hAnsi="Calibri" w:cs="Calibri"/>
          <w:i/>
          <w:iCs/>
          <w:noProof/>
          <w:szCs w:val="24"/>
        </w:rPr>
        <w:t>The Washington Post</w:t>
      </w:r>
      <w:r w:rsidRPr="00A04BAF">
        <w:rPr>
          <w:rFonts w:ascii="Calibri" w:hAnsi="Calibri" w:cs="Calibri"/>
          <w:noProof/>
          <w:szCs w:val="24"/>
        </w:rPr>
        <w:t>.</w:t>
      </w:r>
    </w:p>
    <w:p w14:paraId="12F6C5AA"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Nakasone, P. M. (2019). A Cyber Force for Persistent Operations. </w:t>
      </w:r>
      <w:r w:rsidRPr="00A04BAF">
        <w:rPr>
          <w:rFonts w:ascii="Calibri" w:hAnsi="Calibri" w:cs="Calibri"/>
          <w:i/>
          <w:iCs/>
          <w:noProof/>
          <w:szCs w:val="24"/>
        </w:rPr>
        <w:t>Joint Force Quarterly</w:t>
      </w:r>
      <w:r w:rsidRPr="00A04BAF">
        <w:rPr>
          <w:rFonts w:ascii="Calibri" w:hAnsi="Calibri" w:cs="Calibri"/>
          <w:noProof/>
          <w:szCs w:val="24"/>
        </w:rPr>
        <w:t xml:space="preserve">, </w:t>
      </w:r>
      <w:r w:rsidRPr="00A04BAF">
        <w:rPr>
          <w:rFonts w:ascii="Calibri" w:hAnsi="Calibri" w:cs="Calibri"/>
          <w:i/>
          <w:iCs/>
          <w:noProof/>
          <w:szCs w:val="24"/>
        </w:rPr>
        <w:t>92</w:t>
      </w:r>
      <w:r w:rsidRPr="00A04BAF">
        <w:rPr>
          <w:rFonts w:ascii="Calibri" w:hAnsi="Calibri" w:cs="Calibri"/>
          <w:noProof/>
          <w:szCs w:val="24"/>
        </w:rPr>
        <w:t>(1), 10–14.</w:t>
      </w:r>
    </w:p>
    <w:p w14:paraId="2009B731"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NOS. (2016, December 1). Te weinig mensen willen hacken voor het vaderland. </w:t>
      </w:r>
      <w:r w:rsidRPr="00A04BAF">
        <w:rPr>
          <w:rFonts w:ascii="Calibri" w:hAnsi="Calibri" w:cs="Calibri"/>
          <w:i/>
          <w:iCs/>
          <w:noProof/>
          <w:szCs w:val="24"/>
        </w:rPr>
        <w:t>NOS Nieuws</w:t>
      </w:r>
      <w:r w:rsidRPr="00A04BAF">
        <w:rPr>
          <w:rFonts w:ascii="Calibri" w:hAnsi="Calibri" w:cs="Calibri"/>
          <w:noProof/>
          <w:szCs w:val="24"/>
        </w:rPr>
        <w:t>.</w:t>
      </w:r>
    </w:p>
    <w:p w14:paraId="2FC5A1A0"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NOS. (2021, February 17). Cyberaanval op UvA en HvA: “Toegang derden tot ict-systemen.” </w:t>
      </w:r>
      <w:r w:rsidRPr="00A04BAF">
        <w:rPr>
          <w:rFonts w:ascii="Calibri" w:hAnsi="Calibri" w:cs="Calibri"/>
          <w:i/>
          <w:iCs/>
          <w:noProof/>
          <w:szCs w:val="24"/>
        </w:rPr>
        <w:t>NOS Nieuws</w:t>
      </w:r>
      <w:r w:rsidRPr="00A04BAF">
        <w:rPr>
          <w:rFonts w:ascii="Calibri" w:hAnsi="Calibri" w:cs="Calibri"/>
          <w:noProof/>
          <w:szCs w:val="24"/>
        </w:rPr>
        <w:t>.</w:t>
      </w:r>
    </w:p>
    <w:p w14:paraId="4BD65443"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Nye Jr., J. S. (2017). Deterrence and Dissuasion in Cyberspace. </w:t>
      </w:r>
      <w:r w:rsidRPr="00A04BAF">
        <w:rPr>
          <w:rFonts w:ascii="Calibri" w:hAnsi="Calibri" w:cs="Calibri"/>
          <w:i/>
          <w:iCs/>
          <w:noProof/>
          <w:szCs w:val="24"/>
        </w:rPr>
        <w:t>International Security</w:t>
      </w:r>
      <w:r w:rsidRPr="00A04BAF">
        <w:rPr>
          <w:rFonts w:ascii="Calibri" w:hAnsi="Calibri" w:cs="Calibri"/>
          <w:noProof/>
          <w:szCs w:val="24"/>
        </w:rPr>
        <w:t xml:space="preserve">, </w:t>
      </w:r>
      <w:r w:rsidRPr="00A04BAF">
        <w:rPr>
          <w:rFonts w:ascii="Calibri" w:hAnsi="Calibri" w:cs="Calibri"/>
          <w:i/>
          <w:iCs/>
          <w:noProof/>
          <w:szCs w:val="24"/>
        </w:rPr>
        <w:t>41</w:t>
      </w:r>
      <w:r w:rsidRPr="00A04BAF">
        <w:rPr>
          <w:rFonts w:ascii="Calibri" w:hAnsi="Calibri" w:cs="Calibri"/>
          <w:noProof/>
          <w:szCs w:val="24"/>
        </w:rPr>
        <w:t>(3), 44–71.</w:t>
      </w:r>
    </w:p>
    <w:p w14:paraId="786B5FB5"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Orsmond, G. I., &amp; Cohn, E. S. (2015). The Distinctive Features of a Feasibility Study: Objectives and Guiding Questions. </w:t>
      </w:r>
      <w:r w:rsidRPr="00A04BAF">
        <w:rPr>
          <w:rFonts w:ascii="Calibri" w:hAnsi="Calibri" w:cs="Calibri"/>
          <w:i/>
          <w:iCs/>
          <w:noProof/>
          <w:szCs w:val="24"/>
        </w:rPr>
        <w:t>OJTR: Occupation, Participation and Health</w:t>
      </w:r>
      <w:r w:rsidRPr="00A04BAF">
        <w:rPr>
          <w:rFonts w:ascii="Calibri" w:hAnsi="Calibri" w:cs="Calibri"/>
          <w:noProof/>
          <w:szCs w:val="24"/>
        </w:rPr>
        <w:t xml:space="preserve">, </w:t>
      </w:r>
      <w:r w:rsidRPr="00A04BAF">
        <w:rPr>
          <w:rFonts w:ascii="Calibri" w:hAnsi="Calibri" w:cs="Calibri"/>
          <w:i/>
          <w:iCs/>
          <w:noProof/>
          <w:szCs w:val="24"/>
        </w:rPr>
        <w:t>35</w:t>
      </w:r>
      <w:r w:rsidRPr="00A04BAF">
        <w:rPr>
          <w:rFonts w:ascii="Calibri" w:hAnsi="Calibri" w:cs="Calibri"/>
          <w:noProof/>
          <w:szCs w:val="24"/>
        </w:rPr>
        <w:t>(3), 169–177.</w:t>
      </w:r>
    </w:p>
    <w:p w14:paraId="4A43ACFF"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Oskarsson, K. (2017). The Effectiveness of DIMEFIL Instruments of Power in the Gray Zone. </w:t>
      </w:r>
      <w:r w:rsidRPr="00A04BAF">
        <w:rPr>
          <w:rFonts w:ascii="Calibri" w:hAnsi="Calibri" w:cs="Calibri"/>
          <w:i/>
          <w:iCs/>
          <w:noProof/>
          <w:szCs w:val="24"/>
        </w:rPr>
        <w:t>OPEN Publications</w:t>
      </w:r>
      <w:r w:rsidRPr="00A04BAF">
        <w:rPr>
          <w:rFonts w:ascii="Calibri" w:hAnsi="Calibri" w:cs="Calibri"/>
          <w:noProof/>
          <w:szCs w:val="24"/>
        </w:rPr>
        <w:t xml:space="preserve">, </w:t>
      </w:r>
      <w:r w:rsidRPr="00A04BAF">
        <w:rPr>
          <w:rFonts w:ascii="Calibri" w:hAnsi="Calibri" w:cs="Calibri"/>
          <w:i/>
          <w:iCs/>
          <w:noProof/>
          <w:szCs w:val="24"/>
        </w:rPr>
        <w:t>1</w:t>
      </w:r>
      <w:r w:rsidRPr="00A04BAF">
        <w:rPr>
          <w:rFonts w:ascii="Calibri" w:hAnsi="Calibri" w:cs="Calibri"/>
          <w:noProof/>
          <w:szCs w:val="24"/>
        </w:rPr>
        <w:t>(2).</w:t>
      </w:r>
    </w:p>
    <w:p w14:paraId="2150916C"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Paterson, T., &amp; Hanley, L. (2020). Political warfare in the digital age: cyber subversion, information operations and ‘deep fakes.’ </w:t>
      </w:r>
      <w:r w:rsidRPr="00A04BAF">
        <w:rPr>
          <w:rFonts w:ascii="Calibri" w:hAnsi="Calibri" w:cs="Calibri"/>
          <w:i/>
          <w:iCs/>
          <w:noProof/>
          <w:szCs w:val="24"/>
        </w:rPr>
        <w:t>Australian Journal of International Affairs</w:t>
      </w:r>
      <w:r w:rsidRPr="00A04BAF">
        <w:rPr>
          <w:rFonts w:ascii="Calibri" w:hAnsi="Calibri" w:cs="Calibri"/>
          <w:noProof/>
          <w:szCs w:val="24"/>
        </w:rPr>
        <w:t xml:space="preserve">, </w:t>
      </w:r>
      <w:r w:rsidRPr="00A04BAF">
        <w:rPr>
          <w:rFonts w:ascii="Calibri" w:hAnsi="Calibri" w:cs="Calibri"/>
          <w:i/>
          <w:iCs/>
          <w:noProof/>
          <w:szCs w:val="24"/>
        </w:rPr>
        <w:t>74</w:t>
      </w:r>
      <w:r w:rsidRPr="00A04BAF">
        <w:rPr>
          <w:rFonts w:ascii="Calibri" w:hAnsi="Calibri" w:cs="Calibri"/>
          <w:noProof/>
          <w:szCs w:val="24"/>
        </w:rPr>
        <w:t>(4), 439–454.</w:t>
      </w:r>
    </w:p>
    <w:p w14:paraId="2AE7AD75"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Pijpers, P. B. M. J., &amp; Ducheine, P. A. L. (2020). Influence Operations in Cyberspace - How They Really Work. </w:t>
      </w:r>
      <w:r w:rsidRPr="00A04BAF">
        <w:rPr>
          <w:rFonts w:ascii="Calibri" w:hAnsi="Calibri" w:cs="Calibri"/>
          <w:i/>
          <w:iCs/>
          <w:noProof/>
          <w:szCs w:val="24"/>
        </w:rPr>
        <w:t>Amsterdam Center for International Law</w:t>
      </w:r>
      <w:r w:rsidRPr="00A04BAF">
        <w:rPr>
          <w:rFonts w:ascii="Calibri" w:hAnsi="Calibri" w:cs="Calibri"/>
          <w:noProof/>
          <w:szCs w:val="24"/>
        </w:rPr>
        <w:t xml:space="preserve">, </w:t>
      </w:r>
      <w:r w:rsidRPr="00A04BAF">
        <w:rPr>
          <w:rFonts w:ascii="Calibri" w:hAnsi="Calibri" w:cs="Calibri"/>
          <w:i/>
          <w:iCs/>
          <w:noProof/>
          <w:szCs w:val="24"/>
        </w:rPr>
        <w:t>31</w:t>
      </w:r>
      <w:r w:rsidRPr="00A04BAF">
        <w:rPr>
          <w:rFonts w:ascii="Calibri" w:hAnsi="Calibri" w:cs="Calibri"/>
          <w:noProof/>
          <w:szCs w:val="24"/>
        </w:rPr>
        <w:t>(1).</w:t>
      </w:r>
    </w:p>
    <w:p w14:paraId="14F63773"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Prier, J. (2017). Commanding the Trend: Social Media as Information Warfare. </w:t>
      </w:r>
      <w:r w:rsidRPr="00A04BAF">
        <w:rPr>
          <w:rFonts w:ascii="Calibri" w:hAnsi="Calibri" w:cs="Calibri"/>
          <w:i/>
          <w:iCs/>
          <w:noProof/>
          <w:szCs w:val="24"/>
        </w:rPr>
        <w:t>Strategic Studies Quarterly</w:t>
      </w:r>
      <w:r w:rsidRPr="00A04BAF">
        <w:rPr>
          <w:rFonts w:ascii="Calibri" w:hAnsi="Calibri" w:cs="Calibri"/>
          <w:noProof/>
          <w:szCs w:val="24"/>
        </w:rPr>
        <w:t xml:space="preserve">, </w:t>
      </w:r>
      <w:r w:rsidRPr="00A04BAF">
        <w:rPr>
          <w:rFonts w:ascii="Calibri" w:hAnsi="Calibri" w:cs="Calibri"/>
          <w:i/>
          <w:iCs/>
          <w:noProof/>
          <w:szCs w:val="24"/>
        </w:rPr>
        <w:t>111</w:t>
      </w:r>
      <w:r w:rsidRPr="00A04BAF">
        <w:rPr>
          <w:rFonts w:ascii="Calibri" w:hAnsi="Calibri" w:cs="Calibri"/>
          <w:noProof/>
          <w:szCs w:val="24"/>
        </w:rPr>
        <w:t>(4), 50–85.</w:t>
      </w:r>
    </w:p>
    <w:p w14:paraId="44B9F75E"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Remenyi, D., &amp; Wilson, R. L. (2018). </w:t>
      </w:r>
      <w:r w:rsidRPr="00A04BAF">
        <w:rPr>
          <w:rFonts w:ascii="Calibri" w:hAnsi="Calibri" w:cs="Calibri"/>
          <w:i/>
          <w:iCs/>
          <w:noProof/>
          <w:szCs w:val="24"/>
        </w:rPr>
        <w:t>Glossary of Cyber Warfare, Cyber Crime and Cyber Security</w:t>
      </w:r>
      <w:r w:rsidRPr="00A04BAF">
        <w:rPr>
          <w:rFonts w:ascii="Calibri" w:hAnsi="Calibri" w:cs="Calibri"/>
          <w:noProof/>
          <w:szCs w:val="24"/>
        </w:rPr>
        <w:t xml:space="preserve"> (1st ed.). ACPIL.</w:t>
      </w:r>
    </w:p>
    <w:p w14:paraId="2D539AA8"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Rennack, D. E., &amp; Welt, C. (2021). U.S. Sanctions on Russia: An Overview. In </w:t>
      </w:r>
      <w:r w:rsidRPr="00A04BAF">
        <w:rPr>
          <w:rFonts w:ascii="Calibri" w:hAnsi="Calibri" w:cs="Calibri"/>
          <w:i/>
          <w:iCs/>
          <w:noProof/>
          <w:szCs w:val="24"/>
        </w:rPr>
        <w:t>In Focus</w:t>
      </w:r>
      <w:r w:rsidRPr="00A04BAF">
        <w:rPr>
          <w:rFonts w:ascii="Calibri" w:hAnsi="Calibri" w:cs="Calibri"/>
          <w:noProof/>
          <w:szCs w:val="24"/>
        </w:rPr>
        <w:t>. Congressional Research Service.</w:t>
      </w:r>
    </w:p>
    <w:p w14:paraId="7B60D9C6"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Rijksoverheid. (2015). </w:t>
      </w:r>
      <w:r w:rsidRPr="00A04BAF">
        <w:rPr>
          <w:rFonts w:ascii="Calibri" w:hAnsi="Calibri" w:cs="Calibri"/>
          <w:i/>
          <w:iCs/>
          <w:noProof/>
          <w:szCs w:val="24"/>
        </w:rPr>
        <w:t>IT specialisten voor de Joint Sigint Cyber Unit</w:t>
      </w:r>
      <w:r w:rsidRPr="00A04BAF">
        <w:rPr>
          <w:rFonts w:ascii="Calibri" w:hAnsi="Calibri" w:cs="Calibri"/>
          <w:noProof/>
          <w:szCs w:val="24"/>
        </w:rPr>
        <w:t>. Werken Voor Nederland. https://www.werkenvoornederland.nl/vacatures/detail/it-specialisten-voor-de-joint-sigint-cyber-unit</w:t>
      </w:r>
    </w:p>
    <w:p w14:paraId="4D8F6A5A"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Rodriquez, C. A., Walton, T. C., &amp; Chu, H. (2020). Putting the “FIL” into “DIME”: Growing Joint Understanding of the Instruments of Power. </w:t>
      </w:r>
      <w:r w:rsidRPr="00A04BAF">
        <w:rPr>
          <w:rFonts w:ascii="Calibri" w:hAnsi="Calibri" w:cs="Calibri"/>
          <w:i/>
          <w:iCs/>
          <w:noProof/>
          <w:szCs w:val="24"/>
        </w:rPr>
        <w:t>Joint Force Quarterly</w:t>
      </w:r>
      <w:r w:rsidRPr="00A04BAF">
        <w:rPr>
          <w:rFonts w:ascii="Calibri" w:hAnsi="Calibri" w:cs="Calibri"/>
          <w:noProof/>
          <w:szCs w:val="24"/>
        </w:rPr>
        <w:t xml:space="preserve">, </w:t>
      </w:r>
      <w:r w:rsidRPr="00A04BAF">
        <w:rPr>
          <w:rFonts w:ascii="Calibri" w:hAnsi="Calibri" w:cs="Calibri"/>
          <w:i/>
          <w:iCs/>
          <w:noProof/>
          <w:szCs w:val="24"/>
        </w:rPr>
        <w:t>97</w:t>
      </w:r>
      <w:r w:rsidRPr="00A04BAF">
        <w:rPr>
          <w:rFonts w:ascii="Calibri" w:hAnsi="Calibri" w:cs="Calibri"/>
          <w:noProof/>
          <w:szCs w:val="24"/>
        </w:rPr>
        <w:t>(1).</w:t>
      </w:r>
    </w:p>
    <w:p w14:paraId="11EFEE6B"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Schellevis, J. (2021, April 8). Grote toename DDoS-aanvallen, maar we merken er minder van. </w:t>
      </w:r>
      <w:r w:rsidRPr="00A04BAF">
        <w:rPr>
          <w:rFonts w:ascii="Calibri" w:hAnsi="Calibri" w:cs="Calibri"/>
          <w:i/>
          <w:iCs/>
          <w:noProof/>
          <w:szCs w:val="24"/>
        </w:rPr>
        <w:t>NOS</w:t>
      </w:r>
      <w:r w:rsidRPr="00A04BAF">
        <w:rPr>
          <w:rFonts w:ascii="Calibri" w:hAnsi="Calibri" w:cs="Calibri"/>
          <w:noProof/>
          <w:szCs w:val="24"/>
        </w:rPr>
        <w:t>.</w:t>
      </w:r>
    </w:p>
    <w:p w14:paraId="3C9A2BAE"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Schmitt, M. (2012). Classification of Cyber Conflict. </w:t>
      </w:r>
      <w:r w:rsidRPr="00A04BAF">
        <w:rPr>
          <w:rFonts w:ascii="Calibri" w:hAnsi="Calibri" w:cs="Calibri"/>
          <w:i/>
          <w:iCs/>
          <w:noProof/>
          <w:szCs w:val="24"/>
        </w:rPr>
        <w:t>Journal of Conflict &amp; Security Law</w:t>
      </w:r>
      <w:r w:rsidRPr="00A04BAF">
        <w:rPr>
          <w:rFonts w:ascii="Calibri" w:hAnsi="Calibri" w:cs="Calibri"/>
          <w:noProof/>
          <w:szCs w:val="24"/>
        </w:rPr>
        <w:t xml:space="preserve">, </w:t>
      </w:r>
      <w:r w:rsidRPr="00A04BAF">
        <w:rPr>
          <w:rFonts w:ascii="Calibri" w:hAnsi="Calibri" w:cs="Calibri"/>
          <w:i/>
          <w:iCs/>
          <w:noProof/>
          <w:szCs w:val="24"/>
        </w:rPr>
        <w:t>17</w:t>
      </w:r>
      <w:r w:rsidRPr="00A04BAF">
        <w:rPr>
          <w:rFonts w:ascii="Calibri" w:hAnsi="Calibri" w:cs="Calibri"/>
          <w:noProof/>
          <w:szCs w:val="24"/>
        </w:rPr>
        <w:t>(2), 245–260.</w:t>
      </w:r>
    </w:p>
    <w:p w14:paraId="018A7D85"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Schneider, J. (2016). Digitally-enabled Warfare: The Capability-Vulnerability Paradox. </w:t>
      </w:r>
      <w:r w:rsidRPr="00A04BAF">
        <w:rPr>
          <w:rFonts w:ascii="Calibri" w:hAnsi="Calibri" w:cs="Calibri"/>
          <w:i/>
          <w:iCs/>
          <w:noProof/>
          <w:szCs w:val="24"/>
        </w:rPr>
        <w:t>Center for a New American Security</w:t>
      </w:r>
      <w:r w:rsidRPr="00A04BAF">
        <w:rPr>
          <w:rFonts w:ascii="Calibri" w:hAnsi="Calibri" w:cs="Calibri"/>
          <w:noProof/>
          <w:szCs w:val="24"/>
        </w:rPr>
        <w:t>.</w:t>
      </w:r>
    </w:p>
    <w:p w14:paraId="38FDF97C"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Schneider, J. (2019, May 10). Persistent Engagement: Foundation, Evolution and Evaluation of a </w:t>
      </w:r>
      <w:r w:rsidRPr="00A04BAF">
        <w:rPr>
          <w:rFonts w:ascii="Calibri" w:hAnsi="Calibri" w:cs="Calibri"/>
          <w:noProof/>
          <w:szCs w:val="24"/>
        </w:rPr>
        <w:lastRenderedPageBreak/>
        <w:t xml:space="preserve">Strategy. </w:t>
      </w:r>
      <w:r w:rsidRPr="00A04BAF">
        <w:rPr>
          <w:rFonts w:ascii="Calibri" w:hAnsi="Calibri" w:cs="Calibri"/>
          <w:i/>
          <w:iCs/>
          <w:noProof/>
          <w:szCs w:val="24"/>
        </w:rPr>
        <w:t>Lawfare</w:t>
      </w:r>
      <w:r w:rsidRPr="00A04BAF">
        <w:rPr>
          <w:rFonts w:ascii="Calibri" w:hAnsi="Calibri" w:cs="Calibri"/>
          <w:noProof/>
          <w:szCs w:val="24"/>
        </w:rPr>
        <w:t>.</w:t>
      </w:r>
    </w:p>
    <w:p w14:paraId="0258DD4C"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Singer, P. W., &amp; Friedman, A. (2014). </w:t>
      </w:r>
      <w:r w:rsidRPr="00A04BAF">
        <w:rPr>
          <w:rFonts w:ascii="Calibri" w:hAnsi="Calibri" w:cs="Calibri"/>
          <w:i/>
          <w:iCs/>
          <w:noProof/>
          <w:szCs w:val="24"/>
        </w:rPr>
        <w:t>Cybersecurity and Cyberwar: What Everyone Needs to Know</w:t>
      </w:r>
      <w:r w:rsidRPr="00A04BAF">
        <w:rPr>
          <w:rFonts w:ascii="Calibri" w:hAnsi="Calibri" w:cs="Calibri"/>
          <w:noProof/>
          <w:szCs w:val="24"/>
        </w:rPr>
        <w:t>. Oxford University Press.</w:t>
      </w:r>
    </w:p>
    <w:p w14:paraId="262E63FC"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Smeets, M. (2019a). Cyber Command’s Strategy Risks Friction With Allies. </w:t>
      </w:r>
      <w:r w:rsidRPr="00A04BAF">
        <w:rPr>
          <w:rFonts w:ascii="Calibri" w:hAnsi="Calibri" w:cs="Calibri"/>
          <w:i/>
          <w:iCs/>
          <w:noProof/>
          <w:szCs w:val="24"/>
        </w:rPr>
        <w:t>Lawfare</w:t>
      </w:r>
      <w:r w:rsidRPr="00A04BAF">
        <w:rPr>
          <w:rFonts w:ascii="Calibri" w:hAnsi="Calibri" w:cs="Calibri"/>
          <w:noProof/>
          <w:szCs w:val="24"/>
        </w:rPr>
        <w:t>. https://www.lawfareblog.com/cyber-commands-strategy-risks-friction-allies</w:t>
      </w:r>
    </w:p>
    <w:p w14:paraId="5CBE76F1"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Smeets, M. (2019b, April). Werkt de Nederlandse Wijzende Vinger bij Cyberaanvallen? </w:t>
      </w:r>
      <w:r w:rsidRPr="00A04BAF">
        <w:rPr>
          <w:rFonts w:ascii="Calibri" w:hAnsi="Calibri" w:cs="Calibri"/>
          <w:i/>
          <w:iCs/>
          <w:noProof/>
          <w:szCs w:val="24"/>
        </w:rPr>
        <w:t>Clingendael</w:t>
      </w:r>
      <w:r w:rsidRPr="00A04BAF">
        <w:rPr>
          <w:rFonts w:ascii="Calibri" w:hAnsi="Calibri" w:cs="Calibri"/>
          <w:noProof/>
          <w:szCs w:val="24"/>
        </w:rPr>
        <w:t>. https://spectator.clingendael.org/nl/publicatie/werkt-de-nederlandse-wijzende-vinger-bij-cyberaanvallen</w:t>
      </w:r>
    </w:p>
    <w:p w14:paraId="11E5D578"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Smeets, M. (2019c, October 14). NATO Allies Need to Come to Terms With Offensive Cyber Operations. </w:t>
      </w:r>
      <w:r w:rsidRPr="00A04BAF">
        <w:rPr>
          <w:rFonts w:ascii="Calibri" w:hAnsi="Calibri" w:cs="Calibri"/>
          <w:i/>
          <w:iCs/>
          <w:noProof/>
          <w:szCs w:val="24"/>
        </w:rPr>
        <w:t>Lawfare</w:t>
      </w:r>
      <w:r w:rsidRPr="00A04BAF">
        <w:rPr>
          <w:rFonts w:ascii="Calibri" w:hAnsi="Calibri" w:cs="Calibri"/>
          <w:noProof/>
          <w:szCs w:val="24"/>
        </w:rPr>
        <w:t>.</w:t>
      </w:r>
    </w:p>
    <w:p w14:paraId="393B0EDF"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Smeets, M. (2020). US cyber strategy of persistent engagement &amp; defend forward: implications for the alliance and intelligence collection. </w:t>
      </w:r>
      <w:r w:rsidRPr="00A04BAF">
        <w:rPr>
          <w:rFonts w:ascii="Calibri" w:hAnsi="Calibri" w:cs="Calibri"/>
          <w:i/>
          <w:iCs/>
          <w:noProof/>
          <w:szCs w:val="24"/>
        </w:rPr>
        <w:t>Intelligence and National Security</w:t>
      </w:r>
      <w:r w:rsidRPr="00A04BAF">
        <w:rPr>
          <w:rFonts w:ascii="Calibri" w:hAnsi="Calibri" w:cs="Calibri"/>
          <w:noProof/>
          <w:szCs w:val="24"/>
        </w:rPr>
        <w:t xml:space="preserve">, </w:t>
      </w:r>
      <w:r w:rsidRPr="00A04BAF">
        <w:rPr>
          <w:rFonts w:ascii="Calibri" w:hAnsi="Calibri" w:cs="Calibri"/>
          <w:i/>
          <w:iCs/>
          <w:noProof/>
          <w:szCs w:val="24"/>
        </w:rPr>
        <w:t>35</w:t>
      </w:r>
      <w:r w:rsidRPr="00A04BAF">
        <w:rPr>
          <w:rFonts w:ascii="Calibri" w:hAnsi="Calibri" w:cs="Calibri"/>
          <w:noProof/>
          <w:szCs w:val="24"/>
        </w:rPr>
        <w:t>(3), 444–453.</w:t>
      </w:r>
    </w:p>
    <w:p w14:paraId="29B65648"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Smeets, M., &amp; Lin, H. (2018a). An Outcome-Based Analysis of U.S. Cyber Strategy of Persistence &amp; Defend Forward. </w:t>
      </w:r>
      <w:r w:rsidRPr="00A04BAF">
        <w:rPr>
          <w:rFonts w:ascii="Calibri" w:hAnsi="Calibri" w:cs="Calibri"/>
          <w:i/>
          <w:iCs/>
          <w:noProof/>
          <w:szCs w:val="24"/>
        </w:rPr>
        <w:t>Lawfare</w:t>
      </w:r>
      <w:r w:rsidRPr="00A04BAF">
        <w:rPr>
          <w:rFonts w:ascii="Calibri" w:hAnsi="Calibri" w:cs="Calibri"/>
          <w:noProof/>
          <w:szCs w:val="24"/>
        </w:rPr>
        <w:t>.</w:t>
      </w:r>
    </w:p>
    <w:p w14:paraId="5318D6C1"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Smeets, M., &amp; Lin, H. (2018b). Offensive Cyber Capabilities: To What Ends? In T. Minárik, R. Jakschis, &amp; L. Lindström (Eds.), </w:t>
      </w:r>
      <w:r w:rsidRPr="00A04BAF">
        <w:rPr>
          <w:rFonts w:ascii="Calibri" w:hAnsi="Calibri" w:cs="Calibri"/>
          <w:i/>
          <w:iCs/>
          <w:noProof/>
          <w:szCs w:val="24"/>
        </w:rPr>
        <w:t>CyCon X: Maximising Effects. 10th International Conference on Cyber Conflict</w:t>
      </w:r>
      <w:r w:rsidRPr="00A04BAF">
        <w:rPr>
          <w:rFonts w:ascii="Calibri" w:hAnsi="Calibri" w:cs="Calibri"/>
          <w:noProof/>
          <w:szCs w:val="24"/>
        </w:rPr>
        <w:t>. NATO CCD COE Publications.</w:t>
      </w:r>
    </w:p>
    <w:p w14:paraId="7AF398B4"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Soesanto, S., &amp; Smeets, M. (2021). Cyber Deterrence: The Past, Present, and Future. In F. Osinga &amp; T. Sweijs (Eds.), </w:t>
      </w:r>
      <w:r w:rsidRPr="00A04BAF">
        <w:rPr>
          <w:rFonts w:ascii="Calibri" w:hAnsi="Calibri" w:cs="Calibri"/>
          <w:i/>
          <w:iCs/>
          <w:noProof/>
          <w:szCs w:val="24"/>
        </w:rPr>
        <w:t>NL ARMS Netherlands Annual Review of Military Studies 2020</w:t>
      </w:r>
      <w:r w:rsidRPr="00A04BAF">
        <w:rPr>
          <w:rFonts w:ascii="Calibri" w:hAnsi="Calibri" w:cs="Calibri"/>
          <w:noProof/>
          <w:szCs w:val="24"/>
        </w:rPr>
        <w:t xml:space="preserve"> (pp. 385–401). NL ARMS.</w:t>
      </w:r>
    </w:p>
    <w:p w14:paraId="6E36357D"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Sweijs, T., &amp; Zilincik, S. (2019). Cross Domain Deterrence and Hybrid Conflict. In </w:t>
      </w:r>
      <w:r w:rsidRPr="00A04BAF">
        <w:rPr>
          <w:rFonts w:ascii="Calibri" w:hAnsi="Calibri" w:cs="Calibri"/>
          <w:i/>
          <w:iCs/>
          <w:noProof/>
          <w:szCs w:val="24"/>
        </w:rPr>
        <w:t>HCSS Security</w:t>
      </w:r>
      <w:r w:rsidRPr="00A04BAF">
        <w:rPr>
          <w:rFonts w:ascii="Calibri" w:hAnsi="Calibri" w:cs="Calibri"/>
          <w:noProof/>
          <w:szCs w:val="24"/>
        </w:rPr>
        <w:t>. The Hague Centre for Strategic Studies.</w:t>
      </w:r>
    </w:p>
    <w:p w14:paraId="30AEDF3E"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Sweijs, T., &amp; Zilincik, S. (2021). The Essence of Cross-Domain Deterrence. In F. Osinga &amp; T. Sweijs (Eds.), </w:t>
      </w:r>
      <w:r w:rsidRPr="00A04BAF">
        <w:rPr>
          <w:rFonts w:ascii="Calibri" w:hAnsi="Calibri" w:cs="Calibri"/>
          <w:i/>
          <w:iCs/>
          <w:noProof/>
          <w:szCs w:val="24"/>
        </w:rPr>
        <w:t>NL ARMS Netherlands Annual Review of Military Studies 2020</w:t>
      </w:r>
      <w:r w:rsidRPr="00A04BAF">
        <w:rPr>
          <w:rFonts w:ascii="Calibri" w:hAnsi="Calibri" w:cs="Calibri"/>
          <w:noProof/>
          <w:szCs w:val="24"/>
        </w:rPr>
        <w:t xml:space="preserve"> (pp. 129–153). NL ARMS.</w:t>
      </w:r>
    </w:p>
    <w:p w14:paraId="3FB7177A"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Sweijs, T., Zilincik, S., Bekkers, F., &amp; Meessen, R. (2021). </w:t>
      </w:r>
      <w:r w:rsidRPr="00A04BAF">
        <w:rPr>
          <w:rFonts w:ascii="Calibri" w:hAnsi="Calibri" w:cs="Calibri"/>
          <w:i/>
          <w:iCs/>
          <w:noProof/>
          <w:szCs w:val="24"/>
        </w:rPr>
        <w:t>A Framework for Cross-Domain Strategies Against Hybrid Threats</w:t>
      </w:r>
      <w:r w:rsidRPr="00A04BAF">
        <w:rPr>
          <w:rFonts w:ascii="Calibri" w:hAnsi="Calibri" w:cs="Calibri"/>
          <w:noProof/>
          <w:szCs w:val="24"/>
        </w:rPr>
        <w:t>. The Hague Centre for Strategic Studies.</w:t>
      </w:r>
    </w:p>
    <w:p w14:paraId="6E0C87DF"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Theobald, S., Proctor, E., Brandes, N., Gyapong, M., El-Saharty, S., &amp; Diaz, T. (2018). Implementation research: new imperatives and opportunities in global health. </w:t>
      </w:r>
      <w:r w:rsidRPr="00A04BAF">
        <w:rPr>
          <w:rFonts w:ascii="Calibri" w:hAnsi="Calibri" w:cs="Calibri"/>
          <w:i/>
          <w:iCs/>
          <w:noProof/>
          <w:szCs w:val="24"/>
        </w:rPr>
        <w:t>Health Policy</w:t>
      </w:r>
      <w:r w:rsidRPr="00A04BAF">
        <w:rPr>
          <w:rFonts w:ascii="Calibri" w:hAnsi="Calibri" w:cs="Calibri"/>
          <w:noProof/>
          <w:szCs w:val="24"/>
        </w:rPr>
        <w:t xml:space="preserve">, </w:t>
      </w:r>
      <w:r w:rsidRPr="00A04BAF">
        <w:rPr>
          <w:rFonts w:ascii="Calibri" w:hAnsi="Calibri" w:cs="Calibri"/>
          <w:i/>
          <w:iCs/>
          <w:noProof/>
          <w:szCs w:val="24"/>
        </w:rPr>
        <w:t>392</w:t>
      </w:r>
      <w:r w:rsidRPr="00A04BAF">
        <w:rPr>
          <w:rFonts w:ascii="Calibri" w:hAnsi="Calibri" w:cs="Calibri"/>
          <w:noProof/>
          <w:szCs w:val="24"/>
        </w:rPr>
        <w:t>(10160), 2214–2228.</w:t>
      </w:r>
    </w:p>
    <w:p w14:paraId="71C56D12"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Timmers, P. (2019). Strategic Autonomy and Cybersecurity. </w:t>
      </w:r>
      <w:r w:rsidRPr="00A04BAF">
        <w:rPr>
          <w:rFonts w:ascii="Calibri" w:hAnsi="Calibri" w:cs="Calibri"/>
          <w:i/>
          <w:iCs/>
          <w:noProof/>
          <w:szCs w:val="24"/>
        </w:rPr>
        <w:t>EU Cyber Direct: Policy in Focus</w:t>
      </w:r>
      <w:r w:rsidRPr="00A04BAF">
        <w:rPr>
          <w:rFonts w:ascii="Calibri" w:hAnsi="Calibri" w:cs="Calibri"/>
          <w:noProof/>
          <w:szCs w:val="24"/>
        </w:rPr>
        <w:t>.</w:t>
      </w:r>
    </w:p>
    <w:p w14:paraId="3DF63D81"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U.S. Cyber Command. (n.d.). </w:t>
      </w:r>
      <w:r w:rsidRPr="00A04BAF">
        <w:rPr>
          <w:rFonts w:ascii="Calibri" w:hAnsi="Calibri" w:cs="Calibri"/>
          <w:i/>
          <w:iCs/>
          <w:noProof/>
          <w:szCs w:val="24"/>
        </w:rPr>
        <w:t>U.S. Cyber Command History</w:t>
      </w:r>
      <w:r w:rsidRPr="00A04BAF">
        <w:rPr>
          <w:rFonts w:ascii="Calibri" w:hAnsi="Calibri" w:cs="Calibri"/>
          <w:noProof/>
          <w:szCs w:val="24"/>
        </w:rPr>
        <w:t>. U.S. Cyber Command.</w:t>
      </w:r>
    </w:p>
    <w:p w14:paraId="2AA26258"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U.S. Cyber Command. (2018). </w:t>
      </w:r>
      <w:r w:rsidRPr="00A04BAF">
        <w:rPr>
          <w:rFonts w:ascii="Calibri" w:hAnsi="Calibri" w:cs="Calibri"/>
          <w:i/>
          <w:iCs/>
          <w:noProof/>
          <w:szCs w:val="24"/>
        </w:rPr>
        <w:t>Achieve and Maintain Cyberspace Superiority: Command Vision for US Cyber Command</w:t>
      </w:r>
      <w:r w:rsidRPr="00A04BAF">
        <w:rPr>
          <w:rFonts w:ascii="Calibri" w:hAnsi="Calibri" w:cs="Calibri"/>
          <w:noProof/>
          <w:szCs w:val="24"/>
        </w:rPr>
        <w:t>.</w:t>
      </w:r>
    </w:p>
    <w:p w14:paraId="32A393B3"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U.S. Department of Defense. (2010). </w:t>
      </w:r>
      <w:r w:rsidRPr="00A04BAF">
        <w:rPr>
          <w:rFonts w:ascii="Calibri" w:hAnsi="Calibri" w:cs="Calibri"/>
          <w:i/>
          <w:iCs/>
          <w:noProof/>
          <w:szCs w:val="24"/>
        </w:rPr>
        <w:t>U.S. Cyber Command Fact Sheet</w:t>
      </w:r>
      <w:r w:rsidRPr="00A04BAF">
        <w:rPr>
          <w:rFonts w:ascii="Calibri" w:hAnsi="Calibri" w:cs="Calibri"/>
          <w:noProof/>
          <w:szCs w:val="24"/>
        </w:rPr>
        <w:t>. U.S. Department of Defense.</w:t>
      </w:r>
    </w:p>
    <w:p w14:paraId="486609AD"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Valuch, J., Gábriš, T., &amp; Hamuľák, O. (2017). Cyber Attacks, Information Attacks, and Postmodern Warfare. </w:t>
      </w:r>
      <w:r w:rsidRPr="00A04BAF">
        <w:rPr>
          <w:rFonts w:ascii="Calibri" w:hAnsi="Calibri" w:cs="Calibri"/>
          <w:i/>
          <w:iCs/>
          <w:noProof/>
          <w:szCs w:val="24"/>
        </w:rPr>
        <w:t>Baltic Journal of Law &amp; Politics</w:t>
      </w:r>
      <w:r w:rsidRPr="00A04BAF">
        <w:rPr>
          <w:rFonts w:ascii="Calibri" w:hAnsi="Calibri" w:cs="Calibri"/>
          <w:noProof/>
          <w:szCs w:val="24"/>
        </w:rPr>
        <w:t xml:space="preserve">, </w:t>
      </w:r>
      <w:r w:rsidRPr="00A04BAF">
        <w:rPr>
          <w:rFonts w:ascii="Calibri" w:hAnsi="Calibri" w:cs="Calibri"/>
          <w:i/>
          <w:iCs/>
          <w:noProof/>
          <w:szCs w:val="24"/>
        </w:rPr>
        <w:t>10</w:t>
      </w:r>
      <w:r w:rsidRPr="00A04BAF">
        <w:rPr>
          <w:rFonts w:ascii="Calibri" w:hAnsi="Calibri" w:cs="Calibri"/>
          <w:noProof/>
          <w:szCs w:val="24"/>
        </w:rPr>
        <w:t>, 63–89.</w:t>
      </w:r>
    </w:p>
    <w:p w14:paraId="0D8E0EE9"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Verschuren, P., &amp; Doorewaard, H. (2007). </w:t>
      </w:r>
      <w:r w:rsidRPr="00A04BAF">
        <w:rPr>
          <w:rFonts w:ascii="Calibri" w:hAnsi="Calibri" w:cs="Calibri"/>
          <w:i/>
          <w:iCs/>
          <w:noProof/>
          <w:szCs w:val="24"/>
        </w:rPr>
        <w:t>Het ontwerpen van een onderzoek</w:t>
      </w:r>
      <w:r w:rsidRPr="00A04BAF">
        <w:rPr>
          <w:rFonts w:ascii="Calibri" w:hAnsi="Calibri" w:cs="Calibri"/>
          <w:noProof/>
          <w:szCs w:val="24"/>
        </w:rPr>
        <w:t xml:space="preserve"> (4th ed.). Boom Uitgevers.</w:t>
      </w:r>
    </w:p>
    <w:p w14:paraId="1DDECB0D"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Vijver, H. (2021, February 11). Persistent engagement: Escalatie, offensieve cybermiddelen en internationaal recht nader bezien. </w:t>
      </w:r>
      <w:r w:rsidRPr="00A04BAF">
        <w:rPr>
          <w:rFonts w:ascii="Calibri" w:hAnsi="Calibri" w:cs="Calibri"/>
          <w:i/>
          <w:iCs/>
          <w:noProof/>
          <w:szCs w:val="24"/>
        </w:rPr>
        <w:t>Militaire Spectator</w:t>
      </w:r>
      <w:r w:rsidRPr="00A04BAF">
        <w:rPr>
          <w:rFonts w:ascii="Calibri" w:hAnsi="Calibri" w:cs="Calibri"/>
          <w:noProof/>
          <w:szCs w:val="24"/>
        </w:rPr>
        <w:t>.</w:t>
      </w:r>
    </w:p>
    <w:p w14:paraId="0720735D"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lastRenderedPageBreak/>
        <w:t xml:space="preserve">Voo, J., Hermani, I., Jones, S., DeSombre, W., Cassidy, D., &amp; Schwarzenbach, A. (2020). </w:t>
      </w:r>
      <w:r w:rsidRPr="00A04BAF">
        <w:rPr>
          <w:rFonts w:ascii="Calibri" w:hAnsi="Calibri" w:cs="Calibri"/>
          <w:i/>
          <w:iCs/>
          <w:noProof/>
          <w:szCs w:val="24"/>
        </w:rPr>
        <w:t>National Cyber Power Index 2020: Methodology and Analytical Considerations</w:t>
      </w:r>
      <w:r w:rsidRPr="00A04BAF">
        <w:rPr>
          <w:rFonts w:ascii="Calibri" w:hAnsi="Calibri" w:cs="Calibri"/>
          <w:noProof/>
          <w:szCs w:val="24"/>
        </w:rPr>
        <w:t>. Harvard Kennedy School. http://www.belfercenter.org/CCPI</w:t>
      </w:r>
    </w:p>
    <w:p w14:paraId="02F66EC3"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szCs w:val="24"/>
        </w:rPr>
      </w:pPr>
      <w:r w:rsidRPr="00A04BAF">
        <w:rPr>
          <w:rFonts w:ascii="Calibri" w:hAnsi="Calibri" w:cs="Calibri"/>
          <w:noProof/>
          <w:szCs w:val="24"/>
        </w:rPr>
        <w:t xml:space="preserve">Walzer, M. (2015). </w:t>
      </w:r>
      <w:r w:rsidRPr="00A04BAF">
        <w:rPr>
          <w:rFonts w:ascii="Calibri" w:hAnsi="Calibri" w:cs="Calibri"/>
          <w:i/>
          <w:iCs/>
          <w:noProof/>
          <w:szCs w:val="24"/>
        </w:rPr>
        <w:t>Just and Unjust Wars: A Moral Argument with Historical Illustrations</w:t>
      </w:r>
      <w:r w:rsidRPr="00A04BAF">
        <w:rPr>
          <w:rFonts w:ascii="Calibri" w:hAnsi="Calibri" w:cs="Calibri"/>
          <w:noProof/>
          <w:szCs w:val="24"/>
        </w:rPr>
        <w:t>. Basic Books.</w:t>
      </w:r>
    </w:p>
    <w:p w14:paraId="4303D641" w14:textId="77777777" w:rsidR="00A04BAF" w:rsidRPr="00A04BAF" w:rsidRDefault="00A04BAF" w:rsidP="00A04BAF">
      <w:pPr>
        <w:widowControl w:val="0"/>
        <w:autoSpaceDE w:val="0"/>
        <w:autoSpaceDN w:val="0"/>
        <w:adjustRightInd w:val="0"/>
        <w:spacing w:line="240" w:lineRule="auto"/>
        <w:ind w:left="480" w:hanging="480"/>
        <w:rPr>
          <w:rFonts w:ascii="Calibri" w:hAnsi="Calibri" w:cs="Calibri"/>
          <w:noProof/>
        </w:rPr>
      </w:pPr>
      <w:r w:rsidRPr="00A04BAF">
        <w:rPr>
          <w:rFonts w:ascii="Calibri" w:hAnsi="Calibri" w:cs="Calibri"/>
          <w:noProof/>
          <w:szCs w:val="24"/>
        </w:rPr>
        <w:t xml:space="preserve">Warner, M. (2020). US Cyber Command’s First Decade. In </w:t>
      </w:r>
      <w:r w:rsidRPr="00A04BAF">
        <w:rPr>
          <w:rFonts w:ascii="Calibri" w:hAnsi="Calibri" w:cs="Calibri"/>
          <w:i/>
          <w:iCs/>
          <w:noProof/>
          <w:szCs w:val="24"/>
        </w:rPr>
        <w:t>Aegis Paper Series</w:t>
      </w:r>
      <w:r w:rsidRPr="00A04BAF">
        <w:rPr>
          <w:rFonts w:ascii="Calibri" w:hAnsi="Calibri" w:cs="Calibri"/>
          <w:noProof/>
          <w:szCs w:val="24"/>
        </w:rPr>
        <w:t xml:space="preserve"> (No. 2008; Hoover Institution).</w:t>
      </w:r>
    </w:p>
    <w:p w14:paraId="2E78B4F1" w14:textId="2BFEDDBC" w:rsidR="00663D3A" w:rsidRPr="005D2945" w:rsidRDefault="00CC4442" w:rsidP="0023387C">
      <w:pPr>
        <w:spacing w:line="276" w:lineRule="auto"/>
        <w:jc w:val="both"/>
        <w:rPr>
          <w:lang w:val="en-US"/>
        </w:rPr>
      </w:pPr>
      <w:r w:rsidRPr="005D2945">
        <w:rPr>
          <w:lang w:val="en-US"/>
        </w:rPr>
        <w:fldChar w:fldCharType="end"/>
      </w:r>
    </w:p>
    <w:p w14:paraId="306BCBA0" w14:textId="0A1366FC" w:rsidR="00B75DE6" w:rsidRDefault="00B75DE6" w:rsidP="0023387C">
      <w:pPr>
        <w:spacing w:line="276" w:lineRule="auto"/>
        <w:rPr>
          <w:lang w:val="en-US"/>
        </w:rPr>
      </w:pPr>
      <w:r>
        <w:rPr>
          <w:lang w:val="en-US"/>
        </w:rPr>
        <w:br w:type="page"/>
      </w:r>
    </w:p>
    <w:p w14:paraId="65887E7B" w14:textId="0FE0C07B" w:rsidR="00B75DE6" w:rsidRPr="00126A24" w:rsidRDefault="00B75DE6" w:rsidP="0023387C">
      <w:pPr>
        <w:pStyle w:val="Kop1"/>
        <w:spacing w:line="276" w:lineRule="auto"/>
        <w:jc w:val="center"/>
        <w:rPr>
          <w:color w:val="auto"/>
          <w:sz w:val="220"/>
          <w:szCs w:val="220"/>
        </w:rPr>
      </w:pPr>
      <w:bookmarkStart w:id="87" w:name="_Toc79748822"/>
      <w:r w:rsidRPr="00126A24">
        <w:rPr>
          <w:noProof/>
          <w:color w:val="auto"/>
          <w:sz w:val="40"/>
          <w:szCs w:val="40"/>
        </w:rPr>
        <w:lastRenderedPageBreak/>
        <w:drawing>
          <wp:anchor distT="0" distB="0" distL="114300" distR="114300" simplePos="0" relativeHeight="251675648" behindDoc="1" locked="0" layoutInCell="1" allowOverlap="1" wp14:anchorId="60DB6CE0" wp14:editId="5CECB2D4">
            <wp:simplePos x="0" y="0"/>
            <wp:positionH relativeFrom="page">
              <wp:posOffset>-141394</wp:posOffset>
            </wp:positionH>
            <wp:positionV relativeFrom="page">
              <wp:posOffset>423</wp:posOffset>
            </wp:positionV>
            <wp:extent cx="7696200" cy="10737215"/>
            <wp:effectExtent l="0" t="0" r="0" b="6985"/>
            <wp:wrapNone/>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Omslag.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696200" cy="10737215"/>
                    </a:xfrm>
                    <a:prstGeom prst="rect">
                      <a:avLst/>
                    </a:prstGeom>
                  </pic:spPr>
                </pic:pic>
              </a:graphicData>
            </a:graphic>
            <wp14:sizeRelH relativeFrom="margin">
              <wp14:pctWidth>0</wp14:pctWidth>
            </wp14:sizeRelH>
            <wp14:sizeRelV relativeFrom="margin">
              <wp14:pctHeight>0</wp14:pctHeight>
            </wp14:sizeRelV>
          </wp:anchor>
        </w:drawing>
      </w:r>
      <w:r w:rsidRPr="00126A24">
        <w:rPr>
          <w:color w:val="auto"/>
          <w:sz w:val="56"/>
          <w:szCs w:val="56"/>
        </w:rPr>
        <w:t>Appendix Master Thesis</w:t>
      </w:r>
      <w:bookmarkEnd w:id="87"/>
    </w:p>
    <w:p w14:paraId="40693317" w14:textId="77777777" w:rsidR="00B75DE6" w:rsidRPr="003B3E8D" w:rsidRDefault="00B75DE6" w:rsidP="0023387C">
      <w:pPr>
        <w:spacing w:line="276" w:lineRule="auto"/>
      </w:pPr>
    </w:p>
    <w:p w14:paraId="1ED9BD3E" w14:textId="77777777" w:rsidR="00B75DE6" w:rsidRPr="003B3E8D" w:rsidRDefault="00B75DE6" w:rsidP="0023387C">
      <w:pPr>
        <w:spacing w:line="276" w:lineRule="auto"/>
        <w:jc w:val="center"/>
        <w:rPr>
          <w:lang w:val="en-US"/>
        </w:rPr>
      </w:pPr>
      <w:r w:rsidRPr="003B3E8D">
        <w:t xml:space="preserve">Thesis: </w:t>
      </w:r>
      <w:r w:rsidRPr="00114F8B">
        <w:rPr>
          <w:lang w:val="en-US"/>
        </w:rPr>
        <w:t>Throwing</w:t>
      </w:r>
      <w:r w:rsidRPr="003B3E8D">
        <w:rPr>
          <w:lang w:val="en-US"/>
        </w:rPr>
        <w:t xml:space="preserve"> a Rock from a Glass House: Strategic Considerations on the Adoption of an Offensive Cyber Strategy by the Dutch Cyber Command</w:t>
      </w:r>
    </w:p>
    <w:p w14:paraId="223DBCBB" w14:textId="77777777" w:rsidR="00B75DE6" w:rsidRPr="003B3E8D" w:rsidRDefault="00B75DE6" w:rsidP="0023387C">
      <w:pPr>
        <w:spacing w:line="276" w:lineRule="auto"/>
        <w:jc w:val="center"/>
        <w:rPr>
          <w:lang w:val="en-US"/>
        </w:rPr>
      </w:pPr>
    </w:p>
    <w:p w14:paraId="357E172B" w14:textId="77777777" w:rsidR="00B75DE6" w:rsidRPr="003B3E8D" w:rsidRDefault="00B75DE6" w:rsidP="0023387C">
      <w:pPr>
        <w:spacing w:line="276" w:lineRule="auto"/>
        <w:jc w:val="center"/>
        <w:rPr>
          <w:lang w:val="en-US"/>
        </w:rPr>
      </w:pPr>
    </w:p>
    <w:p w14:paraId="414BA02B" w14:textId="77777777" w:rsidR="00B75DE6" w:rsidRPr="003B3E8D" w:rsidRDefault="00B75DE6" w:rsidP="0023387C">
      <w:pPr>
        <w:spacing w:line="276" w:lineRule="auto"/>
        <w:jc w:val="center"/>
        <w:rPr>
          <w:lang w:val="en-US"/>
        </w:rPr>
      </w:pPr>
      <w:proofErr w:type="spellStart"/>
      <w:r w:rsidRPr="003B3E8D">
        <w:rPr>
          <w:lang w:val="en-US"/>
        </w:rPr>
        <w:t>Folkert</w:t>
      </w:r>
      <w:proofErr w:type="spellEnd"/>
      <w:r w:rsidRPr="003B3E8D">
        <w:rPr>
          <w:lang w:val="en-US"/>
        </w:rPr>
        <w:t xml:space="preserve"> </w:t>
      </w:r>
      <w:proofErr w:type="spellStart"/>
      <w:r w:rsidRPr="003B3E8D">
        <w:rPr>
          <w:lang w:val="en-US"/>
        </w:rPr>
        <w:t>Kracht</w:t>
      </w:r>
      <w:proofErr w:type="spellEnd"/>
      <w:r w:rsidRPr="003B3E8D">
        <w:rPr>
          <w:lang w:val="en-US"/>
        </w:rPr>
        <w:t xml:space="preserve"> (s1010617)</w:t>
      </w:r>
    </w:p>
    <w:p w14:paraId="0D4C5968" w14:textId="77777777" w:rsidR="00B75DE6" w:rsidRPr="003B3E8D" w:rsidRDefault="00B75DE6" w:rsidP="0023387C">
      <w:pPr>
        <w:spacing w:line="276" w:lineRule="auto"/>
        <w:jc w:val="center"/>
        <w:rPr>
          <w:lang w:val="en-US"/>
        </w:rPr>
      </w:pPr>
      <w:r w:rsidRPr="003B3E8D">
        <w:rPr>
          <w:lang w:val="en-US"/>
        </w:rPr>
        <w:t>Master Human Geography: Conflicts, Territories, and Identities</w:t>
      </w:r>
    </w:p>
    <w:p w14:paraId="450E9EB5" w14:textId="77777777" w:rsidR="00B75DE6" w:rsidRPr="003B3E8D" w:rsidRDefault="00B75DE6" w:rsidP="0023387C">
      <w:pPr>
        <w:spacing w:line="276" w:lineRule="auto"/>
        <w:jc w:val="center"/>
        <w:rPr>
          <w:lang w:val="en-US"/>
        </w:rPr>
      </w:pPr>
      <w:r w:rsidRPr="003B3E8D">
        <w:rPr>
          <w:lang w:val="en-US"/>
        </w:rPr>
        <w:t>Radboud University Nijmegen</w:t>
      </w:r>
    </w:p>
    <w:p w14:paraId="5CEB5ADF" w14:textId="5402B4E9" w:rsidR="00B75DE6" w:rsidRPr="003B3E8D" w:rsidRDefault="00B75DE6" w:rsidP="0023387C">
      <w:pPr>
        <w:spacing w:line="276" w:lineRule="auto"/>
        <w:jc w:val="center"/>
        <w:rPr>
          <w:lang w:val="en-US"/>
        </w:rPr>
      </w:pPr>
      <w:r w:rsidRPr="003B3E8D">
        <w:rPr>
          <w:lang w:val="en-US"/>
        </w:rPr>
        <w:t>1</w:t>
      </w:r>
      <w:r w:rsidR="000044A0">
        <w:rPr>
          <w:lang w:val="en-US"/>
        </w:rPr>
        <w:t>3</w:t>
      </w:r>
      <w:r w:rsidRPr="003B3E8D">
        <w:rPr>
          <w:lang w:val="en-US"/>
        </w:rPr>
        <w:t xml:space="preserve"> July 2021</w:t>
      </w:r>
    </w:p>
    <w:p w14:paraId="4C0A040A" w14:textId="77777777" w:rsidR="00B75DE6" w:rsidRPr="003B3E8D" w:rsidRDefault="00B75DE6" w:rsidP="0023387C">
      <w:pPr>
        <w:spacing w:line="276" w:lineRule="auto"/>
        <w:jc w:val="center"/>
        <w:rPr>
          <w:lang w:val="en-US"/>
        </w:rPr>
      </w:pPr>
    </w:p>
    <w:p w14:paraId="3749C41B" w14:textId="77777777" w:rsidR="00B75DE6" w:rsidRPr="003B3E8D" w:rsidRDefault="00B75DE6" w:rsidP="0023387C">
      <w:pPr>
        <w:spacing w:line="276" w:lineRule="auto"/>
        <w:jc w:val="center"/>
        <w:rPr>
          <w:lang w:val="en-US"/>
        </w:rPr>
      </w:pPr>
    </w:p>
    <w:p w14:paraId="23F51CCC" w14:textId="77777777" w:rsidR="00B75DE6" w:rsidRPr="003B3E8D" w:rsidRDefault="00B75DE6" w:rsidP="0023387C">
      <w:pPr>
        <w:spacing w:line="276" w:lineRule="auto"/>
        <w:jc w:val="center"/>
        <w:rPr>
          <w:lang w:val="en-US"/>
        </w:rPr>
      </w:pPr>
      <w:r w:rsidRPr="003B3E8D">
        <w:rPr>
          <w:lang w:val="en-US"/>
        </w:rPr>
        <w:t xml:space="preserve">Thesis Supervisor: dr. H.W. </w:t>
      </w:r>
      <w:proofErr w:type="spellStart"/>
      <w:r w:rsidRPr="003B3E8D">
        <w:rPr>
          <w:lang w:val="en-US"/>
        </w:rPr>
        <w:t>Bomert</w:t>
      </w:r>
      <w:proofErr w:type="spellEnd"/>
    </w:p>
    <w:p w14:paraId="0D5E818C" w14:textId="2C052F86" w:rsidR="00B75DE6" w:rsidRPr="003B3E8D" w:rsidRDefault="00B75DE6" w:rsidP="0023387C">
      <w:pPr>
        <w:spacing w:line="276" w:lineRule="auto"/>
        <w:jc w:val="center"/>
        <w:rPr>
          <w:lang w:val="en-US"/>
        </w:rPr>
      </w:pPr>
      <w:r w:rsidRPr="003B3E8D">
        <w:rPr>
          <w:lang w:val="en-US"/>
        </w:rPr>
        <w:t>Second Reader:</w:t>
      </w:r>
      <w:r w:rsidR="00C35B52">
        <w:rPr>
          <w:lang w:val="en-US"/>
        </w:rPr>
        <w:t xml:space="preserve"> prof. dr. H. </w:t>
      </w:r>
      <w:proofErr w:type="spellStart"/>
      <w:r w:rsidR="00C35B52">
        <w:rPr>
          <w:lang w:val="en-US"/>
        </w:rPr>
        <w:t>Ernste</w:t>
      </w:r>
      <w:proofErr w:type="spellEnd"/>
    </w:p>
    <w:p w14:paraId="7D9C9D9D" w14:textId="77777777" w:rsidR="00B75DE6" w:rsidRPr="003B3E8D" w:rsidRDefault="00B75DE6" w:rsidP="0023387C">
      <w:pPr>
        <w:spacing w:line="276" w:lineRule="auto"/>
        <w:jc w:val="center"/>
        <w:rPr>
          <w:lang w:val="en-US"/>
        </w:rPr>
      </w:pPr>
      <w:r w:rsidRPr="003B3E8D">
        <w:rPr>
          <w:lang w:val="en-US"/>
        </w:rPr>
        <w:t xml:space="preserve">Internship Supervisor: </w:t>
      </w:r>
      <w:proofErr w:type="spellStart"/>
      <w:r w:rsidRPr="003B3E8D">
        <w:rPr>
          <w:lang w:val="en-US"/>
        </w:rPr>
        <w:t>drs.</w:t>
      </w:r>
      <w:proofErr w:type="spellEnd"/>
      <w:r w:rsidRPr="003B3E8D">
        <w:rPr>
          <w:lang w:val="en-US"/>
        </w:rPr>
        <w:t xml:space="preserve"> S. van </w:t>
      </w:r>
      <w:proofErr w:type="spellStart"/>
      <w:r w:rsidRPr="003B3E8D">
        <w:rPr>
          <w:lang w:val="en-US"/>
        </w:rPr>
        <w:t>Dorst</w:t>
      </w:r>
      <w:proofErr w:type="spellEnd"/>
    </w:p>
    <w:p w14:paraId="7C57945B" w14:textId="77777777" w:rsidR="00B75DE6" w:rsidRPr="003B3E8D" w:rsidRDefault="00B75DE6" w:rsidP="0023387C">
      <w:pPr>
        <w:spacing w:line="276" w:lineRule="auto"/>
        <w:rPr>
          <w:lang w:val="en-US"/>
        </w:rPr>
      </w:pPr>
      <w:r w:rsidRPr="003B3E8D">
        <w:rPr>
          <w:lang w:val="en-US"/>
        </w:rPr>
        <w:br w:type="page"/>
      </w:r>
    </w:p>
    <w:sdt>
      <w:sdtPr>
        <w:rPr>
          <w:rFonts w:asciiTheme="minorHAnsi" w:eastAsiaTheme="minorHAnsi" w:hAnsiTheme="minorHAnsi" w:cstheme="minorHAnsi"/>
          <w:color w:val="auto"/>
          <w:sz w:val="22"/>
          <w:szCs w:val="22"/>
          <w:lang w:eastAsia="en-US"/>
        </w:rPr>
        <w:id w:val="-1152986028"/>
        <w:docPartObj>
          <w:docPartGallery w:val="Table of Contents"/>
          <w:docPartUnique/>
        </w:docPartObj>
      </w:sdtPr>
      <w:sdtEndPr>
        <w:rPr>
          <w:b/>
          <w:bCs/>
        </w:rPr>
      </w:sdtEndPr>
      <w:sdtContent>
        <w:p w14:paraId="46E35EDE" w14:textId="77777777" w:rsidR="00B75DE6" w:rsidRPr="00B75DE6" w:rsidRDefault="00B75DE6" w:rsidP="0023387C">
          <w:pPr>
            <w:pStyle w:val="Kopvaninhoudsopgave"/>
            <w:spacing w:line="276" w:lineRule="auto"/>
            <w:jc w:val="both"/>
            <w:rPr>
              <w:rFonts w:eastAsiaTheme="minorHAnsi" w:cstheme="majorHAnsi"/>
              <w:color w:val="auto"/>
              <w:sz w:val="22"/>
              <w:szCs w:val="22"/>
              <w:lang w:eastAsia="en-US"/>
            </w:rPr>
          </w:pPr>
          <w:r w:rsidRPr="00B75DE6">
            <w:rPr>
              <w:rFonts w:cstheme="majorHAnsi"/>
              <w:color w:val="auto"/>
            </w:rPr>
            <w:t>Contents</w:t>
          </w:r>
        </w:p>
        <w:p w14:paraId="1BBB5593" w14:textId="30ACE8BD" w:rsidR="00B75DE6" w:rsidRDefault="00B75DE6" w:rsidP="0023387C">
          <w:pPr>
            <w:pStyle w:val="Inhopg1"/>
            <w:tabs>
              <w:tab w:val="right" w:leader="dot" w:pos="9062"/>
            </w:tabs>
            <w:spacing w:line="276" w:lineRule="auto"/>
            <w:rPr>
              <w:rFonts w:eastAsiaTheme="minorEastAsia"/>
              <w:noProof/>
              <w:lang w:eastAsia="nl-NL"/>
            </w:rPr>
          </w:pPr>
          <w:r w:rsidRPr="003B3E8D">
            <w:rPr>
              <w:rFonts w:cstheme="minorHAnsi"/>
            </w:rPr>
            <w:fldChar w:fldCharType="begin"/>
          </w:r>
          <w:r w:rsidRPr="003B3E8D">
            <w:rPr>
              <w:rFonts w:cstheme="minorHAnsi"/>
            </w:rPr>
            <w:instrText xml:space="preserve"> TOC \o "1-3" \h \z \u </w:instrText>
          </w:r>
          <w:r w:rsidRPr="003B3E8D">
            <w:rPr>
              <w:rFonts w:cstheme="minorHAnsi"/>
            </w:rPr>
            <w:fldChar w:fldCharType="separate"/>
          </w:r>
          <w:hyperlink w:anchor="_Toc77773552" w:history="1">
            <w:r w:rsidRPr="00B00F5A">
              <w:rPr>
                <w:rStyle w:val="Hyperlink"/>
                <w:noProof/>
              </w:rPr>
              <w:t>1. List of abbreviations</w:t>
            </w:r>
            <w:r>
              <w:rPr>
                <w:noProof/>
                <w:webHidden/>
              </w:rPr>
              <w:tab/>
            </w:r>
            <w:r>
              <w:rPr>
                <w:noProof/>
                <w:webHidden/>
              </w:rPr>
              <w:fldChar w:fldCharType="begin"/>
            </w:r>
            <w:r>
              <w:rPr>
                <w:noProof/>
                <w:webHidden/>
              </w:rPr>
              <w:instrText xml:space="preserve"> PAGEREF _Toc77773552 \h </w:instrText>
            </w:r>
            <w:r>
              <w:rPr>
                <w:noProof/>
                <w:webHidden/>
              </w:rPr>
            </w:r>
            <w:r>
              <w:rPr>
                <w:noProof/>
                <w:webHidden/>
              </w:rPr>
              <w:fldChar w:fldCharType="separate"/>
            </w:r>
            <w:r w:rsidR="00D619BF">
              <w:rPr>
                <w:noProof/>
                <w:webHidden/>
              </w:rPr>
              <w:t>78</w:t>
            </w:r>
            <w:r>
              <w:rPr>
                <w:noProof/>
                <w:webHidden/>
              </w:rPr>
              <w:fldChar w:fldCharType="end"/>
            </w:r>
          </w:hyperlink>
        </w:p>
        <w:p w14:paraId="7CCEA398" w14:textId="0C8A6578" w:rsidR="00B75DE6" w:rsidRDefault="005609F9" w:rsidP="0023387C">
          <w:pPr>
            <w:pStyle w:val="Inhopg1"/>
            <w:tabs>
              <w:tab w:val="right" w:leader="dot" w:pos="9062"/>
            </w:tabs>
            <w:spacing w:line="276" w:lineRule="auto"/>
            <w:rPr>
              <w:rFonts w:eastAsiaTheme="minorEastAsia"/>
              <w:noProof/>
              <w:lang w:eastAsia="nl-NL"/>
            </w:rPr>
          </w:pPr>
          <w:hyperlink w:anchor="_Toc77773553" w:history="1">
            <w:r w:rsidR="00B75DE6" w:rsidRPr="00B00F5A">
              <w:rPr>
                <w:rStyle w:val="Hyperlink"/>
                <w:noProof/>
                <w:lang w:val="en-US"/>
              </w:rPr>
              <w:t>2. National Response Framework</w:t>
            </w:r>
            <w:r w:rsidR="00B75DE6">
              <w:rPr>
                <w:noProof/>
                <w:webHidden/>
              </w:rPr>
              <w:tab/>
            </w:r>
            <w:r w:rsidR="00B75DE6">
              <w:rPr>
                <w:noProof/>
                <w:webHidden/>
              </w:rPr>
              <w:fldChar w:fldCharType="begin"/>
            </w:r>
            <w:r w:rsidR="00B75DE6">
              <w:rPr>
                <w:noProof/>
                <w:webHidden/>
              </w:rPr>
              <w:instrText xml:space="preserve"> PAGEREF _Toc77773553 \h </w:instrText>
            </w:r>
            <w:r w:rsidR="00B75DE6">
              <w:rPr>
                <w:noProof/>
                <w:webHidden/>
              </w:rPr>
            </w:r>
            <w:r w:rsidR="00B75DE6">
              <w:rPr>
                <w:noProof/>
                <w:webHidden/>
              </w:rPr>
              <w:fldChar w:fldCharType="separate"/>
            </w:r>
            <w:r w:rsidR="00D619BF">
              <w:rPr>
                <w:noProof/>
                <w:webHidden/>
              </w:rPr>
              <w:t>79</w:t>
            </w:r>
            <w:r w:rsidR="00B75DE6">
              <w:rPr>
                <w:noProof/>
                <w:webHidden/>
              </w:rPr>
              <w:fldChar w:fldCharType="end"/>
            </w:r>
          </w:hyperlink>
        </w:p>
        <w:p w14:paraId="1E66EB18" w14:textId="63C56012" w:rsidR="00B75DE6" w:rsidRDefault="005609F9" w:rsidP="0023387C">
          <w:pPr>
            <w:pStyle w:val="Inhopg1"/>
            <w:tabs>
              <w:tab w:val="right" w:leader="dot" w:pos="9062"/>
            </w:tabs>
            <w:spacing w:line="276" w:lineRule="auto"/>
            <w:rPr>
              <w:rFonts w:eastAsiaTheme="minorEastAsia"/>
              <w:noProof/>
              <w:lang w:eastAsia="nl-NL"/>
            </w:rPr>
          </w:pPr>
          <w:hyperlink w:anchor="_Toc77773554" w:history="1">
            <w:r w:rsidR="00B75DE6" w:rsidRPr="00B00F5A">
              <w:rPr>
                <w:rStyle w:val="Hyperlink"/>
                <w:noProof/>
                <w:lang w:val="en-US"/>
              </w:rPr>
              <w:t>3. Interview guide</w:t>
            </w:r>
            <w:r w:rsidR="00B75DE6">
              <w:rPr>
                <w:noProof/>
                <w:webHidden/>
              </w:rPr>
              <w:tab/>
            </w:r>
            <w:r w:rsidR="00B75DE6">
              <w:rPr>
                <w:noProof/>
                <w:webHidden/>
              </w:rPr>
              <w:fldChar w:fldCharType="begin"/>
            </w:r>
            <w:r w:rsidR="00B75DE6">
              <w:rPr>
                <w:noProof/>
                <w:webHidden/>
              </w:rPr>
              <w:instrText xml:space="preserve"> PAGEREF _Toc77773554 \h </w:instrText>
            </w:r>
            <w:r w:rsidR="00B75DE6">
              <w:rPr>
                <w:noProof/>
                <w:webHidden/>
              </w:rPr>
            </w:r>
            <w:r w:rsidR="00B75DE6">
              <w:rPr>
                <w:noProof/>
                <w:webHidden/>
              </w:rPr>
              <w:fldChar w:fldCharType="separate"/>
            </w:r>
            <w:r w:rsidR="00D619BF">
              <w:rPr>
                <w:noProof/>
                <w:webHidden/>
              </w:rPr>
              <w:t>80</w:t>
            </w:r>
            <w:r w:rsidR="00B75DE6">
              <w:rPr>
                <w:noProof/>
                <w:webHidden/>
              </w:rPr>
              <w:fldChar w:fldCharType="end"/>
            </w:r>
          </w:hyperlink>
        </w:p>
        <w:p w14:paraId="6D55A858" w14:textId="6F8C3270" w:rsidR="00B75DE6" w:rsidRDefault="005609F9" w:rsidP="0023387C">
          <w:pPr>
            <w:pStyle w:val="Inhopg2"/>
            <w:tabs>
              <w:tab w:val="right" w:leader="dot" w:pos="9062"/>
            </w:tabs>
            <w:spacing w:line="276" w:lineRule="auto"/>
            <w:rPr>
              <w:rFonts w:eastAsiaTheme="minorEastAsia"/>
              <w:noProof/>
              <w:lang w:eastAsia="nl-NL"/>
            </w:rPr>
          </w:pPr>
          <w:hyperlink w:anchor="_Toc77773555" w:history="1">
            <w:r w:rsidR="00B75DE6" w:rsidRPr="00B00F5A">
              <w:rPr>
                <w:rStyle w:val="Hyperlink"/>
                <w:noProof/>
                <w:lang w:val="en-US"/>
              </w:rPr>
              <w:t>3.1 Overview of participants</w:t>
            </w:r>
            <w:r w:rsidR="00B75DE6">
              <w:rPr>
                <w:noProof/>
                <w:webHidden/>
              </w:rPr>
              <w:tab/>
            </w:r>
            <w:r w:rsidR="00B75DE6">
              <w:rPr>
                <w:noProof/>
                <w:webHidden/>
              </w:rPr>
              <w:fldChar w:fldCharType="begin"/>
            </w:r>
            <w:r w:rsidR="00B75DE6">
              <w:rPr>
                <w:noProof/>
                <w:webHidden/>
              </w:rPr>
              <w:instrText xml:space="preserve"> PAGEREF _Toc77773555 \h </w:instrText>
            </w:r>
            <w:r w:rsidR="00B75DE6">
              <w:rPr>
                <w:noProof/>
                <w:webHidden/>
              </w:rPr>
            </w:r>
            <w:r w:rsidR="00B75DE6">
              <w:rPr>
                <w:noProof/>
                <w:webHidden/>
              </w:rPr>
              <w:fldChar w:fldCharType="separate"/>
            </w:r>
            <w:r w:rsidR="00D619BF">
              <w:rPr>
                <w:noProof/>
                <w:webHidden/>
              </w:rPr>
              <w:t>80</w:t>
            </w:r>
            <w:r w:rsidR="00B75DE6">
              <w:rPr>
                <w:noProof/>
                <w:webHidden/>
              </w:rPr>
              <w:fldChar w:fldCharType="end"/>
            </w:r>
          </w:hyperlink>
        </w:p>
        <w:p w14:paraId="0A2833C1" w14:textId="42ED7AC0" w:rsidR="00B75DE6" w:rsidRDefault="005609F9" w:rsidP="0023387C">
          <w:pPr>
            <w:pStyle w:val="Inhopg2"/>
            <w:tabs>
              <w:tab w:val="right" w:leader="dot" w:pos="9062"/>
            </w:tabs>
            <w:spacing w:line="276" w:lineRule="auto"/>
            <w:rPr>
              <w:rFonts w:eastAsiaTheme="minorEastAsia"/>
              <w:noProof/>
              <w:lang w:eastAsia="nl-NL"/>
            </w:rPr>
          </w:pPr>
          <w:hyperlink w:anchor="_Toc77773556" w:history="1">
            <w:r w:rsidR="00B75DE6" w:rsidRPr="00B00F5A">
              <w:rPr>
                <w:rStyle w:val="Hyperlink"/>
                <w:noProof/>
                <w:lang w:val="en-US"/>
              </w:rPr>
              <w:t>3.2 Interview outline and base questions</w:t>
            </w:r>
            <w:r w:rsidR="00B75DE6">
              <w:rPr>
                <w:noProof/>
                <w:webHidden/>
              </w:rPr>
              <w:tab/>
            </w:r>
            <w:r w:rsidR="00B75DE6">
              <w:rPr>
                <w:noProof/>
                <w:webHidden/>
              </w:rPr>
              <w:fldChar w:fldCharType="begin"/>
            </w:r>
            <w:r w:rsidR="00B75DE6">
              <w:rPr>
                <w:noProof/>
                <w:webHidden/>
              </w:rPr>
              <w:instrText xml:space="preserve"> PAGEREF _Toc77773556 \h </w:instrText>
            </w:r>
            <w:r w:rsidR="00B75DE6">
              <w:rPr>
                <w:noProof/>
                <w:webHidden/>
              </w:rPr>
            </w:r>
            <w:r w:rsidR="00B75DE6">
              <w:rPr>
                <w:noProof/>
                <w:webHidden/>
              </w:rPr>
              <w:fldChar w:fldCharType="separate"/>
            </w:r>
            <w:r w:rsidR="00D619BF">
              <w:rPr>
                <w:noProof/>
                <w:webHidden/>
              </w:rPr>
              <w:t>81</w:t>
            </w:r>
            <w:r w:rsidR="00B75DE6">
              <w:rPr>
                <w:noProof/>
                <w:webHidden/>
              </w:rPr>
              <w:fldChar w:fldCharType="end"/>
            </w:r>
          </w:hyperlink>
        </w:p>
        <w:p w14:paraId="43562949" w14:textId="0BFB8430" w:rsidR="00B75DE6" w:rsidRDefault="005609F9" w:rsidP="0023387C">
          <w:pPr>
            <w:pStyle w:val="Inhopg3"/>
            <w:tabs>
              <w:tab w:val="right" w:leader="dot" w:pos="9062"/>
            </w:tabs>
            <w:spacing w:line="276" w:lineRule="auto"/>
            <w:rPr>
              <w:rFonts w:eastAsiaTheme="minorEastAsia"/>
              <w:noProof/>
              <w:lang w:eastAsia="nl-NL"/>
            </w:rPr>
          </w:pPr>
          <w:hyperlink w:anchor="_Toc77773557" w:history="1">
            <w:r w:rsidR="00B75DE6" w:rsidRPr="00B00F5A">
              <w:rPr>
                <w:rStyle w:val="Hyperlink"/>
                <w:noProof/>
              </w:rPr>
              <w:t>3.2.1 Interview question template</w:t>
            </w:r>
            <w:r w:rsidR="00B75DE6">
              <w:rPr>
                <w:noProof/>
                <w:webHidden/>
              </w:rPr>
              <w:tab/>
            </w:r>
            <w:r w:rsidR="00B75DE6">
              <w:rPr>
                <w:noProof/>
                <w:webHidden/>
              </w:rPr>
              <w:fldChar w:fldCharType="begin"/>
            </w:r>
            <w:r w:rsidR="00B75DE6">
              <w:rPr>
                <w:noProof/>
                <w:webHidden/>
              </w:rPr>
              <w:instrText xml:space="preserve"> PAGEREF _Toc77773557 \h </w:instrText>
            </w:r>
            <w:r w:rsidR="00B75DE6">
              <w:rPr>
                <w:noProof/>
                <w:webHidden/>
              </w:rPr>
            </w:r>
            <w:r w:rsidR="00B75DE6">
              <w:rPr>
                <w:noProof/>
                <w:webHidden/>
              </w:rPr>
              <w:fldChar w:fldCharType="separate"/>
            </w:r>
            <w:r w:rsidR="00D619BF">
              <w:rPr>
                <w:noProof/>
                <w:webHidden/>
              </w:rPr>
              <w:t>82</w:t>
            </w:r>
            <w:r w:rsidR="00B75DE6">
              <w:rPr>
                <w:noProof/>
                <w:webHidden/>
              </w:rPr>
              <w:fldChar w:fldCharType="end"/>
            </w:r>
          </w:hyperlink>
        </w:p>
        <w:p w14:paraId="5B7ABBDF" w14:textId="795BA43F" w:rsidR="00B75DE6" w:rsidRDefault="005609F9" w:rsidP="0023387C">
          <w:pPr>
            <w:pStyle w:val="Inhopg3"/>
            <w:tabs>
              <w:tab w:val="right" w:leader="dot" w:pos="9062"/>
            </w:tabs>
            <w:spacing w:line="276" w:lineRule="auto"/>
            <w:rPr>
              <w:rFonts w:eastAsiaTheme="minorEastAsia"/>
              <w:noProof/>
              <w:lang w:eastAsia="nl-NL"/>
            </w:rPr>
          </w:pPr>
          <w:hyperlink w:anchor="_Toc77773558" w:history="1">
            <w:r w:rsidR="00B75DE6" w:rsidRPr="00B00F5A">
              <w:rPr>
                <w:rStyle w:val="Hyperlink"/>
                <w:rFonts w:eastAsia="Times New Roman"/>
                <w:noProof/>
                <w:lang w:eastAsia="nl-NL"/>
              </w:rPr>
              <w:t>3.2.2 Interview protocol</w:t>
            </w:r>
            <w:r w:rsidR="00B75DE6">
              <w:rPr>
                <w:noProof/>
                <w:webHidden/>
              </w:rPr>
              <w:tab/>
            </w:r>
            <w:r w:rsidR="00B75DE6">
              <w:rPr>
                <w:noProof/>
                <w:webHidden/>
              </w:rPr>
              <w:fldChar w:fldCharType="begin"/>
            </w:r>
            <w:r w:rsidR="00B75DE6">
              <w:rPr>
                <w:noProof/>
                <w:webHidden/>
              </w:rPr>
              <w:instrText xml:space="preserve"> PAGEREF _Toc77773558 \h </w:instrText>
            </w:r>
            <w:r w:rsidR="00B75DE6">
              <w:rPr>
                <w:noProof/>
                <w:webHidden/>
              </w:rPr>
            </w:r>
            <w:r w:rsidR="00B75DE6">
              <w:rPr>
                <w:noProof/>
                <w:webHidden/>
              </w:rPr>
              <w:fldChar w:fldCharType="separate"/>
            </w:r>
            <w:r w:rsidR="00D619BF">
              <w:rPr>
                <w:noProof/>
                <w:webHidden/>
              </w:rPr>
              <w:t>82</w:t>
            </w:r>
            <w:r w:rsidR="00B75DE6">
              <w:rPr>
                <w:noProof/>
                <w:webHidden/>
              </w:rPr>
              <w:fldChar w:fldCharType="end"/>
            </w:r>
          </w:hyperlink>
        </w:p>
        <w:p w14:paraId="0E863880" w14:textId="13A9193E" w:rsidR="00B75DE6" w:rsidRDefault="005609F9" w:rsidP="0023387C">
          <w:pPr>
            <w:pStyle w:val="Inhopg1"/>
            <w:tabs>
              <w:tab w:val="right" w:leader="dot" w:pos="9062"/>
            </w:tabs>
            <w:spacing w:line="276" w:lineRule="auto"/>
            <w:rPr>
              <w:rFonts w:eastAsiaTheme="minorEastAsia"/>
              <w:noProof/>
              <w:lang w:eastAsia="nl-NL"/>
            </w:rPr>
          </w:pPr>
          <w:hyperlink w:anchor="_Toc77773559" w:history="1">
            <w:r w:rsidR="00B75DE6" w:rsidRPr="00B00F5A">
              <w:rPr>
                <w:rStyle w:val="Hyperlink"/>
                <w:rFonts w:cstheme="minorHAnsi"/>
                <w:noProof/>
              </w:rPr>
              <w:t>4. Interview transscripts</w:t>
            </w:r>
            <w:r w:rsidR="00B75DE6">
              <w:rPr>
                <w:noProof/>
                <w:webHidden/>
              </w:rPr>
              <w:tab/>
            </w:r>
            <w:r w:rsidR="00B75DE6">
              <w:rPr>
                <w:noProof/>
                <w:webHidden/>
              </w:rPr>
              <w:fldChar w:fldCharType="begin"/>
            </w:r>
            <w:r w:rsidR="00B75DE6">
              <w:rPr>
                <w:noProof/>
                <w:webHidden/>
              </w:rPr>
              <w:instrText xml:space="preserve"> PAGEREF _Toc77773559 \h </w:instrText>
            </w:r>
            <w:r w:rsidR="00B75DE6">
              <w:rPr>
                <w:noProof/>
                <w:webHidden/>
              </w:rPr>
            </w:r>
            <w:r w:rsidR="00B75DE6">
              <w:rPr>
                <w:noProof/>
                <w:webHidden/>
              </w:rPr>
              <w:fldChar w:fldCharType="separate"/>
            </w:r>
            <w:r w:rsidR="00D619BF">
              <w:rPr>
                <w:noProof/>
                <w:webHidden/>
              </w:rPr>
              <w:t>84</w:t>
            </w:r>
            <w:r w:rsidR="00B75DE6">
              <w:rPr>
                <w:noProof/>
                <w:webHidden/>
              </w:rPr>
              <w:fldChar w:fldCharType="end"/>
            </w:r>
          </w:hyperlink>
        </w:p>
        <w:p w14:paraId="4E323BD9" w14:textId="2775B074" w:rsidR="00B75DE6" w:rsidRDefault="005609F9" w:rsidP="0023387C">
          <w:pPr>
            <w:pStyle w:val="Inhopg2"/>
            <w:tabs>
              <w:tab w:val="right" w:leader="dot" w:pos="9062"/>
            </w:tabs>
            <w:spacing w:line="276" w:lineRule="auto"/>
            <w:rPr>
              <w:rFonts w:eastAsiaTheme="minorEastAsia"/>
              <w:noProof/>
              <w:lang w:eastAsia="nl-NL"/>
            </w:rPr>
          </w:pPr>
          <w:hyperlink w:anchor="_Toc77773560" w:history="1">
            <w:r w:rsidR="00B75DE6" w:rsidRPr="00B00F5A">
              <w:rPr>
                <w:rStyle w:val="Hyperlink"/>
                <w:noProof/>
              </w:rPr>
              <w:t>1. Interview Lt. Kol. JC Klinkenberg (20-05-2021)</w:t>
            </w:r>
            <w:r w:rsidR="00B75DE6">
              <w:rPr>
                <w:noProof/>
                <w:webHidden/>
              </w:rPr>
              <w:tab/>
            </w:r>
            <w:r w:rsidR="00B75DE6">
              <w:rPr>
                <w:noProof/>
                <w:webHidden/>
              </w:rPr>
              <w:fldChar w:fldCharType="begin"/>
            </w:r>
            <w:r w:rsidR="00B75DE6">
              <w:rPr>
                <w:noProof/>
                <w:webHidden/>
              </w:rPr>
              <w:instrText xml:space="preserve"> PAGEREF _Toc77773560 \h </w:instrText>
            </w:r>
            <w:r w:rsidR="00B75DE6">
              <w:rPr>
                <w:noProof/>
                <w:webHidden/>
              </w:rPr>
            </w:r>
            <w:r w:rsidR="00B75DE6">
              <w:rPr>
                <w:noProof/>
                <w:webHidden/>
              </w:rPr>
              <w:fldChar w:fldCharType="separate"/>
            </w:r>
            <w:r w:rsidR="00D619BF">
              <w:rPr>
                <w:noProof/>
                <w:webHidden/>
              </w:rPr>
              <w:t>84</w:t>
            </w:r>
            <w:r w:rsidR="00B75DE6">
              <w:rPr>
                <w:noProof/>
                <w:webHidden/>
              </w:rPr>
              <w:fldChar w:fldCharType="end"/>
            </w:r>
          </w:hyperlink>
        </w:p>
        <w:p w14:paraId="782EDA42" w14:textId="1DDD09AA" w:rsidR="00B75DE6" w:rsidRDefault="005609F9" w:rsidP="0023387C">
          <w:pPr>
            <w:pStyle w:val="Inhopg2"/>
            <w:tabs>
              <w:tab w:val="right" w:leader="dot" w:pos="9062"/>
            </w:tabs>
            <w:spacing w:line="276" w:lineRule="auto"/>
            <w:rPr>
              <w:rFonts w:eastAsiaTheme="minorEastAsia"/>
              <w:noProof/>
              <w:lang w:eastAsia="nl-NL"/>
            </w:rPr>
          </w:pPr>
          <w:hyperlink w:anchor="_Toc77773561" w:history="1">
            <w:r w:rsidR="00B75DE6" w:rsidRPr="00B00F5A">
              <w:rPr>
                <w:rStyle w:val="Hyperlink"/>
                <w:rFonts w:eastAsia="Times New Roman"/>
                <w:noProof/>
                <w:lang w:eastAsia="nl-NL"/>
              </w:rPr>
              <w:t>2. Interview Kol. BMJ Pijpers (25-05-2021)</w:t>
            </w:r>
            <w:r w:rsidR="00B75DE6">
              <w:rPr>
                <w:noProof/>
                <w:webHidden/>
              </w:rPr>
              <w:tab/>
            </w:r>
            <w:r w:rsidR="00B75DE6">
              <w:rPr>
                <w:noProof/>
                <w:webHidden/>
              </w:rPr>
              <w:fldChar w:fldCharType="begin"/>
            </w:r>
            <w:r w:rsidR="00B75DE6">
              <w:rPr>
                <w:noProof/>
                <w:webHidden/>
              </w:rPr>
              <w:instrText xml:space="preserve"> PAGEREF _Toc77773561 \h </w:instrText>
            </w:r>
            <w:r w:rsidR="00B75DE6">
              <w:rPr>
                <w:noProof/>
                <w:webHidden/>
              </w:rPr>
            </w:r>
            <w:r w:rsidR="00B75DE6">
              <w:rPr>
                <w:noProof/>
                <w:webHidden/>
              </w:rPr>
              <w:fldChar w:fldCharType="separate"/>
            </w:r>
            <w:r w:rsidR="00D619BF">
              <w:rPr>
                <w:noProof/>
                <w:webHidden/>
              </w:rPr>
              <w:t>86</w:t>
            </w:r>
            <w:r w:rsidR="00B75DE6">
              <w:rPr>
                <w:noProof/>
                <w:webHidden/>
              </w:rPr>
              <w:fldChar w:fldCharType="end"/>
            </w:r>
          </w:hyperlink>
        </w:p>
        <w:p w14:paraId="3877FB6E" w14:textId="7C4ED3E8" w:rsidR="00B75DE6" w:rsidRDefault="005609F9" w:rsidP="0023387C">
          <w:pPr>
            <w:pStyle w:val="Inhopg2"/>
            <w:tabs>
              <w:tab w:val="right" w:leader="dot" w:pos="9062"/>
            </w:tabs>
            <w:spacing w:line="276" w:lineRule="auto"/>
            <w:rPr>
              <w:rFonts w:eastAsiaTheme="minorEastAsia"/>
              <w:noProof/>
              <w:lang w:eastAsia="nl-NL"/>
            </w:rPr>
          </w:pPr>
          <w:hyperlink w:anchor="_Toc77773562" w:history="1">
            <w:r w:rsidR="00B75DE6" w:rsidRPr="00B00F5A">
              <w:rPr>
                <w:rStyle w:val="Hyperlink"/>
                <w:noProof/>
              </w:rPr>
              <w:t>3. Interview Lt. Kol. ME de Wolff (25-05-2021)</w:t>
            </w:r>
            <w:r w:rsidR="00B75DE6">
              <w:rPr>
                <w:noProof/>
                <w:webHidden/>
              </w:rPr>
              <w:tab/>
            </w:r>
            <w:r w:rsidR="00B75DE6">
              <w:rPr>
                <w:noProof/>
                <w:webHidden/>
              </w:rPr>
              <w:fldChar w:fldCharType="begin"/>
            </w:r>
            <w:r w:rsidR="00B75DE6">
              <w:rPr>
                <w:noProof/>
                <w:webHidden/>
              </w:rPr>
              <w:instrText xml:space="preserve"> PAGEREF _Toc77773562 \h </w:instrText>
            </w:r>
            <w:r w:rsidR="00B75DE6">
              <w:rPr>
                <w:noProof/>
                <w:webHidden/>
              </w:rPr>
            </w:r>
            <w:r w:rsidR="00B75DE6">
              <w:rPr>
                <w:noProof/>
                <w:webHidden/>
              </w:rPr>
              <w:fldChar w:fldCharType="separate"/>
            </w:r>
            <w:r w:rsidR="00D619BF">
              <w:rPr>
                <w:noProof/>
                <w:webHidden/>
              </w:rPr>
              <w:t>89</w:t>
            </w:r>
            <w:r w:rsidR="00B75DE6">
              <w:rPr>
                <w:noProof/>
                <w:webHidden/>
              </w:rPr>
              <w:fldChar w:fldCharType="end"/>
            </w:r>
          </w:hyperlink>
        </w:p>
        <w:p w14:paraId="6DF582B3" w14:textId="479BCF7E" w:rsidR="00B75DE6" w:rsidRDefault="005609F9" w:rsidP="0023387C">
          <w:pPr>
            <w:pStyle w:val="Inhopg2"/>
            <w:tabs>
              <w:tab w:val="right" w:leader="dot" w:pos="9062"/>
            </w:tabs>
            <w:spacing w:line="276" w:lineRule="auto"/>
            <w:rPr>
              <w:rFonts w:eastAsiaTheme="minorEastAsia"/>
              <w:noProof/>
              <w:lang w:eastAsia="nl-NL"/>
            </w:rPr>
          </w:pPr>
          <w:hyperlink w:anchor="_Toc77773563" w:history="1">
            <w:r w:rsidR="00B75DE6" w:rsidRPr="00B00F5A">
              <w:rPr>
                <w:rStyle w:val="Hyperlink"/>
                <w:noProof/>
              </w:rPr>
              <w:t>4. Interview Lt. Kol. JW Goozefoort (26-05-2021)</w:t>
            </w:r>
            <w:r w:rsidR="00B75DE6">
              <w:rPr>
                <w:noProof/>
                <w:webHidden/>
              </w:rPr>
              <w:tab/>
            </w:r>
            <w:r w:rsidR="00B75DE6">
              <w:rPr>
                <w:noProof/>
                <w:webHidden/>
              </w:rPr>
              <w:fldChar w:fldCharType="begin"/>
            </w:r>
            <w:r w:rsidR="00B75DE6">
              <w:rPr>
                <w:noProof/>
                <w:webHidden/>
              </w:rPr>
              <w:instrText xml:space="preserve"> PAGEREF _Toc77773563 \h </w:instrText>
            </w:r>
            <w:r w:rsidR="00B75DE6">
              <w:rPr>
                <w:noProof/>
                <w:webHidden/>
              </w:rPr>
            </w:r>
            <w:r w:rsidR="00B75DE6">
              <w:rPr>
                <w:noProof/>
                <w:webHidden/>
              </w:rPr>
              <w:fldChar w:fldCharType="separate"/>
            </w:r>
            <w:r w:rsidR="00D619BF">
              <w:rPr>
                <w:noProof/>
                <w:webHidden/>
              </w:rPr>
              <w:t>93</w:t>
            </w:r>
            <w:r w:rsidR="00B75DE6">
              <w:rPr>
                <w:noProof/>
                <w:webHidden/>
              </w:rPr>
              <w:fldChar w:fldCharType="end"/>
            </w:r>
          </w:hyperlink>
        </w:p>
        <w:p w14:paraId="7EA401C3" w14:textId="5BC9E366" w:rsidR="00B75DE6" w:rsidRDefault="005609F9" w:rsidP="0023387C">
          <w:pPr>
            <w:pStyle w:val="Inhopg2"/>
            <w:tabs>
              <w:tab w:val="right" w:leader="dot" w:pos="9062"/>
            </w:tabs>
            <w:spacing w:line="276" w:lineRule="auto"/>
            <w:rPr>
              <w:rFonts w:eastAsiaTheme="minorEastAsia"/>
              <w:noProof/>
              <w:lang w:eastAsia="nl-NL"/>
            </w:rPr>
          </w:pPr>
          <w:hyperlink w:anchor="_Toc77773564" w:history="1">
            <w:r w:rsidR="00B75DE6" w:rsidRPr="00B00F5A">
              <w:rPr>
                <w:rStyle w:val="Hyperlink"/>
                <w:noProof/>
              </w:rPr>
              <w:t>5. Interview Lt. Kol.-vlieger SE Koutsopodiotis (28-05-2021)</w:t>
            </w:r>
            <w:r w:rsidR="00B75DE6">
              <w:rPr>
                <w:noProof/>
                <w:webHidden/>
              </w:rPr>
              <w:tab/>
            </w:r>
            <w:r w:rsidR="00B75DE6">
              <w:rPr>
                <w:noProof/>
                <w:webHidden/>
              </w:rPr>
              <w:fldChar w:fldCharType="begin"/>
            </w:r>
            <w:r w:rsidR="00B75DE6">
              <w:rPr>
                <w:noProof/>
                <w:webHidden/>
              </w:rPr>
              <w:instrText xml:space="preserve"> PAGEREF _Toc77773564 \h </w:instrText>
            </w:r>
            <w:r w:rsidR="00B75DE6">
              <w:rPr>
                <w:noProof/>
                <w:webHidden/>
              </w:rPr>
            </w:r>
            <w:r w:rsidR="00B75DE6">
              <w:rPr>
                <w:noProof/>
                <w:webHidden/>
              </w:rPr>
              <w:fldChar w:fldCharType="separate"/>
            </w:r>
            <w:r w:rsidR="00D619BF">
              <w:rPr>
                <w:noProof/>
                <w:webHidden/>
              </w:rPr>
              <w:t>95</w:t>
            </w:r>
            <w:r w:rsidR="00B75DE6">
              <w:rPr>
                <w:noProof/>
                <w:webHidden/>
              </w:rPr>
              <w:fldChar w:fldCharType="end"/>
            </w:r>
          </w:hyperlink>
        </w:p>
        <w:p w14:paraId="74E4960A" w14:textId="1D906C3A" w:rsidR="00B75DE6" w:rsidRDefault="005609F9" w:rsidP="0023387C">
          <w:pPr>
            <w:pStyle w:val="Inhopg2"/>
            <w:tabs>
              <w:tab w:val="right" w:leader="dot" w:pos="9062"/>
            </w:tabs>
            <w:spacing w:line="276" w:lineRule="auto"/>
            <w:rPr>
              <w:rFonts w:eastAsiaTheme="minorEastAsia"/>
              <w:noProof/>
              <w:lang w:eastAsia="nl-NL"/>
            </w:rPr>
          </w:pPr>
          <w:hyperlink w:anchor="_Toc77773565" w:history="1">
            <w:r w:rsidR="00B75DE6" w:rsidRPr="00B00F5A">
              <w:rPr>
                <w:rStyle w:val="Hyperlink"/>
                <w:noProof/>
              </w:rPr>
              <w:t>6. Interview Kap.-Lt. TZ. R Samson (01-06-2021)</w:t>
            </w:r>
            <w:r w:rsidR="00B75DE6">
              <w:rPr>
                <w:noProof/>
                <w:webHidden/>
              </w:rPr>
              <w:tab/>
            </w:r>
            <w:r w:rsidR="00B75DE6">
              <w:rPr>
                <w:noProof/>
                <w:webHidden/>
              </w:rPr>
              <w:fldChar w:fldCharType="begin"/>
            </w:r>
            <w:r w:rsidR="00B75DE6">
              <w:rPr>
                <w:noProof/>
                <w:webHidden/>
              </w:rPr>
              <w:instrText xml:space="preserve"> PAGEREF _Toc77773565 \h </w:instrText>
            </w:r>
            <w:r w:rsidR="00B75DE6">
              <w:rPr>
                <w:noProof/>
                <w:webHidden/>
              </w:rPr>
            </w:r>
            <w:r w:rsidR="00B75DE6">
              <w:rPr>
                <w:noProof/>
                <w:webHidden/>
              </w:rPr>
              <w:fldChar w:fldCharType="separate"/>
            </w:r>
            <w:r w:rsidR="00D619BF">
              <w:rPr>
                <w:noProof/>
                <w:webHidden/>
              </w:rPr>
              <w:t>97</w:t>
            </w:r>
            <w:r w:rsidR="00B75DE6">
              <w:rPr>
                <w:noProof/>
                <w:webHidden/>
              </w:rPr>
              <w:fldChar w:fldCharType="end"/>
            </w:r>
          </w:hyperlink>
        </w:p>
        <w:p w14:paraId="005CF5BF" w14:textId="0AB75753" w:rsidR="00B75DE6" w:rsidRDefault="005609F9" w:rsidP="0023387C">
          <w:pPr>
            <w:pStyle w:val="Inhopg2"/>
            <w:tabs>
              <w:tab w:val="right" w:leader="dot" w:pos="9062"/>
            </w:tabs>
            <w:spacing w:line="276" w:lineRule="auto"/>
            <w:rPr>
              <w:rFonts w:eastAsiaTheme="minorEastAsia"/>
              <w:noProof/>
              <w:lang w:eastAsia="nl-NL"/>
            </w:rPr>
          </w:pPr>
          <w:hyperlink w:anchor="_Toc77773566" w:history="1">
            <w:r w:rsidR="00B75DE6" w:rsidRPr="00B00F5A">
              <w:rPr>
                <w:rStyle w:val="Hyperlink"/>
                <w:noProof/>
              </w:rPr>
              <w:t>7. Interview H van Leeuwe (02-06-2021)</w:t>
            </w:r>
            <w:r w:rsidR="00B75DE6">
              <w:rPr>
                <w:noProof/>
                <w:webHidden/>
              </w:rPr>
              <w:tab/>
            </w:r>
            <w:r w:rsidR="00B75DE6">
              <w:rPr>
                <w:noProof/>
                <w:webHidden/>
              </w:rPr>
              <w:fldChar w:fldCharType="begin"/>
            </w:r>
            <w:r w:rsidR="00B75DE6">
              <w:rPr>
                <w:noProof/>
                <w:webHidden/>
              </w:rPr>
              <w:instrText xml:space="preserve"> PAGEREF _Toc77773566 \h </w:instrText>
            </w:r>
            <w:r w:rsidR="00B75DE6">
              <w:rPr>
                <w:noProof/>
                <w:webHidden/>
              </w:rPr>
            </w:r>
            <w:r w:rsidR="00B75DE6">
              <w:rPr>
                <w:noProof/>
                <w:webHidden/>
              </w:rPr>
              <w:fldChar w:fldCharType="separate"/>
            </w:r>
            <w:r w:rsidR="00D619BF">
              <w:rPr>
                <w:noProof/>
                <w:webHidden/>
              </w:rPr>
              <w:t>100</w:t>
            </w:r>
            <w:r w:rsidR="00B75DE6">
              <w:rPr>
                <w:noProof/>
                <w:webHidden/>
              </w:rPr>
              <w:fldChar w:fldCharType="end"/>
            </w:r>
          </w:hyperlink>
        </w:p>
        <w:p w14:paraId="094C5A76" w14:textId="5EC91F96" w:rsidR="00B75DE6" w:rsidRDefault="005609F9" w:rsidP="0023387C">
          <w:pPr>
            <w:pStyle w:val="Inhopg2"/>
            <w:tabs>
              <w:tab w:val="right" w:leader="dot" w:pos="9062"/>
            </w:tabs>
            <w:spacing w:line="276" w:lineRule="auto"/>
            <w:rPr>
              <w:rFonts w:eastAsiaTheme="minorEastAsia"/>
              <w:noProof/>
              <w:lang w:eastAsia="nl-NL"/>
            </w:rPr>
          </w:pPr>
          <w:hyperlink w:anchor="_Toc77773567" w:history="1">
            <w:r w:rsidR="00B75DE6" w:rsidRPr="00B00F5A">
              <w:rPr>
                <w:rStyle w:val="Hyperlink"/>
                <w:noProof/>
              </w:rPr>
              <w:t>8. Interview Maj. N Wobma (03-06-2021)</w:t>
            </w:r>
            <w:r w:rsidR="00B75DE6">
              <w:rPr>
                <w:noProof/>
                <w:webHidden/>
              </w:rPr>
              <w:tab/>
            </w:r>
            <w:r w:rsidR="00B75DE6">
              <w:rPr>
                <w:noProof/>
                <w:webHidden/>
              </w:rPr>
              <w:fldChar w:fldCharType="begin"/>
            </w:r>
            <w:r w:rsidR="00B75DE6">
              <w:rPr>
                <w:noProof/>
                <w:webHidden/>
              </w:rPr>
              <w:instrText xml:space="preserve"> PAGEREF _Toc77773567 \h </w:instrText>
            </w:r>
            <w:r w:rsidR="00B75DE6">
              <w:rPr>
                <w:noProof/>
                <w:webHidden/>
              </w:rPr>
            </w:r>
            <w:r w:rsidR="00B75DE6">
              <w:rPr>
                <w:noProof/>
                <w:webHidden/>
              </w:rPr>
              <w:fldChar w:fldCharType="separate"/>
            </w:r>
            <w:r w:rsidR="00D619BF">
              <w:rPr>
                <w:noProof/>
                <w:webHidden/>
              </w:rPr>
              <w:t>104</w:t>
            </w:r>
            <w:r w:rsidR="00B75DE6">
              <w:rPr>
                <w:noProof/>
                <w:webHidden/>
              </w:rPr>
              <w:fldChar w:fldCharType="end"/>
            </w:r>
          </w:hyperlink>
        </w:p>
        <w:p w14:paraId="51370B94" w14:textId="41864345" w:rsidR="00B75DE6" w:rsidRDefault="005609F9" w:rsidP="0023387C">
          <w:pPr>
            <w:pStyle w:val="Inhopg2"/>
            <w:tabs>
              <w:tab w:val="right" w:leader="dot" w:pos="9062"/>
            </w:tabs>
            <w:spacing w:line="276" w:lineRule="auto"/>
            <w:rPr>
              <w:rFonts w:eastAsiaTheme="minorEastAsia"/>
              <w:noProof/>
              <w:lang w:eastAsia="nl-NL"/>
            </w:rPr>
          </w:pPr>
          <w:hyperlink w:anchor="_Toc77773568" w:history="1">
            <w:r w:rsidR="00B75DE6" w:rsidRPr="00B00F5A">
              <w:rPr>
                <w:rStyle w:val="Hyperlink"/>
                <w:noProof/>
              </w:rPr>
              <w:t>9. Interview Maj. WJH ter Horst-Delstra (03-06-2021)</w:t>
            </w:r>
            <w:r w:rsidR="00B75DE6">
              <w:rPr>
                <w:noProof/>
                <w:webHidden/>
              </w:rPr>
              <w:tab/>
            </w:r>
            <w:r w:rsidR="00B75DE6">
              <w:rPr>
                <w:noProof/>
                <w:webHidden/>
              </w:rPr>
              <w:fldChar w:fldCharType="begin"/>
            </w:r>
            <w:r w:rsidR="00B75DE6">
              <w:rPr>
                <w:noProof/>
                <w:webHidden/>
              </w:rPr>
              <w:instrText xml:space="preserve"> PAGEREF _Toc77773568 \h </w:instrText>
            </w:r>
            <w:r w:rsidR="00B75DE6">
              <w:rPr>
                <w:noProof/>
                <w:webHidden/>
              </w:rPr>
            </w:r>
            <w:r w:rsidR="00B75DE6">
              <w:rPr>
                <w:noProof/>
                <w:webHidden/>
              </w:rPr>
              <w:fldChar w:fldCharType="separate"/>
            </w:r>
            <w:r w:rsidR="00D619BF">
              <w:rPr>
                <w:noProof/>
                <w:webHidden/>
              </w:rPr>
              <w:t>107</w:t>
            </w:r>
            <w:r w:rsidR="00B75DE6">
              <w:rPr>
                <w:noProof/>
                <w:webHidden/>
              </w:rPr>
              <w:fldChar w:fldCharType="end"/>
            </w:r>
          </w:hyperlink>
        </w:p>
        <w:p w14:paraId="47C40326" w14:textId="73B75447" w:rsidR="00B75DE6" w:rsidRDefault="005609F9" w:rsidP="0023387C">
          <w:pPr>
            <w:pStyle w:val="Inhopg2"/>
            <w:tabs>
              <w:tab w:val="right" w:leader="dot" w:pos="9062"/>
            </w:tabs>
            <w:spacing w:line="276" w:lineRule="auto"/>
            <w:rPr>
              <w:rFonts w:eastAsiaTheme="minorEastAsia"/>
              <w:noProof/>
              <w:lang w:eastAsia="nl-NL"/>
            </w:rPr>
          </w:pPr>
          <w:hyperlink w:anchor="_Toc77773569" w:history="1">
            <w:r w:rsidR="00B75DE6" w:rsidRPr="00B00F5A">
              <w:rPr>
                <w:rStyle w:val="Hyperlink"/>
                <w:noProof/>
              </w:rPr>
              <w:t>10. Interview MWE Smeets (11-06-2021)</w:t>
            </w:r>
            <w:r w:rsidR="00B75DE6">
              <w:rPr>
                <w:noProof/>
                <w:webHidden/>
              </w:rPr>
              <w:tab/>
            </w:r>
            <w:r w:rsidR="00B75DE6">
              <w:rPr>
                <w:noProof/>
                <w:webHidden/>
              </w:rPr>
              <w:fldChar w:fldCharType="begin"/>
            </w:r>
            <w:r w:rsidR="00B75DE6">
              <w:rPr>
                <w:noProof/>
                <w:webHidden/>
              </w:rPr>
              <w:instrText xml:space="preserve"> PAGEREF _Toc77773569 \h </w:instrText>
            </w:r>
            <w:r w:rsidR="00B75DE6">
              <w:rPr>
                <w:noProof/>
                <w:webHidden/>
              </w:rPr>
            </w:r>
            <w:r w:rsidR="00B75DE6">
              <w:rPr>
                <w:noProof/>
                <w:webHidden/>
              </w:rPr>
              <w:fldChar w:fldCharType="separate"/>
            </w:r>
            <w:r w:rsidR="00D619BF">
              <w:rPr>
                <w:noProof/>
                <w:webHidden/>
              </w:rPr>
              <w:t>110</w:t>
            </w:r>
            <w:r w:rsidR="00B75DE6">
              <w:rPr>
                <w:noProof/>
                <w:webHidden/>
              </w:rPr>
              <w:fldChar w:fldCharType="end"/>
            </w:r>
          </w:hyperlink>
        </w:p>
        <w:p w14:paraId="45B9A3EB" w14:textId="51D6D714" w:rsidR="00B75DE6" w:rsidRDefault="005609F9" w:rsidP="0023387C">
          <w:pPr>
            <w:pStyle w:val="Inhopg2"/>
            <w:tabs>
              <w:tab w:val="right" w:leader="dot" w:pos="9062"/>
            </w:tabs>
            <w:spacing w:line="276" w:lineRule="auto"/>
            <w:rPr>
              <w:rFonts w:eastAsiaTheme="minorEastAsia"/>
              <w:noProof/>
              <w:lang w:eastAsia="nl-NL"/>
            </w:rPr>
          </w:pPr>
          <w:hyperlink w:anchor="_Toc77773570" w:history="1">
            <w:r w:rsidR="00B75DE6" w:rsidRPr="00B00F5A">
              <w:rPr>
                <w:rStyle w:val="Hyperlink"/>
                <w:noProof/>
              </w:rPr>
              <w:t>11. Interview Gen. RWA van den Berg (22-06-2021)</w:t>
            </w:r>
            <w:r w:rsidR="00B75DE6">
              <w:rPr>
                <w:noProof/>
                <w:webHidden/>
              </w:rPr>
              <w:tab/>
            </w:r>
            <w:r w:rsidR="00B75DE6">
              <w:rPr>
                <w:noProof/>
                <w:webHidden/>
              </w:rPr>
              <w:fldChar w:fldCharType="begin"/>
            </w:r>
            <w:r w:rsidR="00B75DE6">
              <w:rPr>
                <w:noProof/>
                <w:webHidden/>
              </w:rPr>
              <w:instrText xml:space="preserve"> PAGEREF _Toc77773570 \h </w:instrText>
            </w:r>
            <w:r w:rsidR="00B75DE6">
              <w:rPr>
                <w:noProof/>
                <w:webHidden/>
              </w:rPr>
            </w:r>
            <w:r w:rsidR="00B75DE6">
              <w:rPr>
                <w:noProof/>
                <w:webHidden/>
              </w:rPr>
              <w:fldChar w:fldCharType="separate"/>
            </w:r>
            <w:r w:rsidR="00D619BF">
              <w:rPr>
                <w:noProof/>
                <w:webHidden/>
              </w:rPr>
              <w:t>115</w:t>
            </w:r>
            <w:r w:rsidR="00B75DE6">
              <w:rPr>
                <w:noProof/>
                <w:webHidden/>
              </w:rPr>
              <w:fldChar w:fldCharType="end"/>
            </w:r>
          </w:hyperlink>
        </w:p>
        <w:p w14:paraId="7DD24369" w14:textId="10672D83" w:rsidR="00B75DE6" w:rsidRDefault="005609F9" w:rsidP="0023387C">
          <w:pPr>
            <w:pStyle w:val="Inhopg2"/>
            <w:tabs>
              <w:tab w:val="right" w:leader="dot" w:pos="9062"/>
            </w:tabs>
            <w:spacing w:line="276" w:lineRule="auto"/>
            <w:rPr>
              <w:rFonts w:eastAsiaTheme="minorEastAsia"/>
              <w:noProof/>
              <w:lang w:eastAsia="nl-NL"/>
            </w:rPr>
          </w:pPr>
          <w:hyperlink w:anchor="_Toc77773571" w:history="1">
            <w:r w:rsidR="00B75DE6" w:rsidRPr="00B00F5A">
              <w:rPr>
                <w:rStyle w:val="Hyperlink"/>
                <w:noProof/>
              </w:rPr>
              <w:t>12. Interview H Hovinga (29-06-2021)</w:t>
            </w:r>
            <w:r w:rsidR="00B75DE6">
              <w:rPr>
                <w:noProof/>
                <w:webHidden/>
              </w:rPr>
              <w:tab/>
            </w:r>
            <w:r w:rsidR="00B75DE6">
              <w:rPr>
                <w:noProof/>
                <w:webHidden/>
              </w:rPr>
              <w:fldChar w:fldCharType="begin"/>
            </w:r>
            <w:r w:rsidR="00B75DE6">
              <w:rPr>
                <w:noProof/>
                <w:webHidden/>
              </w:rPr>
              <w:instrText xml:space="preserve"> PAGEREF _Toc77773571 \h </w:instrText>
            </w:r>
            <w:r w:rsidR="00B75DE6">
              <w:rPr>
                <w:noProof/>
                <w:webHidden/>
              </w:rPr>
            </w:r>
            <w:r w:rsidR="00B75DE6">
              <w:rPr>
                <w:noProof/>
                <w:webHidden/>
              </w:rPr>
              <w:fldChar w:fldCharType="separate"/>
            </w:r>
            <w:r w:rsidR="00D619BF">
              <w:rPr>
                <w:noProof/>
                <w:webHidden/>
              </w:rPr>
              <w:t>121</w:t>
            </w:r>
            <w:r w:rsidR="00B75DE6">
              <w:rPr>
                <w:noProof/>
                <w:webHidden/>
              </w:rPr>
              <w:fldChar w:fldCharType="end"/>
            </w:r>
          </w:hyperlink>
        </w:p>
        <w:p w14:paraId="06711992" w14:textId="6287F545" w:rsidR="00B75DE6" w:rsidRDefault="005609F9" w:rsidP="0023387C">
          <w:pPr>
            <w:pStyle w:val="Inhopg2"/>
            <w:tabs>
              <w:tab w:val="right" w:leader="dot" w:pos="9062"/>
            </w:tabs>
            <w:spacing w:line="276" w:lineRule="auto"/>
            <w:rPr>
              <w:rFonts w:eastAsiaTheme="minorEastAsia"/>
              <w:noProof/>
              <w:lang w:eastAsia="nl-NL"/>
            </w:rPr>
          </w:pPr>
          <w:hyperlink w:anchor="_Toc77773572" w:history="1">
            <w:r w:rsidR="00B75DE6" w:rsidRPr="00B00F5A">
              <w:rPr>
                <w:rStyle w:val="Hyperlink"/>
                <w:noProof/>
                <w:lang w:val="en-US"/>
              </w:rPr>
              <w:t>13. Interview Anoniem (07-07-2021)</w:t>
            </w:r>
            <w:r w:rsidR="00B75DE6">
              <w:rPr>
                <w:noProof/>
                <w:webHidden/>
              </w:rPr>
              <w:tab/>
            </w:r>
            <w:r w:rsidR="00B75DE6">
              <w:rPr>
                <w:noProof/>
                <w:webHidden/>
              </w:rPr>
              <w:fldChar w:fldCharType="begin"/>
            </w:r>
            <w:r w:rsidR="00B75DE6">
              <w:rPr>
                <w:noProof/>
                <w:webHidden/>
              </w:rPr>
              <w:instrText xml:space="preserve"> PAGEREF _Toc77773572 \h </w:instrText>
            </w:r>
            <w:r w:rsidR="00B75DE6">
              <w:rPr>
                <w:noProof/>
                <w:webHidden/>
              </w:rPr>
            </w:r>
            <w:r w:rsidR="00B75DE6">
              <w:rPr>
                <w:noProof/>
                <w:webHidden/>
              </w:rPr>
              <w:fldChar w:fldCharType="separate"/>
            </w:r>
            <w:r w:rsidR="00D619BF">
              <w:rPr>
                <w:noProof/>
                <w:webHidden/>
              </w:rPr>
              <w:t>124</w:t>
            </w:r>
            <w:r w:rsidR="00B75DE6">
              <w:rPr>
                <w:noProof/>
                <w:webHidden/>
              </w:rPr>
              <w:fldChar w:fldCharType="end"/>
            </w:r>
          </w:hyperlink>
        </w:p>
        <w:p w14:paraId="3BEEA46C" w14:textId="77777777" w:rsidR="00B75DE6" w:rsidRPr="003B3E8D" w:rsidRDefault="00B75DE6" w:rsidP="0023387C">
          <w:pPr>
            <w:spacing w:line="276" w:lineRule="auto"/>
            <w:jc w:val="both"/>
            <w:rPr>
              <w:rFonts w:cstheme="minorHAnsi"/>
            </w:rPr>
          </w:pPr>
          <w:r w:rsidRPr="003B3E8D">
            <w:rPr>
              <w:rFonts w:cstheme="minorHAnsi"/>
              <w:b/>
              <w:bCs/>
            </w:rPr>
            <w:fldChar w:fldCharType="end"/>
          </w:r>
        </w:p>
      </w:sdtContent>
    </w:sdt>
    <w:p w14:paraId="4D26876B" w14:textId="77777777" w:rsidR="00B75DE6" w:rsidRPr="003B3E8D" w:rsidRDefault="00B75DE6" w:rsidP="0023387C">
      <w:pPr>
        <w:spacing w:line="276" w:lineRule="auto"/>
        <w:jc w:val="both"/>
        <w:rPr>
          <w:rFonts w:cstheme="minorHAnsi"/>
        </w:rPr>
      </w:pPr>
    </w:p>
    <w:p w14:paraId="5A25F8F3" w14:textId="77777777" w:rsidR="00B75DE6" w:rsidRPr="003B3E8D" w:rsidRDefault="00B75DE6" w:rsidP="0023387C">
      <w:pPr>
        <w:spacing w:line="276" w:lineRule="auto"/>
        <w:jc w:val="both"/>
        <w:rPr>
          <w:rFonts w:cstheme="minorHAnsi"/>
        </w:rPr>
      </w:pPr>
    </w:p>
    <w:p w14:paraId="7DCC5D63" w14:textId="77777777" w:rsidR="00B75DE6" w:rsidRPr="003B3E8D" w:rsidRDefault="00B75DE6" w:rsidP="0023387C">
      <w:pPr>
        <w:spacing w:line="276" w:lineRule="auto"/>
        <w:jc w:val="both"/>
        <w:rPr>
          <w:rFonts w:cstheme="minorHAnsi"/>
        </w:rPr>
      </w:pPr>
    </w:p>
    <w:p w14:paraId="24279A60" w14:textId="77777777" w:rsidR="00B75DE6" w:rsidRPr="003B3E8D" w:rsidRDefault="00B75DE6" w:rsidP="0023387C">
      <w:pPr>
        <w:spacing w:line="276" w:lineRule="auto"/>
        <w:jc w:val="both"/>
        <w:rPr>
          <w:rFonts w:cstheme="minorHAnsi"/>
        </w:rPr>
      </w:pPr>
    </w:p>
    <w:p w14:paraId="1E5A0EA6" w14:textId="77777777" w:rsidR="00B75DE6" w:rsidRPr="003B3E8D" w:rsidRDefault="00B75DE6" w:rsidP="0023387C">
      <w:pPr>
        <w:spacing w:line="276" w:lineRule="auto"/>
        <w:jc w:val="both"/>
        <w:rPr>
          <w:rFonts w:cstheme="minorHAnsi"/>
        </w:rPr>
      </w:pPr>
    </w:p>
    <w:p w14:paraId="7FF0AB80" w14:textId="77777777" w:rsidR="00B75DE6" w:rsidRPr="003B3E8D" w:rsidRDefault="00B75DE6" w:rsidP="0023387C">
      <w:pPr>
        <w:spacing w:line="276" w:lineRule="auto"/>
        <w:jc w:val="both"/>
        <w:rPr>
          <w:rFonts w:cstheme="minorHAnsi"/>
        </w:rPr>
      </w:pPr>
    </w:p>
    <w:p w14:paraId="4EF04C5A" w14:textId="77777777" w:rsidR="00B75DE6" w:rsidRPr="003B3E8D" w:rsidRDefault="00B75DE6" w:rsidP="0023387C">
      <w:pPr>
        <w:spacing w:line="276" w:lineRule="auto"/>
        <w:jc w:val="both"/>
        <w:rPr>
          <w:rFonts w:cstheme="minorHAnsi"/>
        </w:rPr>
      </w:pPr>
    </w:p>
    <w:p w14:paraId="73AE0676" w14:textId="77777777" w:rsidR="00B75DE6" w:rsidRPr="003B3E8D" w:rsidRDefault="00B75DE6" w:rsidP="0023387C">
      <w:pPr>
        <w:spacing w:line="276" w:lineRule="auto"/>
        <w:jc w:val="both"/>
        <w:rPr>
          <w:rFonts w:cstheme="minorHAnsi"/>
        </w:rPr>
      </w:pPr>
    </w:p>
    <w:p w14:paraId="763AE10A" w14:textId="77777777" w:rsidR="00B75DE6" w:rsidRPr="003B3E8D" w:rsidRDefault="00B75DE6" w:rsidP="0023387C">
      <w:pPr>
        <w:spacing w:line="276" w:lineRule="auto"/>
        <w:jc w:val="both"/>
        <w:rPr>
          <w:rFonts w:cstheme="minorHAnsi"/>
        </w:rPr>
      </w:pPr>
    </w:p>
    <w:p w14:paraId="5EAF1791" w14:textId="77777777" w:rsidR="00B75DE6" w:rsidRPr="003B3E8D" w:rsidRDefault="00B75DE6" w:rsidP="0023387C">
      <w:pPr>
        <w:spacing w:line="276" w:lineRule="auto"/>
        <w:jc w:val="both"/>
        <w:rPr>
          <w:rFonts w:cstheme="minorHAnsi"/>
        </w:rPr>
      </w:pPr>
    </w:p>
    <w:p w14:paraId="7E2808D6" w14:textId="7E709FC3" w:rsidR="00B75DE6" w:rsidRDefault="00B75DE6" w:rsidP="0023387C">
      <w:pPr>
        <w:pStyle w:val="Kop1"/>
        <w:spacing w:line="276" w:lineRule="auto"/>
        <w:jc w:val="center"/>
        <w:rPr>
          <w:color w:val="auto"/>
        </w:rPr>
      </w:pPr>
      <w:bookmarkStart w:id="88" w:name="_Toc77773552"/>
      <w:bookmarkStart w:id="89" w:name="_Toc77773806"/>
      <w:bookmarkStart w:id="90" w:name="_Toc78830853"/>
      <w:bookmarkStart w:id="91" w:name="_Toc79748823"/>
      <w:r w:rsidRPr="003B3E8D">
        <w:rPr>
          <w:color w:val="auto"/>
        </w:rPr>
        <w:lastRenderedPageBreak/>
        <w:t xml:space="preserve">1. List of </w:t>
      </w:r>
      <w:proofErr w:type="spellStart"/>
      <w:r w:rsidRPr="003B3E8D">
        <w:rPr>
          <w:color w:val="auto"/>
        </w:rPr>
        <w:t>abbreviations</w:t>
      </w:r>
      <w:bookmarkEnd w:id="88"/>
      <w:bookmarkEnd w:id="89"/>
      <w:bookmarkEnd w:id="90"/>
      <w:bookmarkEnd w:id="91"/>
      <w:proofErr w:type="spellEnd"/>
    </w:p>
    <w:p w14:paraId="41ADE830" w14:textId="77777777" w:rsidR="00126A24" w:rsidRPr="00126A24" w:rsidRDefault="00126A24" w:rsidP="0023387C">
      <w:pPr>
        <w:spacing w:line="276" w:lineRule="auto"/>
      </w:pPr>
    </w:p>
    <w:tbl>
      <w:tblPr>
        <w:tblStyle w:val="Rastertabel4"/>
        <w:tblpPr w:leftFromText="141" w:rightFromText="141" w:vertAnchor="page" w:horzAnchor="margin" w:tblpXSpec="center" w:tblpY="3347"/>
        <w:tblW w:w="11566" w:type="dxa"/>
        <w:tblLook w:val="04A0" w:firstRow="1" w:lastRow="0" w:firstColumn="1" w:lastColumn="0" w:noHBand="0" w:noVBand="1"/>
      </w:tblPr>
      <w:tblGrid>
        <w:gridCol w:w="1366"/>
        <w:gridCol w:w="6040"/>
        <w:gridCol w:w="4160"/>
      </w:tblGrid>
      <w:tr w:rsidR="0099354F" w:rsidRPr="003B3E8D" w14:paraId="5EC869B8" w14:textId="77777777" w:rsidTr="0099354F">
        <w:trPr>
          <w:cnfStyle w:val="100000000000" w:firstRow="1" w:lastRow="0" w:firstColumn="0" w:lastColumn="0" w:oddVBand="0" w:evenVBand="0" w:oddHBand="0"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33086413" w14:textId="77777777" w:rsidR="0099354F" w:rsidRPr="003B3E8D" w:rsidRDefault="0099354F" w:rsidP="0099354F">
            <w:pPr>
              <w:spacing w:line="276" w:lineRule="auto"/>
              <w:rPr>
                <w:rFonts w:ascii="Calibri" w:eastAsia="Times New Roman" w:hAnsi="Calibri" w:cs="Calibri"/>
                <w:b w:val="0"/>
                <w:bCs w:val="0"/>
                <w:color w:val="auto"/>
                <w:sz w:val="20"/>
                <w:szCs w:val="20"/>
                <w:lang w:eastAsia="nl-NL"/>
              </w:rPr>
            </w:pPr>
            <w:proofErr w:type="spellStart"/>
            <w:r w:rsidRPr="003B3E8D">
              <w:rPr>
                <w:rFonts w:ascii="Calibri" w:eastAsia="Times New Roman" w:hAnsi="Calibri" w:cs="Calibri"/>
                <w:color w:val="auto"/>
                <w:sz w:val="20"/>
                <w:szCs w:val="20"/>
                <w:lang w:eastAsia="nl-NL"/>
              </w:rPr>
              <w:t>Abbreviation</w:t>
            </w:r>
            <w:proofErr w:type="spellEnd"/>
          </w:p>
        </w:tc>
        <w:tc>
          <w:tcPr>
            <w:tcW w:w="6040" w:type="dxa"/>
            <w:noWrap/>
            <w:hideMark/>
          </w:tcPr>
          <w:p w14:paraId="63F3FD60" w14:textId="77777777" w:rsidR="0099354F" w:rsidRPr="003B3E8D" w:rsidRDefault="0099354F" w:rsidP="0099354F">
            <w:pPr>
              <w:spacing w:line="276"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auto"/>
                <w:sz w:val="20"/>
                <w:szCs w:val="20"/>
                <w:lang w:eastAsia="nl-NL"/>
              </w:rPr>
            </w:pPr>
            <w:r w:rsidRPr="003B3E8D">
              <w:rPr>
                <w:rFonts w:ascii="Calibri" w:eastAsia="Times New Roman" w:hAnsi="Calibri" w:cs="Calibri"/>
                <w:color w:val="auto"/>
                <w:sz w:val="20"/>
                <w:szCs w:val="20"/>
                <w:lang w:eastAsia="nl-NL"/>
              </w:rPr>
              <w:t>Official Name</w:t>
            </w:r>
          </w:p>
        </w:tc>
        <w:tc>
          <w:tcPr>
            <w:tcW w:w="4160" w:type="dxa"/>
            <w:noWrap/>
            <w:hideMark/>
          </w:tcPr>
          <w:p w14:paraId="224C28DD" w14:textId="77777777" w:rsidR="0099354F" w:rsidRPr="003B3E8D" w:rsidRDefault="0099354F" w:rsidP="0099354F">
            <w:pPr>
              <w:spacing w:line="276"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auto"/>
                <w:sz w:val="20"/>
                <w:szCs w:val="20"/>
                <w:lang w:eastAsia="nl-NL"/>
              </w:rPr>
            </w:pPr>
            <w:r w:rsidRPr="003B3E8D">
              <w:rPr>
                <w:rFonts w:ascii="Calibri" w:eastAsia="Times New Roman" w:hAnsi="Calibri" w:cs="Calibri"/>
                <w:color w:val="auto"/>
                <w:sz w:val="20"/>
                <w:szCs w:val="20"/>
                <w:lang w:eastAsia="nl-NL"/>
              </w:rPr>
              <w:t xml:space="preserve">Name </w:t>
            </w:r>
            <w:proofErr w:type="spellStart"/>
            <w:r w:rsidRPr="003B3E8D">
              <w:rPr>
                <w:rFonts w:ascii="Calibri" w:eastAsia="Times New Roman" w:hAnsi="Calibri" w:cs="Calibri"/>
                <w:color w:val="auto"/>
                <w:sz w:val="20"/>
                <w:szCs w:val="20"/>
                <w:lang w:eastAsia="nl-NL"/>
              </w:rPr>
              <w:t>Translated</w:t>
            </w:r>
            <w:proofErr w:type="spellEnd"/>
            <w:r w:rsidRPr="003B3E8D">
              <w:rPr>
                <w:rFonts w:ascii="Calibri" w:eastAsia="Times New Roman" w:hAnsi="Calibri" w:cs="Calibri"/>
                <w:color w:val="auto"/>
                <w:sz w:val="20"/>
                <w:szCs w:val="20"/>
                <w:lang w:eastAsia="nl-NL"/>
              </w:rPr>
              <w:t xml:space="preserve"> </w:t>
            </w:r>
            <w:proofErr w:type="spellStart"/>
            <w:r w:rsidRPr="003B3E8D">
              <w:rPr>
                <w:rFonts w:ascii="Calibri" w:eastAsia="Times New Roman" w:hAnsi="Calibri" w:cs="Calibri"/>
                <w:color w:val="auto"/>
                <w:sz w:val="20"/>
                <w:szCs w:val="20"/>
                <w:lang w:eastAsia="nl-NL"/>
              </w:rPr>
              <w:t>to</w:t>
            </w:r>
            <w:proofErr w:type="spellEnd"/>
            <w:r w:rsidRPr="003B3E8D">
              <w:rPr>
                <w:rFonts w:ascii="Calibri" w:eastAsia="Times New Roman" w:hAnsi="Calibri" w:cs="Calibri"/>
                <w:color w:val="auto"/>
                <w:sz w:val="20"/>
                <w:szCs w:val="20"/>
                <w:lang w:eastAsia="nl-NL"/>
              </w:rPr>
              <w:t xml:space="preserve"> English</w:t>
            </w:r>
          </w:p>
        </w:tc>
      </w:tr>
      <w:tr w:rsidR="0099354F" w:rsidRPr="003B3E8D" w14:paraId="03B63D7F" w14:textId="77777777" w:rsidTr="00993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498CA3F7"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1CMICO</w:t>
            </w:r>
          </w:p>
        </w:tc>
        <w:tc>
          <w:tcPr>
            <w:tcW w:w="6040" w:type="dxa"/>
            <w:noWrap/>
            <w:hideMark/>
          </w:tcPr>
          <w:p w14:paraId="337B18B1"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 xml:space="preserve">1 </w:t>
            </w:r>
            <w:proofErr w:type="spellStart"/>
            <w:r w:rsidRPr="003B3E8D">
              <w:rPr>
                <w:rFonts w:ascii="Calibri" w:eastAsia="Times New Roman" w:hAnsi="Calibri" w:cs="Calibri"/>
                <w:sz w:val="20"/>
                <w:szCs w:val="20"/>
                <w:lang w:val="en-US" w:eastAsia="nl-NL"/>
              </w:rPr>
              <w:t>Civiel-Militair</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Interactie</w:t>
            </w:r>
            <w:proofErr w:type="spellEnd"/>
            <w:r w:rsidRPr="003B3E8D">
              <w:rPr>
                <w:rFonts w:ascii="Calibri" w:eastAsia="Times New Roman" w:hAnsi="Calibri" w:cs="Calibri"/>
                <w:sz w:val="20"/>
                <w:szCs w:val="20"/>
                <w:lang w:val="en-US" w:eastAsia="nl-NL"/>
              </w:rPr>
              <w:t xml:space="preserve"> Commando</w:t>
            </w:r>
          </w:p>
        </w:tc>
        <w:tc>
          <w:tcPr>
            <w:tcW w:w="4160" w:type="dxa"/>
            <w:noWrap/>
            <w:hideMark/>
          </w:tcPr>
          <w:p w14:paraId="146F0F9A"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1 Civil-Military Interaction Command</w:t>
            </w:r>
          </w:p>
        </w:tc>
      </w:tr>
      <w:tr w:rsidR="0099354F" w:rsidRPr="003B3E8D" w14:paraId="2CDDFE80" w14:textId="77777777" w:rsidTr="0099354F">
        <w:trPr>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0161ED9C"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AIVD</w:t>
            </w:r>
          </w:p>
        </w:tc>
        <w:tc>
          <w:tcPr>
            <w:tcW w:w="6040" w:type="dxa"/>
            <w:noWrap/>
            <w:hideMark/>
          </w:tcPr>
          <w:p w14:paraId="24E51D31"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proofErr w:type="spellStart"/>
            <w:r w:rsidRPr="003B3E8D">
              <w:rPr>
                <w:rFonts w:ascii="Calibri" w:eastAsia="Times New Roman" w:hAnsi="Calibri" w:cs="Calibri"/>
                <w:sz w:val="20"/>
                <w:szCs w:val="20"/>
                <w:lang w:val="en-US" w:eastAsia="nl-NL"/>
              </w:rPr>
              <w:t>Algemene</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Inlichtingen</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en</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Veiligheidsdienst</w:t>
            </w:r>
            <w:proofErr w:type="spellEnd"/>
          </w:p>
        </w:tc>
        <w:tc>
          <w:tcPr>
            <w:tcW w:w="4160" w:type="dxa"/>
            <w:noWrap/>
            <w:hideMark/>
          </w:tcPr>
          <w:p w14:paraId="049D9807"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General Intelligence and Security Service</w:t>
            </w:r>
          </w:p>
        </w:tc>
      </w:tr>
      <w:tr w:rsidR="0099354F" w:rsidRPr="003B3E8D" w14:paraId="48CD2343" w14:textId="77777777" w:rsidTr="00993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tcPr>
          <w:p w14:paraId="5B794E4D"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CDD</w:t>
            </w:r>
          </w:p>
        </w:tc>
        <w:tc>
          <w:tcPr>
            <w:tcW w:w="6040" w:type="dxa"/>
            <w:noWrap/>
          </w:tcPr>
          <w:p w14:paraId="57BDC157"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Cross-Domain Deterrence</w:t>
            </w:r>
          </w:p>
        </w:tc>
        <w:tc>
          <w:tcPr>
            <w:tcW w:w="4160" w:type="dxa"/>
            <w:noWrap/>
          </w:tcPr>
          <w:p w14:paraId="25AF1534"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5AD58721" w14:textId="77777777" w:rsidTr="0099354F">
        <w:trPr>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00CEA419"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CEMA</w:t>
            </w:r>
          </w:p>
        </w:tc>
        <w:tc>
          <w:tcPr>
            <w:tcW w:w="6040" w:type="dxa"/>
            <w:noWrap/>
            <w:hideMark/>
          </w:tcPr>
          <w:p w14:paraId="127A15FF"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Cyber Electromagnetic Activity</w:t>
            </w:r>
          </w:p>
        </w:tc>
        <w:tc>
          <w:tcPr>
            <w:tcW w:w="4160" w:type="dxa"/>
            <w:noWrap/>
            <w:hideMark/>
          </w:tcPr>
          <w:p w14:paraId="70AA92FA"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44731779" w14:textId="77777777" w:rsidTr="00993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tcPr>
          <w:p w14:paraId="4CADDA6C"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CMT</w:t>
            </w:r>
          </w:p>
        </w:tc>
        <w:tc>
          <w:tcPr>
            <w:tcW w:w="6040" w:type="dxa"/>
            <w:noWrap/>
          </w:tcPr>
          <w:p w14:paraId="44A14E7B"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Cyber Mission Team</w:t>
            </w:r>
          </w:p>
        </w:tc>
        <w:tc>
          <w:tcPr>
            <w:tcW w:w="4160" w:type="dxa"/>
            <w:noWrap/>
          </w:tcPr>
          <w:p w14:paraId="7B4C9813"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3A6EA52E" w14:textId="77777777" w:rsidTr="0099354F">
        <w:trPr>
          <w:trHeight w:val="240"/>
        </w:trPr>
        <w:tc>
          <w:tcPr>
            <w:cnfStyle w:val="001000000000" w:firstRow="0" w:lastRow="0" w:firstColumn="1" w:lastColumn="0" w:oddVBand="0" w:evenVBand="0" w:oddHBand="0" w:evenHBand="0" w:firstRowFirstColumn="0" w:firstRowLastColumn="0" w:lastRowFirstColumn="0" w:lastRowLastColumn="0"/>
            <w:tcW w:w="1366" w:type="dxa"/>
            <w:noWrap/>
          </w:tcPr>
          <w:p w14:paraId="0E585F7E"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CWTC</w:t>
            </w:r>
          </w:p>
        </w:tc>
        <w:tc>
          <w:tcPr>
            <w:tcW w:w="6040" w:type="dxa"/>
            <w:noWrap/>
          </w:tcPr>
          <w:p w14:paraId="6F5412C7"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Cyber Warfare &amp; Training Center</w:t>
            </w:r>
          </w:p>
        </w:tc>
        <w:tc>
          <w:tcPr>
            <w:tcW w:w="4160" w:type="dxa"/>
            <w:noWrap/>
          </w:tcPr>
          <w:p w14:paraId="07614A5E"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65B37296" w14:textId="77777777" w:rsidTr="00993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41C3B5EB"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DCC</w:t>
            </w:r>
          </w:p>
        </w:tc>
        <w:tc>
          <w:tcPr>
            <w:tcW w:w="6040" w:type="dxa"/>
            <w:noWrap/>
            <w:hideMark/>
          </w:tcPr>
          <w:p w14:paraId="0C26DAE8"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proofErr w:type="spellStart"/>
            <w:r w:rsidRPr="003B3E8D">
              <w:rPr>
                <w:rFonts w:ascii="Calibri" w:eastAsia="Times New Roman" w:hAnsi="Calibri" w:cs="Calibri"/>
                <w:sz w:val="20"/>
                <w:szCs w:val="20"/>
                <w:lang w:val="en-US" w:eastAsia="nl-NL"/>
              </w:rPr>
              <w:t>Defensie</w:t>
            </w:r>
            <w:proofErr w:type="spellEnd"/>
            <w:r w:rsidRPr="003B3E8D">
              <w:rPr>
                <w:rFonts w:ascii="Calibri" w:eastAsia="Times New Roman" w:hAnsi="Calibri" w:cs="Calibri"/>
                <w:sz w:val="20"/>
                <w:szCs w:val="20"/>
                <w:lang w:val="en-US" w:eastAsia="nl-NL"/>
              </w:rPr>
              <w:t xml:space="preserve"> Cyber Commando</w:t>
            </w:r>
          </w:p>
        </w:tc>
        <w:tc>
          <w:tcPr>
            <w:tcW w:w="4160" w:type="dxa"/>
            <w:noWrap/>
            <w:hideMark/>
          </w:tcPr>
          <w:p w14:paraId="49A8A449"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Defense Cyber Command</w:t>
            </w:r>
          </w:p>
        </w:tc>
      </w:tr>
      <w:tr w:rsidR="0099354F" w:rsidRPr="003B3E8D" w14:paraId="69DE816F" w14:textId="77777777" w:rsidTr="0099354F">
        <w:trPr>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303FDE2D"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DCS2018</w:t>
            </w:r>
          </w:p>
        </w:tc>
        <w:tc>
          <w:tcPr>
            <w:tcW w:w="6040" w:type="dxa"/>
            <w:noWrap/>
            <w:hideMark/>
          </w:tcPr>
          <w:p w14:paraId="1D3B3D97"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proofErr w:type="spellStart"/>
            <w:r w:rsidRPr="003B3E8D">
              <w:rPr>
                <w:rFonts w:ascii="Calibri" w:eastAsia="Times New Roman" w:hAnsi="Calibri" w:cs="Calibri"/>
                <w:sz w:val="20"/>
                <w:szCs w:val="20"/>
                <w:lang w:val="en-US" w:eastAsia="nl-NL"/>
              </w:rPr>
              <w:t>Defensie</w:t>
            </w:r>
            <w:proofErr w:type="spellEnd"/>
            <w:r w:rsidRPr="003B3E8D">
              <w:rPr>
                <w:rFonts w:ascii="Calibri" w:eastAsia="Times New Roman" w:hAnsi="Calibri" w:cs="Calibri"/>
                <w:sz w:val="20"/>
                <w:szCs w:val="20"/>
                <w:lang w:val="en-US" w:eastAsia="nl-NL"/>
              </w:rPr>
              <w:t xml:space="preserve"> Cyber </w:t>
            </w:r>
            <w:proofErr w:type="spellStart"/>
            <w:r w:rsidRPr="003B3E8D">
              <w:rPr>
                <w:rFonts w:ascii="Calibri" w:eastAsia="Times New Roman" w:hAnsi="Calibri" w:cs="Calibri"/>
                <w:sz w:val="20"/>
                <w:szCs w:val="20"/>
                <w:lang w:val="en-US" w:eastAsia="nl-NL"/>
              </w:rPr>
              <w:t>Strategie</w:t>
            </w:r>
            <w:proofErr w:type="spellEnd"/>
            <w:r w:rsidRPr="003B3E8D">
              <w:rPr>
                <w:rFonts w:ascii="Calibri" w:eastAsia="Times New Roman" w:hAnsi="Calibri" w:cs="Calibri"/>
                <w:sz w:val="20"/>
                <w:szCs w:val="20"/>
                <w:lang w:val="en-US" w:eastAsia="nl-NL"/>
              </w:rPr>
              <w:t xml:space="preserve"> 2018</w:t>
            </w:r>
          </w:p>
        </w:tc>
        <w:tc>
          <w:tcPr>
            <w:tcW w:w="4160" w:type="dxa"/>
            <w:noWrap/>
            <w:hideMark/>
          </w:tcPr>
          <w:p w14:paraId="04B68A26"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Defense Cyber Strategy 2018</w:t>
            </w:r>
          </w:p>
        </w:tc>
      </w:tr>
      <w:tr w:rsidR="0099354F" w:rsidRPr="003B3E8D" w14:paraId="5F6D19D8" w14:textId="77777777" w:rsidTr="00993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181870EB"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DCSC</w:t>
            </w:r>
          </w:p>
        </w:tc>
        <w:tc>
          <w:tcPr>
            <w:tcW w:w="6040" w:type="dxa"/>
            <w:noWrap/>
            <w:hideMark/>
          </w:tcPr>
          <w:p w14:paraId="7CB0A8EE"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proofErr w:type="spellStart"/>
            <w:r w:rsidRPr="003B3E8D">
              <w:rPr>
                <w:rFonts w:ascii="Calibri" w:eastAsia="Times New Roman" w:hAnsi="Calibri" w:cs="Calibri"/>
                <w:sz w:val="20"/>
                <w:szCs w:val="20"/>
                <w:lang w:val="en-US" w:eastAsia="nl-NL"/>
              </w:rPr>
              <w:t>Defensie</w:t>
            </w:r>
            <w:proofErr w:type="spellEnd"/>
            <w:r w:rsidRPr="003B3E8D">
              <w:rPr>
                <w:rFonts w:ascii="Calibri" w:eastAsia="Times New Roman" w:hAnsi="Calibri" w:cs="Calibri"/>
                <w:sz w:val="20"/>
                <w:szCs w:val="20"/>
                <w:lang w:val="en-US" w:eastAsia="nl-NL"/>
              </w:rPr>
              <w:t xml:space="preserve"> Cyber Security Center</w:t>
            </w:r>
          </w:p>
        </w:tc>
        <w:tc>
          <w:tcPr>
            <w:tcW w:w="4160" w:type="dxa"/>
            <w:noWrap/>
            <w:hideMark/>
          </w:tcPr>
          <w:p w14:paraId="204DB031"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Defense Cyber Security Center</w:t>
            </w:r>
          </w:p>
        </w:tc>
      </w:tr>
      <w:tr w:rsidR="0099354F" w:rsidRPr="003B3E8D" w14:paraId="26212316" w14:textId="77777777" w:rsidTr="0099354F">
        <w:trPr>
          <w:trHeight w:val="240"/>
        </w:trPr>
        <w:tc>
          <w:tcPr>
            <w:cnfStyle w:val="001000000000" w:firstRow="0" w:lastRow="0" w:firstColumn="1" w:lastColumn="0" w:oddVBand="0" w:evenVBand="0" w:oddHBand="0" w:evenHBand="0" w:firstRowFirstColumn="0" w:firstRowLastColumn="0" w:lastRowFirstColumn="0" w:lastRowLastColumn="0"/>
            <w:tcW w:w="1366" w:type="dxa"/>
            <w:noWrap/>
          </w:tcPr>
          <w:p w14:paraId="77856FB2"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DDoS</w:t>
            </w:r>
          </w:p>
        </w:tc>
        <w:tc>
          <w:tcPr>
            <w:tcW w:w="6040" w:type="dxa"/>
            <w:noWrap/>
          </w:tcPr>
          <w:p w14:paraId="551B0602"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Distributed Denial of Service</w:t>
            </w:r>
          </w:p>
        </w:tc>
        <w:tc>
          <w:tcPr>
            <w:tcW w:w="4160" w:type="dxa"/>
            <w:noWrap/>
          </w:tcPr>
          <w:p w14:paraId="08C26ECB"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76BC347F" w14:textId="77777777" w:rsidTr="00993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604BC574"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DIMEFIL</w:t>
            </w:r>
          </w:p>
        </w:tc>
        <w:tc>
          <w:tcPr>
            <w:tcW w:w="6040" w:type="dxa"/>
            <w:noWrap/>
            <w:hideMark/>
          </w:tcPr>
          <w:p w14:paraId="55E2D166"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diplomatic, information, military, economic, financial, intelligence, legal</w:t>
            </w:r>
          </w:p>
        </w:tc>
        <w:tc>
          <w:tcPr>
            <w:tcW w:w="4160" w:type="dxa"/>
            <w:noWrap/>
            <w:hideMark/>
          </w:tcPr>
          <w:p w14:paraId="79882339"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23FAAFC3" w14:textId="77777777" w:rsidTr="0099354F">
        <w:trPr>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2D36D078"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DoD</w:t>
            </w:r>
          </w:p>
        </w:tc>
        <w:tc>
          <w:tcPr>
            <w:tcW w:w="6040" w:type="dxa"/>
            <w:noWrap/>
            <w:hideMark/>
          </w:tcPr>
          <w:p w14:paraId="2AE84777"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U.S. Department of Defense</w:t>
            </w:r>
          </w:p>
        </w:tc>
        <w:tc>
          <w:tcPr>
            <w:tcW w:w="4160" w:type="dxa"/>
            <w:noWrap/>
            <w:hideMark/>
          </w:tcPr>
          <w:p w14:paraId="2C0A58BA"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052DE24E" w14:textId="77777777" w:rsidTr="00993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63359DA9"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EOV</w:t>
            </w:r>
          </w:p>
        </w:tc>
        <w:tc>
          <w:tcPr>
            <w:tcW w:w="6040" w:type="dxa"/>
            <w:noWrap/>
            <w:hideMark/>
          </w:tcPr>
          <w:p w14:paraId="1AEE43B9"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proofErr w:type="spellStart"/>
            <w:r w:rsidRPr="003B3E8D">
              <w:rPr>
                <w:rFonts w:ascii="Calibri" w:eastAsia="Times New Roman" w:hAnsi="Calibri" w:cs="Calibri"/>
                <w:sz w:val="20"/>
                <w:szCs w:val="20"/>
                <w:lang w:val="en-US" w:eastAsia="nl-NL"/>
              </w:rPr>
              <w:t>Electronische</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Oorlogsvoering</w:t>
            </w:r>
            <w:proofErr w:type="spellEnd"/>
          </w:p>
        </w:tc>
        <w:tc>
          <w:tcPr>
            <w:tcW w:w="4160" w:type="dxa"/>
            <w:noWrap/>
            <w:hideMark/>
          </w:tcPr>
          <w:p w14:paraId="41A8D631"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Electronic Warfare</w:t>
            </w:r>
          </w:p>
        </w:tc>
      </w:tr>
      <w:tr w:rsidR="0099354F" w:rsidRPr="003B3E8D" w14:paraId="60EA2FE8" w14:textId="77777777" w:rsidTr="0099354F">
        <w:trPr>
          <w:trHeight w:val="240"/>
        </w:trPr>
        <w:tc>
          <w:tcPr>
            <w:cnfStyle w:val="001000000000" w:firstRow="0" w:lastRow="0" w:firstColumn="1" w:lastColumn="0" w:oddVBand="0" w:evenVBand="0" w:oddHBand="0" w:evenHBand="0" w:firstRowFirstColumn="0" w:firstRowLastColumn="0" w:lastRowFirstColumn="0" w:lastRowLastColumn="0"/>
            <w:tcW w:w="1366" w:type="dxa"/>
            <w:noWrap/>
          </w:tcPr>
          <w:p w14:paraId="4C4F8F45"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IO</w:t>
            </w:r>
          </w:p>
        </w:tc>
        <w:tc>
          <w:tcPr>
            <w:tcW w:w="6040" w:type="dxa"/>
            <w:noWrap/>
          </w:tcPr>
          <w:p w14:paraId="2338281A"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Information Operation</w:t>
            </w:r>
          </w:p>
        </w:tc>
        <w:tc>
          <w:tcPr>
            <w:tcW w:w="4160" w:type="dxa"/>
            <w:noWrap/>
          </w:tcPr>
          <w:p w14:paraId="3C6745B6"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2D8D128E" w14:textId="77777777" w:rsidTr="00993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tcPr>
          <w:p w14:paraId="133CBA7D"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IRA</w:t>
            </w:r>
          </w:p>
        </w:tc>
        <w:tc>
          <w:tcPr>
            <w:tcW w:w="6040" w:type="dxa"/>
            <w:noWrap/>
          </w:tcPr>
          <w:p w14:paraId="1BCB13C5"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Internet Research Agency</w:t>
            </w:r>
          </w:p>
        </w:tc>
        <w:tc>
          <w:tcPr>
            <w:tcW w:w="4160" w:type="dxa"/>
            <w:noWrap/>
          </w:tcPr>
          <w:p w14:paraId="58C2358C"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55BAB556" w14:textId="77777777" w:rsidTr="0099354F">
        <w:trPr>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180D8B22"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JISTARC</w:t>
            </w:r>
          </w:p>
        </w:tc>
        <w:tc>
          <w:tcPr>
            <w:tcW w:w="6040" w:type="dxa"/>
            <w:noWrap/>
            <w:hideMark/>
          </w:tcPr>
          <w:p w14:paraId="5A9F5E02"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Joint Intelligence, Surveillance, Target Acquisition &amp; Reconnaissance Commando</w:t>
            </w:r>
          </w:p>
        </w:tc>
        <w:tc>
          <w:tcPr>
            <w:tcW w:w="4160" w:type="dxa"/>
            <w:noWrap/>
            <w:hideMark/>
          </w:tcPr>
          <w:p w14:paraId="2EE65795"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57149E6F" w14:textId="77777777" w:rsidTr="00993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76CB85A5"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JSCU</w:t>
            </w:r>
          </w:p>
        </w:tc>
        <w:tc>
          <w:tcPr>
            <w:tcW w:w="6040" w:type="dxa"/>
            <w:noWrap/>
            <w:hideMark/>
          </w:tcPr>
          <w:p w14:paraId="78D3103C"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Joint SIGINT Cyber Unit</w:t>
            </w:r>
          </w:p>
        </w:tc>
        <w:tc>
          <w:tcPr>
            <w:tcW w:w="4160" w:type="dxa"/>
            <w:noWrap/>
            <w:hideMark/>
          </w:tcPr>
          <w:p w14:paraId="5422D365"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384053A3" w14:textId="77777777" w:rsidTr="0099354F">
        <w:trPr>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4D0EF2DF"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proofErr w:type="spellStart"/>
            <w:r w:rsidRPr="003B3E8D">
              <w:rPr>
                <w:rFonts w:ascii="Calibri" w:eastAsia="Times New Roman" w:hAnsi="Calibri" w:cs="Calibri"/>
                <w:b w:val="0"/>
                <w:bCs w:val="0"/>
                <w:sz w:val="20"/>
                <w:szCs w:val="20"/>
                <w:lang w:val="en-US" w:eastAsia="nl-NL"/>
              </w:rPr>
              <w:t>KMar</w:t>
            </w:r>
            <w:proofErr w:type="spellEnd"/>
          </w:p>
        </w:tc>
        <w:tc>
          <w:tcPr>
            <w:tcW w:w="6040" w:type="dxa"/>
            <w:noWrap/>
            <w:hideMark/>
          </w:tcPr>
          <w:p w14:paraId="51883A17"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proofErr w:type="spellStart"/>
            <w:r w:rsidRPr="003B3E8D">
              <w:rPr>
                <w:rFonts w:ascii="Calibri" w:eastAsia="Times New Roman" w:hAnsi="Calibri" w:cs="Calibri"/>
                <w:sz w:val="20"/>
                <w:szCs w:val="20"/>
                <w:lang w:val="en-US" w:eastAsia="nl-NL"/>
              </w:rPr>
              <w:t>Koninklijke</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Marechaussee</w:t>
            </w:r>
            <w:proofErr w:type="spellEnd"/>
          </w:p>
        </w:tc>
        <w:tc>
          <w:tcPr>
            <w:tcW w:w="4160" w:type="dxa"/>
            <w:noWrap/>
            <w:hideMark/>
          </w:tcPr>
          <w:p w14:paraId="72295F77"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 xml:space="preserve">Royal </w:t>
            </w:r>
            <w:proofErr w:type="spellStart"/>
            <w:r w:rsidRPr="003B3E8D">
              <w:rPr>
                <w:rFonts w:ascii="Calibri" w:eastAsia="Times New Roman" w:hAnsi="Calibri" w:cs="Calibri"/>
                <w:sz w:val="20"/>
                <w:szCs w:val="20"/>
                <w:lang w:val="en-US" w:eastAsia="nl-NL"/>
              </w:rPr>
              <w:t>Marechaussee</w:t>
            </w:r>
            <w:proofErr w:type="spellEnd"/>
          </w:p>
        </w:tc>
      </w:tr>
      <w:tr w:rsidR="0099354F" w:rsidRPr="003B3E8D" w14:paraId="78E7A2E7" w14:textId="77777777" w:rsidTr="00993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16D5745A"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MIVD</w:t>
            </w:r>
          </w:p>
        </w:tc>
        <w:tc>
          <w:tcPr>
            <w:tcW w:w="6040" w:type="dxa"/>
            <w:noWrap/>
            <w:hideMark/>
          </w:tcPr>
          <w:p w14:paraId="15DD55E6"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proofErr w:type="spellStart"/>
            <w:r w:rsidRPr="003B3E8D">
              <w:rPr>
                <w:rFonts w:ascii="Calibri" w:eastAsia="Times New Roman" w:hAnsi="Calibri" w:cs="Calibri"/>
                <w:sz w:val="20"/>
                <w:szCs w:val="20"/>
                <w:lang w:val="en-US" w:eastAsia="nl-NL"/>
              </w:rPr>
              <w:t>Militaire</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Inlichtingen</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en</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Veiligheidsdienst</w:t>
            </w:r>
            <w:proofErr w:type="spellEnd"/>
          </w:p>
        </w:tc>
        <w:tc>
          <w:tcPr>
            <w:tcW w:w="4160" w:type="dxa"/>
            <w:noWrap/>
            <w:hideMark/>
          </w:tcPr>
          <w:p w14:paraId="67350AAE"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Military Intelligence and Security Service</w:t>
            </w:r>
          </w:p>
        </w:tc>
      </w:tr>
      <w:tr w:rsidR="0099354F" w:rsidRPr="003B3E8D" w14:paraId="6AD3ADFC" w14:textId="77777777" w:rsidTr="0099354F">
        <w:trPr>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6961751F"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MoD</w:t>
            </w:r>
          </w:p>
        </w:tc>
        <w:tc>
          <w:tcPr>
            <w:tcW w:w="6040" w:type="dxa"/>
            <w:noWrap/>
            <w:hideMark/>
          </w:tcPr>
          <w:p w14:paraId="5AD7142E"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proofErr w:type="spellStart"/>
            <w:r w:rsidRPr="003B3E8D">
              <w:rPr>
                <w:rFonts w:ascii="Calibri" w:eastAsia="Times New Roman" w:hAnsi="Calibri" w:cs="Calibri"/>
                <w:sz w:val="20"/>
                <w:szCs w:val="20"/>
                <w:lang w:val="en-US" w:eastAsia="nl-NL"/>
              </w:rPr>
              <w:t>Ministerie</w:t>
            </w:r>
            <w:proofErr w:type="spellEnd"/>
            <w:r w:rsidRPr="003B3E8D">
              <w:rPr>
                <w:rFonts w:ascii="Calibri" w:eastAsia="Times New Roman" w:hAnsi="Calibri" w:cs="Calibri"/>
                <w:sz w:val="20"/>
                <w:szCs w:val="20"/>
                <w:lang w:val="en-US" w:eastAsia="nl-NL"/>
              </w:rPr>
              <w:t xml:space="preserve"> van </w:t>
            </w:r>
            <w:proofErr w:type="spellStart"/>
            <w:r w:rsidRPr="003B3E8D">
              <w:rPr>
                <w:rFonts w:ascii="Calibri" w:eastAsia="Times New Roman" w:hAnsi="Calibri" w:cs="Calibri"/>
                <w:sz w:val="20"/>
                <w:szCs w:val="20"/>
                <w:lang w:val="en-US" w:eastAsia="nl-NL"/>
              </w:rPr>
              <w:t>Defensie</w:t>
            </w:r>
            <w:proofErr w:type="spellEnd"/>
          </w:p>
        </w:tc>
        <w:tc>
          <w:tcPr>
            <w:tcW w:w="4160" w:type="dxa"/>
            <w:noWrap/>
            <w:hideMark/>
          </w:tcPr>
          <w:p w14:paraId="082E1476"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Ministry of Defense</w:t>
            </w:r>
          </w:p>
        </w:tc>
      </w:tr>
      <w:tr w:rsidR="0099354F" w:rsidRPr="003B3E8D" w14:paraId="5A22542E" w14:textId="77777777" w:rsidTr="00993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55C68273"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NATO</w:t>
            </w:r>
          </w:p>
        </w:tc>
        <w:tc>
          <w:tcPr>
            <w:tcW w:w="6040" w:type="dxa"/>
            <w:noWrap/>
            <w:hideMark/>
          </w:tcPr>
          <w:p w14:paraId="3B8750D1"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North Atlantic Treaty Organization</w:t>
            </w:r>
          </w:p>
        </w:tc>
        <w:tc>
          <w:tcPr>
            <w:tcW w:w="4160" w:type="dxa"/>
            <w:noWrap/>
            <w:hideMark/>
          </w:tcPr>
          <w:p w14:paraId="51343000"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631F1104" w14:textId="77777777" w:rsidTr="0099354F">
        <w:trPr>
          <w:trHeight w:val="240"/>
        </w:trPr>
        <w:tc>
          <w:tcPr>
            <w:cnfStyle w:val="001000000000" w:firstRow="0" w:lastRow="0" w:firstColumn="1" w:lastColumn="0" w:oddVBand="0" w:evenVBand="0" w:oddHBand="0" w:evenHBand="0" w:firstRowFirstColumn="0" w:firstRowLastColumn="0" w:lastRowFirstColumn="0" w:lastRowLastColumn="0"/>
            <w:tcW w:w="1366" w:type="dxa"/>
            <w:noWrap/>
          </w:tcPr>
          <w:p w14:paraId="72043CED"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NCPI</w:t>
            </w:r>
          </w:p>
        </w:tc>
        <w:tc>
          <w:tcPr>
            <w:tcW w:w="6040" w:type="dxa"/>
            <w:noWrap/>
          </w:tcPr>
          <w:p w14:paraId="27A25699"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National Cyber Power Index</w:t>
            </w:r>
          </w:p>
        </w:tc>
        <w:tc>
          <w:tcPr>
            <w:tcW w:w="4160" w:type="dxa"/>
            <w:noWrap/>
          </w:tcPr>
          <w:p w14:paraId="19E0E0DC"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2B21BFA6" w14:textId="77777777" w:rsidTr="00993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39DCB007"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NCSC</w:t>
            </w:r>
          </w:p>
        </w:tc>
        <w:tc>
          <w:tcPr>
            <w:tcW w:w="6040" w:type="dxa"/>
            <w:noWrap/>
            <w:hideMark/>
          </w:tcPr>
          <w:p w14:paraId="6259D3C2"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proofErr w:type="spellStart"/>
            <w:r w:rsidRPr="003B3E8D">
              <w:rPr>
                <w:rFonts w:ascii="Calibri" w:eastAsia="Times New Roman" w:hAnsi="Calibri" w:cs="Calibri"/>
                <w:sz w:val="20"/>
                <w:szCs w:val="20"/>
                <w:lang w:val="en-US" w:eastAsia="nl-NL"/>
              </w:rPr>
              <w:t>Nationaal</w:t>
            </w:r>
            <w:proofErr w:type="spellEnd"/>
            <w:r w:rsidRPr="003B3E8D">
              <w:rPr>
                <w:rFonts w:ascii="Calibri" w:eastAsia="Times New Roman" w:hAnsi="Calibri" w:cs="Calibri"/>
                <w:sz w:val="20"/>
                <w:szCs w:val="20"/>
                <w:lang w:val="en-US" w:eastAsia="nl-NL"/>
              </w:rPr>
              <w:t xml:space="preserve"> Cyber Security Center</w:t>
            </w:r>
          </w:p>
        </w:tc>
        <w:tc>
          <w:tcPr>
            <w:tcW w:w="4160" w:type="dxa"/>
            <w:noWrap/>
            <w:hideMark/>
          </w:tcPr>
          <w:p w14:paraId="2B1DA3CD"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National Cyber Security Center</w:t>
            </w:r>
          </w:p>
        </w:tc>
      </w:tr>
      <w:tr w:rsidR="0099354F" w:rsidRPr="003B3E8D" w14:paraId="69DC5268" w14:textId="77777777" w:rsidTr="0099354F">
        <w:trPr>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48C2046B"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NCTV</w:t>
            </w:r>
          </w:p>
        </w:tc>
        <w:tc>
          <w:tcPr>
            <w:tcW w:w="6040" w:type="dxa"/>
            <w:noWrap/>
            <w:hideMark/>
          </w:tcPr>
          <w:p w14:paraId="563050CA"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proofErr w:type="spellStart"/>
            <w:r w:rsidRPr="003B3E8D">
              <w:rPr>
                <w:rFonts w:ascii="Calibri" w:eastAsia="Times New Roman" w:hAnsi="Calibri" w:cs="Calibri"/>
                <w:sz w:val="20"/>
                <w:szCs w:val="20"/>
                <w:lang w:val="en-US" w:eastAsia="nl-NL"/>
              </w:rPr>
              <w:t>Nationaal</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Coördinator</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Terrorismebestrijding</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en</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Veiligheid</w:t>
            </w:r>
            <w:proofErr w:type="spellEnd"/>
          </w:p>
        </w:tc>
        <w:tc>
          <w:tcPr>
            <w:tcW w:w="4160" w:type="dxa"/>
            <w:noWrap/>
            <w:hideMark/>
          </w:tcPr>
          <w:p w14:paraId="16984002"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National Coordinator for Counterterrorism and Security</w:t>
            </w:r>
          </w:p>
        </w:tc>
      </w:tr>
      <w:tr w:rsidR="0099354F" w:rsidRPr="003B3E8D" w14:paraId="762613D0" w14:textId="77777777" w:rsidTr="00993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44525D23"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NSA</w:t>
            </w:r>
          </w:p>
        </w:tc>
        <w:tc>
          <w:tcPr>
            <w:tcW w:w="6040" w:type="dxa"/>
            <w:noWrap/>
            <w:hideMark/>
          </w:tcPr>
          <w:p w14:paraId="26CBDD23"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National Security Agency</w:t>
            </w:r>
          </w:p>
        </w:tc>
        <w:tc>
          <w:tcPr>
            <w:tcW w:w="4160" w:type="dxa"/>
            <w:noWrap/>
            <w:hideMark/>
          </w:tcPr>
          <w:p w14:paraId="75EF3DE3"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0ADC304D" w14:textId="77777777" w:rsidTr="0099354F">
        <w:trPr>
          <w:trHeight w:val="240"/>
        </w:trPr>
        <w:tc>
          <w:tcPr>
            <w:cnfStyle w:val="001000000000" w:firstRow="0" w:lastRow="0" w:firstColumn="1" w:lastColumn="0" w:oddVBand="0" w:evenVBand="0" w:oddHBand="0" w:evenHBand="0" w:firstRowFirstColumn="0" w:firstRowLastColumn="0" w:lastRowFirstColumn="0" w:lastRowLastColumn="0"/>
            <w:tcW w:w="1366" w:type="dxa"/>
            <w:noWrap/>
          </w:tcPr>
          <w:p w14:paraId="2DD31790"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PE</w:t>
            </w:r>
          </w:p>
        </w:tc>
        <w:tc>
          <w:tcPr>
            <w:tcW w:w="6040" w:type="dxa"/>
            <w:noWrap/>
          </w:tcPr>
          <w:p w14:paraId="163BB2AD"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Persistent Engagement</w:t>
            </w:r>
          </w:p>
        </w:tc>
        <w:tc>
          <w:tcPr>
            <w:tcW w:w="4160" w:type="dxa"/>
            <w:noWrap/>
          </w:tcPr>
          <w:p w14:paraId="0B4255A4"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440B2EDE" w14:textId="77777777" w:rsidTr="00993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3C35A488"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SCEPVA</w:t>
            </w:r>
          </w:p>
        </w:tc>
        <w:tc>
          <w:tcPr>
            <w:tcW w:w="6040" w:type="dxa"/>
            <w:noWrap/>
            <w:hideMark/>
          </w:tcPr>
          <w:p w14:paraId="70F5D5D6"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Sovereign Cyber Effects Provided Voluntarily by Allies</w:t>
            </w:r>
          </w:p>
        </w:tc>
        <w:tc>
          <w:tcPr>
            <w:tcW w:w="4160" w:type="dxa"/>
            <w:noWrap/>
            <w:hideMark/>
          </w:tcPr>
          <w:p w14:paraId="22196A2E"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2859119A" w14:textId="77777777" w:rsidTr="0099354F">
        <w:trPr>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7C11D169"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 xml:space="preserve">SIGINT </w:t>
            </w:r>
          </w:p>
        </w:tc>
        <w:tc>
          <w:tcPr>
            <w:tcW w:w="6040" w:type="dxa"/>
            <w:noWrap/>
            <w:hideMark/>
          </w:tcPr>
          <w:p w14:paraId="529BB662"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Signals Intelligence</w:t>
            </w:r>
          </w:p>
        </w:tc>
        <w:tc>
          <w:tcPr>
            <w:tcW w:w="4160" w:type="dxa"/>
            <w:noWrap/>
            <w:hideMark/>
          </w:tcPr>
          <w:p w14:paraId="3AB0B694"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0E627F77" w14:textId="77777777" w:rsidTr="00993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tcPr>
          <w:p w14:paraId="7C04FF82"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SOCOM/SOF</w:t>
            </w:r>
          </w:p>
        </w:tc>
        <w:tc>
          <w:tcPr>
            <w:tcW w:w="6040" w:type="dxa"/>
            <w:noWrap/>
          </w:tcPr>
          <w:p w14:paraId="66CB11C4"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Special Operations Command/Special Operations Forces</w:t>
            </w:r>
          </w:p>
        </w:tc>
        <w:tc>
          <w:tcPr>
            <w:tcW w:w="4160" w:type="dxa"/>
            <w:noWrap/>
          </w:tcPr>
          <w:p w14:paraId="177569A4"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05A20CB4" w14:textId="77777777" w:rsidTr="0099354F">
        <w:trPr>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73C0A542"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USCYBERCOM</w:t>
            </w:r>
          </w:p>
        </w:tc>
        <w:tc>
          <w:tcPr>
            <w:tcW w:w="6040" w:type="dxa"/>
            <w:noWrap/>
            <w:hideMark/>
          </w:tcPr>
          <w:p w14:paraId="4090DB8C"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United States Cyber Command</w:t>
            </w:r>
          </w:p>
        </w:tc>
        <w:tc>
          <w:tcPr>
            <w:tcW w:w="4160" w:type="dxa"/>
            <w:noWrap/>
            <w:hideMark/>
          </w:tcPr>
          <w:p w14:paraId="10436C65"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p>
        </w:tc>
      </w:tr>
      <w:tr w:rsidR="0099354F" w:rsidRPr="003B3E8D" w14:paraId="6DF706DD" w14:textId="77777777" w:rsidTr="00993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366" w:type="dxa"/>
            <w:noWrap/>
            <w:hideMark/>
          </w:tcPr>
          <w:p w14:paraId="34CDF6BC"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WIV</w:t>
            </w:r>
          </w:p>
        </w:tc>
        <w:tc>
          <w:tcPr>
            <w:tcW w:w="6040" w:type="dxa"/>
            <w:noWrap/>
            <w:hideMark/>
          </w:tcPr>
          <w:p w14:paraId="5C7F5D9E"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 xml:space="preserve">Wet op de </w:t>
            </w:r>
            <w:proofErr w:type="spellStart"/>
            <w:r w:rsidRPr="003B3E8D">
              <w:rPr>
                <w:rFonts w:ascii="Calibri" w:eastAsia="Times New Roman" w:hAnsi="Calibri" w:cs="Calibri"/>
                <w:sz w:val="20"/>
                <w:szCs w:val="20"/>
                <w:lang w:val="en-US" w:eastAsia="nl-NL"/>
              </w:rPr>
              <w:t>Inlichtingen</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en</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Veiligheidsdienst</w:t>
            </w:r>
            <w:proofErr w:type="spellEnd"/>
          </w:p>
        </w:tc>
        <w:tc>
          <w:tcPr>
            <w:tcW w:w="4160" w:type="dxa"/>
            <w:noWrap/>
            <w:hideMark/>
          </w:tcPr>
          <w:p w14:paraId="1D374FA4" w14:textId="77777777" w:rsidR="0099354F" w:rsidRPr="003B3E8D" w:rsidRDefault="0099354F" w:rsidP="0099354F">
            <w:pPr>
              <w:spacing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Intelligence and Security Services Act</w:t>
            </w:r>
          </w:p>
        </w:tc>
      </w:tr>
      <w:tr w:rsidR="0099354F" w:rsidRPr="003B3E8D" w14:paraId="3A085C1F" w14:textId="77777777" w:rsidTr="0099354F">
        <w:trPr>
          <w:trHeight w:val="58"/>
        </w:trPr>
        <w:tc>
          <w:tcPr>
            <w:cnfStyle w:val="001000000000" w:firstRow="0" w:lastRow="0" w:firstColumn="1" w:lastColumn="0" w:oddVBand="0" w:evenVBand="0" w:oddHBand="0" w:evenHBand="0" w:firstRowFirstColumn="0" w:firstRowLastColumn="0" w:lastRowFirstColumn="0" w:lastRowLastColumn="0"/>
            <w:tcW w:w="1366" w:type="dxa"/>
            <w:noWrap/>
            <w:hideMark/>
          </w:tcPr>
          <w:p w14:paraId="38CF46A5" w14:textId="77777777" w:rsidR="0099354F" w:rsidRPr="003B3E8D" w:rsidRDefault="0099354F" w:rsidP="0099354F">
            <w:pPr>
              <w:spacing w:line="276" w:lineRule="auto"/>
              <w:rPr>
                <w:rFonts w:ascii="Calibri" w:eastAsia="Times New Roman" w:hAnsi="Calibri" w:cs="Calibri"/>
                <w:b w:val="0"/>
                <w:bCs w:val="0"/>
                <w:sz w:val="20"/>
                <w:szCs w:val="20"/>
                <w:lang w:val="en-US" w:eastAsia="nl-NL"/>
              </w:rPr>
            </w:pPr>
            <w:r w:rsidRPr="003B3E8D">
              <w:rPr>
                <w:rFonts w:ascii="Calibri" w:eastAsia="Times New Roman" w:hAnsi="Calibri" w:cs="Calibri"/>
                <w:b w:val="0"/>
                <w:bCs w:val="0"/>
                <w:sz w:val="20"/>
                <w:szCs w:val="20"/>
                <w:lang w:val="en-US" w:eastAsia="nl-NL"/>
              </w:rPr>
              <w:t>Wiv2017</w:t>
            </w:r>
          </w:p>
        </w:tc>
        <w:tc>
          <w:tcPr>
            <w:tcW w:w="6040" w:type="dxa"/>
            <w:noWrap/>
            <w:hideMark/>
          </w:tcPr>
          <w:p w14:paraId="02D5F340"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 xml:space="preserve">Wet op de </w:t>
            </w:r>
            <w:proofErr w:type="spellStart"/>
            <w:r w:rsidRPr="003B3E8D">
              <w:rPr>
                <w:rFonts w:ascii="Calibri" w:eastAsia="Times New Roman" w:hAnsi="Calibri" w:cs="Calibri"/>
                <w:sz w:val="20"/>
                <w:szCs w:val="20"/>
                <w:lang w:val="en-US" w:eastAsia="nl-NL"/>
              </w:rPr>
              <w:t>Inlichtingen</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en</w:t>
            </w:r>
            <w:proofErr w:type="spellEnd"/>
            <w:r w:rsidRPr="003B3E8D">
              <w:rPr>
                <w:rFonts w:ascii="Calibri" w:eastAsia="Times New Roman" w:hAnsi="Calibri" w:cs="Calibri"/>
                <w:sz w:val="20"/>
                <w:szCs w:val="20"/>
                <w:lang w:val="en-US" w:eastAsia="nl-NL"/>
              </w:rPr>
              <w:t xml:space="preserve"> </w:t>
            </w:r>
            <w:proofErr w:type="spellStart"/>
            <w:r w:rsidRPr="003B3E8D">
              <w:rPr>
                <w:rFonts w:ascii="Calibri" w:eastAsia="Times New Roman" w:hAnsi="Calibri" w:cs="Calibri"/>
                <w:sz w:val="20"/>
                <w:szCs w:val="20"/>
                <w:lang w:val="en-US" w:eastAsia="nl-NL"/>
              </w:rPr>
              <w:t>Veiligheidsdienst</w:t>
            </w:r>
            <w:proofErr w:type="spellEnd"/>
            <w:r w:rsidRPr="003B3E8D">
              <w:rPr>
                <w:rFonts w:ascii="Calibri" w:eastAsia="Times New Roman" w:hAnsi="Calibri" w:cs="Calibri"/>
                <w:sz w:val="20"/>
                <w:szCs w:val="20"/>
                <w:lang w:val="en-US" w:eastAsia="nl-NL"/>
              </w:rPr>
              <w:t xml:space="preserve"> 2017</w:t>
            </w:r>
          </w:p>
        </w:tc>
        <w:tc>
          <w:tcPr>
            <w:tcW w:w="4160" w:type="dxa"/>
            <w:noWrap/>
            <w:hideMark/>
          </w:tcPr>
          <w:p w14:paraId="64E1806A" w14:textId="77777777" w:rsidR="0099354F" w:rsidRPr="003B3E8D" w:rsidRDefault="0099354F" w:rsidP="0099354F">
            <w:pPr>
              <w:spacing w:line="276"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nl-NL"/>
              </w:rPr>
            </w:pPr>
            <w:r w:rsidRPr="003B3E8D">
              <w:rPr>
                <w:rFonts w:ascii="Calibri" w:eastAsia="Times New Roman" w:hAnsi="Calibri" w:cs="Calibri"/>
                <w:sz w:val="20"/>
                <w:szCs w:val="20"/>
                <w:lang w:val="en-US" w:eastAsia="nl-NL"/>
              </w:rPr>
              <w:t>Intelligence and Security Services Act 2017</w:t>
            </w:r>
          </w:p>
        </w:tc>
      </w:tr>
    </w:tbl>
    <w:p w14:paraId="63F8E650" w14:textId="262FB934" w:rsidR="00B75DE6" w:rsidRPr="00B75DE6" w:rsidRDefault="00B75DE6" w:rsidP="0023387C">
      <w:pPr>
        <w:spacing w:line="276" w:lineRule="auto"/>
        <w:jc w:val="both"/>
        <w:rPr>
          <w:rFonts w:cstheme="minorHAnsi"/>
          <w:lang w:val="en-US"/>
        </w:rPr>
      </w:pPr>
      <w:r w:rsidRPr="003B3E8D">
        <w:rPr>
          <w:rFonts w:cstheme="minorHAnsi"/>
          <w:lang w:val="en-US"/>
        </w:rPr>
        <w:t>This is a list of abbreviations used throughout the research and interviews. In addition, official names are added, and the name is translated into English if applicable.</w:t>
      </w:r>
      <w:r w:rsidRPr="003B3E8D">
        <w:rPr>
          <w:lang w:val="en-US"/>
        </w:rPr>
        <w:br w:type="page"/>
      </w:r>
    </w:p>
    <w:p w14:paraId="5EA86DE4" w14:textId="47B14617" w:rsidR="00B75DE6" w:rsidRDefault="00B75DE6" w:rsidP="0023387C">
      <w:pPr>
        <w:pStyle w:val="Kop1"/>
        <w:spacing w:line="276" w:lineRule="auto"/>
        <w:jc w:val="center"/>
        <w:rPr>
          <w:color w:val="auto"/>
          <w:lang w:val="en-US"/>
        </w:rPr>
      </w:pPr>
      <w:bookmarkStart w:id="92" w:name="_Toc77773553"/>
      <w:bookmarkStart w:id="93" w:name="_Toc77773807"/>
      <w:bookmarkStart w:id="94" w:name="_Toc78830854"/>
      <w:bookmarkStart w:id="95" w:name="_Toc79748824"/>
      <w:r w:rsidRPr="003B3E8D">
        <w:rPr>
          <w:color w:val="auto"/>
          <w:lang w:val="en-US"/>
        </w:rPr>
        <w:lastRenderedPageBreak/>
        <w:t>2. National Response Framework</w:t>
      </w:r>
      <w:bookmarkEnd w:id="92"/>
      <w:bookmarkEnd w:id="93"/>
      <w:bookmarkEnd w:id="94"/>
      <w:bookmarkEnd w:id="95"/>
    </w:p>
    <w:p w14:paraId="76DAB339" w14:textId="77777777" w:rsidR="00126A24" w:rsidRPr="00126A24" w:rsidRDefault="00126A24" w:rsidP="0023387C">
      <w:pPr>
        <w:spacing w:line="276" w:lineRule="auto"/>
        <w:rPr>
          <w:lang w:val="en-US"/>
        </w:rPr>
      </w:pPr>
    </w:p>
    <w:p w14:paraId="7E8CB411" w14:textId="77777777" w:rsidR="00B75DE6" w:rsidRPr="003B3E8D" w:rsidRDefault="00B75DE6" w:rsidP="0023387C">
      <w:pPr>
        <w:pStyle w:val="Normaalweb"/>
        <w:spacing w:line="276" w:lineRule="auto"/>
        <w:ind w:left="426" w:hanging="480"/>
        <w:jc w:val="both"/>
        <w:rPr>
          <w:rFonts w:asciiTheme="minorHAnsi" w:hAnsiTheme="minorHAnsi" w:cstheme="minorHAnsi"/>
          <w:sz w:val="22"/>
          <w:szCs w:val="22"/>
          <w:lang w:val="en-US"/>
        </w:rPr>
      </w:pPr>
      <w:r w:rsidRPr="003B3E8D">
        <w:rPr>
          <w:rFonts w:asciiTheme="minorHAnsi" w:hAnsiTheme="minorHAnsi" w:cstheme="minorHAnsi"/>
          <w:sz w:val="22"/>
          <w:szCs w:val="22"/>
          <w:lang w:val="en-US"/>
        </w:rPr>
        <w:t xml:space="preserve">Concept of the National Response Framework with integrated cyber capabilities, translated into English. </w:t>
      </w:r>
    </w:p>
    <w:p w14:paraId="76E4F41F" w14:textId="02EFA7B8" w:rsidR="00B75DE6" w:rsidRPr="003B3E8D" w:rsidRDefault="00B75DE6" w:rsidP="0023387C">
      <w:pPr>
        <w:pStyle w:val="Normaalweb"/>
        <w:spacing w:line="276" w:lineRule="auto"/>
        <w:ind w:left="480" w:hanging="480"/>
        <w:jc w:val="both"/>
        <w:rPr>
          <w:rFonts w:asciiTheme="minorHAnsi" w:hAnsiTheme="minorHAnsi" w:cstheme="minorHAnsi"/>
          <w:sz w:val="22"/>
          <w:szCs w:val="22"/>
        </w:rPr>
      </w:pPr>
      <w:r>
        <w:rPr>
          <w:noProof/>
        </w:rPr>
        <mc:AlternateContent>
          <mc:Choice Requires="wps">
            <w:drawing>
              <wp:anchor distT="0" distB="0" distL="457200" distR="457200" simplePos="0" relativeHeight="251676672" behindDoc="1" locked="0" layoutInCell="1" allowOverlap="1" wp14:anchorId="264C2343" wp14:editId="5EE7F004">
                <wp:simplePos x="0" y="0"/>
                <wp:positionH relativeFrom="margin">
                  <wp:posOffset>-635</wp:posOffset>
                </wp:positionH>
                <wp:positionV relativeFrom="page">
                  <wp:posOffset>2430780</wp:posOffset>
                </wp:positionV>
                <wp:extent cx="5806440" cy="6088380"/>
                <wp:effectExtent l="0" t="0" r="22860" b="26670"/>
                <wp:wrapSquare wrapText="bothSides"/>
                <wp:docPr id="3" name="Rechthoe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06440" cy="6088380"/>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51F1824D" w14:textId="77777777" w:rsidR="00B75DE6" w:rsidRPr="004C6E18" w:rsidRDefault="00B75DE6" w:rsidP="00B75DE6">
                            <w:pPr>
                              <w:spacing w:line="240" w:lineRule="auto"/>
                              <w:rPr>
                                <w:rFonts w:asciiTheme="majorHAnsi" w:eastAsiaTheme="majorEastAsia" w:hAnsiTheme="majorHAnsi" w:cstheme="majorHAnsi"/>
                                <w:b/>
                                <w:bCs/>
                                <w:color w:val="000000" w:themeColor="text1"/>
                                <w:sz w:val="24"/>
                                <w:szCs w:val="24"/>
                              </w:rPr>
                            </w:pPr>
                            <w:r w:rsidRPr="004C6E18">
                              <w:rPr>
                                <w:rFonts w:asciiTheme="majorHAnsi" w:eastAsiaTheme="majorEastAsia" w:hAnsiTheme="majorHAnsi" w:cstheme="majorHAnsi"/>
                                <w:b/>
                                <w:bCs/>
                                <w:color w:val="000000" w:themeColor="text1"/>
                                <w:sz w:val="24"/>
                                <w:szCs w:val="24"/>
                              </w:rPr>
                              <w:t>National Response Framework</w:t>
                            </w:r>
                          </w:p>
                          <w:p w14:paraId="3920B052"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I.</w:t>
                            </w:r>
                            <w:r w:rsidRPr="00BC21E9">
                              <w:rPr>
                                <w:rFonts w:cstheme="minorHAnsi"/>
                                <w:color w:val="000000" w:themeColor="text1"/>
                                <w:lang w:val="en-US"/>
                              </w:rPr>
                              <w:t xml:space="preserve"> Non-response, only strengthening your own defense</w:t>
                            </w:r>
                          </w:p>
                          <w:p w14:paraId="3619064B"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II.</w:t>
                            </w:r>
                            <w:r w:rsidRPr="00BC21E9">
                              <w:rPr>
                                <w:rFonts w:cstheme="minorHAnsi"/>
                                <w:color w:val="000000" w:themeColor="text1"/>
                                <w:lang w:val="en-US"/>
                              </w:rPr>
                              <w:t xml:space="preserve"> Proactive cyber operations that can notice adversarial activity early on and if necessary, intervene (without causing the opponent physical damage)</w:t>
                            </w:r>
                          </w:p>
                          <w:p w14:paraId="7913302D"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III.</w:t>
                            </w:r>
                            <w:r w:rsidRPr="00BC21E9">
                              <w:rPr>
                                <w:rFonts w:cstheme="minorHAnsi"/>
                                <w:color w:val="000000" w:themeColor="text1"/>
                                <w:lang w:val="en-US"/>
                              </w:rPr>
                              <w:t xml:space="preserve"> Preparation of future courses of action aimed at targeting enemy vulnerabilities, values, or vital interests (strategic planning)</w:t>
                            </w:r>
                          </w:p>
                          <w:p w14:paraId="702C32BE"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IV.</w:t>
                            </w:r>
                            <w:r w:rsidRPr="00BC21E9">
                              <w:rPr>
                                <w:rFonts w:cstheme="minorHAnsi"/>
                                <w:color w:val="000000" w:themeColor="text1"/>
                                <w:lang w:val="en-US"/>
                              </w:rPr>
                              <w:t xml:space="preserve"> Diplomatic protests</w:t>
                            </w:r>
                          </w:p>
                          <w:p w14:paraId="6AA3A1BA" w14:textId="77777777" w:rsidR="00B75DE6" w:rsidRPr="00BC21E9" w:rsidRDefault="00B75DE6" w:rsidP="007C1AB9">
                            <w:pPr>
                              <w:pStyle w:val="Lijstalinea"/>
                              <w:numPr>
                                <w:ilvl w:val="0"/>
                                <w:numId w:val="2"/>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Non-public protest towards the responsible actor</w:t>
                            </w:r>
                          </w:p>
                          <w:p w14:paraId="22803C68" w14:textId="77777777" w:rsidR="00B75DE6" w:rsidRPr="00BC21E9" w:rsidRDefault="00B75DE6" w:rsidP="007C1AB9">
                            <w:pPr>
                              <w:pStyle w:val="Lijstalinea"/>
                              <w:numPr>
                                <w:ilvl w:val="0"/>
                                <w:numId w:val="2"/>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Public statement, individually or through an international organization</w:t>
                            </w:r>
                          </w:p>
                          <w:p w14:paraId="2C9A2179" w14:textId="77777777" w:rsidR="00B75DE6" w:rsidRPr="00BC21E9" w:rsidRDefault="00B75DE6" w:rsidP="007C1AB9">
                            <w:pPr>
                              <w:pStyle w:val="Lijstalinea"/>
                              <w:numPr>
                                <w:ilvl w:val="0"/>
                                <w:numId w:val="2"/>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Public attribution</w:t>
                            </w:r>
                          </w:p>
                          <w:p w14:paraId="3002E192" w14:textId="77777777" w:rsidR="00B75DE6" w:rsidRPr="00BC21E9" w:rsidRDefault="00B75DE6" w:rsidP="007C1AB9">
                            <w:pPr>
                              <w:pStyle w:val="Lijstalinea"/>
                              <w:numPr>
                                <w:ilvl w:val="0"/>
                                <w:numId w:val="2"/>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Blocking access to Dutch digital infrastructure, on which there is no international obligation to make these available</w:t>
                            </w:r>
                          </w:p>
                          <w:p w14:paraId="799463DE" w14:textId="77777777" w:rsidR="00B75DE6" w:rsidRPr="00BC21E9" w:rsidRDefault="00B75DE6" w:rsidP="007C1AB9">
                            <w:pPr>
                              <w:pStyle w:val="Lijstalinea"/>
                              <w:numPr>
                                <w:ilvl w:val="0"/>
                                <w:numId w:val="2"/>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 xml:space="preserve">Expulsion of diplomats </w:t>
                            </w:r>
                          </w:p>
                          <w:p w14:paraId="4CC846F1"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V.</w:t>
                            </w:r>
                            <w:r w:rsidRPr="00BC21E9">
                              <w:rPr>
                                <w:rFonts w:cstheme="minorHAnsi"/>
                                <w:color w:val="000000" w:themeColor="text1"/>
                                <w:lang w:val="en-US"/>
                              </w:rPr>
                              <w:t xml:space="preserve"> Countermeasures permitted by law</w:t>
                            </w:r>
                          </w:p>
                          <w:p w14:paraId="3A5658CD" w14:textId="77777777" w:rsidR="00B75DE6" w:rsidRPr="00BC21E9" w:rsidRDefault="00B75DE6" w:rsidP="007C1AB9">
                            <w:pPr>
                              <w:pStyle w:val="Lijstalinea"/>
                              <w:numPr>
                                <w:ilvl w:val="0"/>
                                <w:numId w:val="3"/>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Disabling networks or systems used by another country in a cyber-attack through covert or overt cyber operation</w:t>
                            </w:r>
                          </w:p>
                          <w:p w14:paraId="1D9994BB"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VI.</w:t>
                            </w:r>
                            <w:r w:rsidRPr="00BC21E9">
                              <w:rPr>
                                <w:rFonts w:cstheme="minorHAnsi"/>
                                <w:color w:val="000000" w:themeColor="text1"/>
                                <w:lang w:val="en-US"/>
                              </w:rPr>
                              <w:t xml:space="preserve"> Legal measures</w:t>
                            </w:r>
                          </w:p>
                          <w:p w14:paraId="27EB7EC3" w14:textId="77777777" w:rsidR="00B75DE6" w:rsidRPr="00BC21E9" w:rsidRDefault="00B75DE6" w:rsidP="007C1AB9">
                            <w:pPr>
                              <w:pStyle w:val="Lijstalinea"/>
                              <w:numPr>
                                <w:ilvl w:val="0"/>
                                <w:numId w:val="3"/>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indict individuals or organizations</w:t>
                            </w:r>
                          </w:p>
                          <w:p w14:paraId="106AB47E"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VII.</w:t>
                            </w:r>
                            <w:r w:rsidRPr="00BC21E9">
                              <w:rPr>
                                <w:rFonts w:cstheme="minorHAnsi"/>
                                <w:color w:val="000000" w:themeColor="text1"/>
                                <w:lang w:val="en-US"/>
                              </w:rPr>
                              <w:t xml:space="preserve"> Political and/or economic measures </w:t>
                            </w:r>
                          </w:p>
                          <w:p w14:paraId="689AFB58" w14:textId="77777777" w:rsidR="00B75DE6" w:rsidRPr="00BC21E9" w:rsidRDefault="00B75DE6" w:rsidP="007C1AB9">
                            <w:pPr>
                              <w:pStyle w:val="Lijstalinea"/>
                              <w:numPr>
                                <w:ilvl w:val="0"/>
                                <w:numId w:val="3"/>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Impose travel restrictions on individual</w:t>
                            </w:r>
                          </w:p>
                          <w:p w14:paraId="1CA95A4E" w14:textId="77777777" w:rsidR="00B75DE6" w:rsidRPr="00BC21E9" w:rsidRDefault="00B75DE6" w:rsidP="007C1AB9">
                            <w:pPr>
                              <w:pStyle w:val="Lijstalinea"/>
                              <w:numPr>
                                <w:ilvl w:val="0"/>
                                <w:numId w:val="3"/>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Impose economic restriction on individuals, organizations or states</w:t>
                            </w:r>
                          </w:p>
                          <w:p w14:paraId="27FA1510" w14:textId="77777777" w:rsidR="00B75DE6" w:rsidRPr="00BC21E9" w:rsidRDefault="00B75DE6" w:rsidP="007C1AB9">
                            <w:pPr>
                              <w:pStyle w:val="Lijstalinea"/>
                              <w:numPr>
                                <w:ilvl w:val="0"/>
                                <w:numId w:val="3"/>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Public information campaign that denounces the offensive cyber activities of an opponent (internationally)</w:t>
                            </w:r>
                          </w:p>
                          <w:p w14:paraId="4006DF87"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VIII.</w:t>
                            </w:r>
                            <w:r w:rsidRPr="00BC21E9">
                              <w:rPr>
                                <w:rFonts w:cstheme="minorHAnsi"/>
                                <w:color w:val="000000" w:themeColor="text1"/>
                                <w:lang w:val="en-US"/>
                              </w:rPr>
                              <w:t xml:space="preserve"> Covert retaliation in the cyber domain</w:t>
                            </w:r>
                          </w:p>
                          <w:p w14:paraId="62BA1A47" w14:textId="77777777" w:rsidR="00B75DE6" w:rsidRPr="00BC21E9" w:rsidRDefault="00B75DE6" w:rsidP="007C1AB9">
                            <w:pPr>
                              <w:pStyle w:val="Lijstalinea"/>
                              <w:numPr>
                                <w:ilvl w:val="0"/>
                                <w:numId w:val="4"/>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Cyber operation that is not publicly disclosed. For example, by sabotaging networks or systems used by another country in a cyberattack</w:t>
                            </w:r>
                          </w:p>
                          <w:p w14:paraId="188F06A3"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IX.</w:t>
                            </w:r>
                            <w:r w:rsidRPr="00BC21E9">
                              <w:rPr>
                                <w:rFonts w:cstheme="minorHAnsi"/>
                                <w:color w:val="000000" w:themeColor="text1"/>
                                <w:lang w:val="en-US"/>
                              </w:rPr>
                              <w:t xml:space="preserve"> Open retaliation in the cyber domain</w:t>
                            </w:r>
                          </w:p>
                          <w:p w14:paraId="41FE63D2" w14:textId="77777777" w:rsidR="00B75DE6" w:rsidRPr="00BC21E9" w:rsidRDefault="00B75DE6" w:rsidP="007C1AB9">
                            <w:pPr>
                              <w:pStyle w:val="Lijstalinea"/>
                              <w:numPr>
                                <w:ilvl w:val="0"/>
                                <w:numId w:val="4"/>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 xml:space="preserve">Cyber operations that </w:t>
                            </w:r>
                            <w:proofErr w:type="gramStart"/>
                            <w:r w:rsidRPr="00BC21E9">
                              <w:rPr>
                                <w:rFonts w:cstheme="minorHAnsi"/>
                                <w:color w:val="000000" w:themeColor="text1"/>
                                <w:lang w:val="en-US"/>
                              </w:rPr>
                              <w:t>is</w:t>
                            </w:r>
                            <w:proofErr w:type="gramEnd"/>
                            <w:r w:rsidRPr="00BC21E9">
                              <w:rPr>
                                <w:rFonts w:cstheme="minorHAnsi"/>
                                <w:color w:val="000000" w:themeColor="text1"/>
                                <w:lang w:val="en-US"/>
                              </w:rPr>
                              <w:t xml:space="preserve"> made publicly known</w:t>
                            </w:r>
                          </w:p>
                          <w:p w14:paraId="57484980"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X.</w:t>
                            </w:r>
                            <w:r w:rsidRPr="00BC21E9">
                              <w:rPr>
                                <w:rFonts w:cstheme="minorHAnsi"/>
                                <w:color w:val="000000" w:themeColor="text1"/>
                                <w:lang w:val="en-US"/>
                              </w:rPr>
                              <w:t xml:space="preserve"> Use of military force</w:t>
                            </w:r>
                          </w:p>
                          <w:p w14:paraId="0B38A804" w14:textId="77777777" w:rsidR="00B75DE6" w:rsidRPr="00A86677" w:rsidRDefault="00B75DE6" w:rsidP="007C1AB9">
                            <w:pPr>
                              <w:pStyle w:val="Lijstalinea"/>
                              <w:numPr>
                                <w:ilvl w:val="0"/>
                                <w:numId w:val="4"/>
                              </w:numPr>
                              <w:autoSpaceDE w:val="0"/>
                              <w:autoSpaceDN w:val="0"/>
                              <w:adjustRightInd w:val="0"/>
                              <w:spacing w:after="0" w:line="240" w:lineRule="auto"/>
                              <w:ind w:left="284" w:hanging="142"/>
                              <w:rPr>
                                <w:rFonts w:asciiTheme="majorHAnsi" w:hAnsiTheme="majorHAnsi" w:cstheme="majorHAnsi"/>
                                <w:color w:val="000000" w:themeColor="text1"/>
                                <w:sz w:val="18"/>
                                <w:szCs w:val="18"/>
                                <w:lang w:val="en-US"/>
                              </w:rPr>
                            </w:pPr>
                            <w:r w:rsidRPr="00BC21E9">
                              <w:rPr>
                                <w:rFonts w:cstheme="minorHAnsi"/>
                                <w:color w:val="000000" w:themeColor="text1"/>
                                <w:lang w:val="en-US"/>
                              </w:rPr>
                              <w:t>Use of kinetic and/or non-kinetic means that cause (physical) damage to the opponent. For example, by bombing a military cyber capacity, or sabotaging military systems and networks</w:t>
                            </w:r>
                          </w:p>
                          <w:p w14:paraId="1792663D" w14:textId="77777777" w:rsidR="00B75DE6" w:rsidRPr="00A86677" w:rsidRDefault="00B75DE6" w:rsidP="00B75DE6">
                            <w:pPr>
                              <w:rPr>
                                <w:rFonts w:asciiTheme="majorHAnsi" w:hAnsiTheme="majorHAnsi" w:cstheme="majorHAnsi"/>
                                <w:color w:val="000000" w:themeColor="text1"/>
                                <w:sz w:val="24"/>
                                <w:szCs w:val="24"/>
                              </w:rPr>
                            </w:pPr>
                          </w:p>
                        </w:txbxContent>
                      </wps:txbx>
                      <wps:bodyPr rot="0" spcFirstLastPara="0" vertOverflow="overflow" horzOverflow="overflow" vert="horz" wrap="square" lIns="182880" tIns="228600" rIns="182880" bIns="2286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4C2343" id="Rechthoek 3" o:spid="_x0000_s1027" style="position:absolute;left:0;text-align:left;margin-left:-.05pt;margin-top:191.4pt;width:457.2pt;height:479.4pt;z-index:-251639808;visibility:visible;mso-wrap-style:square;mso-width-percent:0;mso-height-percent:0;mso-wrap-distance-left:36pt;mso-wrap-distance-top:0;mso-wrap-distance-right:36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" fillcolor="#91bce3 [2168]" strokecolor="#5b9bd5 [3208]" strokeweight=".5pt">
                <v:fill color2="#7aaddd [2616]" rotate="t" colors="0 #b1cbe9;.5 #a3c1e5;1 #92b9e4" focus="100%" type="gradient">
                  <o:fill v:ext="view" type="gradientUnscaled"/>
                </v:fill>
                <v:path arrowok="t"/>
                <v:textbox inset="14.4pt,18pt,14.4pt,18pt">
                  <w:txbxContent>
                    <w:p w14:paraId="51F1824D" w14:textId="77777777" w:rsidR="00B75DE6" w:rsidRPr="004C6E18" w:rsidRDefault="00B75DE6" w:rsidP="00B75DE6">
                      <w:pPr>
                        <w:spacing w:line="240" w:lineRule="auto"/>
                        <w:rPr>
                          <w:rFonts w:asciiTheme="majorHAnsi" w:eastAsiaTheme="majorEastAsia" w:hAnsiTheme="majorHAnsi" w:cstheme="majorHAnsi"/>
                          <w:b/>
                          <w:bCs/>
                          <w:color w:val="000000" w:themeColor="text1"/>
                          <w:sz w:val="24"/>
                          <w:szCs w:val="24"/>
                        </w:rPr>
                      </w:pPr>
                      <w:r w:rsidRPr="004C6E18">
                        <w:rPr>
                          <w:rFonts w:asciiTheme="majorHAnsi" w:eastAsiaTheme="majorEastAsia" w:hAnsiTheme="majorHAnsi" w:cstheme="majorHAnsi"/>
                          <w:b/>
                          <w:bCs/>
                          <w:color w:val="000000" w:themeColor="text1"/>
                          <w:sz w:val="24"/>
                          <w:szCs w:val="24"/>
                        </w:rPr>
                        <w:t>National Response Framework</w:t>
                      </w:r>
                    </w:p>
                    <w:p w14:paraId="3920B052"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I.</w:t>
                      </w:r>
                      <w:r w:rsidRPr="00BC21E9">
                        <w:rPr>
                          <w:rFonts w:cstheme="minorHAnsi"/>
                          <w:color w:val="000000" w:themeColor="text1"/>
                          <w:lang w:val="en-US"/>
                        </w:rPr>
                        <w:t xml:space="preserve"> Non-response, only strengthening your own defense</w:t>
                      </w:r>
                    </w:p>
                    <w:p w14:paraId="3619064B"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II.</w:t>
                      </w:r>
                      <w:r w:rsidRPr="00BC21E9">
                        <w:rPr>
                          <w:rFonts w:cstheme="minorHAnsi"/>
                          <w:color w:val="000000" w:themeColor="text1"/>
                          <w:lang w:val="en-US"/>
                        </w:rPr>
                        <w:t xml:space="preserve"> Proactive cyber operations that can notice adversarial activity early on and if necessary, intervene (without causing the opponent physical damage)</w:t>
                      </w:r>
                    </w:p>
                    <w:p w14:paraId="7913302D"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III.</w:t>
                      </w:r>
                      <w:r w:rsidRPr="00BC21E9">
                        <w:rPr>
                          <w:rFonts w:cstheme="minorHAnsi"/>
                          <w:color w:val="000000" w:themeColor="text1"/>
                          <w:lang w:val="en-US"/>
                        </w:rPr>
                        <w:t xml:space="preserve"> Preparation of future courses of action aimed at targeting enemy vulnerabilities, values, or vital interests (strategic planning)</w:t>
                      </w:r>
                    </w:p>
                    <w:p w14:paraId="702C32BE"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IV.</w:t>
                      </w:r>
                      <w:r w:rsidRPr="00BC21E9">
                        <w:rPr>
                          <w:rFonts w:cstheme="minorHAnsi"/>
                          <w:color w:val="000000" w:themeColor="text1"/>
                          <w:lang w:val="en-US"/>
                        </w:rPr>
                        <w:t xml:space="preserve"> Diplomatic protests</w:t>
                      </w:r>
                    </w:p>
                    <w:p w14:paraId="6AA3A1BA" w14:textId="77777777" w:rsidR="00B75DE6" w:rsidRPr="00BC21E9" w:rsidRDefault="00B75DE6" w:rsidP="007C1AB9">
                      <w:pPr>
                        <w:pStyle w:val="Lijstalinea"/>
                        <w:numPr>
                          <w:ilvl w:val="0"/>
                          <w:numId w:val="2"/>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Non-public protest towards the responsible actor</w:t>
                      </w:r>
                    </w:p>
                    <w:p w14:paraId="22803C68" w14:textId="77777777" w:rsidR="00B75DE6" w:rsidRPr="00BC21E9" w:rsidRDefault="00B75DE6" w:rsidP="007C1AB9">
                      <w:pPr>
                        <w:pStyle w:val="Lijstalinea"/>
                        <w:numPr>
                          <w:ilvl w:val="0"/>
                          <w:numId w:val="2"/>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Public statement, individually or through an international organization</w:t>
                      </w:r>
                    </w:p>
                    <w:p w14:paraId="2C9A2179" w14:textId="77777777" w:rsidR="00B75DE6" w:rsidRPr="00BC21E9" w:rsidRDefault="00B75DE6" w:rsidP="007C1AB9">
                      <w:pPr>
                        <w:pStyle w:val="Lijstalinea"/>
                        <w:numPr>
                          <w:ilvl w:val="0"/>
                          <w:numId w:val="2"/>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Public attribution</w:t>
                      </w:r>
                    </w:p>
                    <w:p w14:paraId="3002E192" w14:textId="77777777" w:rsidR="00B75DE6" w:rsidRPr="00BC21E9" w:rsidRDefault="00B75DE6" w:rsidP="007C1AB9">
                      <w:pPr>
                        <w:pStyle w:val="Lijstalinea"/>
                        <w:numPr>
                          <w:ilvl w:val="0"/>
                          <w:numId w:val="2"/>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Blocking access to Dutch digital infrastructure, on which there is no international obligation to make these available</w:t>
                      </w:r>
                    </w:p>
                    <w:p w14:paraId="799463DE" w14:textId="77777777" w:rsidR="00B75DE6" w:rsidRPr="00BC21E9" w:rsidRDefault="00B75DE6" w:rsidP="007C1AB9">
                      <w:pPr>
                        <w:pStyle w:val="Lijstalinea"/>
                        <w:numPr>
                          <w:ilvl w:val="0"/>
                          <w:numId w:val="2"/>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 xml:space="preserve">Expulsion of diplomats </w:t>
                      </w:r>
                    </w:p>
                    <w:p w14:paraId="4CC846F1"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V.</w:t>
                      </w:r>
                      <w:r w:rsidRPr="00BC21E9">
                        <w:rPr>
                          <w:rFonts w:cstheme="minorHAnsi"/>
                          <w:color w:val="000000" w:themeColor="text1"/>
                          <w:lang w:val="en-US"/>
                        </w:rPr>
                        <w:t xml:space="preserve"> Countermeasures permitted by law</w:t>
                      </w:r>
                    </w:p>
                    <w:p w14:paraId="3A5658CD" w14:textId="77777777" w:rsidR="00B75DE6" w:rsidRPr="00BC21E9" w:rsidRDefault="00B75DE6" w:rsidP="007C1AB9">
                      <w:pPr>
                        <w:pStyle w:val="Lijstalinea"/>
                        <w:numPr>
                          <w:ilvl w:val="0"/>
                          <w:numId w:val="3"/>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Disabling networks or systems used by another country in a cyber-attack through covert or overt cyber operation</w:t>
                      </w:r>
                    </w:p>
                    <w:p w14:paraId="1D9994BB"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VI.</w:t>
                      </w:r>
                      <w:r w:rsidRPr="00BC21E9">
                        <w:rPr>
                          <w:rFonts w:cstheme="minorHAnsi"/>
                          <w:color w:val="000000" w:themeColor="text1"/>
                          <w:lang w:val="en-US"/>
                        </w:rPr>
                        <w:t xml:space="preserve"> Legal measures</w:t>
                      </w:r>
                    </w:p>
                    <w:p w14:paraId="27EB7EC3" w14:textId="77777777" w:rsidR="00B75DE6" w:rsidRPr="00BC21E9" w:rsidRDefault="00B75DE6" w:rsidP="007C1AB9">
                      <w:pPr>
                        <w:pStyle w:val="Lijstalinea"/>
                        <w:numPr>
                          <w:ilvl w:val="0"/>
                          <w:numId w:val="3"/>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indict individuals or organizations</w:t>
                      </w:r>
                    </w:p>
                    <w:p w14:paraId="106AB47E"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VII.</w:t>
                      </w:r>
                      <w:r w:rsidRPr="00BC21E9">
                        <w:rPr>
                          <w:rFonts w:cstheme="minorHAnsi"/>
                          <w:color w:val="000000" w:themeColor="text1"/>
                          <w:lang w:val="en-US"/>
                        </w:rPr>
                        <w:t xml:space="preserve"> Political and/or economic measures </w:t>
                      </w:r>
                    </w:p>
                    <w:p w14:paraId="689AFB58" w14:textId="77777777" w:rsidR="00B75DE6" w:rsidRPr="00BC21E9" w:rsidRDefault="00B75DE6" w:rsidP="007C1AB9">
                      <w:pPr>
                        <w:pStyle w:val="Lijstalinea"/>
                        <w:numPr>
                          <w:ilvl w:val="0"/>
                          <w:numId w:val="3"/>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Impose travel restrictions on individual</w:t>
                      </w:r>
                    </w:p>
                    <w:p w14:paraId="1CA95A4E" w14:textId="77777777" w:rsidR="00B75DE6" w:rsidRPr="00BC21E9" w:rsidRDefault="00B75DE6" w:rsidP="007C1AB9">
                      <w:pPr>
                        <w:pStyle w:val="Lijstalinea"/>
                        <w:numPr>
                          <w:ilvl w:val="0"/>
                          <w:numId w:val="3"/>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Impose economic restriction on individuals, organizations or states</w:t>
                      </w:r>
                    </w:p>
                    <w:p w14:paraId="27FA1510" w14:textId="77777777" w:rsidR="00B75DE6" w:rsidRPr="00BC21E9" w:rsidRDefault="00B75DE6" w:rsidP="007C1AB9">
                      <w:pPr>
                        <w:pStyle w:val="Lijstalinea"/>
                        <w:numPr>
                          <w:ilvl w:val="0"/>
                          <w:numId w:val="3"/>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Public information campaign that denounces the offensive cyber activities of an opponent (internationally)</w:t>
                      </w:r>
                    </w:p>
                    <w:p w14:paraId="4006DF87"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VIII.</w:t>
                      </w:r>
                      <w:r w:rsidRPr="00BC21E9">
                        <w:rPr>
                          <w:rFonts w:cstheme="minorHAnsi"/>
                          <w:color w:val="000000" w:themeColor="text1"/>
                          <w:lang w:val="en-US"/>
                        </w:rPr>
                        <w:t xml:space="preserve"> Covert retaliation in the cyber domain</w:t>
                      </w:r>
                    </w:p>
                    <w:p w14:paraId="62BA1A47" w14:textId="77777777" w:rsidR="00B75DE6" w:rsidRPr="00BC21E9" w:rsidRDefault="00B75DE6" w:rsidP="007C1AB9">
                      <w:pPr>
                        <w:pStyle w:val="Lijstalinea"/>
                        <w:numPr>
                          <w:ilvl w:val="0"/>
                          <w:numId w:val="4"/>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Cyber operation that is not publicly disclosed. For example, by sabotaging networks or systems used by another country in a cyberattack</w:t>
                      </w:r>
                    </w:p>
                    <w:p w14:paraId="188F06A3"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IX.</w:t>
                      </w:r>
                      <w:r w:rsidRPr="00BC21E9">
                        <w:rPr>
                          <w:rFonts w:cstheme="minorHAnsi"/>
                          <w:color w:val="000000" w:themeColor="text1"/>
                          <w:lang w:val="en-US"/>
                        </w:rPr>
                        <w:t xml:space="preserve"> Open retaliation in the cyber domain</w:t>
                      </w:r>
                    </w:p>
                    <w:p w14:paraId="41FE63D2" w14:textId="77777777" w:rsidR="00B75DE6" w:rsidRPr="00BC21E9" w:rsidRDefault="00B75DE6" w:rsidP="007C1AB9">
                      <w:pPr>
                        <w:pStyle w:val="Lijstalinea"/>
                        <w:numPr>
                          <w:ilvl w:val="0"/>
                          <w:numId w:val="4"/>
                        </w:numPr>
                        <w:autoSpaceDE w:val="0"/>
                        <w:autoSpaceDN w:val="0"/>
                        <w:adjustRightInd w:val="0"/>
                        <w:spacing w:after="0" w:line="240" w:lineRule="auto"/>
                        <w:ind w:left="284" w:hanging="142"/>
                        <w:rPr>
                          <w:rFonts w:cstheme="minorHAnsi"/>
                          <w:color w:val="000000" w:themeColor="text1"/>
                          <w:lang w:val="en-US"/>
                        </w:rPr>
                      </w:pPr>
                      <w:r w:rsidRPr="00BC21E9">
                        <w:rPr>
                          <w:rFonts w:cstheme="minorHAnsi"/>
                          <w:color w:val="000000" w:themeColor="text1"/>
                          <w:lang w:val="en-US"/>
                        </w:rPr>
                        <w:t>Cyber operations that is made publicly known</w:t>
                      </w:r>
                    </w:p>
                    <w:p w14:paraId="57484980" w14:textId="77777777" w:rsidR="00B75DE6" w:rsidRPr="00BC21E9" w:rsidRDefault="00B75DE6" w:rsidP="00B75DE6">
                      <w:pPr>
                        <w:autoSpaceDE w:val="0"/>
                        <w:autoSpaceDN w:val="0"/>
                        <w:adjustRightInd w:val="0"/>
                        <w:spacing w:after="0" w:line="240" w:lineRule="auto"/>
                        <w:rPr>
                          <w:rFonts w:cstheme="minorHAnsi"/>
                          <w:color w:val="000000" w:themeColor="text1"/>
                          <w:lang w:val="en-US"/>
                        </w:rPr>
                      </w:pPr>
                      <w:r w:rsidRPr="00BC21E9">
                        <w:rPr>
                          <w:rFonts w:cstheme="minorHAnsi"/>
                          <w:b/>
                          <w:bCs/>
                          <w:color w:val="000000" w:themeColor="text1"/>
                          <w:lang w:val="en-US"/>
                        </w:rPr>
                        <w:t>X.</w:t>
                      </w:r>
                      <w:r w:rsidRPr="00BC21E9">
                        <w:rPr>
                          <w:rFonts w:cstheme="minorHAnsi"/>
                          <w:color w:val="000000" w:themeColor="text1"/>
                          <w:lang w:val="en-US"/>
                        </w:rPr>
                        <w:t xml:space="preserve"> Use of military force</w:t>
                      </w:r>
                    </w:p>
                    <w:p w14:paraId="0B38A804" w14:textId="77777777" w:rsidR="00B75DE6" w:rsidRPr="00A86677" w:rsidRDefault="00B75DE6" w:rsidP="007C1AB9">
                      <w:pPr>
                        <w:pStyle w:val="Lijstalinea"/>
                        <w:numPr>
                          <w:ilvl w:val="0"/>
                          <w:numId w:val="4"/>
                        </w:numPr>
                        <w:autoSpaceDE w:val="0"/>
                        <w:autoSpaceDN w:val="0"/>
                        <w:adjustRightInd w:val="0"/>
                        <w:spacing w:after="0" w:line="240" w:lineRule="auto"/>
                        <w:ind w:left="284" w:hanging="142"/>
                        <w:rPr>
                          <w:rFonts w:asciiTheme="majorHAnsi" w:hAnsiTheme="majorHAnsi" w:cstheme="majorHAnsi"/>
                          <w:color w:val="000000" w:themeColor="text1"/>
                          <w:sz w:val="18"/>
                          <w:szCs w:val="18"/>
                          <w:lang w:val="en-US"/>
                        </w:rPr>
                      </w:pPr>
                      <w:r w:rsidRPr="00BC21E9">
                        <w:rPr>
                          <w:rFonts w:cstheme="minorHAnsi"/>
                          <w:color w:val="000000" w:themeColor="text1"/>
                          <w:lang w:val="en-US"/>
                        </w:rPr>
                        <w:t>Use of kinetic and/or non-kinetic means that cause (physical) damage to the opponent. For example, by bombing a military cyber capacity, or sabotaging military systems and networks</w:t>
                      </w:r>
                    </w:p>
                    <w:p w14:paraId="1792663D" w14:textId="77777777" w:rsidR="00B75DE6" w:rsidRPr="00A86677" w:rsidRDefault="00B75DE6" w:rsidP="00B75DE6">
                      <w:pPr>
                        <w:rPr>
                          <w:rFonts w:asciiTheme="majorHAnsi" w:hAnsiTheme="majorHAnsi" w:cstheme="majorHAnsi"/>
                          <w:color w:val="000000" w:themeColor="text1"/>
                          <w:sz w:val="24"/>
                          <w:szCs w:val="24"/>
                        </w:rPr>
                      </w:pPr>
                    </w:p>
                  </w:txbxContent>
                </v:textbox>
                <w10:wrap type="square" anchorx="margin" anchory="page"/>
              </v:rect>
            </w:pict>
          </mc:Fallback>
        </mc:AlternateContent>
      </w:r>
      <w:r w:rsidRPr="003B3E8D">
        <w:rPr>
          <w:rFonts w:asciiTheme="minorHAnsi" w:hAnsiTheme="minorHAnsi" w:cstheme="minorHAnsi"/>
          <w:sz w:val="22"/>
          <w:szCs w:val="22"/>
          <w:lang w:val="en-US"/>
        </w:rPr>
        <w:t>From</w:t>
      </w:r>
      <w:r w:rsidRPr="003B3E8D">
        <w:rPr>
          <w:rFonts w:asciiTheme="minorHAnsi" w:hAnsiTheme="minorHAnsi" w:cstheme="minorHAnsi"/>
          <w:sz w:val="22"/>
          <w:szCs w:val="22"/>
        </w:rPr>
        <w:t xml:space="preserve">: J. C., &amp; </w:t>
      </w:r>
      <w:proofErr w:type="spellStart"/>
      <w:r w:rsidRPr="003B3E8D">
        <w:rPr>
          <w:rFonts w:asciiTheme="minorHAnsi" w:hAnsiTheme="minorHAnsi" w:cstheme="minorHAnsi"/>
          <w:sz w:val="22"/>
          <w:szCs w:val="22"/>
        </w:rPr>
        <w:t>Dieker</w:t>
      </w:r>
      <w:proofErr w:type="spellEnd"/>
      <w:r w:rsidRPr="003B3E8D">
        <w:rPr>
          <w:rFonts w:asciiTheme="minorHAnsi" w:hAnsiTheme="minorHAnsi" w:cstheme="minorHAnsi"/>
          <w:sz w:val="22"/>
          <w:szCs w:val="22"/>
        </w:rPr>
        <w:t xml:space="preserve">, J. B. (2021). Geloofwaardige afschrikking in het cyberdomein? </w:t>
      </w:r>
      <w:r w:rsidRPr="003B3E8D">
        <w:rPr>
          <w:rFonts w:asciiTheme="minorHAnsi" w:hAnsiTheme="minorHAnsi" w:cstheme="minorHAnsi"/>
          <w:i/>
          <w:iCs/>
          <w:sz w:val="22"/>
          <w:szCs w:val="22"/>
        </w:rPr>
        <w:t>Militaire Spectator</w:t>
      </w:r>
      <w:r w:rsidRPr="003B3E8D">
        <w:rPr>
          <w:rFonts w:asciiTheme="minorHAnsi" w:hAnsiTheme="minorHAnsi" w:cstheme="minorHAnsi"/>
          <w:sz w:val="22"/>
          <w:szCs w:val="22"/>
        </w:rPr>
        <w:t xml:space="preserve">, </w:t>
      </w:r>
      <w:r w:rsidRPr="003B3E8D">
        <w:rPr>
          <w:rFonts w:asciiTheme="minorHAnsi" w:hAnsiTheme="minorHAnsi" w:cstheme="minorHAnsi"/>
          <w:i/>
          <w:iCs/>
          <w:sz w:val="22"/>
          <w:szCs w:val="22"/>
        </w:rPr>
        <w:t>190</w:t>
      </w:r>
      <w:r w:rsidRPr="003B3E8D">
        <w:rPr>
          <w:rFonts w:asciiTheme="minorHAnsi" w:hAnsiTheme="minorHAnsi" w:cstheme="minorHAnsi"/>
          <w:sz w:val="22"/>
          <w:szCs w:val="22"/>
        </w:rPr>
        <w:t>(1).</w:t>
      </w:r>
    </w:p>
    <w:p w14:paraId="48764485" w14:textId="77777777" w:rsidR="00B75DE6" w:rsidRPr="003B3E8D" w:rsidRDefault="00B75DE6" w:rsidP="0023387C">
      <w:pPr>
        <w:spacing w:line="276" w:lineRule="auto"/>
        <w:rPr>
          <w:lang w:val="en-US"/>
        </w:rPr>
      </w:pPr>
    </w:p>
    <w:p w14:paraId="7C2F7482" w14:textId="77777777" w:rsidR="00B75DE6" w:rsidRPr="003B3E8D" w:rsidRDefault="00B75DE6" w:rsidP="0023387C">
      <w:pPr>
        <w:spacing w:line="276" w:lineRule="auto"/>
        <w:rPr>
          <w:rFonts w:asciiTheme="majorHAnsi" w:eastAsiaTheme="majorEastAsia" w:hAnsiTheme="majorHAnsi" w:cstheme="majorBidi"/>
          <w:sz w:val="32"/>
          <w:szCs w:val="32"/>
          <w:lang w:val="en-US"/>
        </w:rPr>
      </w:pPr>
      <w:r w:rsidRPr="003B3E8D">
        <w:rPr>
          <w:lang w:val="en-US"/>
        </w:rPr>
        <w:br w:type="page"/>
      </w:r>
    </w:p>
    <w:p w14:paraId="4395A965" w14:textId="77777777" w:rsidR="00B75DE6" w:rsidRPr="003B3E8D" w:rsidRDefault="00B75DE6" w:rsidP="0023387C">
      <w:pPr>
        <w:pStyle w:val="Kop1"/>
        <w:spacing w:line="276" w:lineRule="auto"/>
        <w:jc w:val="center"/>
        <w:rPr>
          <w:color w:val="auto"/>
          <w:lang w:val="en-US"/>
        </w:rPr>
      </w:pPr>
      <w:bookmarkStart w:id="96" w:name="_Toc77773554"/>
      <w:bookmarkStart w:id="97" w:name="_Toc77773808"/>
      <w:bookmarkStart w:id="98" w:name="_Toc78830855"/>
      <w:bookmarkStart w:id="99" w:name="_Toc79748825"/>
      <w:r w:rsidRPr="003B3E8D">
        <w:rPr>
          <w:color w:val="auto"/>
          <w:lang w:val="en-US"/>
        </w:rPr>
        <w:lastRenderedPageBreak/>
        <w:t>3. Interview guide</w:t>
      </w:r>
      <w:bookmarkEnd w:id="96"/>
      <w:bookmarkEnd w:id="97"/>
      <w:bookmarkEnd w:id="98"/>
      <w:bookmarkEnd w:id="99"/>
    </w:p>
    <w:p w14:paraId="5F905F6E" w14:textId="77777777" w:rsidR="00B75DE6" w:rsidRPr="003B3E8D" w:rsidRDefault="00B75DE6" w:rsidP="0023387C">
      <w:pPr>
        <w:pStyle w:val="Kop2"/>
        <w:spacing w:line="276" w:lineRule="auto"/>
        <w:jc w:val="both"/>
        <w:rPr>
          <w:rFonts w:eastAsiaTheme="minorHAnsi"/>
          <w:color w:val="auto"/>
          <w:sz w:val="22"/>
          <w:szCs w:val="22"/>
          <w:lang w:val="en-US"/>
        </w:rPr>
      </w:pPr>
      <w:bookmarkStart w:id="100" w:name="_Toc77773555"/>
      <w:bookmarkStart w:id="101" w:name="_Toc77773809"/>
      <w:bookmarkStart w:id="102" w:name="_Toc78830856"/>
      <w:bookmarkStart w:id="103" w:name="_Toc79748826"/>
      <w:r w:rsidRPr="003B3E8D">
        <w:rPr>
          <w:color w:val="auto"/>
          <w:lang w:val="en-US"/>
        </w:rPr>
        <w:t>3.1 Overview of participants</w:t>
      </w:r>
      <w:bookmarkEnd w:id="100"/>
      <w:bookmarkEnd w:id="101"/>
      <w:bookmarkEnd w:id="102"/>
      <w:bookmarkEnd w:id="103"/>
    </w:p>
    <w:tbl>
      <w:tblPr>
        <w:tblStyle w:val="Tabelraster"/>
        <w:tblW w:w="9298" w:type="dxa"/>
        <w:tblLayout w:type="fixed"/>
        <w:tblLook w:val="04A0" w:firstRow="1" w:lastRow="0" w:firstColumn="1" w:lastColumn="0" w:noHBand="0" w:noVBand="1"/>
      </w:tblPr>
      <w:tblGrid>
        <w:gridCol w:w="821"/>
        <w:gridCol w:w="1617"/>
        <w:gridCol w:w="1668"/>
        <w:gridCol w:w="1418"/>
        <w:gridCol w:w="2835"/>
        <w:gridCol w:w="939"/>
      </w:tblGrid>
      <w:tr w:rsidR="00B75DE6" w:rsidRPr="003B3E8D" w14:paraId="1041B89F" w14:textId="77777777" w:rsidTr="006106DB">
        <w:tc>
          <w:tcPr>
            <w:tcW w:w="821" w:type="dxa"/>
          </w:tcPr>
          <w:p w14:paraId="40A9F3B3" w14:textId="77777777" w:rsidR="00B75DE6" w:rsidRPr="003B3E8D" w:rsidRDefault="00B75DE6" w:rsidP="0023387C">
            <w:pPr>
              <w:spacing w:line="276" w:lineRule="auto"/>
              <w:rPr>
                <w:b/>
                <w:bCs/>
                <w:lang w:val="en-US"/>
              </w:rPr>
            </w:pPr>
            <w:proofErr w:type="spellStart"/>
            <w:r w:rsidRPr="003B3E8D">
              <w:rPr>
                <w:b/>
                <w:bCs/>
                <w:lang w:val="en-US"/>
              </w:rPr>
              <w:t>Intrv</w:t>
            </w:r>
            <w:proofErr w:type="spellEnd"/>
            <w:r w:rsidRPr="003B3E8D">
              <w:rPr>
                <w:b/>
                <w:bCs/>
                <w:lang w:val="en-US"/>
              </w:rPr>
              <w:t xml:space="preserve">. </w:t>
            </w:r>
          </w:p>
          <w:p w14:paraId="52F6F3B7" w14:textId="77777777" w:rsidR="00B75DE6" w:rsidRPr="003B3E8D" w:rsidRDefault="00B75DE6" w:rsidP="0023387C">
            <w:pPr>
              <w:spacing w:line="276" w:lineRule="auto"/>
              <w:rPr>
                <w:b/>
                <w:bCs/>
                <w:lang w:val="en-US"/>
              </w:rPr>
            </w:pPr>
            <w:r w:rsidRPr="003B3E8D">
              <w:rPr>
                <w:b/>
                <w:bCs/>
                <w:lang w:val="en-US"/>
              </w:rPr>
              <w:t>Nr.</w:t>
            </w:r>
          </w:p>
        </w:tc>
        <w:tc>
          <w:tcPr>
            <w:tcW w:w="1617" w:type="dxa"/>
          </w:tcPr>
          <w:p w14:paraId="66F09D94" w14:textId="77777777" w:rsidR="00B75DE6" w:rsidRPr="003B3E8D" w:rsidRDefault="00B75DE6" w:rsidP="0023387C">
            <w:pPr>
              <w:spacing w:line="276" w:lineRule="auto"/>
              <w:rPr>
                <w:b/>
                <w:bCs/>
                <w:lang w:val="en-US"/>
              </w:rPr>
            </w:pPr>
            <w:r w:rsidRPr="003B3E8D">
              <w:rPr>
                <w:b/>
                <w:bCs/>
                <w:lang w:val="en-US"/>
              </w:rPr>
              <w:t>Name, NATO rank/title</w:t>
            </w:r>
          </w:p>
        </w:tc>
        <w:tc>
          <w:tcPr>
            <w:tcW w:w="1668" w:type="dxa"/>
          </w:tcPr>
          <w:p w14:paraId="37DA1866" w14:textId="77777777" w:rsidR="00B75DE6" w:rsidRPr="003B3E8D" w:rsidRDefault="00B75DE6" w:rsidP="0023387C">
            <w:pPr>
              <w:spacing w:line="276" w:lineRule="auto"/>
              <w:rPr>
                <w:b/>
                <w:bCs/>
                <w:lang w:val="en-US"/>
              </w:rPr>
            </w:pPr>
            <w:r w:rsidRPr="003B3E8D">
              <w:rPr>
                <w:b/>
                <w:bCs/>
                <w:lang w:val="en-US"/>
              </w:rPr>
              <w:t>Organization</w:t>
            </w:r>
          </w:p>
        </w:tc>
        <w:tc>
          <w:tcPr>
            <w:tcW w:w="1418" w:type="dxa"/>
          </w:tcPr>
          <w:p w14:paraId="44E6CE88" w14:textId="77777777" w:rsidR="00B75DE6" w:rsidRPr="003B3E8D" w:rsidRDefault="00B75DE6" w:rsidP="0023387C">
            <w:pPr>
              <w:spacing w:line="276" w:lineRule="auto"/>
              <w:rPr>
                <w:b/>
                <w:bCs/>
                <w:lang w:val="en-US"/>
              </w:rPr>
            </w:pPr>
            <w:r w:rsidRPr="003B3E8D">
              <w:rPr>
                <w:b/>
                <w:bCs/>
                <w:lang w:val="en-US"/>
              </w:rPr>
              <w:t>Function / Rank</w:t>
            </w:r>
          </w:p>
        </w:tc>
        <w:tc>
          <w:tcPr>
            <w:tcW w:w="2835" w:type="dxa"/>
          </w:tcPr>
          <w:p w14:paraId="658E0A33" w14:textId="77777777" w:rsidR="00B75DE6" w:rsidRPr="003B3E8D" w:rsidRDefault="00B75DE6" w:rsidP="0023387C">
            <w:pPr>
              <w:spacing w:line="276" w:lineRule="auto"/>
              <w:rPr>
                <w:b/>
                <w:bCs/>
                <w:lang w:val="en-US"/>
              </w:rPr>
            </w:pPr>
            <w:r w:rsidRPr="003B3E8D">
              <w:rPr>
                <w:b/>
                <w:bCs/>
                <w:lang w:val="en-US"/>
              </w:rPr>
              <w:t>Role organization / function</w:t>
            </w:r>
          </w:p>
        </w:tc>
        <w:tc>
          <w:tcPr>
            <w:tcW w:w="939" w:type="dxa"/>
          </w:tcPr>
          <w:p w14:paraId="152A3BB8" w14:textId="1B93523B" w:rsidR="00B75DE6" w:rsidRPr="003B3E8D" w:rsidRDefault="00B75DE6" w:rsidP="0023387C">
            <w:pPr>
              <w:spacing w:line="276" w:lineRule="auto"/>
              <w:rPr>
                <w:b/>
                <w:bCs/>
                <w:lang w:val="en-US"/>
              </w:rPr>
            </w:pPr>
            <w:r w:rsidRPr="003B3E8D">
              <w:rPr>
                <w:b/>
                <w:bCs/>
                <w:lang w:val="en-US"/>
              </w:rPr>
              <w:t>Date (2021) /length</w:t>
            </w:r>
          </w:p>
        </w:tc>
      </w:tr>
      <w:tr w:rsidR="00B75DE6" w:rsidRPr="003B3E8D" w14:paraId="1C614FE2" w14:textId="77777777" w:rsidTr="006106DB">
        <w:tc>
          <w:tcPr>
            <w:tcW w:w="821" w:type="dxa"/>
          </w:tcPr>
          <w:p w14:paraId="445456C5" w14:textId="77777777" w:rsidR="00B75DE6" w:rsidRPr="003B3E8D" w:rsidRDefault="00B75DE6" w:rsidP="0023387C">
            <w:pPr>
              <w:spacing w:line="276" w:lineRule="auto"/>
              <w:rPr>
                <w:lang w:val="en-US"/>
              </w:rPr>
            </w:pPr>
            <w:r w:rsidRPr="003B3E8D">
              <w:rPr>
                <w:lang w:val="en-US"/>
              </w:rPr>
              <w:t>1</w:t>
            </w:r>
          </w:p>
        </w:tc>
        <w:tc>
          <w:tcPr>
            <w:tcW w:w="1617" w:type="dxa"/>
          </w:tcPr>
          <w:p w14:paraId="7291A771" w14:textId="77777777" w:rsidR="00B75DE6" w:rsidRPr="003B3E8D" w:rsidRDefault="00B75DE6" w:rsidP="0023387C">
            <w:pPr>
              <w:spacing w:line="276" w:lineRule="auto"/>
              <w:rPr>
                <w:lang w:val="en-US"/>
              </w:rPr>
            </w:pPr>
            <w:r w:rsidRPr="003B3E8D">
              <w:rPr>
                <w:lang w:val="en-US"/>
              </w:rPr>
              <w:t xml:space="preserve">JC </w:t>
            </w:r>
            <w:proofErr w:type="spellStart"/>
            <w:r w:rsidRPr="003B3E8D">
              <w:rPr>
                <w:lang w:val="en-US"/>
              </w:rPr>
              <w:t>Klinkenberg</w:t>
            </w:r>
            <w:proofErr w:type="spellEnd"/>
            <w:r w:rsidRPr="003B3E8D">
              <w:rPr>
                <w:lang w:val="en-US"/>
              </w:rPr>
              <w:t>, Lt. Col., MSc</w:t>
            </w:r>
          </w:p>
        </w:tc>
        <w:tc>
          <w:tcPr>
            <w:tcW w:w="1668" w:type="dxa"/>
          </w:tcPr>
          <w:p w14:paraId="58D19F1F" w14:textId="77777777" w:rsidR="00B75DE6" w:rsidRPr="003B3E8D" w:rsidRDefault="00B75DE6" w:rsidP="0023387C">
            <w:pPr>
              <w:spacing w:line="276" w:lineRule="auto"/>
              <w:rPr>
                <w:lang w:val="en-US"/>
              </w:rPr>
            </w:pPr>
            <w:r w:rsidRPr="003B3E8D">
              <w:rPr>
                <w:lang w:val="en-US"/>
              </w:rPr>
              <w:t>DCC Tech (formerly, now called DCC Ops)</w:t>
            </w:r>
          </w:p>
        </w:tc>
        <w:tc>
          <w:tcPr>
            <w:tcW w:w="1418" w:type="dxa"/>
          </w:tcPr>
          <w:p w14:paraId="7CD258E0" w14:textId="77777777" w:rsidR="00B75DE6" w:rsidRPr="003B3E8D" w:rsidRDefault="00B75DE6" w:rsidP="0023387C">
            <w:pPr>
              <w:spacing w:line="276" w:lineRule="auto"/>
              <w:rPr>
                <w:lang w:val="en-US"/>
              </w:rPr>
            </w:pPr>
            <w:r w:rsidRPr="003B3E8D">
              <w:rPr>
                <w:lang w:val="en-US"/>
              </w:rPr>
              <w:t>Former commander</w:t>
            </w:r>
          </w:p>
        </w:tc>
        <w:tc>
          <w:tcPr>
            <w:tcW w:w="2835" w:type="dxa"/>
          </w:tcPr>
          <w:p w14:paraId="2CA889CE" w14:textId="77777777" w:rsidR="00B75DE6" w:rsidRPr="003B3E8D" w:rsidRDefault="00B75DE6" w:rsidP="0023387C">
            <w:pPr>
              <w:spacing w:line="276" w:lineRule="auto"/>
              <w:rPr>
                <w:lang w:val="en-US"/>
              </w:rPr>
            </w:pPr>
            <w:r w:rsidRPr="003B3E8D">
              <w:rPr>
                <w:lang w:val="en-US"/>
              </w:rPr>
              <w:t>DCC Operations are the active military personnel of the cyber army</w:t>
            </w:r>
          </w:p>
        </w:tc>
        <w:tc>
          <w:tcPr>
            <w:tcW w:w="939" w:type="dxa"/>
          </w:tcPr>
          <w:p w14:paraId="58BB6433" w14:textId="77777777" w:rsidR="00B75DE6" w:rsidRPr="003B3E8D" w:rsidRDefault="00B75DE6" w:rsidP="0023387C">
            <w:pPr>
              <w:spacing w:line="276" w:lineRule="auto"/>
              <w:rPr>
                <w:lang w:val="en-US"/>
              </w:rPr>
            </w:pPr>
            <w:r w:rsidRPr="003B3E8D">
              <w:rPr>
                <w:lang w:val="en-US"/>
              </w:rPr>
              <w:t>20-05,</w:t>
            </w:r>
          </w:p>
          <w:p w14:paraId="27FFD37E" w14:textId="77777777" w:rsidR="00B75DE6" w:rsidRPr="003B3E8D" w:rsidRDefault="00B75DE6" w:rsidP="0023387C">
            <w:pPr>
              <w:spacing w:line="276" w:lineRule="auto"/>
              <w:rPr>
                <w:lang w:val="en-US"/>
              </w:rPr>
            </w:pPr>
            <w:r w:rsidRPr="003B3E8D">
              <w:rPr>
                <w:lang w:val="en-US"/>
              </w:rPr>
              <w:t>45 min</w:t>
            </w:r>
          </w:p>
        </w:tc>
      </w:tr>
      <w:tr w:rsidR="00B75DE6" w:rsidRPr="003B3E8D" w14:paraId="009C8673" w14:textId="77777777" w:rsidTr="006106DB">
        <w:tc>
          <w:tcPr>
            <w:tcW w:w="821" w:type="dxa"/>
          </w:tcPr>
          <w:p w14:paraId="5C425309" w14:textId="77777777" w:rsidR="00B75DE6" w:rsidRPr="003B3E8D" w:rsidRDefault="00B75DE6" w:rsidP="0023387C">
            <w:pPr>
              <w:spacing w:line="276" w:lineRule="auto"/>
              <w:rPr>
                <w:lang w:val="en-US"/>
              </w:rPr>
            </w:pPr>
            <w:r w:rsidRPr="003B3E8D">
              <w:rPr>
                <w:lang w:val="en-US"/>
              </w:rPr>
              <w:t>2</w:t>
            </w:r>
          </w:p>
        </w:tc>
        <w:tc>
          <w:tcPr>
            <w:tcW w:w="1617" w:type="dxa"/>
          </w:tcPr>
          <w:p w14:paraId="77787A79" w14:textId="77777777" w:rsidR="00B75DE6" w:rsidRPr="003B3E8D" w:rsidRDefault="00B75DE6" w:rsidP="0023387C">
            <w:pPr>
              <w:spacing w:line="276" w:lineRule="auto"/>
              <w:rPr>
                <w:lang w:val="en-US"/>
              </w:rPr>
            </w:pPr>
            <w:proofErr w:type="spellStart"/>
            <w:r w:rsidRPr="003B3E8D">
              <w:rPr>
                <w:lang w:val="en-US"/>
              </w:rPr>
              <w:t>mr.</w:t>
            </w:r>
            <w:proofErr w:type="spellEnd"/>
            <w:r w:rsidRPr="003B3E8D">
              <w:rPr>
                <w:lang w:val="en-US"/>
              </w:rPr>
              <w:t xml:space="preserve"> </w:t>
            </w:r>
            <w:proofErr w:type="spellStart"/>
            <w:r w:rsidRPr="003B3E8D">
              <w:rPr>
                <w:lang w:val="en-US"/>
              </w:rPr>
              <w:t>drs.</w:t>
            </w:r>
            <w:proofErr w:type="spellEnd"/>
            <w:r w:rsidRPr="003B3E8D">
              <w:rPr>
                <w:lang w:val="en-US"/>
              </w:rPr>
              <w:t xml:space="preserve"> BMJ </w:t>
            </w:r>
            <w:proofErr w:type="spellStart"/>
            <w:r w:rsidRPr="003B3E8D">
              <w:rPr>
                <w:lang w:val="en-US"/>
              </w:rPr>
              <w:t>Pijpers</w:t>
            </w:r>
            <w:proofErr w:type="spellEnd"/>
            <w:r w:rsidRPr="003B3E8D">
              <w:rPr>
                <w:lang w:val="en-US"/>
              </w:rPr>
              <w:t>, Col.</w:t>
            </w:r>
          </w:p>
        </w:tc>
        <w:tc>
          <w:tcPr>
            <w:tcW w:w="1668" w:type="dxa"/>
          </w:tcPr>
          <w:p w14:paraId="63FF7DF9" w14:textId="77777777" w:rsidR="00B75DE6" w:rsidRPr="003B3E8D" w:rsidRDefault="00B75DE6" w:rsidP="0023387C">
            <w:pPr>
              <w:spacing w:line="276" w:lineRule="auto"/>
              <w:rPr>
                <w:lang w:val="en-US"/>
              </w:rPr>
            </w:pPr>
            <w:proofErr w:type="spellStart"/>
            <w:r w:rsidRPr="003B3E8D">
              <w:rPr>
                <w:lang w:val="en-US"/>
              </w:rPr>
              <w:t>Nederlandse</w:t>
            </w:r>
            <w:proofErr w:type="spellEnd"/>
            <w:r w:rsidRPr="003B3E8D">
              <w:rPr>
                <w:lang w:val="en-US"/>
              </w:rPr>
              <w:t xml:space="preserve"> </w:t>
            </w:r>
            <w:proofErr w:type="spellStart"/>
            <w:r w:rsidRPr="003B3E8D">
              <w:rPr>
                <w:lang w:val="en-US"/>
              </w:rPr>
              <w:t>Defensie</w:t>
            </w:r>
            <w:proofErr w:type="spellEnd"/>
            <w:r w:rsidRPr="003B3E8D">
              <w:rPr>
                <w:lang w:val="en-US"/>
              </w:rPr>
              <w:t xml:space="preserve"> </w:t>
            </w:r>
            <w:proofErr w:type="spellStart"/>
            <w:r w:rsidRPr="003B3E8D">
              <w:rPr>
                <w:lang w:val="en-US"/>
              </w:rPr>
              <w:t>Academie</w:t>
            </w:r>
            <w:proofErr w:type="spellEnd"/>
            <w:r w:rsidRPr="003B3E8D">
              <w:rPr>
                <w:rStyle w:val="Voetnootmarkering"/>
                <w:lang w:val="en-US"/>
              </w:rPr>
              <w:footnoteReference w:id="9"/>
            </w:r>
            <w:r w:rsidRPr="003B3E8D">
              <w:rPr>
                <w:lang w:val="en-US"/>
              </w:rPr>
              <w:t xml:space="preserve"> (NLDA)</w:t>
            </w:r>
          </w:p>
        </w:tc>
        <w:tc>
          <w:tcPr>
            <w:tcW w:w="1418" w:type="dxa"/>
          </w:tcPr>
          <w:p w14:paraId="5B90A9C6" w14:textId="77777777" w:rsidR="00B75DE6" w:rsidRPr="003B3E8D" w:rsidRDefault="00B75DE6" w:rsidP="0023387C">
            <w:pPr>
              <w:spacing w:line="276" w:lineRule="auto"/>
              <w:rPr>
                <w:lang w:val="en-US"/>
              </w:rPr>
            </w:pPr>
            <w:r w:rsidRPr="003B3E8D">
              <w:rPr>
                <w:lang w:val="en-US"/>
              </w:rPr>
              <w:t>Associate Professor Cyber</w:t>
            </w:r>
          </w:p>
        </w:tc>
        <w:tc>
          <w:tcPr>
            <w:tcW w:w="2835" w:type="dxa"/>
          </w:tcPr>
          <w:p w14:paraId="57CDF57B" w14:textId="77777777" w:rsidR="00B75DE6" w:rsidRPr="003B3E8D" w:rsidRDefault="00B75DE6" w:rsidP="0023387C">
            <w:pPr>
              <w:spacing w:line="276" w:lineRule="auto"/>
              <w:rPr>
                <w:lang w:val="en-US"/>
              </w:rPr>
            </w:pPr>
            <w:r w:rsidRPr="003B3E8D">
              <w:rPr>
                <w:lang w:val="en-US"/>
              </w:rPr>
              <w:t>Academy for military-academic research and teaching, the faculty of military science has a section focused on research into Cyber Security &amp; Cyber Operations</w:t>
            </w:r>
          </w:p>
        </w:tc>
        <w:tc>
          <w:tcPr>
            <w:tcW w:w="939" w:type="dxa"/>
          </w:tcPr>
          <w:p w14:paraId="134F66BF" w14:textId="77777777" w:rsidR="00B75DE6" w:rsidRPr="003B3E8D" w:rsidRDefault="00B75DE6" w:rsidP="0023387C">
            <w:pPr>
              <w:spacing w:line="276" w:lineRule="auto"/>
              <w:rPr>
                <w:lang w:val="en-US"/>
              </w:rPr>
            </w:pPr>
            <w:r w:rsidRPr="003B3E8D">
              <w:rPr>
                <w:lang w:val="en-US"/>
              </w:rPr>
              <w:t>25-05,</w:t>
            </w:r>
          </w:p>
          <w:p w14:paraId="682578EA" w14:textId="77777777" w:rsidR="00B75DE6" w:rsidRPr="003B3E8D" w:rsidRDefault="00B75DE6" w:rsidP="0023387C">
            <w:pPr>
              <w:spacing w:line="276" w:lineRule="auto"/>
              <w:rPr>
                <w:lang w:val="en-US"/>
              </w:rPr>
            </w:pPr>
            <w:r w:rsidRPr="003B3E8D">
              <w:rPr>
                <w:lang w:val="en-US"/>
              </w:rPr>
              <w:t>60 min</w:t>
            </w:r>
          </w:p>
        </w:tc>
      </w:tr>
      <w:tr w:rsidR="00B75DE6" w:rsidRPr="003B3E8D" w14:paraId="0903598B" w14:textId="77777777" w:rsidTr="006106DB">
        <w:tc>
          <w:tcPr>
            <w:tcW w:w="821" w:type="dxa"/>
          </w:tcPr>
          <w:p w14:paraId="0FDE8A4D" w14:textId="77777777" w:rsidR="00B75DE6" w:rsidRPr="003B3E8D" w:rsidRDefault="00B75DE6" w:rsidP="0023387C">
            <w:pPr>
              <w:spacing w:line="276" w:lineRule="auto"/>
              <w:rPr>
                <w:lang w:val="en-US"/>
              </w:rPr>
            </w:pPr>
            <w:r w:rsidRPr="003B3E8D">
              <w:rPr>
                <w:lang w:val="en-US"/>
              </w:rPr>
              <w:t>3</w:t>
            </w:r>
          </w:p>
        </w:tc>
        <w:tc>
          <w:tcPr>
            <w:tcW w:w="1617" w:type="dxa"/>
          </w:tcPr>
          <w:p w14:paraId="676C5901" w14:textId="77777777" w:rsidR="00B75DE6" w:rsidRPr="003B3E8D" w:rsidRDefault="00B75DE6" w:rsidP="0023387C">
            <w:pPr>
              <w:spacing w:line="276" w:lineRule="auto"/>
              <w:rPr>
                <w:lang w:val="en-US"/>
              </w:rPr>
            </w:pPr>
            <w:r w:rsidRPr="003B3E8D">
              <w:rPr>
                <w:lang w:val="en-US"/>
              </w:rPr>
              <w:t>ME de Wolff, Lt. Col.</w:t>
            </w:r>
          </w:p>
        </w:tc>
        <w:tc>
          <w:tcPr>
            <w:tcW w:w="1668" w:type="dxa"/>
          </w:tcPr>
          <w:p w14:paraId="429F6713" w14:textId="77777777" w:rsidR="00B75DE6" w:rsidRPr="003B3E8D" w:rsidRDefault="00B75DE6" w:rsidP="0023387C">
            <w:pPr>
              <w:spacing w:line="276" w:lineRule="auto"/>
              <w:rPr>
                <w:lang w:val="en-US"/>
              </w:rPr>
            </w:pPr>
            <w:r w:rsidRPr="003B3E8D">
              <w:rPr>
                <w:lang w:val="en-US"/>
              </w:rPr>
              <w:t>DCC Liaison US</w:t>
            </w:r>
          </w:p>
        </w:tc>
        <w:tc>
          <w:tcPr>
            <w:tcW w:w="1418" w:type="dxa"/>
          </w:tcPr>
          <w:p w14:paraId="78420EAD" w14:textId="77777777" w:rsidR="00B75DE6" w:rsidRPr="003B3E8D" w:rsidRDefault="00B75DE6" w:rsidP="0023387C">
            <w:pPr>
              <w:spacing w:line="276" w:lineRule="auto"/>
              <w:rPr>
                <w:lang w:val="en-US"/>
              </w:rPr>
            </w:pPr>
            <w:r w:rsidRPr="003B3E8D">
              <w:rPr>
                <w:lang w:val="en-US"/>
              </w:rPr>
              <w:t>Liaison LNO TRADOC at USARMY</w:t>
            </w:r>
          </w:p>
        </w:tc>
        <w:tc>
          <w:tcPr>
            <w:tcW w:w="2835" w:type="dxa"/>
          </w:tcPr>
          <w:p w14:paraId="193A0DB1" w14:textId="77777777" w:rsidR="00B75DE6" w:rsidRPr="003B3E8D" w:rsidRDefault="00B75DE6" w:rsidP="0023387C">
            <w:pPr>
              <w:spacing w:line="276" w:lineRule="auto"/>
              <w:rPr>
                <w:lang w:val="en-US"/>
              </w:rPr>
            </w:pPr>
            <w:r w:rsidRPr="003B3E8D">
              <w:rPr>
                <w:lang w:val="en-US"/>
              </w:rPr>
              <w:t>Delegate from the DCC currently seated in the US</w:t>
            </w:r>
          </w:p>
        </w:tc>
        <w:tc>
          <w:tcPr>
            <w:tcW w:w="939" w:type="dxa"/>
          </w:tcPr>
          <w:p w14:paraId="632C091A" w14:textId="77777777" w:rsidR="00B75DE6" w:rsidRPr="003B3E8D" w:rsidRDefault="00B75DE6" w:rsidP="0023387C">
            <w:pPr>
              <w:spacing w:line="276" w:lineRule="auto"/>
              <w:rPr>
                <w:lang w:val="en-US"/>
              </w:rPr>
            </w:pPr>
            <w:r w:rsidRPr="003B3E8D">
              <w:rPr>
                <w:lang w:val="en-US"/>
              </w:rPr>
              <w:t>25-05,</w:t>
            </w:r>
          </w:p>
          <w:p w14:paraId="2B66276D" w14:textId="77777777" w:rsidR="00B75DE6" w:rsidRPr="003B3E8D" w:rsidRDefault="00B75DE6" w:rsidP="0023387C">
            <w:pPr>
              <w:spacing w:line="276" w:lineRule="auto"/>
              <w:rPr>
                <w:lang w:val="en-US"/>
              </w:rPr>
            </w:pPr>
            <w:r w:rsidRPr="003B3E8D">
              <w:rPr>
                <w:lang w:val="en-US"/>
              </w:rPr>
              <w:t>90 min</w:t>
            </w:r>
          </w:p>
        </w:tc>
      </w:tr>
      <w:tr w:rsidR="00B75DE6" w:rsidRPr="003B3E8D" w14:paraId="43630D84" w14:textId="77777777" w:rsidTr="006106DB">
        <w:tc>
          <w:tcPr>
            <w:tcW w:w="821" w:type="dxa"/>
          </w:tcPr>
          <w:p w14:paraId="608ECDE9" w14:textId="77777777" w:rsidR="00B75DE6" w:rsidRPr="003B3E8D" w:rsidRDefault="00B75DE6" w:rsidP="0023387C">
            <w:pPr>
              <w:spacing w:line="276" w:lineRule="auto"/>
              <w:rPr>
                <w:lang w:val="en-US"/>
              </w:rPr>
            </w:pPr>
            <w:r w:rsidRPr="003B3E8D">
              <w:rPr>
                <w:lang w:val="en-US"/>
              </w:rPr>
              <w:t>4</w:t>
            </w:r>
          </w:p>
        </w:tc>
        <w:tc>
          <w:tcPr>
            <w:tcW w:w="1617" w:type="dxa"/>
          </w:tcPr>
          <w:p w14:paraId="617E481F" w14:textId="77777777" w:rsidR="00B75DE6" w:rsidRPr="003B3E8D" w:rsidRDefault="00B75DE6" w:rsidP="0023387C">
            <w:pPr>
              <w:spacing w:line="276" w:lineRule="auto"/>
              <w:rPr>
                <w:lang w:val="en-US"/>
              </w:rPr>
            </w:pPr>
            <w:r w:rsidRPr="003B3E8D">
              <w:rPr>
                <w:lang w:val="en-US"/>
              </w:rPr>
              <w:t xml:space="preserve">JW </w:t>
            </w:r>
            <w:proofErr w:type="spellStart"/>
            <w:r w:rsidRPr="003B3E8D">
              <w:rPr>
                <w:lang w:val="en-US"/>
              </w:rPr>
              <w:t>Goozefoort</w:t>
            </w:r>
            <w:proofErr w:type="spellEnd"/>
            <w:r w:rsidRPr="003B3E8D">
              <w:rPr>
                <w:lang w:val="en-US"/>
              </w:rPr>
              <w:t>, Lt. Col.</w:t>
            </w:r>
          </w:p>
        </w:tc>
        <w:tc>
          <w:tcPr>
            <w:tcW w:w="1668" w:type="dxa"/>
          </w:tcPr>
          <w:p w14:paraId="44A1BD5B" w14:textId="77777777" w:rsidR="00B75DE6" w:rsidRPr="003B3E8D" w:rsidRDefault="00B75DE6" w:rsidP="0023387C">
            <w:pPr>
              <w:spacing w:line="276" w:lineRule="auto"/>
              <w:rPr>
                <w:lang w:val="en-US"/>
              </w:rPr>
            </w:pPr>
            <w:r w:rsidRPr="003B3E8D">
              <w:rPr>
                <w:lang w:val="en-US"/>
              </w:rPr>
              <w:t xml:space="preserve">JISTARC / </w:t>
            </w:r>
            <w:proofErr w:type="spellStart"/>
            <w:r w:rsidRPr="003B3E8D">
              <w:rPr>
                <w:lang w:val="en-US"/>
              </w:rPr>
              <w:t>Kenniscentrum</w:t>
            </w:r>
            <w:proofErr w:type="spellEnd"/>
            <w:r w:rsidRPr="003B3E8D">
              <w:rPr>
                <w:lang w:val="en-US"/>
              </w:rPr>
              <w:t xml:space="preserve"> </w:t>
            </w:r>
            <w:proofErr w:type="spellStart"/>
            <w:r w:rsidRPr="003B3E8D">
              <w:rPr>
                <w:lang w:val="en-US"/>
              </w:rPr>
              <w:t>Inlichtingen</w:t>
            </w:r>
            <w:proofErr w:type="spellEnd"/>
            <w:r w:rsidRPr="003B3E8D">
              <w:rPr>
                <w:lang w:val="en-US"/>
              </w:rPr>
              <w:t xml:space="preserve">- &amp; </w:t>
            </w:r>
            <w:proofErr w:type="spellStart"/>
            <w:r w:rsidRPr="003B3E8D">
              <w:rPr>
                <w:lang w:val="en-US"/>
              </w:rPr>
              <w:t>Veiligheid</w:t>
            </w:r>
            <w:proofErr w:type="spellEnd"/>
            <w:r w:rsidRPr="003B3E8D">
              <w:rPr>
                <w:rStyle w:val="Voetnootmarkering"/>
                <w:lang w:val="en-US"/>
              </w:rPr>
              <w:footnoteReference w:id="10"/>
            </w:r>
          </w:p>
        </w:tc>
        <w:tc>
          <w:tcPr>
            <w:tcW w:w="1418" w:type="dxa"/>
          </w:tcPr>
          <w:p w14:paraId="0BEA1BB6" w14:textId="77777777" w:rsidR="00B75DE6" w:rsidRPr="003B3E8D" w:rsidRDefault="00B75DE6" w:rsidP="0023387C">
            <w:pPr>
              <w:spacing w:line="276" w:lineRule="auto"/>
              <w:rPr>
                <w:lang w:val="en-US"/>
              </w:rPr>
            </w:pPr>
            <w:r w:rsidRPr="003B3E8D">
              <w:rPr>
                <w:lang w:val="en-US"/>
              </w:rPr>
              <w:t>Deputy Commander / Head</w:t>
            </w:r>
          </w:p>
        </w:tc>
        <w:tc>
          <w:tcPr>
            <w:tcW w:w="2835" w:type="dxa"/>
          </w:tcPr>
          <w:p w14:paraId="2F35CBD1" w14:textId="77777777" w:rsidR="00B75DE6" w:rsidRPr="003B3E8D" w:rsidRDefault="00B75DE6" w:rsidP="0023387C">
            <w:pPr>
              <w:spacing w:line="276" w:lineRule="auto"/>
              <w:rPr>
                <w:lang w:val="en-US"/>
              </w:rPr>
            </w:pPr>
            <w:r w:rsidRPr="003B3E8D">
              <w:rPr>
                <w:lang w:val="en-US"/>
              </w:rPr>
              <w:t>Joint ISTAR Commando is responsible for intelligence “in the field”. They have some cyber capabilities, mainly in the form of Cyber and Electromagnetic Activities (CEMA) and Electronic Warfare</w:t>
            </w:r>
          </w:p>
        </w:tc>
        <w:tc>
          <w:tcPr>
            <w:tcW w:w="939" w:type="dxa"/>
          </w:tcPr>
          <w:p w14:paraId="3DD8DB54" w14:textId="77777777" w:rsidR="00B75DE6" w:rsidRPr="003B3E8D" w:rsidRDefault="00B75DE6" w:rsidP="0023387C">
            <w:pPr>
              <w:spacing w:line="276" w:lineRule="auto"/>
              <w:rPr>
                <w:lang w:val="en-US"/>
              </w:rPr>
            </w:pPr>
            <w:r w:rsidRPr="003B3E8D">
              <w:rPr>
                <w:lang w:val="en-US"/>
              </w:rPr>
              <w:t>26-05, 35 min</w:t>
            </w:r>
          </w:p>
        </w:tc>
      </w:tr>
      <w:tr w:rsidR="00B75DE6" w:rsidRPr="003B3E8D" w14:paraId="0D413657" w14:textId="77777777" w:rsidTr="006106DB">
        <w:tc>
          <w:tcPr>
            <w:tcW w:w="821" w:type="dxa"/>
          </w:tcPr>
          <w:p w14:paraId="4A0A5F4A" w14:textId="77777777" w:rsidR="00B75DE6" w:rsidRPr="003B3E8D" w:rsidRDefault="00B75DE6" w:rsidP="0023387C">
            <w:pPr>
              <w:spacing w:line="276" w:lineRule="auto"/>
              <w:rPr>
                <w:lang w:val="en-US"/>
              </w:rPr>
            </w:pPr>
            <w:r w:rsidRPr="003B3E8D">
              <w:rPr>
                <w:lang w:val="en-US"/>
              </w:rPr>
              <w:t>5</w:t>
            </w:r>
          </w:p>
        </w:tc>
        <w:tc>
          <w:tcPr>
            <w:tcW w:w="1617" w:type="dxa"/>
          </w:tcPr>
          <w:p w14:paraId="0AF667A9" w14:textId="6F21AB98" w:rsidR="00B75DE6" w:rsidRPr="003B3E8D" w:rsidRDefault="00B75DE6" w:rsidP="0023387C">
            <w:pPr>
              <w:spacing w:line="276" w:lineRule="auto"/>
              <w:rPr>
                <w:lang w:val="en-US"/>
              </w:rPr>
            </w:pPr>
            <w:r w:rsidRPr="003B3E8D">
              <w:rPr>
                <w:lang w:val="en-US"/>
              </w:rPr>
              <w:t>SE</w:t>
            </w:r>
            <w:r>
              <w:rPr>
                <w:lang w:val="en-US"/>
              </w:rPr>
              <w:t xml:space="preserve"> </w:t>
            </w:r>
            <w:proofErr w:type="spellStart"/>
            <w:r w:rsidRPr="003B3E8D">
              <w:rPr>
                <w:lang w:val="en-US"/>
              </w:rPr>
              <w:t>Koutsopodiotis</w:t>
            </w:r>
            <w:proofErr w:type="spellEnd"/>
            <w:r w:rsidRPr="003B3E8D">
              <w:rPr>
                <w:lang w:val="en-US"/>
              </w:rPr>
              <w:t>, Lt. Col.</w:t>
            </w:r>
          </w:p>
        </w:tc>
        <w:tc>
          <w:tcPr>
            <w:tcW w:w="1668" w:type="dxa"/>
          </w:tcPr>
          <w:p w14:paraId="29F386B4" w14:textId="77777777" w:rsidR="00B75DE6" w:rsidRPr="003B3E8D" w:rsidRDefault="00B75DE6" w:rsidP="0023387C">
            <w:pPr>
              <w:spacing w:line="276" w:lineRule="auto"/>
              <w:rPr>
                <w:lang w:val="en-US"/>
              </w:rPr>
            </w:pPr>
            <w:r w:rsidRPr="003B3E8D">
              <w:rPr>
                <w:lang w:val="en-US"/>
              </w:rPr>
              <w:t>Cyber Warfare &amp; Training Center (CWTC)</w:t>
            </w:r>
          </w:p>
        </w:tc>
        <w:tc>
          <w:tcPr>
            <w:tcW w:w="1418" w:type="dxa"/>
          </w:tcPr>
          <w:p w14:paraId="7E8365BA" w14:textId="77777777" w:rsidR="00B75DE6" w:rsidRPr="003B3E8D" w:rsidRDefault="00B75DE6" w:rsidP="0023387C">
            <w:pPr>
              <w:spacing w:line="276" w:lineRule="auto"/>
              <w:rPr>
                <w:lang w:val="en-US"/>
              </w:rPr>
            </w:pPr>
            <w:r w:rsidRPr="003B3E8D">
              <w:rPr>
                <w:lang w:val="en-US"/>
              </w:rPr>
              <w:t>Commander CWTC</w:t>
            </w:r>
          </w:p>
        </w:tc>
        <w:tc>
          <w:tcPr>
            <w:tcW w:w="2835" w:type="dxa"/>
          </w:tcPr>
          <w:p w14:paraId="11E29592" w14:textId="77777777" w:rsidR="00B75DE6" w:rsidRPr="003B3E8D" w:rsidRDefault="00B75DE6" w:rsidP="0023387C">
            <w:pPr>
              <w:spacing w:line="276" w:lineRule="auto"/>
              <w:rPr>
                <w:lang w:val="en-US"/>
              </w:rPr>
            </w:pPr>
            <w:r w:rsidRPr="003B3E8D">
              <w:rPr>
                <w:lang w:val="en-US"/>
              </w:rPr>
              <w:t xml:space="preserve">Commander of the research and training center of the DCC, responsible for cyber expertise across the MoD </w:t>
            </w:r>
          </w:p>
        </w:tc>
        <w:tc>
          <w:tcPr>
            <w:tcW w:w="939" w:type="dxa"/>
          </w:tcPr>
          <w:p w14:paraId="3C90C566" w14:textId="77777777" w:rsidR="00B75DE6" w:rsidRPr="003B3E8D" w:rsidRDefault="00B75DE6" w:rsidP="0023387C">
            <w:pPr>
              <w:spacing w:line="276" w:lineRule="auto"/>
              <w:rPr>
                <w:lang w:val="en-US"/>
              </w:rPr>
            </w:pPr>
            <w:r w:rsidRPr="003B3E8D">
              <w:rPr>
                <w:lang w:val="en-US"/>
              </w:rPr>
              <w:t>28-05,</w:t>
            </w:r>
          </w:p>
          <w:p w14:paraId="18F1BF36" w14:textId="77777777" w:rsidR="00B75DE6" w:rsidRPr="003B3E8D" w:rsidRDefault="00B75DE6" w:rsidP="0023387C">
            <w:pPr>
              <w:spacing w:line="276" w:lineRule="auto"/>
              <w:rPr>
                <w:lang w:val="en-US"/>
              </w:rPr>
            </w:pPr>
            <w:r w:rsidRPr="003B3E8D">
              <w:rPr>
                <w:lang w:val="en-US"/>
              </w:rPr>
              <w:t>60 min. (Conducted in person)</w:t>
            </w:r>
          </w:p>
        </w:tc>
      </w:tr>
      <w:tr w:rsidR="00B75DE6" w:rsidRPr="003B3E8D" w14:paraId="292FBF48" w14:textId="77777777" w:rsidTr="006106DB">
        <w:tc>
          <w:tcPr>
            <w:tcW w:w="821" w:type="dxa"/>
          </w:tcPr>
          <w:p w14:paraId="19CE522B" w14:textId="77777777" w:rsidR="00B75DE6" w:rsidRPr="003B3E8D" w:rsidRDefault="00B75DE6" w:rsidP="0023387C">
            <w:pPr>
              <w:spacing w:line="276" w:lineRule="auto"/>
              <w:rPr>
                <w:lang w:val="en-US"/>
              </w:rPr>
            </w:pPr>
            <w:r w:rsidRPr="003B3E8D">
              <w:rPr>
                <w:lang w:val="en-US"/>
              </w:rPr>
              <w:t>6</w:t>
            </w:r>
          </w:p>
        </w:tc>
        <w:tc>
          <w:tcPr>
            <w:tcW w:w="1617" w:type="dxa"/>
          </w:tcPr>
          <w:p w14:paraId="1B32F5B1" w14:textId="79C0D017" w:rsidR="00B75DE6" w:rsidRPr="003B3E8D" w:rsidRDefault="00B75DE6" w:rsidP="0023387C">
            <w:pPr>
              <w:spacing w:line="276" w:lineRule="auto"/>
              <w:rPr>
                <w:lang w:val="en-US"/>
              </w:rPr>
            </w:pPr>
            <w:r w:rsidRPr="003B3E8D">
              <w:rPr>
                <w:lang w:val="en-US"/>
              </w:rPr>
              <w:t xml:space="preserve">Drs. R Samson, Lt. Col. </w:t>
            </w:r>
          </w:p>
        </w:tc>
        <w:tc>
          <w:tcPr>
            <w:tcW w:w="1668" w:type="dxa"/>
          </w:tcPr>
          <w:p w14:paraId="0D085860" w14:textId="77777777" w:rsidR="00B75DE6" w:rsidRPr="003B3E8D" w:rsidRDefault="00B75DE6" w:rsidP="0023387C">
            <w:pPr>
              <w:spacing w:line="276" w:lineRule="auto"/>
              <w:rPr>
                <w:lang w:val="en-US"/>
              </w:rPr>
            </w:pPr>
            <w:r w:rsidRPr="003B3E8D">
              <w:rPr>
                <w:lang w:val="en-US"/>
              </w:rPr>
              <w:t>DCC Staff Section J2 (Intelligence &amp; Security)</w:t>
            </w:r>
          </w:p>
        </w:tc>
        <w:tc>
          <w:tcPr>
            <w:tcW w:w="1418" w:type="dxa"/>
          </w:tcPr>
          <w:p w14:paraId="143322E2" w14:textId="77777777" w:rsidR="00B75DE6" w:rsidRPr="003B3E8D" w:rsidRDefault="00B75DE6" w:rsidP="0023387C">
            <w:pPr>
              <w:spacing w:line="276" w:lineRule="auto"/>
              <w:rPr>
                <w:lang w:val="en-US"/>
              </w:rPr>
            </w:pPr>
            <w:r w:rsidRPr="003B3E8D">
              <w:rPr>
                <w:lang w:val="en-US"/>
              </w:rPr>
              <w:t>Head</w:t>
            </w:r>
          </w:p>
        </w:tc>
        <w:tc>
          <w:tcPr>
            <w:tcW w:w="2835" w:type="dxa"/>
          </w:tcPr>
          <w:p w14:paraId="08CE00F0" w14:textId="77777777" w:rsidR="00B75DE6" w:rsidRPr="003B3E8D" w:rsidRDefault="00B75DE6" w:rsidP="0023387C">
            <w:pPr>
              <w:spacing w:line="276" w:lineRule="auto"/>
              <w:rPr>
                <w:lang w:val="en-US"/>
              </w:rPr>
            </w:pPr>
            <w:r w:rsidRPr="003B3E8D">
              <w:rPr>
                <w:lang w:val="en-US"/>
              </w:rPr>
              <w:t xml:space="preserve">Staff Section of the DCC that is the direct contact for and to the intelligence services </w:t>
            </w:r>
          </w:p>
        </w:tc>
        <w:tc>
          <w:tcPr>
            <w:tcW w:w="939" w:type="dxa"/>
          </w:tcPr>
          <w:p w14:paraId="62069994" w14:textId="77777777" w:rsidR="00B75DE6" w:rsidRPr="003B3E8D" w:rsidRDefault="00B75DE6" w:rsidP="0023387C">
            <w:pPr>
              <w:spacing w:line="276" w:lineRule="auto"/>
              <w:rPr>
                <w:lang w:val="en-US"/>
              </w:rPr>
            </w:pPr>
            <w:r w:rsidRPr="003B3E8D">
              <w:rPr>
                <w:lang w:val="en-US"/>
              </w:rPr>
              <w:t>01-06,</w:t>
            </w:r>
          </w:p>
          <w:p w14:paraId="323EAAEB" w14:textId="77777777" w:rsidR="00B75DE6" w:rsidRPr="003B3E8D" w:rsidRDefault="00B75DE6" w:rsidP="0023387C">
            <w:pPr>
              <w:spacing w:line="276" w:lineRule="auto"/>
              <w:rPr>
                <w:lang w:val="en-US"/>
              </w:rPr>
            </w:pPr>
            <w:r w:rsidRPr="003B3E8D">
              <w:rPr>
                <w:lang w:val="en-US"/>
              </w:rPr>
              <w:t>60 min</w:t>
            </w:r>
          </w:p>
        </w:tc>
      </w:tr>
      <w:tr w:rsidR="00B75DE6" w:rsidRPr="003B3E8D" w14:paraId="56936350" w14:textId="77777777" w:rsidTr="006106DB">
        <w:tc>
          <w:tcPr>
            <w:tcW w:w="821" w:type="dxa"/>
          </w:tcPr>
          <w:p w14:paraId="27C9F2B1" w14:textId="77777777" w:rsidR="00B75DE6" w:rsidRPr="003B3E8D" w:rsidRDefault="00B75DE6" w:rsidP="0023387C">
            <w:pPr>
              <w:spacing w:line="276" w:lineRule="auto"/>
              <w:rPr>
                <w:lang w:val="en-US"/>
              </w:rPr>
            </w:pPr>
            <w:r w:rsidRPr="003B3E8D">
              <w:rPr>
                <w:lang w:val="en-US"/>
              </w:rPr>
              <w:t>7</w:t>
            </w:r>
          </w:p>
        </w:tc>
        <w:tc>
          <w:tcPr>
            <w:tcW w:w="1617" w:type="dxa"/>
          </w:tcPr>
          <w:p w14:paraId="0970395C" w14:textId="77777777" w:rsidR="00B75DE6" w:rsidRPr="003B3E8D" w:rsidRDefault="00B75DE6" w:rsidP="0023387C">
            <w:pPr>
              <w:spacing w:line="276" w:lineRule="auto"/>
              <w:rPr>
                <w:lang w:val="en-US"/>
              </w:rPr>
            </w:pPr>
            <w:r w:rsidRPr="003B3E8D">
              <w:rPr>
                <w:lang w:val="en-US"/>
              </w:rPr>
              <w:t xml:space="preserve">Drs. H van </w:t>
            </w:r>
            <w:proofErr w:type="spellStart"/>
            <w:r w:rsidRPr="003B3E8D">
              <w:rPr>
                <w:lang w:val="en-US"/>
              </w:rPr>
              <w:t>Leeuwe</w:t>
            </w:r>
            <w:proofErr w:type="spellEnd"/>
          </w:p>
        </w:tc>
        <w:tc>
          <w:tcPr>
            <w:tcW w:w="1668" w:type="dxa"/>
          </w:tcPr>
          <w:p w14:paraId="315535B8" w14:textId="77777777" w:rsidR="00B75DE6" w:rsidRPr="003B3E8D" w:rsidRDefault="00B75DE6" w:rsidP="0023387C">
            <w:pPr>
              <w:spacing w:line="276" w:lineRule="auto"/>
              <w:rPr>
                <w:lang w:val="en-US"/>
              </w:rPr>
            </w:pPr>
            <w:r w:rsidRPr="003B3E8D">
              <w:rPr>
                <w:lang w:val="en-US"/>
              </w:rPr>
              <w:t>Counter Hybrid Unit (CHU)</w:t>
            </w:r>
          </w:p>
        </w:tc>
        <w:tc>
          <w:tcPr>
            <w:tcW w:w="1418" w:type="dxa"/>
          </w:tcPr>
          <w:p w14:paraId="2CFAAFA2" w14:textId="77777777" w:rsidR="00B75DE6" w:rsidRPr="003B3E8D" w:rsidRDefault="00B75DE6" w:rsidP="0023387C">
            <w:pPr>
              <w:spacing w:line="276" w:lineRule="auto"/>
              <w:rPr>
                <w:lang w:val="en-US"/>
              </w:rPr>
            </w:pPr>
            <w:r w:rsidRPr="003B3E8D">
              <w:rPr>
                <w:lang w:val="en-US"/>
              </w:rPr>
              <w:t>Head</w:t>
            </w:r>
          </w:p>
        </w:tc>
        <w:tc>
          <w:tcPr>
            <w:tcW w:w="2835" w:type="dxa"/>
          </w:tcPr>
          <w:p w14:paraId="2830A0E3" w14:textId="77777777" w:rsidR="00B75DE6" w:rsidRPr="003B3E8D" w:rsidRDefault="00B75DE6" w:rsidP="0023387C">
            <w:pPr>
              <w:spacing w:line="276" w:lineRule="auto"/>
              <w:rPr>
                <w:lang w:val="en-US"/>
              </w:rPr>
            </w:pPr>
            <w:r w:rsidRPr="003B3E8D">
              <w:rPr>
                <w:lang w:val="en-US"/>
              </w:rPr>
              <w:t>The CHU researches hybrid threats, focused on policymaking and international cooperation, for the MoD and NATO (government-wide)</w:t>
            </w:r>
          </w:p>
        </w:tc>
        <w:tc>
          <w:tcPr>
            <w:tcW w:w="939" w:type="dxa"/>
          </w:tcPr>
          <w:p w14:paraId="6C98DF6E" w14:textId="77777777" w:rsidR="00B75DE6" w:rsidRPr="003B3E8D" w:rsidRDefault="00B75DE6" w:rsidP="0023387C">
            <w:pPr>
              <w:spacing w:line="276" w:lineRule="auto"/>
              <w:rPr>
                <w:lang w:val="en-US"/>
              </w:rPr>
            </w:pPr>
            <w:r w:rsidRPr="003B3E8D">
              <w:rPr>
                <w:lang w:val="en-US"/>
              </w:rPr>
              <w:t>02-06,</w:t>
            </w:r>
          </w:p>
          <w:p w14:paraId="3FC07D4A" w14:textId="77777777" w:rsidR="00B75DE6" w:rsidRPr="003B3E8D" w:rsidRDefault="00B75DE6" w:rsidP="0023387C">
            <w:pPr>
              <w:spacing w:line="276" w:lineRule="auto"/>
              <w:rPr>
                <w:lang w:val="en-US"/>
              </w:rPr>
            </w:pPr>
            <w:r w:rsidRPr="003B3E8D">
              <w:rPr>
                <w:lang w:val="en-US"/>
              </w:rPr>
              <w:t>60 min</w:t>
            </w:r>
          </w:p>
        </w:tc>
      </w:tr>
      <w:tr w:rsidR="00B75DE6" w:rsidRPr="003B3E8D" w14:paraId="439472E0" w14:textId="77777777" w:rsidTr="006106DB">
        <w:tc>
          <w:tcPr>
            <w:tcW w:w="821" w:type="dxa"/>
          </w:tcPr>
          <w:p w14:paraId="6F55CF53" w14:textId="77777777" w:rsidR="00B75DE6" w:rsidRPr="003B3E8D" w:rsidRDefault="00B75DE6" w:rsidP="0023387C">
            <w:pPr>
              <w:spacing w:line="276" w:lineRule="auto"/>
              <w:rPr>
                <w:lang w:val="en-US"/>
              </w:rPr>
            </w:pPr>
            <w:r w:rsidRPr="003B3E8D">
              <w:rPr>
                <w:lang w:val="en-US"/>
              </w:rPr>
              <w:lastRenderedPageBreak/>
              <w:t>8</w:t>
            </w:r>
          </w:p>
        </w:tc>
        <w:tc>
          <w:tcPr>
            <w:tcW w:w="1617" w:type="dxa"/>
          </w:tcPr>
          <w:p w14:paraId="49FF8622" w14:textId="77777777" w:rsidR="00B75DE6" w:rsidRPr="003B3E8D" w:rsidRDefault="00B75DE6" w:rsidP="0023387C">
            <w:pPr>
              <w:spacing w:line="276" w:lineRule="auto"/>
              <w:rPr>
                <w:lang w:val="en-US"/>
              </w:rPr>
            </w:pPr>
            <w:r w:rsidRPr="003B3E8D">
              <w:rPr>
                <w:lang w:val="en-US"/>
              </w:rPr>
              <w:t xml:space="preserve">Mr. N </w:t>
            </w:r>
            <w:proofErr w:type="spellStart"/>
            <w:r w:rsidRPr="003B3E8D">
              <w:rPr>
                <w:lang w:val="en-US"/>
              </w:rPr>
              <w:t>Wobma</w:t>
            </w:r>
            <w:proofErr w:type="spellEnd"/>
            <w:r w:rsidRPr="003B3E8D">
              <w:rPr>
                <w:lang w:val="en-US"/>
              </w:rPr>
              <w:t>, Maj.</w:t>
            </w:r>
          </w:p>
        </w:tc>
        <w:tc>
          <w:tcPr>
            <w:tcW w:w="1668" w:type="dxa"/>
          </w:tcPr>
          <w:p w14:paraId="6AC99E3D" w14:textId="77777777" w:rsidR="00B75DE6" w:rsidRPr="003B3E8D" w:rsidRDefault="00B75DE6" w:rsidP="0023387C">
            <w:pPr>
              <w:spacing w:line="276" w:lineRule="auto"/>
              <w:rPr>
                <w:lang w:val="en-US"/>
              </w:rPr>
            </w:pPr>
            <w:r w:rsidRPr="003B3E8D">
              <w:rPr>
                <w:lang w:val="en-US"/>
              </w:rPr>
              <w:t>DCC</w:t>
            </w:r>
          </w:p>
        </w:tc>
        <w:tc>
          <w:tcPr>
            <w:tcW w:w="1418" w:type="dxa"/>
          </w:tcPr>
          <w:p w14:paraId="53C88CD6" w14:textId="77777777" w:rsidR="00B75DE6" w:rsidRPr="003B3E8D" w:rsidRDefault="00B75DE6" w:rsidP="0023387C">
            <w:pPr>
              <w:spacing w:line="276" w:lineRule="auto"/>
              <w:rPr>
                <w:lang w:val="en-US"/>
              </w:rPr>
            </w:pPr>
            <w:r w:rsidRPr="003B3E8D">
              <w:rPr>
                <w:lang w:val="en-US"/>
              </w:rPr>
              <w:t>Lawyer</w:t>
            </w:r>
          </w:p>
        </w:tc>
        <w:tc>
          <w:tcPr>
            <w:tcW w:w="2835" w:type="dxa"/>
          </w:tcPr>
          <w:p w14:paraId="4FCFBF30" w14:textId="77777777" w:rsidR="00B75DE6" w:rsidRPr="003B3E8D" w:rsidRDefault="00B75DE6" w:rsidP="0023387C">
            <w:pPr>
              <w:spacing w:line="276" w:lineRule="auto"/>
              <w:rPr>
                <w:lang w:val="en-US"/>
              </w:rPr>
            </w:pPr>
            <w:r w:rsidRPr="003B3E8D">
              <w:rPr>
                <w:lang w:val="en-US"/>
              </w:rPr>
              <w:t>Lawyer of the DCC, expertise in cyber in Dutch and international law</w:t>
            </w:r>
          </w:p>
        </w:tc>
        <w:tc>
          <w:tcPr>
            <w:tcW w:w="939" w:type="dxa"/>
          </w:tcPr>
          <w:p w14:paraId="6FE67F48" w14:textId="77777777" w:rsidR="00B75DE6" w:rsidRPr="003B3E8D" w:rsidRDefault="00B75DE6" w:rsidP="0023387C">
            <w:pPr>
              <w:spacing w:line="276" w:lineRule="auto"/>
              <w:rPr>
                <w:lang w:val="en-US"/>
              </w:rPr>
            </w:pPr>
            <w:r w:rsidRPr="003B3E8D">
              <w:rPr>
                <w:lang w:val="en-US"/>
              </w:rPr>
              <w:t>03-06,</w:t>
            </w:r>
          </w:p>
          <w:p w14:paraId="78ADEE1B" w14:textId="77777777" w:rsidR="00B75DE6" w:rsidRPr="003B3E8D" w:rsidRDefault="00B75DE6" w:rsidP="0023387C">
            <w:pPr>
              <w:spacing w:line="276" w:lineRule="auto"/>
              <w:rPr>
                <w:lang w:val="en-US"/>
              </w:rPr>
            </w:pPr>
            <w:r w:rsidRPr="003B3E8D">
              <w:rPr>
                <w:lang w:val="en-US"/>
              </w:rPr>
              <w:t>45 min</w:t>
            </w:r>
          </w:p>
        </w:tc>
      </w:tr>
      <w:tr w:rsidR="00B75DE6" w:rsidRPr="003B3E8D" w14:paraId="5DF06A12" w14:textId="77777777" w:rsidTr="006106DB">
        <w:tc>
          <w:tcPr>
            <w:tcW w:w="821" w:type="dxa"/>
          </w:tcPr>
          <w:p w14:paraId="3107D8F6" w14:textId="77777777" w:rsidR="00B75DE6" w:rsidRPr="003B3E8D" w:rsidRDefault="00B75DE6" w:rsidP="0023387C">
            <w:pPr>
              <w:spacing w:line="276" w:lineRule="auto"/>
              <w:rPr>
                <w:lang w:val="en-US"/>
              </w:rPr>
            </w:pPr>
            <w:r w:rsidRPr="003B3E8D">
              <w:rPr>
                <w:lang w:val="en-US"/>
              </w:rPr>
              <w:t>9</w:t>
            </w:r>
          </w:p>
        </w:tc>
        <w:tc>
          <w:tcPr>
            <w:tcW w:w="1617" w:type="dxa"/>
          </w:tcPr>
          <w:p w14:paraId="151B2A30" w14:textId="77777777" w:rsidR="00B75DE6" w:rsidRPr="003B3E8D" w:rsidRDefault="00B75DE6" w:rsidP="0023387C">
            <w:pPr>
              <w:spacing w:line="276" w:lineRule="auto"/>
              <w:rPr>
                <w:lang w:val="en-US"/>
              </w:rPr>
            </w:pPr>
            <w:r w:rsidRPr="003B3E8D">
              <w:rPr>
                <w:lang w:val="en-US"/>
              </w:rPr>
              <w:t xml:space="preserve">WJH </w:t>
            </w:r>
            <w:proofErr w:type="spellStart"/>
            <w:r w:rsidRPr="003B3E8D">
              <w:rPr>
                <w:lang w:val="en-US"/>
              </w:rPr>
              <w:t>ter</w:t>
            </w:r>
            <w:proofErr w:type="spellEnd"/>
            <w:r w:rsidRPr="003B3E8D">
              <w:rPr>
                <w:lang w:val="en-US"/>
              </w:rPr>
              <w:t xml:space="preserve"> Horst-</w:t>
            </w:r>
            <w:proofErr w:type="spellStart"/>
            <w:r w:rsidRPr="003B3E8D">
              <w:rPr>
                <w:lang w:val="en-US"/>
              </w:rPr>
              <w:t>Delstra</w:t>
            </w:r>
            <w:proofErr w:type="spellEnd"/>
            <w:r w:rsidRPr="003B3E8D">
              <w:rPr>
                <w:lang w:val="en-US"/>
              </w:rPr>
              <w:t>, Maj.</w:t>
            </w:r>
          </w:p>
        </w:tc>
        <w:tc>
          <w:tcPr>
            <w:tcW w:w="1668" w:type="dxa"/>
          </w:tcPr>
          <w:p w14:paraId="4E2E3E97" w14:textId="77777777" w:rsidR="00B75DE6" w:rsidRPr="003B3E8D" w:rsidRDefault="00B75DE6" w:rsidP="0023387C">
            <w:pPr>
              <w:spacing w:line="276" w:lineRule="auto"/>
              <w:rPr>
                <w:lang w:val="en-US"/>
              </w:rPr>
            </w:pPr>
            <w:r w:rsidRPr="003B3E8D">
              <w:rPr>
                <w:lang w:val="en-US"/>
              </w:rPr>
              <w:t xml:space="preserve">1 </w:t>
            </w:r>
            <w:proofErr w:type="spellStart"/>
            <w:r w:rsidRPr="003B3E8D">
              <w:rPr>
                <w:lang w:val="en-US"/>
              </w:rPr>
              <w:t>Civiel</w:t>
            </w:r>
            <w:proofErr w:type="spellEnd"/>
            <w:r w:rsidRPr="003B3E8D">
              <w:rPr>
                <w:lang w:val="en-US"/>
              </w:rPr>
              <w:t xml:space="preserve"> </w:t>
            </w:r>
            <w:proofErr w:type="spellStart"/>
            <w:r w:rsidRPr="003B3E8D">
              <w:rPr>
                <w:lang w:val="en-US"/>
              </w:rPr>
              <w:t>Militair</w:t>
            </w:r>
            <w:proofErr w:type="spellEnd"/>
            <w:r w:rsidRPr="003B3E8D">
              <w:rPr>
                <w:lang w:val="en-US"/>
              </w:rPr>
              <w:t xml:space="preserve"> </w:t>
            </w:r>
            <w:proofErr w:type="spellStart"/>
            <w:r w:rsidRPr="003B3E8D">
              <w:rPr>
                <w:lang w:val="en-US"/>
              </w:rPr>
              <w:t>Interactie</w:t>
            </w:r>
            <w:proofErr w:type="spellEnd"/>
            <w:r w:rsidRPr="003B3E8D">
              <w:rPr>
                <w:lang w:val="en-US"/>
              </w:rPr>
              <w:t xml:space="preserve"> Commando</w:t>
            </w:r>
            <w:r w:rsidRPr="003B3E8D">
              <w:rPr>
                <w:rStyle w:val="Voetnootmarkering"/>
                <w:lang w:val="en-US"/>
              </w:rPr>
              <w:footnoteReference w:id="11"/>
            </w:r>
            <w:r w:rsidRPr="003B3E8D">
              <w:rPr>
                <w:lang w:val="en-US"/>
              </w:rPr>
              <w:t xml:space="preserve"> (1CMICO), </w:t>
            </w:r>
            <w:proofErr w:type="spellStart"/>
            <w:r w:rsidRPr="003B3E8D">
              <w:rPr>
                <w:lang w:val="en-US"/>
              </w:rPr>
              <w:t>Kenniscentrum</w:t>
            </w:r>
            <w:proofErr w:type="spellEnd"/>
            <w:r w:rsidRPr="003B3E8D">
              <w:rPr>
                <w:lang w:val="en-US"/>
              </w:rPr>
              <w:t xml:space="preserve"> Communication &amp; Engagement (C&amp;E), former spokesperson ‘cyber’ for MoD in NATO</w:t>
            </w:r>
          </w:p>
        </w:tc>
        <w:tc>
          <w:tcPr>
            <w:tcW w:w="1418" w:type="dxa"/>
          </w:tcPr>
          <w:p w14:paraId="5F2407D0" w14:textId="77777777" w:rsidR="00B75DE6" w:rsidRPr="003B3E8D" w:rsidRDefault="00B75DE6" w:rsidP="0023387C">
            <w:pPr>
              <w:spacing w:line="276" w:lineRule="auto"/>
              <w:rPr>
                <w:lang w:val="en-US"/>
              </w:rPr>
            </w:pPr>
            <w:r w:rsidRPr="003B3E8D">
              <w:rPr>
                <w:lang w:val="en-US"/>
              </w:rPr>
              <w:t>Officer, Staff-officer</w:t>
            </w:r>
          </w:p>
        </w:tc>
        <w:tc>
          <w:tcPr>
            <w:tcW w:w="2835" w:type="dxa"/>
          </w:tcPr>
          <w:p w14:paraId="044C920E" w14:textId="77777777" w:rsidR="00B75DE6" w:rsidRPr="003B3E8D" w:rsidRDefault="00B75DE6" w:rsidP="0023387C">
            <w:pPr>
              <w:spacing w:line="276" w:lineRule="auto"/>
              <w:rPr>
                <w:lang w:val="en-US"/>
              </w:rPr>
            </w:pPr>
            <w:r w:rsidRPr="003B3E8D">
              <w:rPr>
                <w:lang w:val="en-US"/>
              </w:rPr>
              <w:t>Currently doing research/policy mostly into Strategic Communications and C&amp;E</w:t>
            </w:r>
          </w:p>
        </w:tc>
        <w:tc>
          <w:tcPr>
            <w:tcW w:w="939" w:type="dxa"/>
          </w:tcPr>
          <w:p w14:paraId="088BCE40" w14:textId="77777777" w:rsidR="00B75DE6" w:rsidRPr="003B3E8D" w:rsidRDefault="00B75DE6" w:rsidP="0023387C">
            <w:pPr>
              <w:spacing w:line="276" w:lineRule="auto"/>
              <w:rPr>
                <w:lang w:val="en-US"/>
              </w:rPr>
            </w:pPr>
            <w:r w:rsidRPr="003B3E8D">
              <w:rPr>
                <w:lang w:val="en-US"/>
              </w:rPr>
              <w:t>03-06,</w:t>
            </w:r>
          </w:p>
          <w:p w14:paraId="76741256" w14:textId="77777777" w:rsidR="00B75DE6" w:rsidRPr="003B3E8D" w:rsidRDefault="00B75DE6" w:rsidP="0023387C">
            <w:pPr>
              <w:spacing w:line="276" w:lineRule="auto"/>
              <w:rPr>
                <w:lang w:val="en-US"/>
              </w:rPr>
            </w:pPr>
            <w:r w:rsidRPr="003B3E8D">
              <w:rPr>
                <w:lang w:val="en-US"/>
              </w:rPr>
              <w:t>50 min</w:t>
            </w:r>
          </w:p>
        </w:tc>
      </w:tr>
      <w:tr w:rsidR="00B75DE6" w:rsidRPr="003B3E8D" w14:paraId="19891018" w14:textId="77777777" w:rsidTr="006106DB">
        <w:tc>
          <w:tcPr>
            <w:tcW w:w="821" w:type="dxa"/>
          </w:tcPr>
          <w:p w14:paraId="6B22260E" w14:textId="77777777" w:rsidR="00B75DE6" w:rsidRPr="003B3E8D" w:rsidRDefault="00B75DE6" w:rsidP="0023387C">
            <w:pPr>
              <w:spacing w:line="276" w:lineRule="auto"/>
              <w:rPr>
                <w:lang w:val="en-US"/>
              </w:rPr>
            </w:pPr>
            <w:r w:rsidRPr="003B3E8D">
              <w:rPr>
                <w:lang w:val="en-US"/>
              </w:rPr>
              <w:t>10</w:t>
            </w:r>
          </w:p>
        </w:tc>
        <w:tc>
          <w:tcPr>
            <w:tcW w:w="1617" w:type="dxa"/>
          </w:tcPr>
          <w:p w14:paraId="181AC80C" w14:textId="77777777" w:rsidR="00B75DE6" w:rsidRPr="003B3E8D" w:rsidRDefault="00B75DE6" w:rsidP="0023387C">
            <w:pPr>
              <w:spacing w:line="276" w:lineRule="auto"/>
              <w:rPr>
                <w:lang w:val="en-US"/>
              </w:rPr>
            </w:pPr>
            <w:r w:rsidRPr="003B3E8D">
              <w:rPr>
                <w:lang w:val="en-US"/>
              </w:rPr>
              <w:t xml:space="preserve">Dr. MWE </w:t>
            </w:r>
            <w:proofErr w:type="spellStart"/>
            <w:r w:rsidRPr="003B3E8D">
              <w:rPr>
                <w:lang w:val="en-US"/>
              </w:rPr>
              <w:t>Smeets</w:t>
            </w:r>
            <w:proofErr w:type="spellEnd"/>
          </w:p>
        </w:tc>
        <w:tc>
          <w:tcPr>
            <w:tcW w:w="1668" w:type="dxa"/>
          </w:tcPr>
          <w:p w14:paraId="567929A2" w14:textId="77777777" w:rsidR="00B75DE6" w:rsidRPr="003B3E8D" w:rsidRDefault="00B75DE6" w:rsidP="0023387C">
            <w:pPr>
              <w:spacing w:line="276" w:lineRule="auto"/>
              <w:rPr>
                <w:lang w:val="en-US"/>
              </w:rPr>
            </w:pPr>
            <w:r w:rsidRPr="003B3E8D">
              <w:rPr>
                <w:lang w:val="en-US"/>
              </w:rPr>
              <w:t>Center for Security Studies (Zürich)</w:t>
            </w:r>
          </w:p>
        </w:tc>
        <w:tc>
          <w:tcPr>
            <w:tcW w:w="1418" w:type="dxa"/>
          </w:tcPr>
          <w:p w14:paraId="013F0B50" w14:textId="77777777" w:rsidR="00B75DE6" w:rsidRPr="003B3E8D" w:rsidRDefault="00B75DE6" w:rsidP="0023387C">
            <w:pPr>
              <w:spacing w:line="276" w:lineRule="auto"/>
              <w:rPr>
                <w:lang w:val="en-US"/>
              </w:rPr>
            </w:pPr>
            <w:r w:rsidRPr="003B3E8D">
              <w:rPr>
                <w:lang w:val="en-US"/>
              </w:rPr>
              <w:t>Senior Researcher</w:t>
            </w:r>
          </w:p>
        </w:tc>
        <w:tc>
          <w:tcPr>
            <w:tcW w:w="2835" w:type="dxa"/>
          </w:tcPr>
          <w:p w14:paraId="6AA1BF45" w14:textId="77777777" w:rsidR="00B75DE6" w:rsidRPr="003B3E8D" w:rsidRDefault="00B75DE6" w:rsidP="0023387C">
            <w:pPr>
              <w:spacing w:line="276" w:lineRule="auto"/>
              <w:rPr>
                <w:lang w:val="en-US"/>
              </w:rPr>
            </w:pPr>
            <w:r w:rsidRPr="003B3E8D">
              <w:rPr>
                <w:lang w:val="en-US"/>
              </w:rPr>
              <w:t>Publishes many articles on cyber strategy, persistent engagement, and American and Dutch cyber policy. Formerly a researcher at Stanford University.</w:t>
            </w:r>
          </w:p>
        </w:tc>
        <w:tc>
          <w:tcPr>
            <w:tcW w:w="939" w:type="dxa"/>
          </w:tcPr>
          <w:p w14:paraId="5A33B7A5" w14:textId="77777777" w:rsidR="00B75DE6" w:rsidRPr="003B3E8D" w:rsidRDefault="00B75DE6" w:rsidP="0023387C">
            <w:pPr>
              <w:spacing w:line="276" w:lineRule="auto"/>
              <w:rPr>
                <w:lang w:val="en-US"/>
              </w:rPr>
            </w:pPr>
            <w:r w:rsidRPr="003B3E8D">
              <w:rPr>
                <w:lang w:val="en-US"/>
              </w:rPr>
              <w:t>11-06</w:t>
            </w:r>
          </w:p>
          <w:p w14:paraId="0D192ABB" w14:textId="77777777" w:rsidR="00B75DE6" w:rsidRPr="003B3E8D" w:rsidRDefault="00B75DE6" w:rsidP="0023387C">
            <w:pPr>
              <w:spacing w:line="276" w:lineRule="auto"/>
              <w:rPr>
                <w:lang w:val="en-US"/>
              </w:rPr>
            </w:pPr>
            <w:r w:rsidRPr="003B3E8D">
              <w:rPr>
                <w:lang w:val="en-US"/>
              </w:rPr>
              <w:t>60 min</w:t>
            </w:r>
          </w:p>
        </w:tc>
      </w:tr>
      <w:tr w:rsidR="00B75DE6" w:rsidRPr="003B3E8D" w14:paraId="73FA39A8" w14:textId="77777777" w:rsidTr="006106DB">
        <w:tc>
          <w:tcPr>
            <w:tcW w:w="821" w:type="dxa"/>
          </w:tcPr>
          <w:p w14:paraId="3A3B1920" w14:textId="77777777" w:rsidR="00B75DE6" w:rsidRPr="003B3E8D" w:rsidRDefault="00B75DE6" w:rsidP="0023387C">
            <w:pPr>
              <w:spacing w:line="276" w:lineRule="auto"/>
              <w:rPr>
                <w:lang w:val="en-US"/>
              </w:rPr>
            </w:pPr>
            <w:r w:rsidRPr="003B3E8D">
              <w:rPr>
                <w:lang w:val="en-US"/>
              </w:rPr>
              <w:t>11</w:t>
            </w:r>
          </w:p>
        </w:tc>
        <w:tc>
          <w:tcPr>
            <w:tcW w:w="1617" w:type="dxa"/>
          </w:tcPr>
          <w:p w14:paraId="083FA124" w14:textId="77777777" w:rsidR="00B75DE6" w:rsidRPr="003B3E8D" w:rsidRDefault="00B75DE6" w:rsidP="0023387C">
            <w:pPr>
              <w:spacing w:line="276" w:lineRule="auto"/>
              <w:rPr>
                <w:lang w:val="en-US"/>
              </w:rPr>
            </w:pPr>
            <w:r w:rsidRPr="003B3E8D">
              <w:rPr>
                <w:lang w:val="en-US"/>
              </w:rPr>
              <w:t>RWA van den Berg, Brig. Gen., MA</w:t>
            </w:r>
          </w:p>
        </w:tc>
        <w:tc>
          <w:tcPr>
            <w:tcW w:w="1668" w:type="dxa"/>
          </w:tcPr>
          <w:p w14:paraId="0C15A49E" w14:textId="77777777" w:rsidR="00B75DE6" w:rsidRPr="003B3E8D" w:rsidRDefault="00B75DE6" w:rsidP="0023387C">
            <w:pPr>
              <w:spacing w:line="276" w:lineRule="auto"/>
              <w:rPr>
                <w:lang w:val="en-US"/>
              </w:rPr>
            </w:pPr>
            <w:r w:rsidRPr="003B3E8D">
              <w:rPr>
                <w:lang w:val="en-US"/>
              </w:rPr>
              <w:t>DCC</w:t>
            </w:r>
          </w:p>
        </w:tc>
        <w:tc>
          <w:tcPr>
            <w:tcW w:w="1418" w:type="dxa"/>
          </w:tcPr>
          <w:p w14:paraId="35590044" w14:textId="77777777" w:rsidR="00B75DE6" w:rsidRPr="003B3E8D" w:rsidRDefault="00B75DE6" w:rsidP="0023387C">
            <w:pPr>
              <w:spacing w:line="276" w:lineRule="auto"/>
              <w:rPr>
                <w:lang w:val="en-US"/>
              </w:rPr>
            </w:pPr>
            <w:r w:rsidRPr="003B3E8D">
              <w:rPr>
                <w:lang w:val="en-US"/>
              </w:rPr>
              <w:t>Commander DCC</w:t>
            </w:r>
          </w:p>
        </w:tc>
        <w:tc>
          <w:tcPr>
            <w:tcW w:w="2835" w:type="dxa"/>
          </w:tcPr>
          <w:p w14:paraId="326BF364" w14:textId="77777777" w:rsidR="00B75DE6" w:rsidRPr="003B3E8D" w:rsidRDefault="00B75DE6" w:rsidP="0023387C">
            <w:pPr>
              <w:spacing w:line="276" w:lineRule="auto"/>
              <w:rPr>
                <w:lang w:val="en-US"/>
              </w:rPr>
            </w:pPr>
            <w:r w:rsidRPr="003B3E8D">
              <w:rPr>
                <w:lang w:val="en-US"/>
              </w:rPr>
              <w:t>Commander of the DCC, responsible for Operations, Reserves, and the CWTC. Highest ranked commander for operational cyber in the MoD</w:t>
            </w:r>
          </w:p>
        </w:tc>
        <w:tc>
          <w:tcPr>
            <w:tcW w:w="939" w:type="dxa"/>
          </w:tcPr>
          <w:p w14:paraId="72651020" w14:textId="77777777" w:rsidR="00B75DE6" w:rsidRPr="003B3E8D" w:rsidRDefault="00B75DE6" w:rsidP="0023387C">
            <w:pPr>
              <w:spacing w:line="276" w:lineRule="auto"/>
              <w:rPr>
                <w:lang w:val="en-US"/>
              </w:rPr>
            </w:pPr>
            <w:r w:rsidRPr="003B3E8D">
              <w:rPr>
                <w:lang w:val="en-US"/>
              </w:rPr>
              <w:t>22-06</w:t>
            </w:r>
          </w:p>
          <w:p w14:paraId="2A28A2CC" w14:textId="77777777" w:rsidR="00B75DE6" w:rsidRPr="003B3E8D" w:rsidRDefault="00B75DE6" w:rsidP="0023387C">
            <w:pPr>
              <w:spacing w:line="276" w:lineRule="auto"/>
              <w:rPr>
                <w:lang w:val="en-US"/>
              </w:rPr>
            </w:pPr>
            <w:r w:rsidRPr="003B3E8D">
              <w:rPr>
                <w:lang w:val="en-US"/>
              </w:rPr>
              <w:t>75 min</w:t>
            </w:r>
          </w:p>
        </w:tc>
      </w:tr>
      <w:tr w:rsidR="00B75DE6" w:rsidRPr="003B3E8D" w14:paraId="2FD8C274" w14:textId="77777777" w:rsidTr="006106DB">
        <w:tc>
          <w:tcPr>
            <w:tcW w:w="821" w:type="dxa"/>
          </w:tcPr>
          <w:p w14:paraId="6182E228" w14:textId="77777777" w:rsidR="00B75DE6" w:rsidRPr="003B3E8D" w:rsidRDefault="00B75DE6" w:rsidP="0023387C">
            <w:pPr>
              <w:spacing w:line="276" w:lineRule="auto"/>
              <w:rPr>
                <w:lang w:val="en-US"/>
              </w:rPr>
            </w:pPr>
            <w:r w:rsidRPr="003B3E8D">
              <w:rPr>
                <w:lang w:val="en-US"/>
              </w:rPr>
              <w:t>12</w:t>
            </w:r>
          </w:p>
        </w:tc>
        <w:tc>
          <w:tcPr>
            <w:tcW w:w="1617" w:type="dxa"/>
          </w:tcPr>
          <w:p w14:paraId="752B09BF" w14:textId="77777777" w:rsidR="00B75DE6" w:rsidRPr="003B3E8D" w:rsidRDefault="00B75DE6" w:rsidP="0023387C">
            <w:pPr>
              <w:spacing w:line="276" w:lineRule="auto"/>
              <w:rPr>
                <w:lang w:val="en-US"/>
              </w:rPr>
            </w:pPr>
            <w:r w:rsidRPr="003B3E8D">
              <w:rPr>
                <w:lang w:val="en-US"/>
              </w:rPr>
              <w:t xml:space="preserve">H </w:t>
            </w:r>
            <w:proofErr w:type="spellStart"/>
            <w:r w:rsidRPr="003B3E8D">
              <w:rPr>
                <w:lang w:val="en-US"/>
              </w:rPr>
              <w:t>Hovinga</w:t>
            </w:r>
            <w:proofErr w:type="spellEnd"/>
            <w:r w:rsidRPr="003B3E8D">
              <w:rPr>
                <w:lang w:val="en-US"/>
              </w:rPr>
              <w:t>, MA</w:t>
            </w:r>
          </w:p>
        </w:tc>
        <w:tc>
          <w:tcPr>
            <w:tcW w:w="1668" w:type="dxa"/>
          </w:tcPr>
          <w:p w14:paraId="0F21CFD6" w14:textId="77777777" w:rsidR="00B75DE6" w:rsidRPr="003B3E8D" w:rsidRDefault="00B75DE6" w:rsidP="0023387C">
            <w:pPr>
              <w:spacing w:line="276" w:lineRule="auto"/>
              <w:rPr>
                <w:lang w:val="en-US"/>
              </w:rPr>
            </w:pPr>
            <w:r w:rsidRPr="003B3E8D">
              <w:rPr>
                <w:lang w:val="en-US"/>
              </w:rPr>
              <w:t>DCC</w:t>
            </w:r>
          </w:p>
        </w:tc>
        <w:tc>
          <w:tcPr>
            <w:tcW w:w="1418" w:type="dxa"/>
          </w:tcPr>
          <w:p w14:paraId="1F2F0A81" w14:textId="77777777" w:rsidR="00B75DE6" w:rsidRPr="003B3E8D" w:rsidRDefault="00B75DE6" w:rsidP="0023387C">
            <w:pPr>
              <w:spacing w:line="276" w:lineRule="auto"/>
              <w:rPr>
                <w:lang w:val="en-US"/>
              </w:rPr>
            </w:pPr>
            <w:r w:rsidRPr="003B3E8D">
              <w:rPr>
                <w:lang w:val="en-US"/>
              </w:rPr>
              <w:t>Strategic Advisor</w:t>
            </w:r>
          </w:p>
        </w:tc>
        <w:tc>
          <w:tcPr>
            <w:tcW w:w="2835" w:type="dxa"/>
          </w:tcPr>
          <w:p w14:paraId="6AB2AE75" w14:textId="77777777" w:rsidR="00B75DE6" w:rsidRPr="003B3E8D" w:rsidRDefault="00B75DE6" w:rsidP="0023387C">
            <w:pPr>
              <w:spacing w:line="276" w:lineRule="auto"/>
              <w:rPr>
                <w:lang w:val="en-US"/>
              </w:rPr>
            </w:pPr>
            <w:r w:rsidRPr="003B3E8D">
              <w:rPr>
                <w:lang w:val="en-US"/>
              </w:rPr>
              <w:t>Strategic advisor for the DCC commander, part of the Command Support Group</w:t>
            </w:r>
          </w:p>
        </w:tc>
        <w:tc>
          <w:tcPr>
            <w:tcW w:w="939" w:type="dxa"/>
          </w:tcPr>
          <w:p w14:paraId="63DBB62A" w14:textId="77777777" w:rsidR="00B75DE6" w:rsidRPr="003B3E8D" w:rsidRDefault="00B75DE6" w:rsidP="0023387C">
            <w:pPr>
              <w:spacing w:line="276" w:lineRule="auto"/>
              <w:rPr>
                <w:lang w:val="en-US"/>
              </w:rPr>
            </w:pPr>
            <w:r w:rsidRPr="003B3E8D">
              <w:rPr>
                <w:lang w:val="en-US"/>
              </w:rPr>
              <w:t>29-06</w:t>
            </w:r>
          </w:p>
          <w:p w14:paraId="7EE8462A" w14:textId="77777777" w:rsidR="00B75DE6" w:rsidRPr="003B3E8D" w:rsidRDefault="00B75DE6" w:rsidP="0023387C">
            <w:pPr>
              <w:spacing w:line="276" w:lineRule="auto"/>
              <w:rPr>
                <w:lang w:val="en-US"/>
              </w:rPr>
            </w:pPr>
            <w:r w:rsidRPr="003B3E8D">
              <w:rPr>
                <w:lang w:val="en-US"/>
              </w:rPr>
              <w:t>35 min</w:t>
            </w:r>
          </w:p>
        </w:tc>
      </w:tr>
      <w:tr w:rsidR="00B75DE6" w:rsidRPr="003B3E8D" w14:paraId="73637CE1" w14:textId="77777777" w:rsidTr="006106DB">
        <w:tc>
          <w:tcPr>
            <w:tcW w:w="821" w:type="dxa"/>
          </w:tcPr>
          <w:p w14:paraId="29A8A619" w14:textId="77777777" w:rsidR="00B75DE6" w:rsidRPr="003B3E8D" w:rsidRDefault="00B75DE6" w:rsidP="0023387C">
            <w:pPr>
              <w:spacing w:line="276" w:lineRule="auto"/>
              <w:rPr>
                <w:lang w:val="en-US"/>
              </w:rPr>
            </w:pPr>
            <w:r w:rsidRPr="003B3E8D">
              <w:rPr>
                <w:lang w:val="en-US"/>
              </w:rPr>
              <w:t>13</w:t>
            </w:r>
          </w:p>
        </w:tc>
        <w:tc>
          <w:tcPr>
            <w:tcW w:w="1617" w:type="dxa"/>
          </w:tcPr>
          <w:p w14:paraId="45F8CB46" w14:textId="77777777" w:rsidR="00B75DE6" w:rsidRPr="00606450" w:rsidRDefault="00B75DE6" w:rsidP="0023387C">
            <w:pPr>
              <w:spacing w:line="276" w:lineRule="auto"/>
              <w:rPr>
                <w:lang w:val="en-US"/>
              </w:rPr>
            </w:pPr>
            <w:r w:rsidRPr="00606450">
              <w:rPr>
                <w:lang w:val="en-US"/>
              </w:rPr>
              <w:t xml:space="preserve">Anonymous </w:t>
            </w:r>
          </w:p>
        </w:tc>
        <w:tc>
          <w:tcPr>
            <w:tcW w:w="1668" w:type="dxa"/>
          </w:tcPr>
          <w:p w14:paraId="749B0D20" w14:textId="77777777" w:rsidR="00B75DE6" w:rsidRPr="00606450" w:rsidRDefault="00B75DE6" w:rsidP="0023387C">
            <w:pPr>
              <w:spacing w:line="276" w:lineRule="auto"/>
              <w:rPr>
                <w:lang w:val="en-US"/>
              </w:rPr>
            </w:pPr>
            <w:r w:rsidRPr="00606450">
              <w:rPr>
                <w:lang w:val="en-US"/>
              </w:rPr>
              <w:t>MoD</w:t>
            </w:r>
          </w:p>
        </w:tc>
        <w:tc>
          <w:tcPr>
            <w:tcW w:w="1418" w:type="dxa"/>
          </w:tcPr>
          <w:p w14:paraId="7B537683" w14:textId="77777777" w:rsidR="00B75DE6" w:rsidRPr="00606450" w:rsidRDefault="00B75DE6" w:rsidP="0023387C">
            <w:pPr>
              <w:spacing w:line="276" w:lineRule="auto"/>
              <w:rPr>
                <w:lang w:val="en-US"/>
              </w:rPr>
            </w:pPr>
          </w:p>
        </w:tc>
        <w:tc>
          <w:tcPr>
            <w:tcW w:w="2835" w:type="dxa"/>
          </w:tcPr>
          <w:p w14:paraId="4BF68363" w14:textId="77777777" w:rsidR="00B75DE6" w:rsidRPr="00606450" w:rsidRDefault="00B75DE6" w:rsidP="0023387C">
            <w:pPr>
              <w:spacing w:line="276" w:lineRule="auto"/>
              <w:rPr>
                <w:lang w:val="en-US"/>
              </w:rPr>
            </w:pPr>
            <w:r>
              <w:rPr>
                <w:lang w:val="en-US"/>
              </w:rPr>
              <w:t xml:space="preserve">Commander at </w:t>
            </w:r>
            <w:r w:rsidRPr="00606450">
              <w:rPr>
                <w:lang w:val="en-US"/>
              </w:rPr>
              <w:t>CLAS</w:t>
            </w:r>
          </w:p>
        </w:tc>
        <w:tc>
          <w:tcPr>
            <w:tcW w:w="939" w:type="dxa"/>
          </w:tcPr>
          <w:p w14:paraId="3AF8A9BD" w14:textId="77777777" w:rsidR="00B75DE6" w:rsidRDefault="00B75DE6" w:rsidP="0023387C">
            <w:pPr>
              <w:spacing w:line="276" w:lineRule="auto"/>
              <w:rPr>
                <w:lang w:val="en-US"/>
              </w:rPr>
            </w:pPr>
            <w:r w:rsidRPr="00606450">
              <w:rPr>
                <w:lang w:val="en-US"/>
              </w:rPr>
              <w:t>07-07</w:t>
            </w:r>
          </w:p>
          <w:p w14:paraId="4B1B5A49" w14:textId="445058C9" w:rsidR="0099354F" w:rsidRPr="00606450" w:rsidRDefault="0099354F" w:rsidP="0023387C">
            <w:pPr>
              <w:spacing w:line="276" w:lineRule="auto"/>
              <w:rPr>
                <w:lang w:val="en-US"/>
              </w:rPr>
            </w:pPr>
            <w:r>
              <w:rPr>
                <w:lang w:val="en-US"/>
              </w:rPr>
              <w:t>40 min</w:t>
            </w:r>
          </w:p>
        </w:tc>
      </w:tr>
    </w:tbl>
    <w:p w14:paraId="4ABAC630" w14:textId="77777777" w:rsidR="00B75DE6" w:rsidRDefault="00B75DE6" w:rsidP="0023387C">
      <w:pPr>
        <w:spacing w:line="276" w:lineRule="auto"/>
        <w:jc w:val="both"/>
        <w:rPr>
          <w:rFonts w:cstheme="minorHAnsi"/>
          <w:lang w:val="en-US"/>
        </w:rPr>
      </w:pPr>
    </w:p>
    <w:p w14:paraId="7A52026A" w14:textId="77777777" w:rsidR="00B75DE6" w:rsidRPr="003B3E8D" w:rsidRDefault="00B75DE6" w:rsidP="0023387C">
      <w:pPr>
        <w:pStyle w:val="Kop2"/>
        <w:spacing w:line="276" w:lineRule="auto"/>
        <w:jc w:val="both"/>
        <w:rPr>
          <w:color w:val="auto"/>
          <w:lang w:val="en-US"/>
        </w:rPr>
      </w:pPr>
      <w:bookmarkStart w:id="104" w:name="_Toc77773556"/>
      <w:bookmarkStart w:id="105" w:name="_Toc77773810"/>
      <w:bookmarkStart w:id="106" w:name="_Toc78830857"/>
      <w:bookmarkStart w:id="107" w:name="_Toc79748827"/>
      <w:r w:rsidRPr="003B3E8D">
        <w:rPr>
          <w:color w:val="auto"/>
          <w:lang w:val="en-US"/>
        </w:rPr>
        <w:t>3.2 Interview outline and base questions</w:t>
      </w:r>
      <w:bookmarkEnd w:id="104"/>
      <w:bookmarkEnd w:id="105"/>
      <w:bookmarkEnd w:id="106"/>
      <w:bookmarkEnd w:id="107"/>
    </w:p>
    <w:p w14:paraId="37339AB0" w14:textId="77777777" w:rsidR="00B75DE6" w:rsidRPr="003B3E8D" w:rsidRDefault="00B75DE6" w:rsidP="0023387C">
      <w:pPr>
        <w:spacing w:line="276" w:lineRule="auto"/>
        <w:jc w:val="both"/>
        <w:rPr>
          <w:lang w:val="en-US"/>
        </w:rPr>
      </w:pPr>
      <w:r w:rsidRPr="003B3E8D">
        <w:rPr>
          <w:lang w:val="en-US"/>
        </w:rPr>
        <w:t xml:space="preserve">Interviews were held in May, June, and July 2021. The interviews were all held in Dutch, as all recipients’ first language was Dutch. Therefore, the interview questions were set up in Dutch. The interviews were not following a strict set of questions but were arranged in a semi-structured way, with some baseline questions I would ask every recipient. The ‘template’ for these baseline questions was mainly based on the research questions of the thesis. Additional questions were added in the different interviews based on where the conversation went during the interview or more relevant to the recipient and their role and organization. The interviews did also not have a strictly set time. They can be seen as relatively free-flowing conversations about the questions and additional questions </w:t>
      </w:r>
      <w:r w:rsidRPr="003B3E8D">
        <w:rPr>
          <w:lang w:val="en-US"/>
        </w:rPr>
        <w:lastRenderedPageBreak/>
        <w:t>based on the conversation and specialty of the participant. All interviews, bar one, were held via Microsoft Teams due to the COVID-19 pandemic.</w:t>
      </w:r>
    </w:p>
    <w:p w14:paraId="51C22748" w14:textId="77777777" w:rsidR="00B75DE6" w:rsidRPr="003B3E8D" w:rsidRDefault="00B75DE6" w:rsidP="0023387C">
      <w:pPr>
        <w:pStyle w:val="Kop3"/>
        <w:spacing w:line="276" w:lineRule="auto"/>
        <w:rPr>
          <w:color w:val="auto"/>
        </w:rPr>
      </w:pPr>
      <w:bookmarkStart w:id="108" w:name="_Toc77773557"/>
      <w:bookmarkStart w:id="109" w:name="_Toc77773811"/>
      <w:bookmarkStart w:id="110" w:name="_Toc78830858"/>
      <w:bookmarkStart w:id="111" w:name="_Toc79748828"/>
      <w:r w:rsidRPr="003B3E8D">
        <w:rPr>
          <w:color w:val="auto"/>
        </w:rPr>
        <w:t>3.2.1 Interview question template</w:t>
      </w:r>
      <w:bookmarkEnd w:id="108"/>
      <w:bookmarkEnd w:id="109"/>
      <w:bookmarkEnd w:id="110"/>
      <w:bookmarkEnd w:id="111"/>
    </w:p>
    <w:p w14:paraId="2069CABA" w14:textId="77777777" w:rsidR="00B75DE6" w:rsidRPr="003B3E8D" w:rsidRDefault="00B75DE6" w:rsidP="0023387C">
      <w:pPr>
        <w:pStyle w:val="Lijstalinea"/>
        <w:numPr>
          <w:ilvl w:val="0"/>
          <w:numId w:val="17"/>
        </w:numPr>
        <w:spacing w:line="276" w:lineRule="auto"/>
        <w:ind w:left="284"/>
        <w:jc w:val="both"/>
        <w:rPr>
          <w:rFonts w:cstheme="minorHAnsi"/>
        </w:rPr>
      </w:pPr>
      <w:r w:rsidRPr="003B3E8D">
        <w:rPr>
          <w:rFonts w:cstheme="minorHAnsi"/>
        </w:rPr>
        <w:t xml:space="preserve">Q: Volgens DSC2018 wil Nederland een meer offensieve cyberstrategie, waaruit ik opmaak dat Defensie proactief bezig wil zijn en niet slechts reactief. Hoe kijk u hiertegen aan? </w:t>
      </w:r>
    </w:p>
    <w:p w14:paraId="159305AF" w14:textId="77777777" w:rsidR="00B75DE6" w:rsidRPr="003B3E8D" w:rsidRDefault="00B75DE6" w:rsidP="0023387C">
      <w:pPr>
        <w:pStyle w:val="Lijstalinea"/>
        <w:numPr>
          <w:ilvl w:val="0"/>
          <w:numId w:val="17"/>
        </w:numPr>
        <w:spacing w:line="276" w:lineRule="auto"/>
        <w:ind w:left="284"/>
        <w:jc w:val="both"/>
        <w:rPr>
          <w:rFonts w:cstheme="minorHAnsi"/>
        </w:rPr>
      </w:pPr>
      <w:r w:rsidRPr="003B3E8D">
        <w:rPr>
          <w:rFonts w:cstheme="minorHAnsi"/>
        </w:rPr>
        <w:t>Q: Hoe kijkt u een tegen de formulering van een meer offensieve cyberstrategie? Denkt u dat het een gunstige ontwikkeling is?</w:t>
      </w:r>
    </w:p>
    <w:p w14:paraId="444DC252" w14:textId="77777777" w:rsidR="00B75DE6" w:rsidRPr="003B3E8D" w:rsidRDefault="00B75DE6" w:rsidP="0023387C">
      <w:pPr>
        <w:pStyle w:val="Lijstalinea"/>
        <w:numPr>
          <w:ilvl w:val="0"/>
          <w:numId w:val="17"/>
        </w:numPr>
        <w:spacing w:line="276" w:lineRule="auto"/>
        <w:ind w:left="284"/>
        <w:jc w:val="both"/>
        <w:rPr>
          <w:lang w:eastAsia="nl-NL"/>
        </w:rPr>
      </w:pPr>
      <w:r w:rsidRPr="003B3E8D">
        <w:rPr>
          <w:lang w:eastAsia="nl-NL"/>
        </w:rPr>
        <w:t xml:space="preserve">Q: De DCS2018 klinkt toch wel wat als Persistent Engagement. De proactieve houding en focus op afschrikking. Wat vindt u daarvan? </w:t>
      </w:r>
    </w:p>
    <w:p w14:paraId="7624A305" w14:textId="77777777" w:rsidR="00B75DE6" w:rsidRPr="003B3E8D" w:rsidRDefault="00B75DE6" w:rsidP="0023387C">
      <w:pPr>
        <w:pStyle w:val="Lijstalinea"/>
        <w:numPr>
          <w:ilvl w:val="0"/>
          <w:numId w:val="17"/>
        </w:numPr>
        <w:spacing w:line="276" w:lineRule="auto"/>
        <w:ind w:left="284"/>
        <w:jc w:val="both"/>
        <w:rPr>
          <w:lang w:eastAsia="nl-NL"/>
        </w:rPr>
      </w:pPr>
      <w:r w:rsidRPr="003B3E8D">
        <w:rPr>
          <w:lang w:eastAsia="nl-NL"/>
        </w:rPr>
        <w:t>Q: Zou het gunstig zijn de Amerikaanse insteek te volgen in Nederland? Wat zouden de implicaties zijn van een eventuele adoptie van een PE-achtige strategie?</w:t>
      </w:r>
    </w:p>
    <w:p w14:paraId="768EF1D8" w14:textId="77777777" w:rsidR="00B75DE6" w:rsidRPr="003B3E8D" w:rsidRDefault="00B75DE6" w:rsidP="0023387C">
      <w:pPr>
        <w:pStyle w:val="Lijstalinea"/>
        <w:numPr>
          <w:ilvl w:val="0"/>
          <w:numId w:val="17"/>
        </w:numPr>
        <w:spacing w:line="276" w:lineRule="auto"/>
        <w:ind w:left="284"/>
        <w:jc w:val="both"/>
        <w:rPr>
          <w:rFonts w:cstheme="minorHAnsi"/>
        </w:rPr>
      </w:pPr>
      <w:r w:rsidRPr="003B3E8D">
        <w:rPr>
          <w:rFonts w:cstheme="minorHAnsi"/>
        </w:rPr>
        <w:t>Q: Hoe kijkt u aan tegen attributie, afschrikking en escalatie zoals ze voorkomen uit de DCS2018?</w:t>
      </w:r>
    </w:p>
    <w:p w14:paraId="64E0F58F" w14:textId="77777777" w:rsidR="00B75DE6" w:rsidRPr="003B3E8D" w:rsidRDefault="00B75DE6" w:rsidP="0023387C">
      <w:pPr>
        <w:pStyle w:val="Lijstalinea"/>
        <w:numPr>
          <w:ilvl w:val="0"/>
          <w:numId w:val="17"/>
        </w:numPr>
        <w:spacing w:line="276" w:lineRule="auto"/>
        <w:ind w:left="284" w:hanging="349"/>
        <w:jc w:val="both"/>
        <w:rPr>
          <w:rFonts w:cstheme="minorHAnsi"/>
        </w:rPr>
      </w:pPr>
      <w:r w:rsidRPr="003B3E8D">
        <w:rPr>
          <w:rFonts w:cstheme="minorHAnsi"/>
        </w:rPr>
        <w:t>Q: Denkt u dat Nederland op dit moment effectief kan afschrikken? En Welke rol speelt het DCC daarin?</w:t>
      </w:r>
    </w:p>
    <w:p w14:paraId="25396629" w14:textId="77777777" w:rsidR="00B75DE6" w:rsidRPr="003B3E8D" w:rsidRDefault="00B75DE6" w:rsidP="0023387C">
      <w:pPr>
        <w:pStyle w:val="Lijstalinea"/>
        <w:numPr>
          <w:ilvl w:val="0"/>
          <w:numId w:val="17"/>
        </w:numPr>
        <w:spacing w:line="276" w:lineRule="auto"/>
        <w:ind w:left="284"/>
        <w:jc w:val="both"/>
        <w:rPr>
          <w:rFonts w:cstheme="minorHAnsi"/>
        </w:rPr>
      </w:pPr>
      <w:r w:rsidRPr="003B3E8D">
        <w:rPr>
          <w:rFonts w:cstheme="minorHAnsi"/>
        </w:rPr>
        <w:t>Q: Kan Defensie een rol spelen bij dreigingen onder de drempel van conflict?</w:t>
      </w:r>
    </w:p>
    <w:p w14:paraId="26110C5C" w14:textId="77777777" w:rsidR="00B75DE6" w:rsidRPr="003B3E8D" w:rsidRDefault="00B75DE6" w:rsidP="0023387C">
      <w:pPr>
        <w:pStyle w:val="Lijstalinea"/>
        <w:numPr>
          <w:ilvl w:val="0"/>
          <w:numId w:val="17"/>
        </w:numPr>
        <w:spacing w:line="276" w:lineRule="auto"/>
        <w:ind w:left="284"/>
        <w:jc w:val="both"/>
        <w:rPr>
          <w:rFonts w:cstheme="minorHAnsi"/>
        </w:rPr>
      </w:pPr>
      <w:r w:rsidRPr="003B3E8D">
        <w:rPr>
          <w:rFonts w:cstheme="minorHAnsi"/>
        </w:rPr>
        <w:t>Q: Kan het DCC een rol spelen in het tegengaan van politieke inmenging door buitenlandse statelijke actoren?</w:t>
      </w:r>
    </w:p>
    <w:p w14:paraId="7713FA9D" w14:textId="77777777" w:rsidR="00B75DE6" w:rsidRPr="003B3E8D" w:rsidRDefault="00B75DE6" w:rsidP="0023387C">
      <w:pPr>
        <w:pStyle w:val="Lijstalinea"/>
        <w:numPr>
          <w:ilvl w:val="0"/>
          <w:numId w:val="17"/>
        </w:numPr>
        <w:spacing w:line="276" w:lineRule="auto"/>
        <w:ind w:left="284"/>
        <w:jc w:val="both"/>
        <w:rPr>
          <w:rFonts w:eastAsia="Times New Roman"/>
          <w:lang w:eastAsia="nl-NL"/>
        </w:rPr>
      </w:pPr>
      <w:r w:rsidRPr="003B3E8D">
        <w:rPr>
          <w:lang w:eastAsia="nl-NL"/>
        </w:rPr>
        <w:t>Q: Zou het DCC eerder inzetbaar moeten zijn?</w:t>
      </w:r>
    </w:p>
    <w:p w14:paraId="54824707" w14:textId="77777777" w:rsidR="00B75DE6" w:rsidRPr="003B3E8D" w:rsidRDefault="00B75DE6" w:rsidP="0023387C">
      <w:pPr>
        <w:pStyle w:val="Lijstalinea"/>
        <w:numPr>
          <w:ilvl w:val="0"/>
          <w:numId w:val="17"/>
        </w:numPr>
        <w:spacing w:line="276" w:lineRule="auto"/>
        <w:ind w:left="284"/>
        <w:jc w:val="both"/>
        <w:rPr>
          <w:rFonts w:eastAsia="Times New Roman" w:cstheme="minorHAnsi"/>
          <w:lang w:eastAsia="nl-NL"/>
        </w:rPr>
      </w:pPr>
      <w:r w:rsidRPr="003B3E8D">
        <w:rPr>
          <w:rFonts w:eastAsia="Times New Roman" w:cstheme="minorHAnsi"/>
          <w:lang w:eastAsia="nl-NL"/>
        </w:rPr>
        <w:t>Q: Hoe kunnen we de waarde van het DCC laten zien als we het niet inzetten</w:t>
      </w:r>
    </w:p>
    <w:p w14:paraId="24EBCA43" w14:textId="77777777" w:rsidR="00B75DE6" w:rsidRPr="003B3E8D" w:rsidRDefault="00B75DE6" w:rsidP="0023387C">
      <w:pPr>
        <w:pStyle w:val="Lijstalinea"/>
        <w:numPr>
          <w:ilvl w:val="0"/>
          <w:numId w:val="17"/>
        </w:numPr>
        <w:spacing w:line="276" w:lineRule="auto"/>
        <w:ind w:left="284"/>
        <w:jc w:val="both"/>
        <w:rPr>
          <w:rFonts w:eastAsia="Times New Roman"/>
          <w:lang w:eastAsia="nl-NL"/>
        </w:rPr>
      </w:pPr>
      <w:r w:rsidRPr="003B3E8D">
        <w:t>Q: Welke rol zie je voor het DCC?</w:t>
      </w:r>
    </w:p>
    <w:p w14:paraId="04BB2357" w14:textId="77777777" w:rsidR="00B75DE6" w:rsidRPr="003B3E8D" w:rsidRDefault="00B75DE6" w:rsidP="0023387C">
      <w:pPr>
        <w:pStyle w:val="Kop3"/>
        <w:spacing w:line="276" w:lineRule="auto"/>
        <w:rPr>
          <w:rFonts w:eastAsia="Times New Roman"/>
          <w:color w:val="auto"/>
          <w:lang w:eastAsia="nl-NL"/>
        </w:rPr>
      </w:pPr>
      <w:bookmarkStart w:id="112" w:name="_Toc77773558"/>
      <w:bookmarkStart w:id="113" w:name="_Toc77773812"/>
      <w:bookmarkStart w:id="114" w:name="_Toc78830859"/>
      <w:bookmarkStart w:id="115" w:name="_Toc79748829"/>
      <w:r w:rsidRPr="003B3E8D">
        <w:rPr>
          <w:rFonts w:eastAsia="Times New Roman"/>
          <w:color w:val="auto"/>
          <w:lang w:eastAsia="nl-NL"/>
        </w:rPr>
        <w:t>3.2.2 Interview protocol</w:t>
      </w:r>
      <w:bookmarkEnd w:id="112"/>
      <w:bookmarkEnd w:id="113"/>
      <w:bookmarkEnd w:id="114"/>
      <w:bookmarkEnd w:id="115"/>
    </w:p>
    <w:p w14:paraId="1A478086" w14:textId="77777777" w:rsidR="00B75DE6" w:rsidRPr="003B3E8D" w:rsidRDefault="00B75DE6" w:rsidP="0023387C">
      <w:pPr>
        <w:pStyle w:val="Geenafstand"/>
        <w:spacing w:line="276" w:lineRule="auto"/>
        <w:rPr>
          <w:b/>
          <w:bCs/>
          <w:lang w:val="en-US" w:eastAsia="nl-NL"/>
        </w:rPr>
      </w:pPr>
      <w:r w:rsidRPr="003B3E8D">
        <w:rPr>
          <w:b/>
          <w:bCs/>
          <w:lang w:val="en-US" w:eastAsia="nl-NL"/>
        </w:rPr>
        <w:t>Before the interview</w:t>
      </w:r>
    </w:p>
    <w:p w14:paraId="441A45D5" w14:textId="77777777" w:rsidR="00B75DE6" w:rsidRPr="003B3E8D" w:rsidRDefault="00B75DE6" w:rsidP="0099354F">
      <w:pPr>
        <w:spacing w:line="276" w:lineRule="auto"/>
        <w:ind w:left="708"/>
        <w:jc w:val="both"/>
        <w:rPr>
          <w:rFonts w:eastAsia="Times New Roman"/>
          <w:lang w:val="en-US" w:eastAsia="nl-NL"/>
        </w:rPr>
      </w:pPr>
      <w:r w:rsidRPr="003B3E8D">
        <w:rPr>
          <w:rFonts w:eastAsia="Times New Roman"/>
          <w:lang w:val="en-US" w:eastAsia="nl-NL"/>
        </w:rPr>
        <w:t>(1) Contact via email, approached with a bit of context of the research, sample question</w:t>
      </w:r>
    </w:p>
    <w:p w14:paraId="3EF5DC36" w14:textId="77777777" w:rsidR="00B75DE6" w:rsidRPr="003B3E8D" w:rsidRDefault="00B75DE6" w:rsidP="0099354F">
      <w:pPr>
        <w:spacing w:line="276" w:lineRule="auto"/>
        <w:ind w:left="708"/>
        <w:jc w:val="both"/>
        <w:rPr>
          <w:rFonts w:eastAsia="Times New Roman"/>
          <w:lang w:val="en-US" w:eastAsia="nl-NL"/>
        </w:rPr>
      </w:pPr>
      <w:r w:rsidRPr="003B3E8D">
        <w:rPr>
          <w:rFonts w:eastAsia="Times New Roman"/>
          <w:lang w:val="en-US" w:eastAsia="nl-NL"/>
        </w:rPr>
        <w:t>(2) Make an appointment with date and time, followed by invitation for an MS Teams meeting</w:t>
      </w:r>
    </w:p>
    <w:p w14:paraId="790DE9AB" w14:textId="77777777" w:rsidR="00B75DE6" w:rsidRPr="003B3E8D" w:rsidRDefault="00B75DE6" w:rsidP="0099354F">
      <w:pPr>
        <w:spacing w:line="276" w:lineRule="auto"/>
        <w:ind w:left="708"/>
        <w:jc w:val="both"/>
        <w:rPr>
          <w:rFonts w:eastAsia="Times New Roman"/>
          <w:lang w:val="en-US" w:eastAsia="nl-NL"/>
        </w:rPr>
      </w:pPr>
      <w:r w:rsidRPr="003B3E8D">
        <w:rPr>
          <w:rFonts w:eastAsia="Times New Roman"/>
          <w:lang w:val="en-US" w:eastAsia="nl-NL"/>
        </w:rPr>
        <w:t>(3) Make an overview of the questions I want to ask</w:t>
      </w:r>
      <w:r w:rsidRPr="003B3E8D">
        <w:rPr>
          <w:rFonts w:eastAsia="Times New Roman"/>
          <w:lang w:val="en-US" w:eastAsia="nl-NL"/>
        </w:rPr>
        <w:tab/>
      </w:r>
    </w:p>
    <w:p w14:paraId="25CA2E19" w14:textId="77777777" w:rsidR="00B75DE6" w:rsidRPr="003B3E8D" w:rsidRDefault="00B75DE6" w:rsidP="0023387C">
      <w:pPr>
        <w:pStyle w:val="Geenafstand"/>
        <w:spacing w:line="276" w:lineRule="auto"/>
        <w:rPr>
          <w:b/>
          <w:bCs/>
          <w:lang w:val="en-US" w:eastAsia="nl-NL"/>
        </w:rPr>
      </w:pPr>
      <w:r w:rsidRPr="003B3E8D">
        <w:rPr>
          <w:b/>
          <w:bCs/>
          <w:lang w:val="en-US" w:eastAsia="nl-NL"/>
        </w:rPr>
        <w:t>Start of the interview</w:t>
      </w:r>
    </w:p>
    <w:p w14:paraId="58573AFD" w14:textId="77777777" w:rsidR="00B75DE6" w:rsidRPr="003B3E8D" w:rsidRDefault="00B75DE6" w:rsidP="0099354F">
      <w:pPr>
        <w:spacing w:line="276" w:lineRule="auto"/>
        <w:ind w:left="708"/>
        <w:jc w:val="both"/>
        <w:rPr>
          <w:rFonts w:eastAsia="Times New Roman"/>
          <w:lang w:val="en-US" w:eastAsia="nl-NL"/>
        </w:rPr>
      </w:pPr>
      <w:r w:rsidRPr="003B3E8D">
        <w:rPr>
          <w:rFonts w:eastAsia="Times New Roman"/>
          <w:lang w:val="en-US" w:eastAsia="nl-NL"/>
        </w:rPr>
        <w:t>(1) Welcoming participants, thanking them for their time</w:t>
      </w:r>
    </w:p>
    <w:p w14:paraId="257EE7CF" w14:textId="77777777" w:rsidR="00B75DE6" w:rsidRPr="003B3E8D" w:rsidRDefault="00B75DE6" w:rsidP="0099354F">
      <w:pPr>
        <w:spacing w:line="276" w:lineRule="auto"/>
        <w:ind w:left="708"/>
        <w:jc w:val="both"/>
        <w:rPr>
          <w:rFonts w:eastAsia="Times New Roman"/>
          <w:lang w:val="en-US" w:eastAsia="nl-NL"/>
        </w:rPr>
      </w:pPr>
      <w:r w:rsidRPr="003B3E8D">
        <w:rPr>
          <w:rFonts w:eastAsia="Times New Roman"/>
          <w:lang w:val="en-US" w:eastAsia="nl-NL"/>
        </w:rPr>
        <w:t>(2) Introducing myself, what study I am doing, and the internship organization</w:t>
      </w:r>
    </w:p>
    <w:p w14:paraId="108FB942" w14:textId="77777777" w:rsidR="00B75DE6" w:rsidRPr="003B3E8D" w:rsidRDefault="00B75DE6" w:rsidP="0099354F">
      <w:pPr>
        <w:spacing w:line="276" w:lineRule="auto"/>
        <w:ind w:left="708"/>
        <w:jc w:val="both"/>
        <w:rPr>
          <w:rFonts w:eastAsia="Times New Roman"/>
          <w:lang w:val="en-US" w:eastAsia="nl-NL"/>
        </w:rPr>
      </w:pPr>
      <w:r w:rsidRPr="003B3E8D">
        <w:rPr>
          <w:rFonts w:eastAsia="Times New Roman"/>
          <w:lang w:val="en-US" w:eastAsia="nl-NL"/>
        </w:rPr>
        <w:t>(3) Introducing Sander helping me make notes</w:t>
      </w:r>
    </w:p>
    <w:p w14:paraId="74C2D045" w14:textId="77777777" w:rsidR="00B75DE6" w:rsidRPr="003B3E8D" w:rsidRDefault="00B75DE6" w:rsidP="0099354F">
      <w:pPr>
        <w:spacing w:line="276" w:lineRule="auto"/>
        <w:ind w:left="708"/>
        <w:jc w:val="both"/>
        <w:rPr>
          <w:rFonts w:eastAsia="Times New Roman"/>
          <w:lang w:val="en-US" w:eastAsia="nl-NL"/>
        </w:rPr>
      </w:pPr>
      <w:r w:rsidRPr="003B3E8D">
        <w:rPr>
          <w:rFonts w:eastAsia="Times New Roman"/>
          <w:lang w:val="en-US" w:eastAsia="nl-NL"/>
        </w:rPr>
        <w:t>(4) Providing context about the research, explaining the topic and the goal</w:t>
      </w:r>
    </w:p>
    <w:p w14:paraId="70BCE937" w14:textId="77777777" w:rsidR="00B75DE6" w:rsidRPr="003B3E8D" w:rsidRDefault="00B75DE6" w:rsidP="0099354F">
      <w:pPr>
        <w:spacing w:line="276" w:lineRule="auto"/>
        <w:ind w:left="708"/>
        <w:jc w:val="both"/>
        <w:rPr>
          <w:rFonts w:eastAsia="Times New Roman"/>
          <w:lang w:val="en-US" w:eastAsia="nl-NL"/>
        </w:rPr>
      </w:pPr>
      <w:r w:rsidRPr="003B3E8D">
        <w:rPr>
          <w:rFonts w:eastAsia="Times New Roman"/>
          <w:lang w:val="en-US" w:eastAsia="nl-NL"/>
        </w:rPr>
        <w:t>(5) asking whether they mind if they are cited in the final document or whether he/she wants to remain anonymous.</w:t>
      </w:r>
    </w:p>
    <w:p w14:paraId="6988B426" w14:textId="582D9D25" w:rsidR="00B75DE6" w:rsidRPr="0099354F" w:rsidRDefault="00B75DE6" w:rsidP="0099354F">
      <w:pPr>
        <w:spacing w:line="276" w:lineRule="auto"/>
        <w:ind w:left="708"/>
        <w:jc w:val="both"/>
        <w:rPr>
          <w:rFonts w:eastAsia="Times New Roman"/>
          <w:lang w:val="en-US" w:eastAsia="nl-NL"/>
        </w:rPr>
      </w:pPr>
      <w:r w:rsidRPr="003B3E8D">
        <w:rPr>
          <w:rFonts w:eastAsia="Times New Roman"/>
          <w:lang w:val="en-US" w:eastAsia="nl-NL"/>
        </w:rPr>
        <w:t>(6) Asking the participant if they can tell a bit about themselves and the role/function/job</w:t>
      </w:r>
    </w:p>
    <w:p w14:paraId="3C7416FB" w14:textId="77777777" w:rsidR="00B75DE6" w:rsidRPr="003B3E8D" w:rsidRDefault="00B75DE6" w:rsidP="0023387C">
      <w:pPr>
        <w:pStyle w:val="Geenafstand"/>
        <w:spacing w:line="276" w:lineRule="auto"/>
        <w:rPr>
          <w:b/>
          <w:bCs/>
          <w:lang w:val="en-US"/>
        </w:rPr>
      </w:pPr>
      <w:r w:rsidRPr="003B3E8D">
        <w:rPr>
          <w:b/>
          <w:bCs/>
          <w:lang w:val="en-US"/>
        </w:rPr>
        <w:t>End of the interview</w:t>
      </w:r>
    </w:p>
    <w:p w14:paraId="4CA27AB7" w14:textId="77777777" w:rsidR="00B75DE6" w:rsidRPr="003B3E8D" w:rsidRDefault="00B75DE6" w:rsidP="0099354F">
      <w:pPr>
        <w:spacing w:line="276" w:lineRule="auto"/>
        <w:ind w:left="708"/>
        <w:jc w:val="both"/>
        <w:rPr>
          <w:lang w:val="en-US"/>
        </w:rPr>
      </w:pPr>
      <w:r w:rsidRPr="003B3E8D">
        <w:rPr>
          <w:lang w:val="en-US"/>
        </w:rPr>
        <w:t>(1) Again, thank them for their time</w:t>
      </w:r>
    </w:p>
    <w:p w14:paraId="104AAF07" w14:textId="77777777" w:rsidR="00B75DE6" w:rsidRPr="003B3E8D" w:rsidRDefault="00B75DE6" w:rsidP="0099354F">
      <w:pPr>
        <w:spacing w:line="276" w:lineRule="auto"/>
        <w:ind w:left="708"/>
        <w:jc w:val="both"/>
        <w:rPr>
          <w:lang w:val="en-US"/>
        </w:rPr>
      </w:pPr>
      <w:r w:rsidRPr="003B3E8D">
        <w:rPr>
          <w:lang w:val="en-US"/>
        </w:rPr>
        <w:t>(2) Ask if they have any questions for me</w:t>
      </w:r>
    </w:p>
    <w:p w14:paraId="1C294C47" w14:textId="77777777" w:rsidR="00B75DE6" w:rsidRPr="003B3E8D" w:rsidRDefault="00B75DE6" w:rsidP="0099354F">
      <w:pPr>
        <w:spacing w:line="276" w:lineRule="auto"/>
        <w:ind w:left="708"/>
        <w:jc w:val="both"/>
        <w:rPr>
          <w:lang w:val="en-US"/>
        </w:rPr>
      </w:pPr>
      <w:r w:rsidRPr="003B3E8D">
        <w:rPr>
          <w:lang w:val="en-US"/>
        </w:rPr>
        <w:t>(3) asking whether they would like to receive any updates/final version of the thesis when completed</w:t>
      </w:r>
    </w:p>
    <w:p w14:paraId="77600420" w14:textId="77777777" w:rsidR="00B75DE6" w:rsidRPr="003B3E8D" w:rsidRDefault="00B75DE6" w:rsidP="0099354F">
      <w:pPr>
        <w:spacing w:line="276" w:lineRule="auto"/>
        <w:ind w:left="708"/>
        <w:jc w:val="both"/>
        <w:rPr>
          <w:lang w:val="en-US"/>
        </w:rPr>
      </w:pPr>
      <w:r w:rsidRPr="003B3E8D">
        <w:rPr>
          <w:lang w:val="en-US"/>
        </w:rPr>
        <w:lastRenderedPageBreak/>
        <w:t>(4) Say goodbye and stop the call</w:t>
      </w:r>
    </w:p>
    <w:p w14:paraId="398B32A4" w14:textId="77777777" w:rsidR="00B75DE6" w:rsidRPr="003B3E8D" w:rsidRDefault="00B75DE6" w:rsidP="0023387C">
      <w:pPr>
        <w:pStyle w:val="Geenafstand"/>
        <w:spacing w:line="276" w:lineRule="auto"/>
        <w:rPr>
          <w:b/>
          <w:bCs/>
          <w:lang w:val="en-US"/>
        </w:rPr>
      </w:pPr>
      <w:r w:rsidRPr="003B3E8D">
        <w:rPr>
          <w:b/>
          <w:bCs/>
          <w:lang w:val="en-US"/>
        </w:rPr>
        <w:t>After the interview</w:t>
      </w:r>
    </w:p>
    <w:p w14:paraId="2C229086" w14:textId="77777777" w:rsidR="00B75DE6" w:rsidRPr="003B3E8D" w:rsidRDefault="00B75DE6" w:rsidP="0099354F">
      <w:pPr>
        <w:spacing w:line="276" w:lineRule="auto"/>
        <w:ind w:left="708"/>
        <w:jc w:val="both"/>
        <w:rPr>
          <w:lang w:val="en-US"/>
        </w:rPr>
      </w:pPr>
      <w:r w:rsidRPr="003B3E8D">
        <w:rPr>
          <w:lang w:val="en-US"/>
        </w:rPr>
        <w:t>(1) share notes with Sander</w:t>
      </w:r>
    </w:p>
    <w:p w14:paraId="450F4171" w14:textId="77777777" w:rsidR="00B75DE6" w:rsidRPr="003B3E8D" w:rsidRDefault="00B75DE6" w:rsidP="0099354F">
      <w:pPr>
        <w:spacing w:line="276" w:lineRule="auto"/>
        <w:ind w:left="708"/>
        <w:jc w:val="both"/>
        <w:rPr>
          <w:sz w:val="26"/>
          <w:szCs w:val="26"/>
          <w:lang w:val="en-US"/>
        </w:rPr>
      </w:pPr>
      <w:r w:rsidRPr="003B3E8D">
        <w:rPr>
          <w:lang w:val="en-US"/>
        </w:rPr>
        <w:t>(2) write down as much as possible that was spoken about in the interview right after the interview</w:t>
      </w:r>
      <w:r w:rsidRPr="003B3E8D">
        <w:rPr>
          <w:lang w:val="en-US"/>
        </w:rPr>
        <w:br w:type="page"/>
      </w:r>
    </w:p>
    <w:p w14:paraId="754E60F1" w14:textId="77777777" w:rsidR="00B75DE6" w:rsidRPr="00126A24" w:rsidRDefault="00B75DE6" w:rsidP="0023387C">
      <w:pPr>
        <w:pStyle w:val="Kop1"/>
        <w:spacing w:line="276" w:lineRule="auto"/>
        <w:jc w:val="center"/>
        <w:rPr>
          <w:rFonts w:cstheme="majorHAnsi"/>
          <w:color w:val="auto"/>
        </w:rPr>
      </w:pPr>
      <w:bookmarkStart w:id="116" w:name="_Toc77773559"/>
      <w:bookmarkStart w:id="117" w:name="_Toc77773813"/>
      <w:bookmarkStart w:id="118" w:name="_Toc78830860"/>
      <w:bookmarkStart w:id="119" w:name="_Toc79748830"/>
      <w:r w:rsidRPr="00126A24">
        <w:rPr>
          <w:rFonts w:cstheme="majorHAnsi"/>
          <w:color w:val="auto"/>
        </w:rPr>
        <w:lastRenderedPageBreak/>
        <w:t>4. Interview transscripts</w:t>
      </w:r>
      <w:bookmarkEnd w:id="116"/>
      <w:bookmarkEnd w:id="117"/>
      <w:bookmarkEnd w:id="118"/>
      <w:bookmarkEnd w:id="119"/>
    </w:p>
    <w:p w14:paraId="3EE89C18" w14:textId="77777777" w:rsidR="00126A24" w:rsidRDefault="00126A24" w:rsidP="0023387C">
      <w:pPr>
        <w:pStyle w:val="Kop2"/>
        <w:spacing w:line="276" w:lineRule="auto"/>
        <w:jc w:val="both"/>
        <w:rPr>
          <w:color w:val="auto"/>
        </w:rPr>
      </w:pPr>
      <w:bookmarkStart w:id="120" w:name="_Toc77773560"/>
      <w:bookmarkStart w:id="121" w:name="_Toc77773814"/>
    </w:p>
    <w:p w14:paraId="5AE9F609" w14:textId="2669AB98" w:rsidR="00B75DE6" w:rsidRPr="003B3E8D" w:rsidRDefault="00B75DE6" w:rsidP="0023387C">
      <w:pPr>
        <w:pStyle w:val="Kop2"/>
        <w:spacing w:line="276" w:lineRule="auto"/>
        <w:jc w:val="both"/>
        <w:rPr>
          <w:color w:val="auto"/>
        </w:rPr>
      </w:pPr>
      <w:bookmarkStart w:id="122" w:name="_Toc78830861"/>
      <w:bookmarkStart w:id="123" w:name="_Toc79748831"/>
      <w:r w:rsidRPr="003B3E8D">
        <w:rPr>
          <w:color w:val="auto"/>
        </w:rPr>
        <w:t>1. Interview Lt. Kol. JC Klinkenberg (20-05-2021)</w:t>
      </w:r>
      <w:bookmarkEnd w:id="120"/>
      <w:bookmarkEnd w:id="121"/>
      <w:bookmarkEnd w:id="122"/>
      <w:bookmarkEnd w:id="123"/>
    </w:p>
    <w:p w14:paraId="5C90941B" w14:textId="77777777" w:rsidR="00B75DE6" w:rsidRPr="003B3E8D" w:rsidRDefault="00B75DE6" w:rsidP="0023387C">
      <w:pPr>
        <w:spacing w:line="276" w:lineRule="auto"/>
        <w:jc w:val="both"/>
        <w:rPr>
          <w:rFonts w:cstheme="minorHAnsi"/>
          <w:b/>
          <w:bCs/>
        </w:rPr>
      </w:pPr>
      <w:bookmarkStart w:id="124" w:name="_Hlk75173808"/>
      <w:r w:rsidRPr="003B3E8D">
        <w:rPr>
          <w:rFonts w:cstheme="minorHAnsi"/>
          <w:b/>
          <w:bCs/>
        </w:rPr>
        <w:br/>
        <w:t>Q: Hoe kijkt u een tegen de formulering van een meer offensieve cyberstrategie? Denkt u dat het een gunstige ontwikkeling is?</w:t>
      </w:r>
    </w:p>
    <w:bookmarkEnd w:id="124"/>
    <w:p w14:paraId="318EABAC" w14:textId="77777777" w:rsidR="00B75DE6" w:rsidRPr="003B3E8D" w:rsidRDefault="00B75DE6" w:rsidP="0023387C">
      <w:pPr>
        <w:spacing w:line="276" w:lineRule="auto"/>
        <w:jc w:val="both"/>
        <w:rPr>
          <w:rFonts w:eastAsia="Times New Roman"/>
          <w:lang w:eastAsia="nl-NL"/>
        </w:rPr>
      </w:pPr>
      <w:r w:rsidRPr="003B3E8D">
        <w:t xml:space="preserve">Ik denk dat het bij elkaar brengen van cybercapaciteiten wel nuttig zijn, door de </w:t>
      </w:r>
      <w:proofErr w:type="spellStart"/>
      <w:r w:rsidRPr="003B3E8D">
        <w:t>key</w:t>
      </w:r>
      <w:proofErr w:type="spellEnd"/>
      <w:r w:rsidRPr="003B3E8D">
        <w:t xml:space="preserve"> </w:t>
      </w:r>
      <w:proofErr w:type="spellStart"/>
      <w:r w:rsidRPr="003B3E8D">
        <w:t>players</w:t>
      </w:r>
      <w:proofErr w:type="spellEnd"/>
      <w:r w:rsidRPr="003B3E8D">
        <w:t xml:space="preserve"> bij elkaar te zetten om te kunnen sparren. Voor het DCC is het belangrijk om voorbereid te zij, het bij elkaar brengen vergroot </w:t>
      </w:r>
      <w:r w:rsidRPr="003B3E8D">
        <w:rPr>
          <w:rFonts w:eastAsia="Times New Roman"/>
          <w:lang w:eastAsia="nl-NL"/>
        </w:rPr>
        <w:t>coördinatiemogelijkheden. In de VS doen ze dit door een fysieke colocatie (iedereen vertegenwoordiger in zelfde ruimte voor afstemming). Daar is dat groter dan in Nederland, omdat alles via één lijn gaat. Iedereen die nodig is om een cyberoperatie te plannen zitten onder één dak.</w:t>
      </w:r>
    </w:p>
    <w:p w14:paraId="495CB37C" w14:textId="77777777" w:rsidR="00B75DE6" w:rsidRPr="003B3E8D" w:rsidRDefault="00B75DE6" w:rsidP="0023387C">
      <w:pPr>
        <w:spacing w:line="276" w:lineRule="auto"/>
        <w:jc w:val="both"/>
        <w:rPr>
          <w:rFonts w:eastAsia="Times New Roman"/>
          <w:lang w:eastAsia="nl-NL"/>
        </w:rPr>
      </w:pPr>
      <w:r w:rsidRPr="003B3E8D">
        <w:rPr>
          <w:rFonts w:eastAsia="Times New Roman" w:cstheme="minorHAnsi"/>
          <w:lang w:eastAsia="nl-NL"/>
        </w:rPr>
        <w:t>Zoals je wellicht gelezen hebt in mijn publicatie in de militaire spectator, zijn we bezig met een Nationaal responskader, die is in ontwikkeling. Het responskader omvat ook communicatie naar tegenstanders. Het</w:t>
      </w:r>
      <w:r w:rsidRPr="003B3E8D">
        <w:rPr>
          <w:rFonts w:cstheme="minorHAnsi"/>
        </w:rPr>
        <w:t xml:space="preserve"> militair optreden is een van de laatste stappen, die moet je namelijk eigenlijk niet willen inzetten. Het is net als een nucleair wapen, je hebt het achter de hand maar je wil het eigenlijk niet inzetten. Het is een geleidende schaal, de inlichtingendiensten en politie opereren continu, maar het leger zou pas ingezet moeten worden als het echt nodig is en er een zware dreiging is.</w:t>
      </w:r>
    </w:p>
    <w:p w14:paraId="045E7943" w14:textId="77777777" w:rsidR="00B75DE6" w:rsidRPr="003B3E8D" w:rsidRDefault="00B75DE6" w:rsidP="0023387C">
      <w:pPr>
        <w:spacing w:line="276" w:lineRule="auto"/>
        <w:jc w:val="both"/>
        <w:rPr>
          <w:rFonts w:eastAsia="Times New Roman"/>
          <w:lang w:eastAsia="nl-NL"/>
        </w:rPr>
      </w:pPr>
      <w:r w:rsidRPr="003B3E8D">
        <w:rPr>
          <w:rFonts w:eastAsia="Times New Roman" w:cstheme="minorHAnsi"/>
          <w:lang w:eastAsia="nl-NL"/>
        </w:rPr>
        <w:t>Het heimelijke karakter van cyber zorgt voor onzekerheid. Er zijn gevoeligheden ten aanzien van de integratie van capaciteiten. Het is gewoon onduidelijk wat precies alle mogelijkheden zijn, dat weten we misschien bij het DCC of bij Defensie, maar de regering niet. Daarom is er terughoudendheid bij het betrekken van defensie bij een respons.</w:t>
      </w:r>
    </w:p>
    <w:p w14:paraId="375EB151" w14:textId="77777777" w:rsidR="00B75DE6" w:rsidRPr="003B3E8D" w:rsidRDefault="00B75DE6" w:rsidP="0023387C">
      <w:pPr>
        <w:spacing w:line="276" w:lineRule="auto"/>
        <w:jc w:val="both"/>
        <w:rPr>
          <w:rFonts w:eastAsia="Times New Roman"/>
          <w:lang w:eastAsia="nl-NL"/>
        </w:rPr>
      </w:pPr>
      <w:r w:rsidRPr="003B3E8D">
        <w:rPr>
          <w:rFonts w:eastAsia="Times New Roman" w:cstheme="minorHAnsi"/>
          <w:lang w:eastAsia="nl-NL"/>
        </w:rPr>
        <w:t xml:space="preserve">Daarnaast is denk ik de dreigingsbeleving in Nederland is niet hoog genoeg, het vereist een gebeurtenis met een hoge impact voordat bereidheid er komt vanuit de politiek. </w:t>
      </w:r>
    </w:p>
    <w:p w14:paraId="46C5502F" w14:textId="77777777" w:rsidR="00B75DE6" w:rsidRPr="003B3E8D" w:rsidRDefault="00B75DE6" w:rsidP="0023387C">
      <w:pPr>
        <w:spacing w:line="276" w:lineRule="auto"/>
        <w:jc w:val="both"/>
        <w:rPr>
          <w:rFonts w:eastAsia="Times New Roman"/>
          <w:lang w:eastAsia="nl-NL"/>
        </w:rPr>
      </w:pPr>
      <w:bookmarkStart w:id="125" w:name="_Hlk75173817"/>
      <w:r w:rsidRPr="003B3E8D">
        <w:rPr>
          <w:rFonts w:eastAsia="Times New Roman" w:cstheme="minorHAnsi"/>
          <w:b/>
          <w:bCs/>
          <w:lang w:eastAsia="nl-NL"/>
        </w:rPr>
        <w:t>Q: Hoe kunnen we de waarde van het DCC laten zien als we het niet inzetten</w:t>
      </w:r>
    </w:p>
    <w:bookmarkEnd w:id="125"/>
    <w:p w14:paraId="1AA1FA29" w14:textId="77777777" w:rsidR="00B75DE6" w:rsidRPr="003B3E8D" w:rsidRDefault="00B75DE6" w:rsidP="0023387C">
      <w:pPr>
        <w:spacing w:line="276" w:lineRule="auto"/>
        <w:jc w:val="both"/>
        <w:rPr>
          <w:rFonts w:eastAsia="Times New Roman" w:cstheme="minorHAnsi"/>
          <w:b/>
          <w:bCs/>
          <w:lang w:eastAsia="nl-NL"/>
        </w:rPr>
      </w:pPr>
      <w:r w:rsidRPr="003B3E8D">
        <w:t xml:space="preserve">Hoe overtuig je het </w:t>
      </w:r>
      <w:proofErr w:type="spellStart"/>
      <w:r w:rsidRPr="003B3E8D">
        <w:t>leadership</w:t>
      </w:r>
      <w:proofErr w:type="spellEnd"/>
      <w:r w:rsidRPr="003B3E8D">
        <w:t xml:space="preserve"> van onze waarde? Hoe weten ze wat we kunnen? Dat is een vraag die je moet stellen aan de generaal, als je de kans krijgt om hem te spreken.</w:t>
      </w:r>
      <w:r w:rsidRPr="003B3E8D">
        <w:rPr>
          <w:rFonts w:eastAsia="Times New Roman"/>
          <w:b/>
          <w:bCs/>
          <w:lang w:eastAsia="nl-NL"/>
        </w:rPr>
        <w:t xml:space="preserve"> </w:t>
      </w:r>
    </w:p>
    <w:p w14:paraId="5306BDA0" w14:textId="77777777" w:rsidR="00B75DE6" w:rsidRPr="003B3E8D" w:rsidRDefault="00B75DE6" w:rsidP="0023387C">
      <w:pPr>
        <w:spacing w:line="276" w:lineRule="auto"/>
        <w:jc w:val="both"/>
        <w:rPr>
          <w:rFonts w:eastAsia="Times New Roman"/>
          <w:b/>
          <w:bCs/>
          <w:lang w:eastAsia="nl-NL"/>
        </w:rPr>
      </w:pPr>
      <w:r w:rsidRPr="003B3E8D">
        <w:t>Verder is ook samenwerking met bondgenoten belangrijk, zeker op het punt van afschrikking. Een gezamenlijke respons in NAVO verband zou een optie kunnen zijn voor inzet.</w:t>
      </w:r>
    </w:p>
    <w:p w14:paraId="44A58EF2" w14:textId="77777777" w:rsidR="00B75DE6" w:rsidRPr="003B3E8D" w:rsidRDefault="00B75DE6" w:rsidP="0023387C">
      <w:pPr>
        <w:shd w:val="clear" w:color="auto" w:fill="FFFFFF"/>
        <w:spacing w:after="0" w:line="276" w:lineRule="auto"/>
        <w:jc w:val="both"/>
        <w:rPr>
          <w:rFonts w:eastAsia="Times New Roman" w:cstheme="minorHAnsi"/>
          <w:b/>
          <w:bCs/>
          <w:lang w:eastAsia="nl-NL"/>
        </w:rPr>
      </w:pPr>
      <w:r w:rsidRPr="003B3E8D">
        <w:rPr>
          <w:rFonts w:cstheme="minorHAnsi"/>
        </w:rPr>
        <w:t xml:space="preserve">Er moet nog heel veel gebeuren, we zijn nog steeds kwetsbaar door dingen die nog geüpdatet moeten worden, en ook cyber awareness. Als je niet al je systemen kan monitoren moet je ervan uitgaan dat er blind spots zijn. </w:t>
      </w:r>
    </w:p>
    <w:p w14:paraId="1E69C25E" w14:textId="77777777" w:rsidR="00B75DE6" w:rsidRPr="003B3E8D" w:rsidRDefault="00B75DE6" w:rsidP="0023387C">
      <w:pPr>
        <w:shd w:val="clear" w:color="auto" w:fill="FFFFFF"/>
        <w:spacing w:after="0" w:line="276" w:lineRule="auto"/>
        <w:jc w:val="both"/>
        <w:rPr>
          <w:rFonts w:eastAsia="Times New Roman" w:cstheme="minorHAnsi"/>
          <w:b/>
          <w:bCs/>
          <w:lang w:eastAsia="nl-NL"/>
        </w:rPr>
      </w:pPr>
    </w:p>
    <w:p w14:paraId="5A524B91" w14:textId="77777777" w:rsidR="00B75DE6" w:rsidRPr="003B3E8D" w:rsidRDefault="00B75DE6" w:rsidP="0023387C">
      <w:pPr>
        <w:spacing w:line="276" w:lineRule="auto"/>
        <w:jc w:val="both"/>
        <w:rPr>
          <w:rFonts w:eastAsia="Times New Roman"/>
          <w:b/>
          <w:bCs/>
          <w:lang w:eastAsia="nl-NL"/>
        </w:rPr>
      </w:pPr>
      <w:bookmarkStart w:id="126" w:name="_Hlk75173868"/>
      <w:r w:rsidRPr="003B3E8D">
        <w:rPr>
          <w:b/>
          <w:bCs/>
        </w:rPr>
        <w:t xml:space="preserve">Q: Welke rol zie je voor het DCC? </w:t>
      </w:r>
      <w:r w:rsidRPr="003B3E8D">
        <w:rPr>
          <w:b/>
          <w:bCs/>
        </w:rPr>
        <w:sym w:font="Wingdings" w:char="F0E0"/>
      </w:r>
      <w:r w:rsidRPr="003B3E8D">
        <w:rPr>
          <w:b/>
          <w:bCs/>
        </w:rPr>
        <w:t xml:space="preserve"> DCC als laatste redmiddel?</w:t>
      </w:r>
    </w:p>
    <w:bookmarkEnd w:id="126"/>
    <w:p w14:paraId="2229D517" w14:textId="77777777" w:rsidR="00B75DE6" w:rsidRPr="003B3E8D" w:rsidRDefault="00B75DE6" w:rsidP="0023387C">
      <w:pPr>
        <w:spacing w:line="276" w:lineRule="auto"/>
        <w:jc w:val="both"/>
        <w:rPr>
          <w:lang w:eastAsia="nl-NL"/>
        </w:rPr>
      </w:pPr>
      <w:r w:rsidRPr="003B3E8D">
        <w:rPr>
          <w:lang w:eastAsia="nl-NL"/>
        </w:rPr>
        <w:t xml:space="preserve">Bij een operatie is de inschatting van het vermogen van de tegenstander beslissend. De inlichtingenactiviteit van de JSCU geeft een indicatie van het vermogen om binnen te dringen. De </w:t>
      </w:r>
      <w:proofErr w:type="spellStart"/>
      <w:r w:rsidRPr="003B3E8D">
        <w:rPr>
          <w:lang w:eastAsia="nl-NL"/>
        </w:rPr>
        <w:t>payload</w:t>
      </w:r>
      <w:proofErr w:type="spellEnd"/>
      <w:r w:rsidRPr="003B3E8D">
        <w:rPr>
          <w:lang w:eastAsia="nl-NL"/>
        </w:rPr>
        <w:t xml:space="preserve"> is dan het enig ontbrekende deel van het militair vermogen van het DCC. Dat zou de taak van het DCC zijn. </w:t>
      </w:r>
    </w:p>
    <w:p w14:paraId="39E09DE9" w14:textId="77777777" w:rsidR="00B75DE6" w:rsidRPr="003B3E8D" w:rsidRDefault="00B75DE6" w:rsidP="0023387C">
      <w:pPr>
        <w:spacing w:line="276" w:lineRule="auto"/>
        <w:jc w:val="both"/>
        <w:rPr>
          <w:lang w:eastAsia="nl-NL"/>
        </w:rPr>
      </w:pPr>
      <w:r w:rsidRPr="003B3E8D">
        <w:rPr>
          <w:lang w:eastAsia="nl-NL"/>
        </w:rPr>
        <w:t xml:space="preserve">Demonstratie van het vermogen van het DCC is mogelijk, maar is toch wel onwaarschijnlijk op korte termijn. Als het gebeurt, dan zal dat eerder in een grootschalige NAVO-oefening moeten gebeuren, </w:t>
      </w:r>
      <w:r w:rsidRPr="003B3E8D">
        <w:rPr>
          <w:lang w:eastAsia="nl-NL"/>
        </w:rPr>
        <w:lastRenderedPageBreak/>
        <w:t xml:space="preserve">zoals bij de </w:t>
      </w:r>
      <w:proofErr w:type="spellStart"/>
      <w:r w:rsidRPr="003B3E8D">
        <w:rPr>
          <w:lang w:eastAsia="nl-NL"/>
        </w:rPr>
        <w:t>Enhanced</w:t>
      </w:r>
      <w:proofErr w:type="spellEnd"/>
      <w:r w:rsidRPr="003B3E8D">
        <w:rPr>
          <w:lang w:eastAsia="nl-NL"/>
        </w:rPr>
        <w:t xml:space="preserve"> Forward </w:t>
      </w:r>
      <w:proofErr w:type="spellStart"/>
      <w:r w:rsidRPr="003B3E8D">
        <w:rPr>
          <w:lang w:eastAsia="nl-NL"/>
        </w:rPr>
        <w:t>Presence</w:t>
      </w:r>
      <w:proofErr w:type="spellEnd"/>
      <w:r w:rsidRPr="003B3E8D">
        <w:rPr>
          <w:lang w:eastAsia="nl-NL"/>
        </w:rPr>
        <w:t xml:space="preserve"> bijvoorbeeld, dat ze daar door bepaalde oefeningen kunnen laten zien wat ze kunnen.</w:t>
      </w:r>
    </w:p>
    <w:p w14:paraId="7916C337" w14:textId="7DC65222" w:rsidR="00B75DE6" w:rsidRPr="003B3E8D" w:rsidRDefault="00B75DE6" w:rsidP="0023387C">
      <w:pPr>
        <w:spacing w:line="276" w:lineRule="auto"/>
        <w:jc w:val="both"/>
        <w:rPr>
          <w:lang w:eastAsia="nl-NL"/>
        </w:rPr>
      </w:pPr>
      <w:bookmarkStart w:id="127" w:name="_Hlk75173876"/>
      <w:r w:rsidRPr="003B3E8D">
        <w:rPr>
          <w:rFonts w:eastAsia="Times New Roman"/>
          <w:b/>
          <w:bCs/>
          <w:lang w:eastAsia="nl-NL"/>
        </w:rPr>
        <w:t xml:space="preserve">Q: Hoe ziet u de toekomst van Cyber bij defensie? </w:t>
      </w:r>
      <w:r w:rsidRPr="003B3E8D">
        <w:rPr>
          <w:b/>
          <w:bCs/>
        </w:rPr>
        <w:t>Zou NL een offensievere strategie moeten naleven? Iets Persistent Engagement-</w:t>
      </w:r>
      <w:proofErr w:type="spellStart"/>
      <w:r w:rsidRPr="003B3E8D">
        <w:rPr>
          <w:b/>
          <w:bCs/>
        </w:rPr>
        <w:t>achtigs</w:t>
      </w:r>
      <w:proofErr w:type="spellEnd"/>
      <w:r w:rsidRPr="003B3E8D">
        <w:rPr>
          <w:b/>
          <w:bCs/>
        </w:rPr>
        <w:t>?</w:t>
      </w:r>
    </w:p>
    <w:bookmarkEnd w:id="127"/>
    <w:p w14:paraId="794C116F" w14:textId="77777777" w:rsidR="00B75DE6" w:rsidRPr="003B3E8D" w:rsidRDefault="00B75DE6" w:rsidP="0023387C">
      <w:pPr>
        <w:spacing w:line="276" w:lineRule="auto"/>
        <w:jc w:val="both"/>
        <w:rPr>
          <w:rFonts w:eastAsia="Times New Roman"/>
          <w:lang w:eastAsia="nl-NL"/>
        </w:rPr>
      </w:pPr>
      <w:r w:rsidRPr="003B3E8D">
        <w:t>Nee dat denk ik niet, in ieder geval nog niet als we niet weten wat de effectiviteit is van PE. Daarnaast ligt het ook aan de juridische kaders. Ik snap waarom PE populair is. PE klinkt goed, want we doen iets, het is proactief je bent ergens mee bezig. Maar het uiteindelijke doel van een Defensie is om jezelf, het land, veilig te houden, en als dat kan zonder het DCC te gebruiken is dat prima. Met PE zou je juist in een wapenwedloop kunnen komen waardoor je juist de veiligheid verminderd. PE is een middel dat zou kunnen werken, maar het is niet per se een doel dat nagestreefd moet worden.</w:t>
      </w:r>
    </w:p>
    <w:p w14:paraId="7645C449" w14:textId="77777777" w:rsidR="00B75DE6" w:rsidRPr="003B3E8D" w:rsidRDefault="00B75DE6" w:rsidP="0023387C">
      <w:pPr>
        <w:spacing w:line="276" w:lineRule="auto"/>
        <w:jc w:val="both"/>
        <w:rPr>
          <w:rFonts w:eastAsia="Times New Roman"/>
          <w:lang w:eastAsia="nl-NL"/>
        </w:rPr>
      </w:pPr>
      <w:bookmarkStart w:id="128" w:name="_Hlk75173882"/>
      <w:r w:rsidRPr="003B3E8D">
        <w:rPr>
          <w:b/>
          <w:bCs/>
          <w:lang w:eastAsia="nl-NL"/>
        </w:rPr>
        <w:t xml:space="preserve">Q: De Nederlandse strategie klinkt toch wel wat als PE. De proactieve houding en focus op afschrikking. Wat vindt u daarvan? </w:t>
      </w:r>
    </w:p>
    <w:bookmarkEnd w:id="128"/>
    <w:p w14:paraId="6D881330" w14:textId="77777777" w:rsidR="00B75DE6" w:rsidRPr="003B3E8D" w:rsidRDefault="00B75DE6" w:rsidP="0023387C">
      <w:pPr>
        <w:spacing w:line="276" w:lineRule="auto"/>
        <w:jc w:val="both"/>
        <w:rPr>
          <w:b/>
          <w:bCs/>
          <w:lang w:eastAsia="nl-NL"/>
        </w:rPr>
      </w:pPr>
      <w:r w:rsidRPr="003B3E8D">
        <w:rPr>
          <w:lang w:eastAsia="nl-NL"/>
        </w:rPr>
        <w:t>Ja dat klopt wel, de Nederlandse strategie is proactief verwoord, maar als je naar de werkelijkheid gaan kijken is Nederland reactief in praktijk. Ik geef toe dat de strategie makkelijk geschreven is, en in uitvoering zitten haken &amp; ogen.</w:t>
      </w:r>
    </w:p>
    <w:p w14:paraId="1854FD38" w14:textId="77777777" w:rsidR="00B75DE6" w:rsidRPr="003B3E8D" w:rsidRDefault="00B75DE6" w:rsidP="0023387C">
      <w:pPr>
        <w:spacing w:line="276" w:lineRule="auto"/>
        <w:jc w:val="both"/>
        <w:rPr>
          <w:b/>
          <w:bCs/>
          <w:lang w:eastAsia="nl-NL"/>
        </w:rPr>
      </w:pPr>
      <w:r w:rsidRPr="003B3E8D">
        <w:rPr>
          <w:rFonts w:eastAsia="Times New Roman" w:cstheme="minorHAnsi"/>
          <w:lang w:eastAsia="nl-NL"/>
        </w:rPr>
        <w:t>Een land heeft verschillende responsmogelijkheden, cross domain. Cyber hoef je niet noodzakelijkerwijs met cyber tegengegaan. Dat kan ook met andere machtsmiddelen. PE klinkt toch wel een beetje als cyber met cyber bestrijden, terwijl Nederland juist gebaat is bij het gebruik van andere machtsmiddelen</w:t>
      </w:r>
    </w:p>
    <w:p w14:paraId="0F830CA9" w14:textId="77777777" w:rsidR="00B75DE6" w:rsidRPr="003B3E8D" w:rsidRDefault="00B75DE6" w:rsidP="0023387C">
      <w:pPr>
        <w:spacing w:line="276" w:lineRule="auto"/>
        <w:jc w:val="both"/>
        <w:rPr>
          <w:lang w:eastAsia="nl-NL"/>
        </w:rPr>
      </w:pPr>
      <w:r w:rsidRPr="003B3E8D">
        <w:rPr>
          <w:lang w:eastAsia="nl-NL"/>
        </w:rPr>
        <w:t xml:space="preserve">Daarnaast, we moeten die cyber capaciteiten die we zo mooi presenteren wel waarmaken, dat vergt enorm veel voorbereiding. Ook de politiek moet op de hoogte zijn van wat wel en niet kan. </w:t>
      </w:r>
    </w:p>
    <w:p w14:paraId="31897587" w14:textId="77777777" w:rsidR="00B75DE6" w:rsidRPr="003B3E8D" w:rsidRDefault="00B75DE6" w:rsidP="0023387C">
      <w:pPr>
        <w:spacing w:line="276" w:lineRule="auto"/>
        <w:jc w:val="both"/>
        <w:rPr>
          <w:lang w:eastAsia="nl-NL"/>
        </w:rPr>
      </w:pPr>
      <w:r w:rsidRPr="003B3E8D">
        <w:rPr>
          <w:lang w:eastAsia="nl-NL"/>
        </w:rPr>
        <w:t>Het is lastig om vast te stellen wat een effectieve aanpak is op het gebied van cyber. De Amerikaanse insteek is een beetje van ‘het is beter iets doen dan niks’, zo’n instelling. Een beetje zoals de VS en de</w:t>
      </w:r>
      <w:r w:rsidRPr="003B3E8D">
        <w:rPr>
          <w:i/>
          <w:iCs/>
          <w:lang w:eastAsia="nl-NL"/>
        </w:rPr>
        <w:t xml:space="preserve"> </w:t>
      </w:r>
      <w:r w:rsidRPr="003B3E8D">
        <w:rPr>
          <w:lang w:eastAsia="nl-NL"/>
        </w:rPr>
        <w:t>“war on drugs”. Ze hebben het idee dat ze wat doen omdat ze tegen drugkartels aan het strijden zijn, maar wat heeft het nou in werkelijkheid opgeleverd?</w:t>
      </w:r>
    </w:p>
    <w:p w14:paraId="016E967C" w14:textId="77777777" w:rsidR="00B75DE6" w:rsidRPr="003B3E8D" w:rsidRDefault="00B75DE6" w:rsidP="0023387C">
      <w:pPr>
        <w:spacing w:line="276" w:lineRule="auto"/>
        <w:jc w:val="both"/>
        <w:rPr>
          <w:lang w:eastAsia="nl-NL"/>
        </w:rPr>
      </w:pPr>
      <w:r w:rsidRPr="003B3E8D">
        <w:rPr>
          <w:rFonts w:eastAsia="Times New Roman" w:cstheme="minorHAnsi"/>
          <w:lang w:eastAsia="nl-NL"/>
        </w:rPr>
        <w:t>Daarnaast streeft PE erna om normgevend te zijn, door het systeem van ‘</w:t>
      </w:r>
      <w:proofErr w:type="spellStart"/>
      <w:r w:rsidRPr="003B3E8D">
        <w:rPr>
          <w:rFonts w:eastAsia="Times New Roman" w:cstheme="minorHAnsi"/>
          <w:lang w:eastAsia="nl-NL"/>
        </w:rPr>
        <w:t>tacit</w:t>
      </w:r>
      <w:proofErr w:type="spellEnd"/>
      <w:r w:rsidRPr="003B3E8D">
        <w:rPr>
          <w:rFonts w:eastAsia="Times New Roman" w:cstheme="minorHAnsi"/>
          <w:lang w:eastAsia="nl-NL"/>
        </w:rPr>
        <w:t xml:space="preserve"> </w:t>
      </w:r>
      <w:proofErr w:type="spellStart"/>
      <w:r w:rsidRPr="003B3E8D">
        <w:rPr>
          <w:rFonts w:eastAsia="Times New Roman" w:cstheme="minorHAnsi"/>
          <w:lang w:eastAsia="nl-NL"/>
        </w:rPr>
        <w:t>bargaining</w:t>
      </w:r>
      <w:proofErr w:type="spellEnd"/>
      <w:r w:rsidRPr="003B3E8D">
        <w:rPr>
          <w:rFonts w:eastAsia="Times New Roman" w:cstheme="minorHAnsi"/>
          <w:lang w:eastAsia="nl-NL"/>
        </w:rPr>
        <w:t>’. Maar wie stelt de grens, de VS of Rusland/China? Beide partijen kunnen daar een eigen interpretatie aan geven die niet noodzakelijkerwijs overeenkomt</w:t>
      </w:r>
    </w:p>
    <w:p w14:paraId="0A8FCFBE" w14:textId="77777777" w:rsidR="00B75DE6" w:rsidRPr="003B3E8D" w:rsidRDefault="00B75DE6" w:rsidP="0023387C">
      <w:pPr>
        <w:spacing w:line="276" w:lineRule="auto"/>
        <w:jc w:val="both"/>
        <w:rPr>
          <w:lang w:eastAsia="nl-NL"/>
        </w:rPr>
      </w:pPr>
      <w:r w:rsidRPr="003B3E8D">
        <w:rPr>
          <w:rFonts w:eastAsia="Times New Roman" w:cstheme="minorHAnsi"/>
          <w:lang w:eastAsia="nl-NL"/>
        </w:rPr>
        <w:t>Cyber heeft gewoon een beperkt karakter. Het effect militaire capaciteiten is überhaupt lastig aan te tonen. Ook van conventionele, dat betekent echter niet dat we ze meteen afschrijven. Dat is ook het geval met cyber. We weten op veel vlakken nog niet wat het doet en of het werkt, maar de potentie is er zeker.</w:t>
      </w:r>
    </w:p>
    <w:p w14:paraId="4A216472" w14:textId="77777777" w:rsidR="00B75DE6" w:rsidRPr="003B3E8D" w:rsidRDefault="00B75DE6" w:rsidP="0023387C">
      <w:pPr>
        <w:spacing w:line="276" w:lineRule="auto"/>
        <w:jc w:val="both"/>
        <w:rPr>
          <w:rFonts w:eastAsia="Times New Roman" w:cstheme="minorHAnsi"/>
          <w:lang w:eastAsia="nl-NL"/>
        </w:rPr>
      </w:pPr>
      <w:r w:rsidRPr="003B3E8D">
        <w:rPr>
          <w:rFonts w:eastAsia="Times New Roman" w:cstheme="minorHAnsi"/>
          <w:lang w:eastAsia="nl-NL"/>
        </w:rPr>
        <w:br w:type="page"/>
      </w:r>
    </w:p>
    <w:p w14:paraId="7E174622" w14:textId="77777777" w:rsidR="00B75DE6" w:rsidRPr="003B3E8D" w:rsidRDefault="00B75DE6" w:rsidP="0023387C">
      <w:pPr>
        <w:pStyle w:val="Kop2"/>
        <w:spacing w:line="276" w:lineRule="auto"/>
        <w:jc w:val="both"/>
        <w:rPr>
          <w:color w:val="auto"/>
          <w:lang w:eastAsia="nl-NL"/>
        </w:rPr>
      </w:pPr>
      <w:bookmarkStart w:id="129" w:name="_Toc77773561"/>
      <w:bookmarkStart w:id="130" w:name="_Toc77773815"/>
      <w:bookmarkStart w:id="131" w:name="_Toc78830862"/>
      <w:bookmarkStart w:id="132" w:name="_Toc79748832"/>
      <w:r w:rsidRPr="003B3E8D">
        <w:rPr>
          <w:rFonts w:eastAsia="Times New Roman"/>
          <w:color w:val="auto"/>
          <w:lang w:eastAsia="nl-NL"/>
        </w:rPr>
        <w:lastRenderedPageBreak/>
        <w:t>2. Interview Kol. BMJ</w:t>
      </w:r>
      <w:r>
        <w:rPr>
          <w:rFonts w:eastAsia="Times New Roman"/>
          <w:color w:val="auto"/>
          <w:lang w:eastAsia="nl-NL"/>
        </w:rPr>
        <w:t xml:space="preserve"> </w:t>
      </w:r>
      <w:r w:rsidRPr="003B3E8D">
        <w:rPr>
          <w:rFonts w:eastAsia="Times New Roman"/>
          <w:color w:val="auto"/>
          <w:lang w:eastAsia="nl-NL"/>
        </w:rPr>
        <w:t>Pijpers (25-05-2021)</w:t>
      </w:r>
      <w:bookmarkEnd w:id="129"/>
      <w:bookmarkEnd w:id="130"/>
      <w:bookmarkEnd w:id="131"/>
      <w:bookmarkEnd w:id="132"/>
    </w:p>
    <w:p w14:paraId="5DEA9144" w14:textId="77777777" w:rsidR="00B75DE6" w:rsidRPr="003B3E8D" w:rsidRDefault="00B75DE6" w:rsidP="0023387C">
      <w:pPr>
        <w:spacing w:line="276" w:lineRule="auto"/>
        <w:jc w:val="both"/>
        <w:rPr>
          <w:rFonts w:cstheme="minorHAnsi"/>
          <w:b/>
          <w:bCs/>
        </w:rPr>
      </w:pPr>
      <w:r w:rsidRPr="003B3E8D">
        <w:rPr>
          <w:rFonts w:cstheme="minorHAnsi"/>
          <w:b/>
          <w:bCs/>
        </w:rPr>
        <w:t xml:space="preserve">Q: Hoe kijkt u naar de formulering van een meer offensieve cyberstrategie? </w:t>
      </w:r>
    </w:p>
    <w:p w14:paraId="0AD3D4EB" w14:textId="77777777" w:rsidR="00B75DE6" w:rsidRPr="003B3E8D" w:rsidRDefault="00B75DE6" w:rsidP="0023387C">
      <w:pPr>
        <w:spacing w:line="276" w:lineRule="auto"/>
        <w:jc w:val="both"/>
        <w:rPr>
          <w:rFonts w:cstheme="minorHAnsi"/>
        </w:rPr>
      </w:pPr>
      <w:r w:rsidRPr="003B3E8D">
        <w:rPr>
          <w:rFonts w:cstheme="minorHAnsi"/>
        </w:rPr>
        <w:t>Wat belangrijk is om te begrijpen is dat het belang internationale rechtsorde verschillend voor VS en Nederland. Beide hebben natuurlijk tot doel om de vitale belangen te beschermen met middelen. In het digitale domein kun je militaire middelen gebruiken, maar het ook breder trekken en ‘informatie’ gebruiken. Je ziet dat Rusland niet spreek over het ‘cyberdomein’ maar over het ‘informatiedomein’ waar cyber een onderdeel van is. In het informatie domein zit o.a. ook beïnvloeding.</w:t>
      </w:r>
    </w:p>
    <w:p w14:paraId="7B9BEE78" w14:textId="77777777" w:rsidR="00B75DE6" w:rsidRPr="003B3E8D" w:rsidRDefault="00B75DE6" w:rsidP="0023387C">
      <w:pPr>
        <w:spacing w:line="276" w:lineRule="auto"/>
        <w:jc w:val="both"/>
        <w:rPr>
          <w:rFonts w:cstheme="minorHAnsi"/>
        </w:rPr>
      </w:pPr>
      <w:r w:rsidRPr="003B3E8D">
        <w:rPr>
          <w:rFonts w:cstheme="minorHAnsi"/>
        </w:rPr>
        <w:t>De heeft VS eerst andere middelen geprobeerd als afschrikking, dat werkte niet. Daarom nu toch de keuze om het probleem met gelijke middelen te bestrijden. Als de tegenstander informatie operaties doet, doet de VS dat terug, en wil zo continu een soort barrière vormen.</w:t>
      </w:r>
    </w:p>
    <w:p w14:paraId="28186D27" w14:textId="77777777" w:rsidR="00B75DE6" w:rsidRPr="003B3E8D" w:rsidRDefault="00B75DE6" w:rsidP="0023387C">
      <w:pPr>
        <w:spacing w:line="276" w:lineRule="auto"/>
        <w:jc w:val="both"/>
        <w:rPr>
          <w:rFonts w:cstheme="minorHAnsi"/>
        </w:rPr>
      </w:pPr>
      <w:r w:rsidRPr="003B3E8D">
        <w:rPr>
          <w:rFonts w:cstheme="minorHAnsi"/>
        </w:rPr>
        <w:t>Dat betekent dat de VS buiten het eigen grondgebied, dus ook op grondgebied van een derde, bezig. Het Nederlandse standpunt is: dat mag niet wat dat is een schending van internationaal recht, en dat Internationaal recht is van belang voor Nederland. Nederland wil graag het braafste jongetje van de klas zijn. Op zich ben ik wel van mening dat dat goed is, Nederland volgt gewoon de wet.</w:t>
      </w:r>
    </w:p>
    <w:p w14:paraId="4C2038E0" w14:textId="77777777" w:rsidR="00B75DE6" w:rsidRPr="003B3E8D" w:rsidRDefault="00B75DE6" w:rsidP="0023387C">
      <w:pPr>
        <w:spacing w:line="276" w:lineRule="auto"/>
        <w:jc w:val="both"/>
        <w:rPr>
          <w:rFonts w:cstheme="minorHAnsi"/>
        </w:rPr>
      </w:pPr>
      <w:r w:rsidRPr="003B3E8D">
        <w:rPr>
          <w:rFonts w:cstheme="minorHAnsi"/>
        </w:rPr>
        <w:t>Door nationale wetgeving kan een USCYBERCOM internationaal optreden, zo is cyber in de VS geregeld. In de Nederlandse context, zal dat eerder een optreden van een inlichtingendienst zijn.</w:t>
      </w:r>
    </w:p>
    <w:p w14:paraId="0B32BCB3" w14:textId="77777777" w:rsidR="00B75DE6" w:rsidRPr="003B3E8D" w:rsidRDefault="00B75DE6" w:rsidP="0023387C">
      <w:pPr>
        <w:spacing w:line="276" w:lineRule="auto"/>
        <w:jc w:val="both"/>
        <w:rPr>
          <w:rFonts w:cstheme="minorHAnsi"/>
        </w:rPr>
      </w:pPr>
      <w:r w:rsidRPr="003B3E8D">
        <w:rPr>
          <w:rFonts w:cstheme="minorHAnsi"/>
          <w:b/>
          <w:bCs/>
        </w:rPr>
        <w:t>Q: Is de Nederlandse insteek dan enkel reactief?</w:t>
      </w:r>
    </w:p>
    <w:p w14:paraId="347DD1E8" w14:textId="77777777" w:rsidR="00B75DE6" w:rsidRPr="003B3E8D" w:rsidRDefault="00B75DE6" w:rsidP="0023387C">
      <w:pPr>
        <w:spacing w:line="276" w:lineRule="auto"/>
        <w:jc w:val="both"/>
        <w:rPr>
          <w:rFonts w:cstheme="minorHAnsi"/>
        </w:rPr>
      </w:pPr>
      <w:r w:rsidRPr="003B3E8D">
        <w:rPr>
          <w:rFonts w:cstheme="minorHAnsi"/>
        </w:rPr>
        <w:t xml:space="preserve">Voor de Amerikanen is het een probleem van ‘Weten van elkaar vs. overeenstemming’. De VS, Rusland en China vormen eigenlijk de normen. Zij houden zich niet aan de regels, want daarmee zetten ze zichzelf in de klem t.o.v. de anderen. Dat weten ze van elkaar. </w:t>
      </w:r>
    </w:p>
    <w:p w14:paraId="59EA7192" w14:textId="77777777" w:rsidR="00B75DE6" w:rsidRPr="003B3E8D" w:rsidRDefault="00B75DE6" w:rsidP="0023387C">
      <w:pPr>
        <w:spacing w:line="276" w:lineRule="auto"/>
        <w:jc w:val="both"/>
        <w:rPr>
          <w:rFonts w:cstheme="minorHAnsi"/>
        </w:rPr>
      </w:pPr>
      <w:r w:rsidRPr="003B3E8D">
        <w:rPr>
          <w:rFonts w:cstheme="minorHAnsi"/>
        </w:rPr>
        <w:t>Nederland heeft zich voor dilemma geplaatst: We vinden het houden aan de wet van belang, maar wel last van activiteiten onder de grens van conflict. Bijvoorbeeld binnen de VN is er wel overeenstemming dat dingen niet mogen, maar landen doen het wel, juist om niet in de onhandige positie te komen waar Nederland wel in zit.</w:t>
      </w:r>
    </w:p>
    <w:p w14:paraId="1213C209" w14:textId="77777777" w:rsidR="00B75DE6" w:rsidRPr="003B3E8D" w:rsidRDefault="00B75DE6" w:rsidP="0023387C">
      <w:pPr>
        <w:spacing w:line="276" w:lineRule="auto"/>
        <w:jc w:val="both"/>
        <w:rPr>
          <w:rFonts w:cstheme="minorHAnsi"/>
        </w:rPr>
      </w:pPr>
      <w:r w:rsidRPr="003B3E8D">
        <w:rPr>
          <w:rFonts w:cstheme="minorHAnsi"/>
        </w:rPr>
        <w:t>Er is politieke wil nodig om iets te kunnen doen, dat is er nu nog niet. In ieder geval niet in de mate om Nederland meer proactief te laten optreden en om te overwegen die wetten te breken of omzeilen</w:t>
      </w:r>
    </w:p>
    <w:p w14:paraId="1B079E80" w14:textId="77777777" w:rsidR="00B75DE6" w:rsidRPr="003B3E8D" w:rsidRDefault="00B75DE6" w:rsidP="0023387C">
      <w:pPr>
        <w:spacing w:line="276" w:lineRule="auto"/>
        <w:jc w:val="both"/>
        <w:rPr>
          <w:rFonts w:cstheme="minorHAnsi"/>
        </w:rPr>
      </w:pPr>
      <w:r w:rsidRPr="003B3E8D">
        <w:rPr>
          <w:rFonts w:cstheme="minorHAnsi"/>
          <w:b/>
          <w:bCs/>
        </w:rPr>
        <w:t xml:space="preserve">Q: Denkt u dat het gunstig kan zijn om net als de Amerikanen onze cybercapaciteiten samen te voegen? </w:t>
      </w:r>
    </w:p>
    <w:p w14:paraId="0E585611" w14:textId="77777777" w:rsidR="00B75DE6" w:rsidRPr="003B3E8D" w:rsidRDefault="00B75DE6" w:rsidP="0023387C">
      <w:pPr>
        <w:spacing w:line="276" w:lineRule="auto"/>
        <w:jc w:val="both"/>
        <w:rPr>
          <w:rFonts w:cstheme="minorHAnsi"/>
        </w:rPr>
      </w:pPr>
      <w:r w:rsidRPr="003B3E8D">
        <w:rPr>
          <w:rFonts w:cstheme="minorHAnsi"/>
        </w:rPr>
        <w:t>Ik denk dat het samenvoegen cybercapaciteiten gunstig zou kunnen zijn. USCYBERCOM en de NSA hebben andere mandaten, op basis van de operatie kan de USCYBERCOM of NSA-pet worden opgezet.</w:t>
      </w:r>
    </w:p>
    <w:p w14:paraId="6DEA7B2D" w14:textId="77777777" w:rsidR="00B75DE6" w:rsidRPr="003B3E8D" w:rsidRDefault="00B75DE6" w:rsidP="0023387C">
      <w:pPr>
        <w:spacing w:line="276" w:lineRule="auto"/>
        <w:jc w:val="both"/>
        <w:rPr>
          <w:rFonts w:cstheme="minorHAnsi"/>
        </w:rPr>
      </w:pPr>
      <w:r w:rsidRPr="003B3E8D">
        <w:rPr>
          <w:rFonts w:cstheme="minorHAnsi"/>
        </w:rPr>
        <w:t>Normaal gesproken zal in Nederland het DCC alleen optreden in conflicten in het buitenland. Op nationaal vlak hebben we vooral de NCTV, AIVD die meer offensief optreden. Het DCC kan een ondersteunende taak hebben, maar doet op nationaal vlak verder niks.</w:t>
      </w:r>
    </w:p>
    <w:p w14:paraId="5784659B" w14:textId="77777777" w:rsidR="00B75DE6" w:rsidRPr="003B3E8D" w:rsidRDefault="00B75DE6" w:rsidP="0023387C">
      <w:pPr>
        <w:spacing w:line="276" w:lineRule="auto"/>
        <w:jc w:val="both"/>
        <w:rPr>
          <w:rFonts w:cstheme="minorHAnsi"/>
        </w:rPr>
      </w:pPr>
      <w:r w:rsidRPr="003B3E8D">
        <w:rPr>
          <w:rFonts w:cstheme="minorHAnsi"/>
        </w:rPr>
        <w:t>Juridisch is dat ook lastig, omdat Defensie niet zomaar kan ingrijpen, wellicht zou het gunstig zijn als het wat meer fluïde qua personeel en mandaten</w:t>
      </w:r>
    </w:p>
    <w:p w14:paraId="0D3AD9AE" w14:textId="77777777" w:rsidR="00B75DE6" w:rsidRPr="003B3E8D" w:rsidRDefault="00B75DE6" w:rsidP="0023387C">
      <w:pPr>
        <w:spacing w:line="276" w:lineRule="auto"/>
        <w:jc w:val="both"/>
        <w:rPr>
          <w:rFonts w:cstheme="minorHAnsi"/>
        </w:rPr>
      </w:pPr>
      <w:r w:rsidRPr="003B3E8D">
        <w:rPr>
          <w:rFonts w:cstheme="minorHAnsi"/>
          <w:b/>
          <w:bCs/>
        </w:rPr>
        <w:t>Q: Wat is dan de rol van het DCC?</w:t>
      </w:r>
    </w:p>
    <w:p w14:paraId="25BDB10B" w14:textId="77777777" w:rsidR="00B75DE6" w:rsidRPr="003B3E8D" w:rsidRDefault="00B75DE6" w:rsidP="0023387C">
      <w:pPr>
        <w:spacing w:line="276" w:lineRule="auto"/>
        <w:jc w:val="both"/>
        <w:rPr>
          <w:rFonts w:cstheme="minorHAnsi"/>
        </w:rPr>
      </w:pPr>
      <w:r w:rsidRPr="003B3E8D">
        <w:rPr>
          <w:rFonts w:cstheme="minorHAnsi"/>
        </w:rPr>
        <w:t xml:space="preserve">Bijvoorbeeld in Litouwen is er sprake van grote mate van desinformatie, en daar zijn een tijd geleden ook grote </w:t>
      </w:r>
      <w:proofErr w:type="spellStart"/>
      <w:r w:rsidRPr="003B3E8D">
        <w:rPr>
          <w:rFonts w:cstheme="minorHAnsi"/>
        </w:rPr>
        <w:t>hacks</w:t>
      </w:r>
      <w:proofErr w:type="spellEnd"/>
      <w:r w:rsidRPr="003B3E8D">
        <w:rPr>
          <w:rFonts w:cstheme="minorHAnsi"/>
        </w:rPr>
        <w:t xml:space="preserve"> geweest vanuit Rusland die je bijna zo kunnen bestempelen als een terreuractie. De </w:t>
      </w:r>
      <w:r w:rsidRPr="003B3E8D">
        <w:rPr>
          <w:rFonts w:cstheme="minorHAnsi"/>
        </w:rPr>
        <w:lastRenderedPageBreak/>
        <w:t xml:space="preserve">NAVO heeft daar nu een grote missie, de </w:t>
      </w:r>
      <w:proofErr w:type="spellStart"/>
      <w:r w:rsidRPr="003B3E8D">
        <w:rPr>
          <w:rFonts w:cstheme="minorHAnsi"/>
        </w:rPr>
        <w:t>Enhanced</w:t>
      </w:r>
      <w:proofErr w:type="spellEnd"/>
      <w:r w:rsidRPr="003B3E8D">
        <w:rPr>
          <w:rFonts w:cstheme="minorHAnsi"/>
        </w:rPr>
        <w:t xml:space="preserve"> Forward </w:t>
      </w:r>
      <w:proofErr w:type="spellStart"/>
      <w:r w:rsidRPr="003B3E8D">
        <w:rPr>
          <w:rFonts w:cstheme="minorHAnsi"/>
        </w:rPr>
        <w:t>Presence</w:t>
      </w:r>
      <w:proofErr w:type="spellEnd"/>
      <w:r w:rsidRPr="003B3E8D">
        <w:rPr>
          <w:rFonts w:cstheme="minorHAnsi"/>
        </w:rPr>
        <w:t>. In die context zou het DCC offensieve capaciteiten kunnen leveren aan de NAVO (SCEPVA)</w:t>
      </w:r>
    </w:p>
    <w:p w14:paraId="793DBBC0" w14:textId="77777777" w:rsidR="00B75DE6" w:rsidRPr="003B3E8D" w:rsidRDefault="00B75DE6" w:rsidP="0023387C">
      <w:pPr>
        <w:spacing w:line="276" w:lineRule="auto"/>
        <w:jc w:val="both"/>
        <w:rPr>
          <w:rFonts w:cstheme="minorHAnsi"/>
        </w:rPr>
      </w:pPr>
      <w:r w:rsidRPr="003B3E8D">
        <w:rPr>
          <w:rFonts w:cstheme="minorHAnsi"/>
        </w:rPr>
        <w:t>Daarnaast kunnen we in Nederland en ook een NAVO-verband gezamenlijk oefenen met diverse capaciteiten. Dit is natuurlijk anders dan daadwerkelijk handelen. Bijvoorbeeld de JIVC en MIVD zijn immers ook bezig met dagelijkse werk, waar DCC dat niet in dezelfde mate is. Het is een beetje als normale legereenheden. Die zijn ook niet echt ‘actief’ bezig, ze trainen uiteraard wel, maar worden alleen ingezet in conflict. Met het DCC is dat eigenlijk hetzelfde.</w:t>
      </w:r>
    </w:p>
    <w:p w14:paraId="50589CE6" w14:textId="77777777" w:rsidR="00B75DE6" w:rsidRPr="003B3E8D" w:rsidRDefault="00B75DE6" w:rsidP="0023387C">
      <w:pPr>
        <w:spacing w:line="276" w:lineRule="auto"/>
        <w:jc w:val="both"/>
        <w:rPr>
          <w:rFonts w:cstheme="minorHAnsi"/>
        </w:rPr>
      </w:pPr>
      <w:r w:rsidRPr="003B3E8D">
        <w:rPr>
          <w:rFonts w:cstheme="minorHAnsi"/>
        </w:rPr>
        <w:t>Poolen capaciteit voor die afdeling die behoefte heeft pragmatische oplossing hangende reorganisatie met organisatorische gevoeligheden</w:t>
      </w:r>
    </w:p>
    <w:p w14:paraId="72880FF9" w14:textId="77777777" w:rsidR="00B75DE6" w:rsidRPr="003B3E8D" w:rsidRDefault="00B75DE6" w:rsidP="0023387C">
      <w:pPr>
        <w:spacing w:line="276" w:lineRule="auto"/>
        <w:jc w:val="both"/>
        <w:rPr>
          <w:rFonts w:cstheme="minorHAnsi"/>
        </w:rPr>
      </w:pPr>
      <w:r w:rsidRPr="003B3E8D">
        <w:rPr>
          <w:rFonts w:cstheme="minorHAnsi"/>
        </w:rPr>
        <w:t>Het mandaat voor speciale operaties heel specifiek voor bescherming nationaal belangen (KCT, MARSOF, MIVD). Dat zal ook niet snel bij het DCC terecht komen.</w:t>
      </w:r>
    </w:p>
    <w:p w14:paraId="68D9BD4A" w14:textId="77777777" w:rsidR="00B75DE6" w:rsidRPr="003B3E8D" w:rsidRDefault="00B75DE6" w:rsidP="0023387C">
      <w:pPr>
        <w:spacing w:line="276" w:lineRule="auto"/>
        <w:jc w:val="both"/>
        <w:rPr>
          <w:rFonts w:cstheme="minorHAnsi"/>
        </w:rPr>
      </w:pPr>
      <w:r w:rsidRPr="003B3E8D">
        <w:rPr>
          <w:rFonts w:cstheme="minorHAnsi"/>
        </w:rPr>
        <w:t>Als we het dus hebben over de Nederlandse ‘cyberstrategie’ denk ik dat het vooral een beleidsstuk is dat de visie, intentie en behoefte van Defensie wil laten zien op het gebied van cyber, de cyberstrategie is geen echte strategie. Je kunt kruipen, lopen of rennen. Nederland is op het gebied van cyber echt nog aan het kruipen, er is een begin/opstart, maar we zijn er nog lang niet. Als je meer een ‘cyberstrategie’ wil lezen moet je de NCTV-cyberagenda eens bekijken, die is beter dan pretentie strategie van ons. De huidige cyberstrategie functioneert eerder als beleidsdocument om budget te verantwoorden, het is een marketingdocument.</w:t>
      </w:r>
    </w:p>
    <w:p w14:paraId="043FA737" w14:textId="77777777" w:rsidR="00B75DE6" w:rsidRPr="003B3E8D" w:rsidRDefault="00B75DE6" w:rsidP="0023387C">
      <w:pPr>
        <w:spacing w:line="276" w:lineRule="auto"/>
        <w:jc w:val="both"/>
        <w:rPr>
          <w:rFonts w:cstheme="minorHAnsi"/>
          <w:b/>
          <w:bCs/>
        </w:rPr>
      </w:pPr>
      <w:r w:rsidRPr="003B3E8D">
        <w:rPr>
          <w:rFonts w:cstheme="minorHAnsi"/>
          <w:b/>
          <w:bCs/>
        </w:rPr>
        <w:t>Q: Hoe kijkt u aan tegen afschrikking? Denk u dat Nederland zou kunnen afschrikken met onze reactieve insteek?</w:t>
      </w:r>
    </w:p>
    <w:p w14:paraId="18FE889A" w14:textId="77777777" w:rsidR="00B75DE6" w:rsidRPr="003B3E8D" w:rsidRDefault="00B75DE6" w:rsidP="0023387C">
      <w:pPr>
        <w:spacing w:line="276" w:lineRule="auto"/>
        <w:jc w:val="both"/>
        <w:rPr>
          <w:rFonts w:cstheme="minorHAnsi"/>
        </w:rPr>
      </w:pPr>
      <w:r w:rsidRPr="003B3E8D">
        <w:rPr>
          <w:rFonts w:cstheme="minorHAnsi"/>
        </w:rPr>
        <w:t>Afschrikking in digitaal domein is op zich mogelijk. Het probleem zit hem vooral bij attributie. Attributie bemoeilijkt zaken, en moeite met attributie vergroot de onzekerheid wie waarachter zit.</w:t>
      </w:r>
    </w:p>
    <w:p w14:paraId="77CB4872" w14:textId="77777777" w:rsidR="00B75DE6" w:rsidRPr="003B3E8D" w:rsidRDefault="00B75DE6" w:rsidP="0023387C">
      <w:pPr>
        <w:spacing w:line="276" w:lineRule="auto"/>
        <w:jc w:val="both"/>
        <w:rPr>
          <w:rFonts w:cstheme="minorHAnsi"/>
        </w:rPr>
      </w:pPr>
      <w:r w:rsidRPr="003B3E8D">
        <w:rPr>
          <w:rFonts w:cstheme="minorHAnsi"/>
        </w:rPr>
        <w:t>Ik denk dat de reactieve houding van Nederland een beperkte afschrikkende werking heeft. Er is namelijk een hoge drempel voordat Nederland overgaat tot actie, dat weten tegenstanders ook. Dan moet je wel met iets komen, als het erop aan komt.</w:t>
      </w:r>
    </w:p>
    <w:p w14:paraId="4CA728B6" w14:textId="77777777" w:rsidR="00B75DE6" w:rsidRPr="003B3E8D" w:rsidRDefault="00B75DE6" w:rsidP="0023387C">
      <w:pPr>
        <w:spacing w:line="276" w:lineRule="auto"/>
        <w:jc w:val="both"/>
        <w:rPr>
          <w:rFonts w:cstheme="minorHAnsi"/>
        </w:rPr>
      </w:pPr>
      <w:r w:rsidRPr="003B3E8D">
        <w:rPr>
          <w:rFonts w:cstheme="minorHAnsi"/>
        </w:rPr>
        <w:t xml:space="preserve">Nederland scoort wel vrij hoog in cyber </w:t>
      </w:r>
      <w:proofErr w:type="spellStart"/>
      <w:r w:rsidRPr="003B3E8D">
        <w:rPr>
          <w:rFonts w:cstheme="minorHAnsi"/>
        </w:rPr>
        <w:t>porwer</w:t>
      </w:r>
      <w:proofErr w:type="spellEnd"/>
      <w:r w:rsidRPr="003B3E8D">
        <w:rPr>
          <w:rFonts w:cstheme="minorHAnsi"/>
        </w:rPr>
        <w:t xml:space="preserve"> index van </w:t>
      </w:r>
      <w:proofErr w:type="spellStart"/>
      <w:r w:rsidRPr="003B3E8D">
        <w:rPr>
          <w:rFonts w:cstheme="minorHAnsi"/>
        </w:rPr>
        <w:t>Belfer</w:t>
      </w:r>
      <w:proofErr w:type="spellEnd"/>
      <w:r w:rsidRPr="003B3E8D">
        <w:rPr>
          <w:rFonts w:cstheme="minorHAnsi"/>
        </w:rPr>
        <w:t>, waar Nederlands als 9</w:t>
      </w:r>
      <w:r w:rsidRPr="003B3E8D">
        <w:rPr>
          <w:rFonts w:cstheme="minorHAnsi"/>
          <w:vertAlign w:val="superscript"/>
        </w:rPr>
        <w:t>e</w:t>
      </w:r>
      <w:r w:rsidRPr="003B3E8D">
        <w:rPr>
          <w:rFonts w:cstheme="minorHAnsi"/>
        </w:rPr>
        <w:t xml:space="preserve"> wordt gerankt op capaciteit en 5</w:t>
      </w:r>
      <w:r w:rsidRPr="003B3E8D">
        <w:rPr>
          <w:rFonts w:cstheme="minorHAnsi"/>
          <w:vertAlign w:val="superscript"/>
        </w:rPr>
        <w:t>e</w:t>
      </w:r>
      <w:r w:rsidRPr="003B3E8D">
        <w:rPr>
          <w:rFonts w:cstheme="minorHAnsi"/>
        </w:rPr>
        <w:t xml:space="preserve"> op intentie. Intentie is o.a. gemeten aan de hand van hoe lang ze bestaan en hoe groot cyberorganisaties zijn. Dat laat toch ook wel weer zien dat we bepaalde capaciteiten hebben.</w:t>
      </w:r>
    </w:p>
    <w:p w14:paraId="43D1AC27" w14:textId="77777777" w:rsidR="00B75DE6" w:rsidRPr="003B3E8D" w:rsidRDefault="005609F9" w:rsidP="0023387C">
      <w:pPr>
        <w:pStyle w:val="Lijstalinea"/>
        <w:numPr>
          <w:ilvl w:val="0"/>
          <w:numId w:val="6"/>
        </w:numPr>
        <w:spacing w:line="276" w:lineRule="auto"/>
        <w:jc w:val="both"/>
        <w:rPr>
          <w:rFonts w:cstheme="minorHAnsi"/>
        </w:rPr>
      </w:pPr>
      <w:hyperlink r:id="rId12" w:history="1">
        <w:r w:rsidR="00B75DE6" w:rsidRPr="003B3E8D">
          <w:rPr>
            <w:rStyle w:val="Hyperlink"/>
            <w:rFonts w:cstheme="minorHAnsi"/>
          </w:rPr>
          <w:t>https://www.belfercenter.org/publication/national-cyber-power-index-2020/</w:t>
        </w:r>
      </w:hyperlink>
    </w:p>
    <w:p w14:paraId="5DC62C6F" w14:textId="77777777" w:rsidR="00B75DE6" w:rsidRPr="003B3E8D" w:rsidRDefault="005609F9" w:rsidP="0023387C">
      <w:pPr>
        <w:pStyle w:val="Lijstalinea"/>
        <w:numPr>
          <w:ilvl w:val="0"/>
          <w:numId w:val="6"/>
        </w:numPr>
        <w:spacing w:line="276" w:lineRule="auto"/>
        <w:jc w:val="both"/>
        <w:rPr>
          <w:rFonts w:cstheme="minorHAnsi"/>
        </w:rPr>
      </w:pPr>
      <w:hyperlink r:id="rId13" w:history="1">
        <w:r w:rsidR="00B75DE6" w:rsidRPr="003B3E8D">
          <w:rPr>
            <w:rStyle w:val="Hyperlink"/>
            <w:rFonts w:cstheme="minorHAnsi"/>
          </w:rPr>
          <w:t>https://www.belfercenter.org/sites/default/files/2020-09/rankings.png</w:t>
        </w:r>
      </w:hyperlink>
    </w:p>
    <w:p w14:paraId="16A3771E" w14:textId="77777777" w:rsidR="00B75DE6" w:rsidRPr="003B3E8D" w:rsidRDefault="005609F9" w:rsidP="0023387C">
      <w:pPr>
        <w:pStyle w:val="Lijstalinea"/>
        <w:numPr>
          <w:ilvl w:val="0"/>
          <w:numId w:val="6"/>
        </w:numPr>
        <w:spacing w:line="276" w:lineRule="auto"/>
        <w:jc w:val="both"/>
        <w:rPr>
          <w:rFonts w:cstheme="minorHAnsi"/>
        </w:rPr>
      </w:pPr>
      <w:hyperlink r:id="rId14" w:history="1">
        <w:r w:rsidR="00B75DE6" w:rsidRPr="003B3E8D">
          <w:rPr>
            <w:rStyle w:val="Hyperlink"/>
            <w:rFonts w:cstheme="minorHAnsi"/>
          </w:rPr>
          <w:t>https://www.belfercenter.org/sites/default/files/2020-09/NCPI_2020.pdf</w:t>
        </w:r>
      </w:hyperlink>
    </w:p>
    <w:p w14:paraId="181D76BE" w14:textId="77777777" w:rsidR="00B75DE6" w:rsidRPr="003B3E8D" w:rsidRDefault="00B75DE6" w:rsidP="0023387C">
      <w:pPr>
        <w:spacing w:line="276" w:lineRule="auto"/>
        <w:jc w:val="both"/>
        <w:rPr>
          <w:rFonts w:cstheme="minorHAnsi"/>
          <w:b/>
          <w:bCs/>
        </w:rPr>
      </w:pPr>
      <w:r w:rsidRPr="003B3E8D">
        <w:rPr>
          <w:rFonts w:cstheme="minorHAnsi"/>
          <w:b/>
          <w:bCs/>
        </w:rPr>
        <w:t>Q: Wat vindt u van de manier waarop cyber geregeld is in Nederland? Ook in vergelijking met de VS?</w:t>
      </w:r>
    </w:p>
    <w:p w14:paraId="3D611D62" w14:textId="77777777" w:rsidR="00B75DE6" w:rsidRPr="003B3E8D" w:rsidRDefault="00B75DE6" w:rsidP="0023387C">
      <w:pPr>
        <w:spacing w:line="276" w:lineRule="auto"/>
        <w:jc w:val="both"/>
        <w:rPr>
          <w:rFonts w:cstheme="minorHAnsi"/>
        </w:rPr>
      </w:pPr>
      <w:r w:rsidRPr="003B3E8D">
        <w:rPr>
          <w:rFonts w:cstheme="minorHAnsi"/>
        </w:rPr>
        <w:t xml:space="preserve">In het algemeen is er een overlapping tussen offensief en defensief optreden. Dat kun je niet per se zijn als compleet losstaande elementen. </w:t>
      </w:r>
    </w:p>
    <w:p w14:paraId="51B10195" w14:textId="77777777" w:rsidR="00B75DE6" w:rsidRPr="003B3E8D" w:rsidRDefault="00B75DE6" w:rsidP="0023387C">
      <w:pPr>
        <w:spacing w:line="276" w:lineRule="auto"/>
        <w:jc w:val="both"/>
        <w:rPr>
          <w:rFonts w:cstheme="minorHAnsi"/>
        </w:rPr>
      </w:pPr>
      <w:r w:rsidRPr="003B3E8D">
        <w:rPr>
          <w:rFonts w:cstheme="minorHAnsi"/>
        </w:rPr>
        <w:t>Dat wil ook zeggen dat de harde scheiding tussen offensieve en defensieve cyber in Nederland misschien niet geheel op zijn plek is. In de VS is dit dus veel meer samengebracht. Ja, er zijn wel defensieve teams en offensieve teams, maar die zijn veel meer fluïde op basis van de operatie waarmee ze bezig zijn onder USCYBERCOM, en niet zoals Nederland in beton gegoten en bureaucratisch gescheiden.</w:t>
      </w:r>
    </w:p>
    <w:p w14:paraId="0E9687D3" w14:textId="77777777" w:rsidR="00B75DE6" w:rsidRPr="003B3E8D" w:rsidRDefault="00B75DE6" w:rsidP="0023387C">
      <w:pPr>
        <w:spacing w:line="276" w:lineRule="auto"/>
        <w:jc w:val="both"/>
        <w:rPr>
          <w:rFonts w:cstheme="minorHAnsi"/>
        </w:rPr>
      </w:pPr>
      <w:r w:rsidRPr="003B3E8D">
        <w:rPr>
          <w:rFonts w:cstheme="minorHAnsi"/>
        </w:rPr>
        <w:lastRenderedPageBreak/>
        <w:t>Interessant is ook de afwezigheid van politieke en publieke discussie over cyber in Nederland. De recente discussie over het LIMC die openbare data van burgers verzamelde maakt de gevoeligheid duidelijk. Mensen hebben er duidelijk een mening over, bepaalde angsten, maar toch is er nog weinig discussie. Zeker op het gebied van wat we van Defensie zouden willen, etc.</w:t>
      </w:r>
    </w:p>
    <w:p w14:paraId="3FE56333" w14:textId="77777777" w:rsidR="00B75DE6" w:rsidRPr="003B3E8D" w:rsidRDefault="00B75DE6" w:rsidP="0023387C">
      <w:pPr>
        <w:spacing w:line="276" w:lineRule="auto"/>
        <w:jc w:val="both"/>
        <w:rPr>
          <w:rFonts w:cstheme="minorHAnsi"/>
        </w:rPr>
      </w:pPr>
      <w:r w:rsidRPr="003B3E8D">
        <w:rPr>
          <w:rFonts w:cstheme="minorHAnsi"/>
        </w:rPr>
        <w:t xml:space="preserve">In de VS is er veel meer publieke discussie, daar wordt het ook als iets minder obscuur en geheim gezien. </w:t>
      </w:r>
      <w:r w:rsidRPr="003B3E8D">
        <w:rPr>
          <w:rFonts w:cstheme="minorHAnsi"/>
        </w:rPr>
        <w:br w:type="page"/>
      </w:r>
    </w:p>
    <w:p w14:paraId="5E1B622F" w14:textId="77777777" w:rsidR="00B75DE6" w:rsidRPr="003B3E8D" w:rsidRDefault="00B75DE6" w:rsidP="0023387C">
      <w:pPr>
        <w:pStyle w:val="Kop2"/>
        <w:spacing w:line="276" w:lineRule="auto"/>
        <w:jc w:val="both"/>
        <w:rPr>
          <w:color w:val="auto"/>
        </w:rPr>
      </w:pPr>
      <w:bookmarkStart w:id="133" w:name="_Toc77773562"/>
      <w:bookmarkStart w:id="134" w:name="_Toc77773816"/>
      <w:bookmarkStart w:id="135" w:name="_Toc78830863"/>
      <w:bookmarkStart w:id="136" w:name="_Toc79748833"/>
      <w:r w:rsidRPr="003B3E8D">
        <w:rPr>
          <w:color w:val="auto"/>
        </w:rPr>
        <w:lastRenderedPageBreak/>
        <w:t>3. Interview Lt. Kol. ME</w:t>
      </w:r>
      <w:r>
        <w:rPr>
          <w:color w:val="auto"/>
        </w:rPr>
        <w:t xml:space="preserve"> </w:t>
      </w:r>
      <w:r w:rsidRPr="003B3E8D">
        <w:rPr>
          <w:color w:val="auto"/>
        </w:rPr>
        <w:t>de Wolff (25-05-2021)</w:t>
      </w:r>
      <w:bookmarkEnd w:id="133"/>
      <w:bookmarkEnd w:id="134"/>
      <w:bookmarkEnd w:id="135"/>
      <w:bookmarkEnd w:id="136"/>
    </w:p>
    <w:p w14:paraId="5B9289ED" w14:textId="77777777" w:rsidR="00B75DE6" w:rsidRPr="003B3E8D" w:rsidRDefault="00B75DE6" w:rsidP="0023387C">
      <w:pPr>
        <w:spacing w:line="276" w:lineRule="auto"/>
        <w:jc w:val="both"/>
        <w:rPr>
          <w:rFonts w:cstheme="minorHAnsi"/>
          <w:b/>
          <w:bCs/>
        </w:rPr>
      </w:pPr>
      <w:r w:rsidRPr="003B3E8D">
        <w:rPr>
          <w:rFonts w:cstheme="minorHAnsi"/>
          <w:b/>
          <w:bCs/>
        </w:rPr>
        <w:br/>
        <w:t>Q: Wat doe u precies als liaison in de VS?</w:t>
      </w:r>
    </w:p>
    <w:p w14:paraId="1FC235AC" w14:textId="77777777" w:rsidR="00B75DE6" w:rsidRPr="003B3E8D" w:rsidRDefault="00B75DE6" w:rsidP="0023387C">
      <w:pPr>
        <w:spacing w:line="276" w:lineRule="auto"/>
        <w:jc w:val="both"/>
        <w:rPr>
          <w:rFonts w:cstheme="minorHAnsi"/>
        </w:rPr>
      </w:pPr>
      <w:r w:rsidRPr="003B3E8D">
        <w:rPr>
          <w:rFonts w:cstheme="minorHAnsi"/>
        </w:rPr>
        <w:t>Om een beetje context te scheppen van hoe het er nu in de VS aan toe is: het cyberdomein is in hoge mate technisch, om via code informatie-aspecten aan te tasten ten einde het beïnvloeden van de tegenstander</w:t>
      </w:r>
    </w:p>
    <w:p w14:paraId="7891C286" w14:textId="77777777" w:rsidR="00B75DE6" w:rsidRPr="003B3E8D" w:rsidRDefault="00B75DE6" w:rsidP="0023387C">
      <w:pPr>
        <w:spacing w:line="276" w:lineRule="auto"/>
        <w:jc w:val="both"/>
        <w:rPr>
          <w:rFonts w:cstheme="minorHAnsi"/>
        </w:rPr>
      </w:pPr>
      <w:r w:rsidRPr="003B3E8D">
        <w:rPr>
          <w:rFonts w:cstheme="minorHAnsi"/>
        </w:rPr>
        <w:t xml:space="preserve">Er vindt een verschuiving naar ‘information </w:t>
      </w:r>
      <w:proofErr w:type="spellStart"/>
      <w:r w:rsidRPr="003B3E8D">
        <w:rPr>
          <w:rFonts w:cstheme="minorHAnsi"/>
        </w:rPr>
        <w:t>warfare</w:t>
      </w:r>
      <w:proofErr w:type="spellEnd"/>
      <w:r w:rsidRPr="003B3E8D">
        <w:rPr>
          <w:rFonts w:cstheme="minorHAnsi"/>
        </w:rPr>
        <w:t>’ plaats in de afgelopen jaren: de huidige terminologie is ‘information advantage’. Dit concept erkent dat informatie operaties niet altijd in conflictsituatie van toepassing zijn. Het betreft ook niet enkel het richten op een opponent. Dat is in VS nu over het algemeen de hoofdrichting.</w:t>
      </w:r>
    </w:p>
    <w:p w14:paraId="0AE093FB" w14:textId="77777777" w:rsidR="00B75DE6" w:rsidRPr="003B3E8D" w:rsidRDefault="00B75DE6" w:rsidP="0023387C">
      <w:pPr>
        <w:spacing w:line="276" w:lineRule="auto"/>
        <w:jc w:val="both"/>
        <w:rPr>
          <w:rFonts w:cstheme="minorHAnsi"/>
        </w:rPr>
      </w:pPr>
      <w:r w:rsidRPr="003B3E8D">
        <w:rPr>
          <w:rFonts w:cstheme="minorHAnsi"/>
        </w:rPr>
        <w:t xml:space="preserve">Als liaison ben ik voornamelijk verantwoordelijk voor het uitwisselen van informatie tussen de VS en Nederland op het vlak cyber en CIS (communicatie- en informatiesystemen), EOV en information operations. In die zin ben ik eigenlijk de Nederlandse oren en ogen voor cyber in de VS. Dat doe ik niet enkel bij de US </w:t>
      </w:r>
      <w:proofErr w:type="spellStart"/>
      <w:r w:rsidRPr="003B3E8D">
        <w:rPr>
          <w:rFonts w:cstheme="minorHAnsi"/>
        </w:rPr>
        <w:t>Army</w:t>
      </w:r>
      <w:proofErr w:type="spellEnd"/>
      <w:r w:rsidRPr="003B3E8D">
        <w:rPr>
          <w:rFonts w:cstheme="minorHAnsi"/>
        </w:rPr>
        <w:t>, waar ik nu gestationeerd ben, maar ook de overige US-defensieonderdelen. Verder verzamel ik vluchtige documentatie, dus denk aan nieuwsberichten en artikelen, die ga ik vervolgens beoordelen en verspreiden als het interessant kan zijn voor iemand.</w:t>
      </w:r>
    </w:p>
    <w:p w14:paraId="6499BD0D" w14:textId="77777777" w:rsidR="00B75DE6" w:rsidRPr="003B3E8D" w:rsidRDefault="00B75DE6" w:rsidP="0023387C">
      <w:pPr>
        <w:spacing w:line="276" w:lineRule="auto"/>
        <w:jc w:val="both"/>
        <w:rPr>
          <w:rFonts w:cstheme="minorHAnsi"/>
        </w:rPr>
      </w:pPr>
      <w:r w:rsidRPr="003B3E8D">
        <w:rPr>
          <w:rFonts w:cstheme="minorHAnsi"/>
        </w:rPr>
        <w:t>Daarnaast heb ik ook een representatietaak voor het Nederlandse Commando Landstrijdkrachten (CLAS). Ik ben vooral bezig met het netwerk opbouwen/informeel circuit (formeel circuit gaat via ambassades). Verder ben ik ook betrokken bij opleidingsmogelijkheden in VS voor Nederlandse cyberspecialisten.</w:t>
      </w:r>
    </w:p>
    <w:p w14:paraId="78F696C0" w14:textId="77777777" w:rsidR="00B75DE6" w:rsidRPr="003B3E8D" w:rsidRDefault="00B75DE6" w:rsidP="0023387C">
      <w:pPr>
        <w:spacing w:line="276" w:lineRule="auto"/>
        <w:jc w:val="both"/>
        <w:rPr>
          <w:rFonts w:cstheme="minorHAnsi"/>
        </w:rPr>
      </w:pPr>
      <w:r w:rsidRPr="003B3E8D">
        <w:rPr>
          <w:rFonts w:cstheme="minorHAnsi"/>
        </w:rPr>
        <w:t xml:space="preserve">Ik ben niet betrokken in de operationele omgeving van de VS. Dat is gerubriceerd en strikt gescheiden van mijn taken. Dus ik weet niks over waar de VS mee bezig is qua operaties e.d. </w:t>
      </w:r>
    </w:p>
    <w:p w14:paraId="27024DB2" w14:textId="77777777" w:rsidR="00B75DE6" w:rsidRPr="003B3E8D" w:rsidRDefault="00B75DE6" w:rsidP="0023387C">
      <w:pPr>
        <w:spacing w:line="276" w:lineRule="auto"/>
        <w:jc w:val="both"/>
        <w:rPr>
          <w:rFonts w:cstheme="minorHAnsi"/>
          <w:b/>
          <w:bCs/>
        </w:rPr>
      </w:pPr>
      <w:r w:rsidRPr="003B3E8D">
        <w:rPr>
          <w:rFonts w:cstheme="minorHAnsi"/>
          <w:b/>
          <w:bCs/>
        </w:rPr>
        <w:t>Q: Hoe kijkt u aan tegen de Nederlandse cyberstrategie? Afschrikking, attributie, escalatie?</w:t>
      </w:r>
    </w:p>
    <w:p w14:paraId="1E6B6894" w14:textId="77777777" w:rsidR="00B75DE6" w:rsidRPr="003B3E8D" w:rsidRDefault="00B75DE6" w:rsidP="0023387C">
      <w:pPr>
        <w:spacing w:line="276" w:lineRule="auto"/>
        <w:jc w:val="both"/>
        <w:rPr>
          <w:rFonts w:cstheme="minorHAnsi"/>
        </w:rPr>
      </w:pPr>
      <w:r w:rsidRPr="003B3E8D">
        <w:rPr>
          <w:rFonts w:cstheme="minorHAnsi"/>
        </w:rPr>
        <w:t xml:space="preserve">De vraag die je jezelf moet stellen is: wat wil je bereiken met cyber? </w:t>
      </w:r>
    </w:p>
    <w:p w14:paraId="1997B11D" w14:textId="77777777" w:rsidR="00B75DE6" w:rsidRPr="003B3E8D" w:rsidRDefault="00B75DE6" w:rsidP="0023387C">
      <w:pPr>
        <w:spacing w:line="276" w:lineRule="auto"/>
        <w:jc w:val="both"/>
        <w:rPr>
          <w:rFonts w:cstheme="minorHAnsi"/>
        </w:rPr>
      </w:pPr>
      <w:r w:rsidRPr="003B3E8D">
        <w:rPr>
          <w:rFonts w:cstheme="minorHAnsi"/>
        </w:rPr>
        <w:t xml:space="preserve">In de VS worden drie fases onderkent in cyberspace. 1. </w:t>
      </w:r>
      <w:proofErr w:type="spellStart"/>
      <w:r w:rsidRPr="003B3E8D">
        <w:rPr>
          <w:rFonts w:cstheme="minorHAnsi"/>
        </w:rPr>
        <w:t>competition</w:t>
      </w:r>
      <w:proofErr w:type="spellEnd"/>
      <w:r w:rsidRPr="003B3E8D">
        <w:rPr>
          <w:rFonts w:cstheme="minorHAnsi"/>
        </w:rPr>
        <w:t>, 2. crisis, 3. conflict</w:t>
      </w:r>
    </w:p>
    <w:p w14:paraId="6B72539D" w14:textId="77777777" w:rsidR="00B75DE6" w:rsidRPr="003B3E8D" w:rsidRDefault="00B75DE6" w:rsidP="0023387C">
      <w:pPr>
        <w:spacing w:line="276" w:lineRule="auto"/>
        <w:jc w:val="both"/>
        <w:rPr>
          <w:rFonts w:cstheme="minorHAnsi"/>
        </w:rPr>
      </w:pPr>
      <w:r w:rsidRPr="003B3E8D">
        <w:rPr>
          <w:rFonts w:cstheme="minorHAnsi"/>
        </w:rPr>
        <w:t xml:space="preserve">De </w:t>
      </w:r>
      <w:proofErr w:type="spellStart"/>
      <w:r w:rsidRPr="003B3E8D">
        <w:rPr>
          <w:rFonts w:cstheme="minorHAnsi"/>
        </w:rPr>
        <w:t>competition</w:t>
      </w:r>
      <w:proofErr w:type="spellEnd"/>
      <w:r w:rsidRPr="003B3E8D">
        <w:rPr>
          <w:rFonts w:cstheme="minorHAnsi"/>
        </w:rPr>
        <w:t xml:space="preserve"> fase is waar we nu in zitten, het is vredetijd, maar er zijn spanningen. Er is een soort wapenwedloop gaande aan beide kanten en het is nog veel aftasten en kijken wat de grenzen zijn. Deze competitie is veelal gaande met Rusland, dat is vooral de huidige dreiging. China, voornamelijk gezien als toekomstige dreiging, zeker omdat die bezig zijn met IP-diefstal en inlopen op hun achterstand op militair vlak. In mindere mate ook Noord-Korea, Iran en Islamitische Staat: deze laatste drie worden gezien als beheersbare dreigingen.</w:t>
      </w:r>
    </w:p>
    <w:p w14:paraId="1BFEA313" w14:textId="77777777" w:rsidR="00B75DE6" w:rsidRPr="003B3E8D" w:rsidRDefault="00B75DE6" w:rsidP="0023387C">
      <w:pPr>
        <w:spacing w:line="276" w:lineRule="auto"/>
        <w:jc w:val="both"/>
        <w:rPr>
          <w:rFonts w:cstheme="minorHAnsi"/>
        </w:rPr>
      </w:pPr>
      <w:r w:rsidRPr="003B3E8D">
        <w:rPr>
          <w:rFonts w:cstheme="minorHAnsi"/>
        </w:rPr>
        <w:t>Het cyberdomein/informatiedomein is in alle drie fases van belang. In de competitiefase kunnen cyberoperaties worden uitgevoerd. Het gaat dan vooral om het, non-kinetisch, beïnvloeden van de tegenstander. Er is sprake van een wapenwedloop op technisch vlak, bijvoorbeeld het gebruik van AI voor ‘</w:t>
      </w:r>
      <w:proofErr w:type="spellStart"/>
      <w:r w:rsidRPr="003B3E8D">
        <w:rPr>
          <w:rFonts w:cstheme="minorHAnsi"/>
        </w:rPr>
        <w:t>decision</w:t>
      </w:r>
      <w:proofErr w:type="spellEnd"/>
      <w:r w:rsidRPr="003B3E8D">
        <w:rPr>
          <w:rFonts w:cstheme="minorHAnsi"/>
        </w:rPr>
        <w:t xml:space="preserve"> support’, en om dit proces te versnellen op basis van juiste informatie.</w:t>
      </w:r>
    </w:p>
    <w:p w14:paraId="12C2DF41" w14:textId="77777777" w:rsidR="00B75DE6" w:rsidRPr="003B3E8D" w:rsidRDefault="00B75DE6" w:rsidP="0023387C">
      <w:pPr>
        <w:spacing w:line="276" w:lineRule="auto"/>
        <w:jc w:val="both"/>
        <w:rPr>
          <w:rFonts w:cstheme="minorHAnsi"/>
        </w:rPr>
      </w:pPr>
      <w:r w:rsidRPr="003B3E8D">
        <w:rPr>
          <w:rFonts w:cstheme="minorHAnsi"/>
        </w:rPr>
        <w:t xml:space="preserve">De recente hack en </w:t>
      </w:r>
      <w:proofErr w:type="spellStart"/>
      <w:r w:rsidRPr="003B3E8D">
        <w:rPr>
          <w:rFonts w:cstheme="minorHAnsi"/>
        </w:rPr>
        <w:t>ransomware</w:t>
      </w:r>
      <w:proofErr w:type="spellEnd"/>
      <w:r w:rsidRPr="003B3E8D">
        <w:rPr>
          <w:rFonts w:cstheme="minorHAnsi"/>
        </w:rPr>
        <w:t xml:space="preserve"> aanval op </w:t>
      </w:r>
      <w:proofErr w:type="spellStart"/>
      <w:r w:rsidRPr="003B3E8D">
        <w:rPr>
          <w:rFonts w:cstheme="minorHAnsi"/>
        </w:rPr>
        <w:t>Colonial</w:t>
      </w:r>
      <w:proofErr w:type="spellEnd"/>
      <w:r w:rsidRPr="003B3E8D">
        <w:rPr>
          <w:rFonts w:cstheme="minorHAnsi"/>
        </w:rPr>
        <w:t xml:space="preserve"> Pipeline was een punt waar we tegen de crisis fase aanzaten, die gaat namelijk van kracht als er zekere mate van ontwrichting van de maatschappij was, en dat was aan de orde in dit geval. </w:t>
      </w:r>
    </w:p>
    <w:p w14:paraId="58FB81CD" w14:textId="77777777" w:rsidR="00B75DE6" w:rsidRPr="003B3E8D" w:rsidRDefault="00B75DE6" w:rsidP="0023387C">
      <w:pPr>
        <w:spacing w:line="276" w:lineRule="auto"/>
        <w:jc w:val="both"/>
        <w:rPr>
          <w:rFonts w:cstheme="minorHAnsi"/>
        </w:rPr>
      </w:pPr>
      <w:r w:rsidRPr="003B3E8D">
        <w:rPr>
          <w:rFonts w:cstheme="minorHAnsi"/>
        </w:rPr>
        <w:lastRenderedPageBreak/>
        <w:t xml:space="preserve">Attributie is belangrijk, de dader moet bekend zijn/achterhaald worden om een reactie te kunnen geven. In dit geval werd de dader snel geïdentificeerd, een Russische cybercrime bende zat achter hack op </w:t>
      </w:r>
      <w:proofErr w:type="spellStart"/>
      <w:r w:rsidRPr="003B3E8D">
        <w:rPr>
          <w:rFonts w:cstheme="minorHAnsi"/>
        </w:rPr>
        <w:t>Colonial</w:t>
      </w:r>
      <w:proofErr w:type="spellEnd"/>
      <w:r w:rsidRPr="003B3E8D">
        <w:rPr>
          <w:rFonts w:cstheme="minorHAnsi"/>
        </w:rPr>
        <w:t xml:space="preserve"> Pipeline. Rusland ontkent betrokkenheid. Er is onzekerheid over een eventuele link met de Russische overheid (of het enkel om geld ging, of dat er ook een achterliggend politiek doel was)</w:t>
      </w:r>
    </w:p>
    <w:p w14:paraId="43AF705C" w14:textId="77777777" w:rsidR="00B75DE6" w:rsidRPr="003B3E8D" w:rsidRDefault="00B75DE6" w:rsidP="0023387C">
      <w:pPr>
        <w:spacing w:line="276" w:lineRule="auto"/>
        <w:jc w:val="both"/>
        <w:rPr>
          <w:rFonts w:cstheme="minorHAnsi"/>
        </w:rPr>
      </w:pPr>
      <w:r w:rsidRPr="003B3E8D">
        <w:rPr>
          <w:rFonts w:cstheme="minorHAnsi"/>
        </w:rPr>
        <w:t>Afschrikking. Alleen defensief bezig zijn beperkt de handelingsmogelijkheden, het niveau van bescherming is altijd op niveau zwakste schakel: “</w:t>
      </w:r>
      <w:proofErr w:type="spellStart"/>
      <w:r w:rsidRPr="003B3E8D">
        <w:rPr>
          <w:rFonts w:cstheme="minorHAnsi"/>
        </w:rPr>
        <w:t>you</w:t>
      </w:r>
      <w:proofErr w:type="spellEnd"/>
      <w:r w:rsidRPr="003B3E8D">
        <w:rPr>
          <w:rFonts w:cstheme="minorHAnsi"/>
        </w:rPr>
        <w:t xml:space="preserve"> are </w:t>
      </w:r>
      <w:proofErr w:type="spellStart"/>
      <w:r w:rsidRPr="003B3E8D">
        <w:rPr>
          <w:rFonts w:cstheme="minorHAnsi"/>
        </w:rPr>
        <w:t>only</w:t>
      </w:r>
      <w:proofErr w:type="spellEnd"/>
      <w:r w:rsidRPr="003B3E8D">
        <w:rPr>
          <w:rFonts w:cstheme="minorHAnsi"/>
        </w:rPr>
        <w:t xml:space="preserve"> as strong as </w:t>
      </w:r>
      <w:proofErr w:type="spellStart"/>
      <w:r w:rsidRPr="003B3E8D">
        <w:rPr>
          <w:rFonts w:cstheme="minorHAnsi"/>
        </w:rPr>
        <w:t>your</w:t>
      </w:r>
      <w:proofErr w:type="spellEnd"/>
      <w:r w:rsidRPr="003B3E8D">
        <w:rPr>
          <w:rFonts w:cstheme="minorHAnsi"/>
        </w:rPr>
        <w:t xml:space="preserve"> </w:t>
      </w:r>
      <w:proofErr w:type="spellStart"/>
      <w:r w:rsidRPr="003B3E8D">
        <w:rPr>
          <w:rFonts w:cstheme="minorHAnsi"/>
        </w:rPr>
        <w:t>weakest</w:t>
      </w:r>
      <w:proofErr w:type="spellEnd"/>
      <w:r w:rsidRPr="003B3E8D">
        <w:rPr>
          <w:rFonts w:cstheme="minorHAnsi"/>
        </w:rPr>
        <w:t xml:space="preserve"> link”. Het hebben van offensieve capaciteiten vergroot mogelijkheden, maar offensieve capaciteiten moeten aangetoond worden om afschrikwekkend effect te bereiken. Zeggen dat je iets kan, is onvoldoende. Daarnaast ook de bereidheid om in te zetten moet duidelijk zijn. Niet in te zetten capaciteiten schrikken minder af. Mijn opvatting is dat een enkel defensieve houding niet wenselijk is: je bent namelijk continu slachtoffer van aanvallen zonder risico op het terugslaan van de daders.</w:t>
      </w:r>
    </w:p>
    <w:p w14:paraId="3C765FED" w14:textId="77777777" w:rsidR="00B75DE6" w:rsidRPr="003B3E8D" w:rsidRDefault="00B75DE6" w:rsidP="0023387C">
      <w:pPr>
        <w:spacing w:line="276" w:lineRule="auto"/>
        <w:jc w:val="both"/>
        <w:rPr>
          <w:rFonts w:cstheme="minorHAnsi"/>
          <w:b/>
          <w:bCs/>
        </w:rPr>
      </w:pPr>
      <w:r w:rsidRPr="003B3E8D">
        <w:rPr>
          <w:rFonts w:cstheme="minorHAnsi"/>
          <w:b/>
          <w:bCs/>
        </w:rPr>
        <w:t>Q: Betekend dat dat het DCC afhankelijk is van de conflictfase om iets te kunnen doen? Aangezien we Defensie niet zo snel inzetten in Nederland</w:t>
      </w:r>
    </w:p>
    <w:p w14:paraId="244ACD28" w14:textId="77777777" w:rsidR="00B75DE6" w:rsidRPr="003B3E8D" w:rsidRDefault="00B75DE6" w:rsidP="0023387C">
      <w:pPr>
        <w:spacing w:line="276" w:lineRule="auto"/>
        <w:jc w:val="both"/>
        <w:rPr>
          <w:rFonts w:cstheme="minorHAnsi"/>
        </w:rPr>
      </w:pPr>
      <w:r w:rsidRPr="003B3E8D">
        <w:rPr>
          <w:rFonts w:cstheme="minorHAnsi"/>
        </w:rPr>
        <w:t>De DCC-capaciteiten zullen waarschijnlijk voornamelijk gebruikt worden in NATO verband/Internationaal samenwerkingsverband. Dat zal niet snel op eigen houtje gebeuren, als nationale staat. Daarin is Nederland gewoon echt anders dan de VS.</w:t>
      </w:r>
    </w:p>
    <w:p w14:paraId="64AD4B00" w14:textId="77777777" w:rsidR="00B75DE6" w:rsidRPr="003B3E8D" w:rsidRDefault="00B75DE6" w:rsidP="0023387C">
      <w:pPr>
        <w:spacing w:line="276" w:lineRule="auto"/>
        <w:jc w:val="both"/>
        <w:rPr>
          <w:rFonts w:cstheme="minorHAnsi"/>
        </w:rPr>
      </w:pPr>
      <w:r w:rsidRPr="003B3E8D">
        <w:rPr>
          <w:rFonts w:cstheme="minorHAnsi"/>
        </w:rPr>
        <w:t>Landen met offensieve capaciteiten hebben meestal andere wetgeving met andere ruimte voor de inzet van die capaciteiten. Dit gebeurt in hoge mate heimelijk. In Nederland is dit niet het geval voor onze militaire cyber, bij ons is dat in grotere mate voor de inlichtingendiensten.</w:t>
      </w:r>
    </w:p>
    <w:p w14:paraId="6723262D" w14:textId="77777777" w:rsidR="00B75DE6" w:rsidRPr="003B3E8D" w:rsidRDefault="00B75DE6" w:rsidP="0023387C">
      <w:pPr>
        <w:spacing w:line="276" w:lineRule="auto"/>
        <w:jc w:val="both"/>
        <w:rPr>
          <w:rFonts w:cstheme="minorHAnsi"/>
          <w:b/>
          <w:bCs/>
        </w:rPr>
      </w:pPr>
      <w:r w:rsidRPr="003B3E8D">
        <w:rPr>
          <w:rFonts w:cstheme="minorHAnsi"/>
          <w:b/>
          <w:bCs/>
        </w:rPr>
        <w:t xml:space="preserve">Q: Zou dat betekenen dat Nederland zich blootstelt aan aanvallen waar het zelf eigenlijk weinig tegen kan doen? </w:t>
      </w:r>
    </w:p>
    <w:p w14:paraId="4A7C6AC2" w14:textId="77777777" w:rsidR="00B75DE6" w:rsidRPr="003B3E8D" w:rsidRDefault="00B75DE6" w:rsidP="0023387C">
      <w:pPr>
        <w:spacing w:line="276" w:lineRule="auto"/>
        <w:jc w:val="both"/>
        <w:rPr>
          <w:rFonts w:cstheme="minorHAnsi"/>
        </w:rPr>
      </w:pPr>
      <w:r w:rsidRPr="003B3E8D">
        <w:rPr>
          <w:rFonts w:cstheme="minorHAnsi"/>
        </w:rPr>
        <w:t>Burgers of private partijen zijn voornamelijk slachtoffer van dat soort aanvallen, daar kan het DCC dus niks doen, maar zullen de diensten, de politie en het NCSC hun werk moeten doen. Voor een eventuele vergeldingsaanval, die het DCC wel zou kunnen doen, is politieke toestemming nodig. Daarnaast zal in de Nederlandse situatie voor attributie beroep worden gedaan op inlichtingendiensten, niet zozeer het DCC.</w:t>
      </w:r>
    </w:p>
    <w:p w14:paraId="22186939" w14:textId="77777777" w:rsidR="00B75DE6" w:rsidRPr="003B3E8D" w:rsidRDefault="00B75DE6" w:rsidP="0023387C">
      <w:pPr>
        <w:spacing w:line="276" w:lineRule="auto"/>
        <w:jc w:val="both"/>
        <w:rPr>
          <w:rFonts w:cstheme="minorHAnsi"/>
        </w:rPr>
      </w:pPr>
      <w:r w:rsidRPr="003B3E8D">
        <w:rPr>
          <w:rFonts w:cstheme="minorHAnsi"/>
        </w:rPr>
        <w:t xml:space="preserve">In de VS doet de DHS-verzoek aan </w:t>
      </w:r>
      <w:proofErr w:type="spellStart"/>
      <w:r w:rsidRPr="003B3E8D">
        <w:rPr>
          <w:rFonts w:cstheme="minorHAnsi"/>
        </w:rPr>
        <w:t>DoD</w:t>
      </w:r>
      <w:proofErr w:type="spellEnd"/>
      <w:r w:rsidRPr="003B3E8D">
        <w:rPr>
          <w:rFonts w:cstheme="minorHAnsi"/>
        </w:rPr>
        <w:t xml:space="preserve"> voor </w:t>
      </w:r>
      <w:proofErr w:type="spellStart"/>
      <w:r w:rsidRPr="003B3E8D">
        <w:rPr>
          <w:rFonts w:cstheme="minorHAnsi"/>
        </w:rPr>
        <w:t>USCYBERCOMs</w:t>
      </w:r>
      <w:proofErr w:type="spellEnd"/>
      <w:r w:rsidRPr="003B3E8D">
        <w:rPr>
          <w:rFonts w:cstheme="minorHAnsi"/>
        </w:rPr>
        <w:t xml:space="preserve"> ondersteuning voor attributie ter ondersteuning LE</w:t>
      </w:r>
    </w:p>
    <w:p w14:paraId="1D8973E5" w14:textId="77777777" w:rsidR="00B75DE6" w:rsidRPr="003B3E8D" w:rsidRDefault="00B75DE6" w:rsidP="0023387C">
      <w:pPr>
        <w:spacing w:line="276" w:lineRule="auto"/>
        <w:jc w:val="both"/>
        <w:rPr>
          <w:rFonts w:cstheme="minorHAnsi"/>
        </w:rPr>
      </w:pPr>
      <w:r w:rsidRPr="003B3E8D">
        <w:rPr>
          <w:rFonts w:cstheme="minorHAnsi"/>
        </w:rPr>
        <w:t xml:space="preserve">Vergelding is afhankelijk van een politiek besluit van de regering </w:t>
      </w:r>
      <w:proofErr w:type="spellStart"/>
      <w:r w:rsidRPr="003B3E8D">
        <w:rPr>
          <w:rFonts w:cstheme="minorHAnsi"/>
        </w:rPr>
        <w:t>Biden</w:t>
      </w:r>
      <w:proofErr w:type="spellEnd"/>
      <w:r w:rsidRPr="003B3E8D">
        <w:rPr>
          <w:rFonts w:cstheme="minorHAnsi"/>
        </w:rPr>
        <w:t>. De opties worden opengelaten, dus er wordt niet tot handelen gedwongen bij overschrijding van een rode lijn/streep in het zand, maar vergelding wordt zeker als mogelijkheid achter de hand gehouden.</w:t>
      </w:r>
    </w:p>
    <w:p w14:paraId="3D2FD6E8" w14:textId="77777777" w:rsidR="00B75DE6" w:rsidRPr="003B3E8D" w:rsidRDefault="00B75DE6" w:rsidP="0023387C">
      <w:pPr>
        <w:spacing w:line="276" w:lineRule="auto"/>
        <w:jc w:val="both"/>
        <w:rPr>
          <w:rFonts w:cstheme="minorHAnsi"/>
          <w:b/>
          <w:bCs/>
        </w:rPr>
      </w:pPr>
      <w:r w:rsidRPr="003B3E8D">
        <w:rPr>
          <w:rFonts w:cstheme="minorHAnsi"/>
          <w:b/>
          <w:bCs/>
        </w:rPr>
        <w:t>Q: Zou NL een offensievere strategie moeten naleven? Iets zoals PE? Proactief vs. Reactief?</w:t>
      </w:r>
    </w:p>
    <w:p w14:paraId="6F545D64" w14:textId="77777777" w:rsidR="00B75DE6" w:rsidRPr="003B3E8D" w:rsidRDefault="00B75DE6" w:rsidP="0023387C">
      <w:pPr>
        <w:spacing w:line="276" w:lineRule="auto"/>
        <w:jc w:val="both"/>
        <w:rPr>
          <w:rFonts w:cstheme="minorHAnsi"/>
          <w:b/>
          <w:bCs/>
        </w:rPr>
      </w:pPr>
      <w:r w:rsidRPr="003B3E8D">
        <w:rPr>
          <w:rFonts w:cstheme="minorHAnsi"/>
        </w:rPr>
        <w:t>De Persistent engagement zoals USCYBERCOM die gebruikt wil laagdrempelig in contact blijven met opponent om de tegenstander te dwingen zijn capaciteiten in te zetten om zo de modus operandi te achterhalen en inzicht te krijgen in die capaciteiten. De tegenstander wordt zo gebonden. Dit brengt wel een risico op escalatie met zich mee, en op z’n minst een wapenwedloop, omdat de tegenstander met betere aanvallen moet komen.</w:t>
      </w:r>
    </w:p>
    <w:p w14:paraId="128FC0BD" w14:textId="77777777" w:rsidR="00B75DE6" w:rsidRPr="003B3E8D" w:rsidRDefault="00B75DE6" w:rsidP="0023387C">
      <w:pPr>
        <w:spacing w:line="276" w:lineRule="auto"/>
        <w:jc w:val="both"/>
        <w:rPr>
          <w:rFonts w:cstheme="minorHAnsi"/>
        </w:rPr>
      </w:pPr>
      <w:r w:rsidRPr="003B3E8D">
        <w:rPr>
          <w:rFonts w:cstheme="minorHAnsi"/>
        </w:rPr>
        <w:lastRenderedPageBreak/>
        <w:t>Persistent engagement vereist veel capaciteit (mandaat, mensen, middelen), daarom is het voor Nederland minder waarschijnlijk. Ik denk dat de politieke ambitie minder het probleem is dan de bereidheid vanuit de politiek er geld in te steken.</w:t>
      </w:r>
    </w:p>
    <w:p w14:paraId="2FE1CC6E" w14:textId="77777777" w:rsidR="00B75DE6" w:rsidRPr="003B3E8D" w:rsidRDefault="00B75DE6" w:rsidP="0023387C">
      <w:pPr>
        <w:spacing w:line="276" w:lineRule="auto"/>
        <w:jc w:val="both"/>
        <w:rPr>
          <w:rFonts w:cstheme="minorHAnsi"/>
        </w:rPr>
      </w:pPr>
      <w:r w:rsidRPr="003B3E8D">
        <w:rPr>
          <w:rFonts w:cstheme="minorHAnsi"/>
        </w:rPr>
        <w:t>Militaire middelen zijn nu voor Nederland het laatste middel en gebruiken we het vooral reactief. Dat is de manier hoe wij defensie hebben ingeregeld en op basis van de politieke bereidheid lijkt daar ook geen verandering in te komen.</w:t>
      </w:r>
    </w:p>
    <w:p w14:paraId="046C7387" w14:textId="77777777" w:rsidR="00B75DE6" w:rsidRPr="003B3E8D" w:rsidRDefault="00B75DE6" w:rsidP="0023387C">
      <w:pPr>
        <w:spacing w:line="276" w:lineRule="auto"/>
        <w:jc w:val="both"/>
        <w:rPr>
          <w:rFonts w:cstheme="minorHAnsi"/>
        </w:rPr>
      </w:pPr>
      <w:r w:rsidRPr="003B3E8D">
        <w:rPr>
          <w:rFonts w:cstheme="minorHAnsi"/>
        </w:rPr>
        <w:t>Het ligt niet aan politieke ambitie, maar vooral aan budget. Ik denk dat een Persistent Engagement-achtig iets niet zou kunnen omdat het te veel zou kosten. Daarnaast is het ook maar de vraag of het juridisch zou kunnen in Nederland. In de VS hebben ze ook wetswijzigingen moeten doen om USCYBERCOM op de huidige manier te laten opereren, maar in Nederland zijn we daar toch wat terughoudender in.</w:t>
      </w:r>
    </w:p>
    <w:p w14:paraId="4F98B42B" w14:textId="77777777" w:rsidR="00B75DE6" w:rsidRPr="003B3E8D" w:rsidRDefault="00B75DE6" w:rsidP="0023387C">
      <w:pPr>
        <w:spacing w:line="276" w:lineRule="auto"/>
        <w:jc w:val="both"/>
        <w:rPr>
          <w:rFonts w:cstheme="minorHAnsi"/>
          <w:b/>
          <w:bCs/>
        </w:rPr>
      </w:pPr>
      <w:r w:rsidRPr="003B3E8D">
        <w:rPr>
          <w:rFonts w:cstheme="minorHAnsi"/>
        </w:rPr>
        <w:t xml:space="preserve">Daarnaast zit de DCC nog in de groeifase. Organisatie en mensen zijn nog een uitdaging. Het is niet makkelijk om goed personeel te vinden en het is voor een groot deel nog onduidelijk hoe zaken geregeld moeten worden. Er zijn niet voor niets in het korte bestaan al meerdere reorganisaties geweest. </w:t>
      </w:r>
    </w:p>
    <w:p w14:paraId="3044C351" w14:textId="77777777" w:rsidR="00B75DE6" w:rsidRPr="003B3E8D" w:rsidRDefault="00B75DE6" w:rsidP="0023387C">
      <w:pPr>
        <w:spacing w:line="276" w:lineRule="auto"/>
        <w:jc w:val="both"/>
        <w:rPr>
          <w:rFonts w:cstheme="minorHAnsi"/>
          <w:b/>
          <w:bCs/>
        </w:rPr>
      </w:pPr>
      <w:r w:rsidRPr="003B3E8D">
        <w:rPr>
          <w:rFonts w:cstheme="minorHAnsi"/>
          <w:b/>
          <w:bCs/>
        </w:rPr>
        <w:t>Q: Hoe is dat in de VS geregeld dan? Ondervinden ze daar geen problemen met het werven van personeel?</w:t>
      </w:r>
    </w:p>
    <w:p w14:paraId="5905D144" w14:textId="77777777" w:rsidR="00B75DE6" w:rsidRPr="003B3E8D" w:rsidRDefault="00B75DE6" w:rsidP="0023387C">
      <w:pPr>
        <w:spacing w:line="276" w:lineRule="auto"/>
        <w:jc w:val="both"/>
        <w:rPr>
          <w:rFonts w:cstheme="minorHAnsi"/>
        </w:rPr>
      </w:pPr>
      <w:r w:rsidRPr="003B3E8D">
        <w:rPr>
          <w:rFonts w:cstheme="minorHAnsi"/>
        </w:rPr>
        <w:t xml:space="preserve">Rekrutering is hier ook een groot probleem in de VS. Hier is ook veel concurrentie vanuit het bedrijfsleven, waarin personeel van de </w:t>
      </w:r>
      <w:proofErr w:type="spellStart"/>
      <w:r w:rsidRPr="003B3E8D">
        <w:rPr>
          <w:rFonts w:cstheme="minorHAnsi"/>
        </w:rPr>
        <w:t>DoD</w:t>
      </w:r>
      <w:proofErr w:type="spellEnd"/>
      <w:r w:rsidRPr="003B3E8D">
        <w:rPr>
          <w:rFonts w:cstheme="minorHAnsi"/>
        </w:rPr>
        <w:t xml:space="preserve"> terugvloeit. In de VS is er wel sterkere verbinding industrie en krijgsmacht dan in Nederland, het is makkelijker om vanuit de industrie voor het </w:t>
      </w:r>
      <w:proofErr w:type="spellStart"/>
      <w:r w:rsidRPr="003B3E8D">
        <w:rPr>
          <w:rFonts w:cstheme="minorHAnsi"/>
        </w:rPr>
        <w:t>DoD</w:t>
      </w:r>
      <w:proofErr w:type="spellEnd"/>
      <w:r w:rsidRPr="003B3E8D">
        <w:rPr>
          <w:rFonts w:cstheme="minorHAnsi"/>
        </w:rPr>
        <w:t xml:space="preserve"> te werken en andersom.</w:t>
      </w:r>
    </w:p>
    <w:p w14:paraId="4F3A0B8C" w14:textId="77777777" w:rsidR="00B75DE6" w:rsidRPr="003B3E8D" w:rsidRDefault="00B75DE6" w:rsidP="0023387C">
      <w:pPr>
        <w:spacing w:line="276" w:lineRule="auto"/>
        <w:jc w:val="both"/>
        <w:rPr>
          <w:rFonts w:cstheme="minorHAnsi"/>
        </w:rPr>
      </w:pPr>
      <w:r w:rsidRPr="003B3E8D">
        <w:rPr>
          <w:rFonts w:cstheme="minorHAnsi"/>
        </w:rPr>
        <w:t xml:space="preserve">Bij de </w:t>
      </w:r>
      <w:proofErr w:type="spellStart"/>
      <w:r w:rsidRPr="003B3E8D">
        <w:rPr>
          <w:rFonts w:cstheme="minorHAnsi"/>
        </w:rPr>
        <w:t>DoD</w:t>
      </w:r>
      <w:proofErr w:type="spellEnd"/>
      <w:r w:rsidRPr="003B3E8D">
        <w:rPr>
          <w:rFonts w:cstheme="minorHAnsi"/>
        </w:rPr>
        <w:t xml:space="preserve"> is een systeem van ‘Beroeps Bepaalde Tijd (BBT)’, wat neer komt op “up or out”. Dat betekent dat je eruit moet als je geen promotie maakt binnen de </w:t>
      </w:r>
      <w:proofErr w:type="spellStart"/>
      <w:r w:rsidRPr="003B3E8D">
        <w:rPr>
          <w:rFonts w:cstheme="minorHAnsi"/>
        </w:rPr>
        <w:t>DoD</w:t>
      </w:r>
      <w:proofErr w:type="spellEnd"/>
      <w:r w:rsidRPr="003B3E8D">
        <w:rPr>
          <w:rFonts w:cstheme="minorHAnsi"/>
        </w:rPr>
        <w:t xml:space="preserve">. Vertrokken personeel komen vaak wel als burger terug als ‘contractor’. Als je op je CV kan zetten dat je je ingezet hebt voor de </w:t>
      </w:r>
      <w:proofErr w:type="spellStart"/>
      <w:r w:rsidRPr="003B3E8D">
        <w:rPr>
          <w:rFonts w:cstheme="minorHAnsi"/>
        </w:rPr>
        <w:t>DoD</w:t>
      </w:r>
      <w:proofErr w:type="spellEnd"/>
      <w:r w:rsidRPr="003B3E8D">
        <w:rPr>
          <w:rFonts w:cstheme="minorHAnsi"/>
        </w:rPr>
        <w:t xml:space="preserve"> kan dat ook weer gunstig zijn bij het vinden van een volgende baan.</w:t>
      </w:r>
    </w:p>
    <w:p w14:paraId="00D9DEA4" w14:textId="77777777" w:rsidR="00B75DE6" w:rsidRPr="003B3E8D" w:rsidRDefault="00B75DE6" w:rsidP="0023387C">
      <w:pPr>
        <w:spacing w:line="276" w:lineRule="auto"/>
        <w:jc w:val="both"/>
        <w:rPr>
          <w:rFonts w:cstheme="minorHAnsi"/>
        </w:rPr>
      </w:pPr>
      <w:r w:rsidRPr="003B3E8D">
        <w:rPr>
          <w:rFonts w:cstheme="minorHAnsi"/>
        </w:rPr>
        <w:t xml:space="preserve">De meeste schaarse categorie personeel zijn </w:t>
      </w:r>
      <w:proofErr w:type="spellStart"/>
      <w:r w:rsidRPr="003B3E8D">
        <w:rPr>
          <w:rFonts w:cstheme="minorHAnsi"/>
        </w:rPr>
        <w:t>coders</w:t>
      </w:r>
      <w:proofErr w:type="spellEnd"/>
      <w:r w:rsidRPr="003B3E8D">
        <w:rPr>
          <w:rFonts w:cstheme="minorHAnsi"/>
        </w:rPr>
        <w:t xml:space="preserve"> en data analisten. Ze hebben mensen nodig die Intel uit big data kunnen verkrijgen. Het ontsluiten van data wordt namelijk als grote uitdaging gezien.</w:t>
      </w:r>
    </w:p>
    <w:p w14:paraId="413EF8D1" w14:textId="77777777" w:rsidR="00B75DE6" w:rsidRPr="003B3E8D" w:rsidRDefault="00B75DE6" w:rsidP="0023387C">
      <w:pPr>
        <w:spacing w:line="276" w:lineRule="auto"/>
        <w:jc w:val="both"/>
        <w:rPr>
          <w:rFonts w:cstheme="minorHAnsi"/>
        </w:rPr>
      </w:pPr>
      <w:r w:rsidRPr="003B3E8D">
        <w:rPr>
          <w:rFonts w:cstheme="minorHAnsi"/>
        </w:rPr>
        <w:t>Een van de opties die ze hier hebben is het binden personeel met bonussen, maar niet alleen met geld worden mensen gebonden. In Amerika heeft het leger gewoon een grote aantrekkingskracht: patriotisme/dienen van de maatschappij wordt in VS hoge mate belangrijk gevonden, zowel wat betreft aanzien als zingeving, ook aard werk gezien als aantrekkingsfactor, namelijk het mogen doen van dingen wat elders niet mag. In Nederland is dit veel minder het geval en is patriotisme geen grote factor voor het willen werken voor Defensie.</w:t>
      </w:r>
    </w:p>
    <w:p w14:paraId="27DC4F75" w14:textId="77777777" w:rsidR="00B75DE6" w:rsidRPr="003B3E8D" w:rsidRDefault="00B75DE6" w:rsidP="0023387C">
      <w:pPr>
        <w:spacing w:line="276" w:lineRule="auto"/>
        <w:jc w:val="both"/>
        <w:rPr>
          <w:rFonts w:cstheme="minorHAnsi"/>
        </w:rPr>
      </w:pPr>
      <w:proofErr w:type="spellStart"/>
      <w:r w:rsidRPr="003B3E8D">
        <w:rPr>
          <w:rFonts w:cstheme="minorHAnsi"/>
        </w:rPr>
        <w:t>Hunting</w:t>
      </w:r>
      <w:proofErr w:type="spellEnd"/>
      <w:r w:rsidRPr="003B3E8D">
        <w:rPr>
          <w:rFonts w:cstheme="minorHAnsi"/>
        </w:rPr>
        <w:t xml:space="preserve"> forward (defensieve aspect van persistent engagement) kan ook aantrekkelijk zijn ten opzichte van werk in burgermaatschappij. De Cyber </w:t>
      </w:r>
      <w:proofErr w:type="spellStart"/>
      <w:r w:rsidRPr="003B3E8D">
        <w:rPr>
          <w:rFonts w:cstheme="minorHAnsi"/>
        </w:rPr>
        <w:t>Army</w:t>
      </w:r>
      <w:proofErr w:type="spellEnd"/>
      <w:r w:rsidRPr="003B3E8D">
        <w:rPr>
          <w:rFonts w:cstheme="minorHAnsi"/>
        </w:rPr>
        <w:t xml:space="preserve"> reserve en NG-eenheden worden ook van tijd tot tijd gemobiliseerd en actief ingezet</w:t>
      </w:r>
    </w:p>
    <w:p w14:paraId="49E0FF2A" w14:textId="77777777" w:rsidR="00B75DE6" w:rsidRPr="003B3E8D" w:rsidRDefault="00B75DE6" w:rsidP="0023387C">
      <w:pPr>
        <w:spacing w:line="276" w:lineRule="auto"/>
        <w:jc w:val="both"/>
        <w:rPr>
          <w:rFonts w:cstheme="minorHAnsi"/>
        </w:rPr>
      </w:pPr>
      <w:r w:rsidRPr="003B3E8D">
        <w:rPr>
          <w:rFonts w:cstheme="minorHAnsi"/>
        </w:rPr>
        <w:t xml:space="preserve">Verder zijn studiemogelijkheden een grote aantrekkingskracht voor dienen VS militair, studeren is enorm prijzig hier en studeren via de </w:t>
      </w:r>
      <w:proofErr w:type="spellStart"/>
      <w:r w:rsidRPr="003B3E8D">
        <w:rPr>
          <w:rFonts w:cstheme="minorHAnsi"/>
        </w:rPr>
        <w:t>DoD</w:t>
      </w:r>
      <w:proofErr w:type="spellEnd"/>
      <w:r w:rsidRPr="003B3E8D">
        <w:rPr>
          <w:rFonts w:cstheme="minorHAnsi"/>
        </w:rPr>
        <w:t xml:space="preserve"> kan enorm veel potentiële schulden schelen. Ze hebben een systeem met een soort persoonsgebonden budget om te studeren, als je binnen dat budget blijft mag </w:t>
      </w:r>
      <w:r w:rsidRPr="003B3E8D">
        <w:rPr>
          <w:rFonts w:cstheme="minorHAnsi"/>
        </w:rPr>
        <w:lastRenderedPageBreak/>
        <w:t>je dat ook gebruiken om te investeren in de studies van je partner of kinderen. In die zin is het voordelig voor het hele gezin.</w:t>
      </w:r>
    </w:p>
    <w:p w14:paraId="57A9C8EC" w14:textId="77777777" w:rsidR="00B75DE6" w:rsidRPr="003B3E8D" w:rsidRDefault="00B75DE6" w:rsidP="0023387C">
      <w:pPr>
        <w:spacing w:line="276" w:lineRule="auto"/>
        <w:jc w:val="both"/>
        <w:rPr>
          <w:rFonts w:cstheme="minorHAnsi"/>
        </w:rPr>
      </w:pPr>
      <w:r w:rsidRPr="003B3E8D">
        <w:rPr>
          <w:rFonts w:cstheme="minorHAnsi"/>
        </w:rPr>
        <w:t xml:space="preserve">Dit geldt voor ook ziektekosten, wederom enorm prijzig. Hierbij is ook het gezin inbegrepen. Werken voor de </w:t>
      </w:r>
      <w:proofErr w:type="spellStart"/>
      <w:r w:rsidRPr="003B3E8D">
        <w:rPr>
          <w:rFonts w:cstheme="minorHAnsi"/>
        </w:rPr>
        <w:t>DoD</w:t>
      </w:r>
      <w:proofErr w:type="spellEnd"/>
      <w:r w:rsidRPr="003B3E8D">
        <w:rPr>
          <w:rFonts w:cstheme="minorHAnsi"/>
        </w:rPr>
        <w:t xml:space="preserve"> heeft dus een sterke functie van sociale zekerheid en is daarom een aantrekkelijke keuze voor veel mensen.</w:t>
      </w:r>
    </w:p>
    <w:p w14:paraId="278DD755" w14:textId="77777777" w:rsidR="00B75DE6" w:rsidRPr="003B3E8D" w:rsidRDefault="00B75DE6" w:rsidP="0023387C">
      <w:pPr>
        <w:spacing w:line="276" w:lineRule="auto"/>
        <w:jc w:val="both"/>
        <w:rPr>
          <w:rFonts w:cstheme="minorHAnsi"/>
          <w:b/>
          <w:bCs/>
        </w:rPr>
      </w:pPr>
      <w:r w:rsidRPr="003B3E8D">
        <w:rPr>
          <w:rFonts w:cstheme="minorHAnsi"/>
          <w:b/>
          <w:bCs/>
        </w:rPr>
        <w:t>Q: Verschillen in organisatie VS en Nederland?</w:t>
      </w:r>
    </w:p>
    <w:p w14:paraId="078AAA4E" w14:textId="77777777" w:rsidR="00B75DE6" w:rsidRPr="003B3E8D" w:rsidRDefault="00B75DE6" w:rsidP="0023387C">
      <w:pPr>
        <w:spacing w:line="276" w:lineRule="auto"/>
        <w:jc w:val="both"/>
        <w:rPr>
          <w:rFonts w:cstheme="minorHAnsi"/>
        </w:rPr>
      </w:pPr>
      <w:r w:rsidRPr="003B3E8D">
        <w:rPr>
          <w:rFonts w:cstheme="minorHAnsi"/>
        </w:rPr>
        <w:t xml:space="preserve">In de VS heeft elk Defensie Onderdeel een eigen budget met autonomie voor aanschaf en rekrutering, terwijl we in Nederland één enkel budget hebben voor heel defensie. De Joint </w:t>
      </w:r>
      <w:proofErr w:type="spellStart"/>
      <w:r w:rsidRPr="003B3E8D">
        <w:rPr>
          <w:rFonts w:cstheme="minorHAnsi"/>
        </w:rPr>
        <w:t>Staff</w:t>
      </w:r>
      <w:proofErr w:type="spellEnd"/>
      <w:r w:rsidRPr="003B3E8D">
        <w:rPr>
          <w:rFonts w:cstheme="minorHAnsi"/>
        </w:rPr>
        <w:t xml:space="preserve"> (de </w:t>
      </w:r>
      <w:proofErr w:type="spellStart"/>
      <w:r w:rsidRPr="003B3E8D">
        <w:rPr>
          <w:rFonts w:cstheme="minorHAnsi"/>
        </w:rPr>
        <w:t>bestuursstaf</w:t>
      </w:r>
      <w:proofErr w:type="spellEnd"/>
      <w:r w:rsidRPr="003B3E8D">
        <w:rPr>
          <w:rFonts w:cstheme="minorHAnsi"/>
        </w:rPr>
        <w:t xml:space="preserve"> in Nederland) heeft een klein budget om zichzelf te bedruipen, afhankelijk van de capaciteiten van de services. </w:t>
      </w:r>
    </w:p>
    <w:p w14:paraId="6DB41E51" w14:textId="77777777" w:rsidR="00B75DE6" w:rsidRPr="003B3E8D" w:rsidRDefault="00B75DE6" w:rsidP="0023387C">
      <w:pPr>
        <w:spacing w:line="276" w:lineRule="auto"/>
        <w:jc w:val="both"/>
        <w:rPr>
          <w:rFonts w:cstheme="minorHAnsi"/>
        </w:rPr>
      </w:pPr>
      <w:r w:rsidRPr="003B3E8D">
        <w:rPr>
          <w:rFonts w:cstheme="minorHAnsi"/>
        </w:rPr>
        <w:t xml:space="preserve">Joint </w:t>
      </w:r>
      <w:proofErr w:type="spellStart"/>
      <w:r w:rsidRPr="003B3E8D">
        <w:rPr>
          <w:rFonts w:cstheme="minorHAnsi"/>
        </w:rPr>
        <w:t>Chiefs</w:t>
      </w:r>
      <w:proofErr w:type="spellEnd"/>
      <w:r w:rsidRPr="003B3E8D">
        <w:rPr>
          <w:rFonts w:cstheme="minorHAnsi"/>
        </w:rPr>
        <w:t xml:space="preserve"> of </w:t>
      </w:r>
      <w:proofErr w:type="spellStart"/>
      <w:r w:rsidRPr="003B3E8D">
        <w:rPr>
          <w:rFonts w:cstheme="minorHAnsi"/>
        </w:rPr>
        <w:t>Staff</w:t>
      </w:r>
      <w:proofErr w:type="spellEnd"/>
      <w:r w:rsidRPr="003B3E8D">
        <w:rPr>
          <w:rFonts w:cstheme="minorHAnsi"/>
        </w:rPr>
        <w:t xml:space="preserve"> moeten eens worden over joint strategie. Missies worden gegeven door zeven regionale “combattant </w:t>
      </w:r>
      <w:proofErr w:type="spellStart"/>
      <w:r w:rsidRPr="003B3E8D">
        <w:rPr>
          <w:rFonts w:cstheme="minorHAnsi"/>
        </w:rPr>
        <w:t>commands</w:t>
      </w:r>
      <w:proofErr w:type="spellEnd"/>
      <w:r w:rsidRPr="003B3E8D">
        <w:rPr>
          <w:rFonts w:cstheme="minorHAnsi"/>
        </w:rPr>
        <w:t>” (bijv. EUCOM, CENTCOM, AFRICOM, INDOPACOM, North COM en South COM, voor elk continent één) plus “</w:t>
      </w:r>
      <w:proofErr w:type="spellStart"/>
      <w:r w:rsidRPr="003B3E8D">
        <w:rPr>
          <w:rFonts w:cstheme="minorHAnsi"/>
        </w:rPr>
        <w:t>functional</w:t>
      </w:r>
      <w:proofErr w:type="spellEnd"/>
      <w:r w:rsidRPr="003B3E8D">
        <w:rPr>
          <w:rFonts w:cstheme="minorHAnsi"/>
        </w:rPr>
        <w:t xml:space="preserve"> combattant </w:t>
      </w:r>
      <w:proofErr w:type="spellStart"/>
      <w:r w:rsidRPr="003B3E8D">
        <w:rPr>
          <w:rFonts w:cstheme="minorHAnsi"/>
        </w:rPr>
        <w:t>commands</w:t>
      </w:r>
      <w:proofErr w:type="spellEnd"/>
      <w:r w:rsidRPr="003B3E8D">
        <w:rPr>
          <w:rFonts w:cstheme="minorHAnsi"/>
        </w:rPr>
        <w:t xml:space="preserve">” (TRANSCOM, CYBERCOM, SOCOM, SPACECOM (alles boven 100km), de ‘speciale legeronderdelen’) direct onder </w:t>
      </w:r>
      <w:proofErr w:type="spellStart"/>
      <w:r w:rsidRPr="003B3E8D">
        <w:rPr>
          <w:rFonts w:cstheme="minorHAnsi"/>
        </w:rPr>
        <w:t>SecDef</w:t>
      </w:r>
      <w:proofErr w:type="spellEnd"/>
      <w:r w:rsidRPr="003B3E8D">
        <w:rPr>
          <w:rFonts w:cstheme="minorHAnsi"/>
        </w:rPr>
        <w:t xml:space="preserve"> (minister defensie). CYBERCOM biedt bijvoorbeeld capaciteiten aan EUCOM of CENTCOM voor operaties in Europa en midden oosten</w:t>
      </w:r>
    </w:p>
    <w:p w14:paraId="31FBFB2B" w14:textId="77777777" w:rsidR="00B75DE6" w:rsidRPr="003B3E8D" w:rsidRDefault="00B75DE6" w:rsidP="0023387C">
      <w:pPr>
        <w:spacing w:line="276" w:lineRule="auto"/>
        <w:jc w:val="both"/>
        <w:rPr>
          <w:rFonts w:cstheme="minorHAnsi"/>
        </w:rPr>
      </w:pPr>
      <w:r w:rsidRPr="003B3E8D">
        <w:rPr>
          <w:rFonts w:cstheme="minorHAnsi"/>
        </w:rPr>
        <w:t xml:space="preserve">Een groot verschil is natuurlijk dat de </w:t>
      </w:r>
      <w:proofErr w:type="gramStart"/>
      <w:r w:rsidRPr="003B3E8D">
        <w:rPr>
          <w:rFonts w:cstheme="minorHAnsi"/>
        </w:rPr>
        <w:t>VS militairen</w:t>
      </w:r>
      <w:proofErr w:type="gramEnd"/>
      <w:r w:rsidRPr="003B3E8D">
        <w:rPr>
          <w:rFonts w:cstheme="minorHAnsi"/>
        </w:rPr>
        <w:t xml:space="preserve"> frequenter inzet dan Nederland. De Services kopen hun eigen systemen, dat is niet noodzakelijkerwijs afgestemd voor interoperabiliteit.</w:t>
      </w:r>
    </w:p>
    <w:p w14:paraId="2ADF7046" w14:textId="77777777" w:rsidR="00B75DE6" w:rsidRPr="003B3E8D" w:rsidRDefault="00B75DE6" w:rsidP="0023387C">
      <w:pPr>
        <w:spacing w:line="276" w:lineRule="auto"/>
        <w:jc w:val="both"/>
        <w:rPr>
          <w:rFonts w:cstheme="minorHAnsi"/>
        </w:rPr>
      </w:pPr>
      <w:r w:rsidRPr="003B3E8D">
        <w:rPr>
          <w:rFonts w:cstheme="minorHAnsi"/>
        </w:rPr>
        <w:t xml:space="preserve">National cyber mission force beschermen nationaal grondgebied en DODIN (netwerk </w:t>
      </w:r>
      <w:proofErr w:type="spellStart"/>
      <w:r w:rsidRPr="003B3E8D">
        <w:rPr>
          <w:rFonts w:cstheme="minorHAnsi"/>
        </w:rPr>
        <w:t>DoD</w:t>
      </w:r>
      <w:proofErr w:type="spellEnd"/>
      <w:r w:rsidRPr="003B3E8D">
        <w:rPr>
          <w:rFonts w:cstheme="minorHAnsi"/>
        </w:rPr>
        <w:t>)</w:t>
      </w:r>
    </w:p>
    <w:p w14:paraId="58E2E420" w14:textId="77777777" w:rsidR="00B75DE6" w:rsidRPr="003B3E8D" w:rsidRDefault="00B75DE6" w:rsidP="0023387C">
      <w:pPr>
        <w:spacing w:line="276" w:lineRule="auto"/>
        <w:jc w:val="both"/>
        <w:rPr>
          <w:rFonts w:cstheme="minorHAnsi"/>
        </w:rPr>
      </w:pPr>
    </w:p>
    <w:p w14:paraId="13569065" w14:textId="77777777" w:rsidR="00B75DE6" w:rsidRPr="003B3E8D" w:rsidRDefault="00B75DE6" w:rsidP="0023387C">
      <w:pPr>
        <w:spacing w:line="276" w:lineRule="auto"/>
        <w:ind w:left="360"/>
        <w:jc w:val="both"/>
        <w:rPr>
          <w:rFonts w:cstheme="minorHAnsi"/>
        </w:rPr>
      </w:pPr>
    </w:p>
    <w:p w14:paraId="7AEE3453" w14:textId="77777777" w:rsidR="00B75DE6" w:rsidRPr="003B3E8D" w:rsidRDefault="00B75DE6" w:rsidP="0023387C">
      <w:pPr>
        <w:spacing w:line="276" w:lineRule="auto"/>
        <w:ind w:left="360"/>
        <w:jc w:val="both"/>
        <w:rPr>
          <w:rFonts w:cstheme="minorHAnsi"/>
        </w:rPr>
      </w:pPr>
    </w:p>
    <w:p w14:paraId="1F5A58DA" w14:textId="77777777" w:rsidR="00B75DE6" w:rsidRPr="003B3E8D" w:rsidRDefault="00B75DE6" w:rsidP="0023387C">
      <w:pPr>
        <w:spacing w:line="276" w:lineRule="auto"/>
        <w:ind w:left="360"/>
        <w:jc w:val="both"/>
        <w:rPr>
          <w:rFonts w:cstheme="minorHAnsi"/>
        </w:rPr>
      </w:pPr>
    </w:p>
    <w:p w14:paraId="680F710B" w14:textId="77777777" w:rsidR="00B75DE6" w:rsidRPr="003B3E8D" w:rsidRDefault="00B75DE6" w:rsidP="0023387C">
      <w:pPr>
        <w:spacing w:line="276" w:lineRule="auto"/>
        <w:ind w:left="360"/>
        <w:jc w:val="both"/>
        <w:rPr>
          <w:rFonts w:cstheme="minorHAnsi"/>
        </w:rPr>
      </w:pPr>
    </w:p>
    <w:p w14:paraId="3370A8A2" w14:textId="77777777" w:rsidR="00B75DE6" w:rsidRPr="003B3E8D" w:rsidRDefault="00B75DE6" w:rsidP="0023387C">
      <w:pPr>
        <w:spacing w:line="276" w:lineRule="auto"/>
        <w:ind w:left="360"/>
        <w:jc w:val="both"/>
        <w:rPr>
          <w:rFonts w:cstheme="minorHAnsi"/>
        </w:rPr>
      </w:pPr>
    </w:p>
    <w:p w14:paraId="04022F70" w14:textId="77777777" w:rsidR="00B75DE6" w:rsidRPr="003B3E8D" w:rsidRDefault="00B75DE6" w:rsidP="0023387C">
      <w:pPr>
        <w:spacing w:line="276" w:lineRule="auto"/>
        <w:ind w:left="360"/>
        <w:jc w:val="both"/>
        <w:rPr>
          <w:rFonts w:cstheme="minorHAnsi"/>
        </w:rPr>
      </w:pPr>
    </w:p>
    <w:p w14:paraId="62E29455" w14:textId="77777777" w:rsidR="00B75DE6" w:rsidRPr="003B3E8D" w:rsidRDefault="00B75DE6" w:rsidP="0023387C">
      <w:pPr>
        <w:spacing w:line="276" w:lineRule="auto"/>
        <w:ind w:left="360"/>
        <w:jc w:val="both"/>
        <w:rPr>
          <w:rFonts w:cstheme="minorHAnsi"/>
        </w:rPr>
      </w:pPr>
    </w:p>
    <w:p w14:paraId="29616702" w14:textId="77777777" w:rsidR="00B75DE6" w:rsidRPr="003B3E8D" w:rsidRDefault="00B75DE6" w:rsidP="0023387C">
      <w:pPr>
        <w:spacing w:line="276" w:lineRule="auto"/>
        <w:ind w:left="360"/>
        <w:jc w:val="both"/>
        <w:rPr>
          <w:rFonts w:cstheme="minorHAnsi"/>
        </w:rPr>
      </w:pPr>
    </w:p>
    <w:p w14:paraId="18B9814F" w14:textId="77777777" w:rsidR="00B75DE6" w:rsidRPr="003B3E8D" w:rsidRDefault="00B75DE6" w:rsidP="0023387C">
      <w:pPr>
        <w:spacing w:line="276" w:lineRule="auto"/>
        <w:jc w:val="both"/>
        <w:rPr>
          <w:rFonts w:eastAsiaTheme="majorEastAsia" w:cstheme="minorHAnsi"/>
          <w:sz w:val="32"/>
          <w:szCs w:val="32"/>
        </w:rPr>
      </w:pPr>
    </w:p>
    <w:p w14:paraId="1FA2756A" w14:textId="77777777" w:rsidR="00B75DE6" w:rsidRPr="003B3E8D" w:rsidRDefault="00B75DE6" w:rsidP="0023387C">
      <w:pPr>
        <w:spacing w:line="276" w:lineRule="auto"/>
        <w:jc w:val="both"/>
        <w:rPr>
          <w:rFonts w:asciiTheme="majorHAnsi" w:eastAsiaTheme="majorEastAsia" w:hAnsiTheme="majorHAnsi" w:cstheme="majorBidi"/>
          <w:sz w:val="26"/>
          <w:szCs w:val="26"/>
        </w:rPr>
      </w:pPr>
      <w:r w:rsidRPr="003B3E8D">
        <w:br w:type="page"/>
      </w:r>
    </w:p>
    <w:p w14:paraId="367F2273" w14:textId="77777777" w:rsidR="00B75DE6" w:rsidRPr="003B3E8D" w:rsidRDefault="00B75DE6" w:rsidP="0023387C">
      <w:pPr>
        <w:pStyle w:val="Kop2"/>
        <w:spacing w:line="276" w:lineRule="auto"/>
        <w:jc w:val="both"/>
        <w:rPr>
          <w:color w:val="auto"/>
        </w:rPr>
      </w:pPr>
      <w:bookmarkStart w:id="137" w:name="_Toc77773563"/>
      <w:bookmarkStart w:id="138" w:name="_Toc77773817"/>
      <w:bookmarkStart w:id="139" w:name="_Toc78830864"/>
      <w:bookmarkStart w:id="140" w:name="_Toc79748834"/>
      <w:r w:rsidRPr="003B3E8D">
        <w:rPr>
          <w:color w:val="auto"/>
        </w:rPr>
        <w:lastRenderedPageBreak/>
        <w:t>4. Interview Lt. Kol. JW</w:t>
      </w:r>
      <w:r>
        <w:rPr>
          <w:color w:val="auto"/>
        </w:rPr>
        <w:t xml:space="preserve"> </w:t>
      </w:r>
      <w:proofErr w:type="spellStart"/>
      <w:r w:rsidRPr="003B3E8D">
        <w:rPr>
          <w:color w:val="auto"/>
        </w:rPr>
        <w:t>Goozefoort</w:t>
      </w:r>
      <w:proofErr w:type="spellEnd"/>
      <w:r w:rsidRPr="003B3E8D">
        <w:rPr>
          <w:color w:val="auto"/>
        </w:rPr>
        <w:t xml:space="preserve"> (26-05-2021)</w:t>
      </w:r>
      <w:bookmarkEnd w:id="137"/>
      <w:bookmarkEnd w:id="138"/>
      <w:bookmarkEnd w:id="139"/>
      <w:bookmarkEnd w:id="140"/>
    </w:p>
    <w:p w14:paraId="46595F6F" w14:textId="77777777" w:rsidR="00B75DE6" w:rsidRPr="003B3E8D" w:rsidRDefault="00B75DE6" w:rsidP="0023387C">
      <w:pPr>
        <w:spacing w:line="276" w:lineRule="auto"/>
        <w:jc w:val="both"/>
        <w:rPr>
          <w:rFonts w:cstheme="minorHAnsi"/>
          <w:b/>
          <w:bCs/>
        </w:rPr>
      </w:pPr>
      <w:r w:rsidRPr="003B3E8D">
        <w:rPr>
          <w:rFonts w:cstheme="minorHAnsi"/>
          <w:b/>
          <w:bCs/>
        </w:rPr>
        <w:t>Q: Wat is JISTARC en wat doet het?</w:t>
      </w:r>
    </w:p>
    <w:p w14:paraId="6DAEEE01" w14:textId="77777777" w:rsidR="00B75DE6" w:rsidRPr="003B3E8D" w:rsidRDefault="00B75DE6" w:rsidP="0023387C">
      <w:pPr>
        <w:spacing w:line="276" w:lineRule="auto"/>
        <w:jc w:val="both"/>
        <w:rPr>
          <w:rFonts w:cstheme="minorHAnsi"/>
        </w:rPr>
      </w:pPr>
      <w:r w:rsidRPr="003B3E8D">
        <w:rPr>
          <w:rFonts w:cstheme="minorHAnsi"/>
        </w:rPr>
        <w:t xml:space="preserve">JISTARC staat voor </w:t>
      </w:r>
      <w:r w:rsidRPr="003B3E8D">
        <w:rPr>
          <w:rFonts w:cstheme="minorHAnsi"/>
          <w:i/>
          <w:iCs/>
        </w:rPr>
        <w:t xml:space="preserve">Joint Intelligence Surveillance Target </w:t>
      </w:r>
      <w:proofErr w:type="spellStart"/>
      <w:r w:rsidRPr="003B3E8D">
        <w:rPr>
          <w:rFonts w:cstheme="minorHAnsi"/>
          <w:i/>
          <w:iCs/>
        </w:rPr>
        <w:t>Acquisition</w:t>
      </w:r>
      <w:proofErr w:type="spellEnd"/>
      <w:r w:rsidRPr="003B3E8D">
        <w:rPr>
          <w:rFonts w:cstheme="minorHAnsi"/>
          <w:i/>
          <w:iCs/>
        </w:rPr>
        <w:t xml:space="preserve"> </w:t>
      </w:r>
      <w:proofErr w:type="spellStart"/>
      <w:r w:rsidRPr="003B3E8D">
        <w:rPr>
          <w:rFonts w:cstheme="minorHAnsi"/>
          <w:i/>
          <w:iCs/>
        </w:rPr>
        <w:t>Reconnaissance</w:t>
      </w:r>
      <w:proofErr w:type="spellEnd"/>
      <w:r w:rsidRPr="003B3E8D">
        <w:rPr>
          <w:rFonts w:cstheme="minorHAnsi"/>
          <w:i/>
          <w:iCs/>
        </w:rPr>
        <w:t xml:space="preserve"> </w:t>
      </w:r>
      <w:proofErr w:type="spellStart"/>
      <w:r w:rsidRPr="003B3E8D">
        <w:rPr>
          <w:rFonts w:cstheme="minorHAnsi"/>
          <w:i/>
          <w:iCs/>
        </w:rPr>
        <w:t>Command</w:t>
      </w:r>
      <w:proofErr w:type="spellEnd"/>
      <w:r w:rsidRPr="003B3E8D">
        <w:rPr>
          <w:rFonts w:cstheme="minorHAnsi"/>
        </w:rPr>
        <w:t xml:space="preserve"> en bestaat uit verschillende onderdelen:</w:t>
      </w:r>
    </w:p>
    <w:p w14:paraId="6AED7D8B" w14:textId="77777777" w:rsidR="00B75DE6" w:rsidRPr="003B3E8D" w:rsidRDefault="00B75DE6" w:rsidP="0023387C">
      <w:pPr>
        <w:pStyle w:val="Lijstalinea"/>
        <w:numPr>
          <w:ilvl w:val="0"/>
          <w:numId w:val="13"/>
        </w:numPr>
        <w:spacing w:line="276" w:lineRule="auto"/>
        <w:jc w:val="both"/>
        <w:rPr>
          <w:rFonts w:cstheme="minorHAnsi"/>
        </w:rPr>
      </w:pPr>
      <w:r w:rsidRPr="003B3E8D">
        <w:rPr>
          <w:rFonts w:cstheme="minorHAnsi"/>
        </w:rPr>
        <w:t xml:space="preserve">Het JKC CLAS heeft een kenniscentrum voor elk wapen en </w:t>
      </w:r>
      <w:proofErr w:type="spellStart"/>
      <w:r w:rsidRPr="003B3E8D">
        <w:rPr>
          <w:rFonts w:cstheme="minorHAnsi"/>
        </w:rPr>
        <w:t>dienstvak</w:t>
      </w:r>
      <w:proofErr w:type="spellEnd"/>
      <w:r w:rsidRPr="003B3E8D">
        <w:rPr>
          <w:rFonts w:cstheme="minorHAnsi"/>
        </w:rPr>
        <w:t xml:space="preserve"> naast </w:t>
      </w:r>
      <w:proofErr w:type="spellStart"/>
      <w:r w:rsidRPr="003B3E8D">
        <w:rPr>
          <w:rFonts w:cstheme="minorHAnsi"/>
        </w:rPr>
        <w:t>Warfare</w:t>
      </w:r>
      <w:proofErr w:type="spellEnd"/>
      <w:r w:rsidRPr="003B3E8D">
        <w:rPr>
          <w:rFonts w:cstheme="minorHAnsi"/>
        </w:rPr>
        <w:t xml:space="preserve"> Center. Voor ons is dat het Kenniscentrum Inlichtingen en Veiligheid waar we veelal bezig zijn met innovatie op het gebied van inlichtingen. </w:t>
      </w:r>
    </w:p>
    <w:p w14:paraId="33F62DF7" w14:textId="77777777" w:rsidR="00B75DE6" w:rsidRPr="003B3E8D" w:rsidRDefault="00B75DE6" w:rsidP="0023387C">
      <w:pPr>
        <w:pStyle w:val="Lijstalinea"/>
        <w:numPr>
          <w:ilvl w:val="0"/>
          <w:numId w:val="13"/>
        </w:numPr>
        <w:spacing w:line="276" w:lineRule="auto"/>
        <w:jc w:val="both"/>
        <w:rPr>
          <w:rFonts w:cstheme="minorHAnsi"/>
        </w:rPr>
      </w:pPr>
      <w:r w:rsidRPr="003B3E8D">
        <w:rPr>
          <w:rFonts w:cstheme="minorHAnsi"/>
        </w:rPr>
        <w:t>Het JISTARC zelf heeft 8 onderdelen, waaronder:</w:t>
      </w:r>
    </w:p>
    <w:p w14:paraId="064E28F0" w14:textId="77777777" w:rsidR="00B75DE6" w:rsidRPr="003B3E8D" w:rsidRDefault="00B75DE6" w:rsidP="0023387C">
      <w:pPr>
        <w:pStyle w:val="Lijstalinea"/>
        <w:numPr>
          <w:ilvl w:val="1"/>
          <w:numId w:val="8"/>
        </w:numPr>
        <w:spacing w:line="276" w:lineRule="auto"/>
        <w:jc w:val="both"/>
        <w:rPr>
          <w:rFonts w:cstheme="minorHAnsi"/>
        </w:rPr>
      </w:pPr>
      <w:r w:rsidRPr="003B3E8D">
        <w:rPr>
          <w:rFonts w:cstheme="minorHAnsi"/>
        </w:rPr>
        <w:t xml:space="preserve">102 EOV </w:t>
      </w:r>
      <w:proofErr w:type="spellStart"/>
      <w:r w:rsidRPr="003B3E8D">
        <w:rPr>
          <w:rFonts w:cstheme="minorHAnsi"/>
        </w:rPr>
        <w:t>Cie</w:t>
      </w:r>
      <w:proofErr w:type="spellEnd"/>
      <w:r w:rsidRPr="003B3E8D">
        <w:rPr>
          <w:rFonts w:cstheme="minorHAnsi"/>
        </w:rPr>
        <w:t xml:space="preserve">, die doen CEMA-inlichtingenexploitatie en elektronische oorlogvoering. Deze groep doet CEMA echt op het inlichtingen vlak. EOV kan draadloos verkeer onderscheppen, waar de MIVD vooral bekabeld doet. </w:t>
      </w:r>
    </w:p>
    <w:p w14:paraId="7F85283F" w14:textId="77777777" w:rsidR="00B75DE6" w:rsidRPr="003B3E8D" w:rsidRDefault="00B75DE6" w:rsidP="0023387C">
      <w:pPr>
        <w:pStyle w:val="Lijstalinea"/>
        <w:numPr>
          <w:ilvl w:val="1"/>
          <w:numId w:val="8"/>
        </w:numPr>
        <w:spacing w:line="276" w:lineRule="auto"/>
        <w:jc w:val="both"/>
        <w:rPr>
          <w:rFonts w:cstheme="minorHAnsi"/>
        </w:rPr>
      </w:pPr>
      <w:r w:rsidRPr="003B3E8D">
        <w:rPr>
          <w:rFonts w:cstheme="minorHAnsi"/>
        </w:rPr>
        <w:t xml:space="preserve">C2OST </w:t>
      </w:r>
      <w:proofErr w:type="spellStart"/>
      <w:r w:rsidRPr="003B3E8D">
        <w:rPr>
          <w:rFonts w:cstheme="minorHAnsi"/>
        </w:rPr>
        <w:t>Command</w:t>
      </w:r>
      <w:proofErr w:type="spellEnd"/>
      <w:r w:rsidRPr="003B3E8D">
        <w:rPr>
          <w:rFonts w:cstheme="minorHAnsi"/>
        </w:rPr>
        <w:t xml:space="preserve"> &amp; Control Ondersteuning doen de overige </w:t>
      </w:r>
      <w:proofErr w:type="gramStart"/>
      <w:r w:rsidRPr="003B3E8D">
        <w:rPr>
          <w:rFonts w:cstheme="minorHAnsi"/>
        </w:rPr>
        <w:t>CEMA activiteiten</w:t>
      </w:r>
      <w:proofErr w:type="gramEnd"/>
      <w:r w:rsidRPr="003B3E8D">
        <w:rPr>
          <w:rFonts w:cstheme="minorHAnsi"/>
        </w:rPr>
        <w:t xml:space="preserve"> en dus ook meer de CEMA oorlogvoering. Dus echt tactische cyberonderdeel CEMA, dus gericht op het slagveld</w:t>
      </w:r>
    </w:p>
    <w:p w14:paraId="3265E768" w14:textId="77777777" w:rsidR="00B75DE6" w:rsidRPr="003B3E8D" w:rsidRDefault="00B75DE6" w:rsidP="0023387C">
      <w:pPr>
        <w:pStyle w:val="Lijstalinea"/>
        <w:numPr>
          <w:ilvl w:val="1"/>
          <w:numId w:val="8"/>
        </w:numPr>
        <w:spacing w:line="276" w:lineRule="auto"/>
        <w:jc w:val="both"/>
        <w:rPr>
          <w:rFonts w:cstheme="minorHAnsi"/>
        </w:rPr>
      </w:pPr>
      <w:r w:rsidRPr="003B3E8D">
        <w:rPr>
          <w:rFonts w:cstheme="minorHAnsi"/>
        </w:rPr>
        <w:t>Single source inlichtingeneenheden maken onderdeel uit van JISTARC, 106 maakt van die informatie een analyse, beetje zoals de MIVD, maar dan tactisch/operationeel niveau</w:t>
      </w:r>
    </w:p>
    <w:p w14:paraId="0A6B57A0" w14:textId="77777777" w:rsidR="00B75DE6" w:rsidRPr="003B3E8D" w:rsidRDefault="00B75DE6" w:rsidP="0023387C">
      <w:pPr>
        <w:pStyle w:val="Lijstalinea"/>
        <w:numPr>
          <w:ilvl w:val="1"/>
          <w:numId w:val="8"/>
        </w:numPr>
        <w:spacing w:line="276" w:lineRule="auto"/>
        <w:jc w:val="both"/>
        <w:rPr>
          <w:rFonts w:cstheme="minorHAnsi"/>
        </w:rPr>
      </w:pPr>
      <w:r w:rsidRPr="003B3E8D">
        <w:rPr>
          <w:rFonts w:cstheme="minorHAnsi"/>
        </w:rPr>
        <w:t>HUMINT van MIVD of KCT/ SOF voor fysieke doeleinden benaderen</w:t>
      </w:r>
    </w:p>
    <w:p w14:paraId="530D5C9B" w14:textId="77777777" w:rsidR="00B75DE6" w:rsidRPr="003B3E8D" w:rsidRDefault="00B75DE6" w:rsidP="0023387C">
      <w:pPr>
        <w:spacing w:line="276" w:lineRule="auto"/>
        <w:jc w:val="both"/>
        <w:rPr>
          <w:rFonts w:cstheme="minorHAnsi"/>
        </w:rPr>
      </w:pPr>
      <w:r w:rsidRPr="003B3E8D">
        <w:rPr>
          <w:rFonts w:cstheme="minorHAnsi"/>
        </w:rPr>
        <w:t xml:space="preserve">De hoofdtaak van JISTARC is om inlichtingen te verzamelen in het veld. Eigenlijk doen wij wat de MIVD doet, maar dan op de grond en in het veld. De MIVD opereert op het strategische en bijna meer politieke niveau, wij op het operationeel/tactisch niveau en zijn veel meer gegrond in lopende militaire missies. </w:t>
      </w:r>
    </w:p>
    <w:p w14:paraId="42A68B16" w14:textId="77777777" w:rsidR="00B75DE6" w:rsidRPr="003B3E8D" w:rsidRDefault="00B75DE6" w:rsidP="0023387C">
      <w:pPr>
        <w:spacing w:line="276" w:lineRule="auto"/>
        <w:jc w:val="both"/>
        <w:rPr>
          <w:rFonts w:cstheme="minorHAnsi"/>
        </w:rPr>
      </w:pPr>
      <w:r w:rsidRPr="003B3E8D">
        <w:rPr>
          <w:rFonts w:cstheme="minorHAnsi"/>
        </w:rPr>
        <w:t>We verzamelen verschillende soorten inlichten (zie onderdelen hierboven), bijvoorbeeld door CEMA (gericht op inlichtingen, C2OST doet de andere CEMA), Single Source Intelligence, Elektronische Oorlogsvoering (onderscheppen draadloze signalen, SIGINT), en Human Intelligence (HUMINT). HUMINT is echt het verzamelen van inlichtingen van menselijke bronnen, bijvoorbeeld door in een gebied banden op te bouwen met de lokale bevolking.</w:t>
      </w:r>
    </w:p>
    <w:p w14:paraId="0A32B099" w14:textId="77777777" w:rsidR="00B75DE6" w:rsidRPr="003B3E8D" w:rsidRDefault="00B75DE6" w:rsidP="0023387C">
      <w:pPr>
        <w:spacing w:line="276" w:lineRule="auto"/>
        <w:jc w:val="both"/>
        <w:rPr>
          <w:rFonts w:cstheme="minorHAnsi"/>
        </w:rPr>
      </w:pPr>
      <w:r w:rsidRPr="003B3E8D">
        <w:rPr>
          <w:rFonts w:cstheme="minorHAnsi"/>
        </w:rPr>
        <w:t>Wij doen eigenlijk niet gek veel met ‘cyber’ als in hacken. We doen dus wel wat CEMA, maar al onze werkzaamheden zijn dus gericht op het vergaren van inlichtingen. We kunnen dus we ondersteunen met inlichtingen, maar we hacken zelf niks.</w:t>
      </w:r>
    </w:p>
    <w:p w14:paraId="55AD9CBF" w14:textId="77777777" w:rsidR="00B75DE6" w:rsidRPr="003B3E8D" w:rsidRDefault="00B75DE6" w:rsidP="0023387C">
      <w:pPr>
        <w:spacing w:line="276" w:lineRule="auto"/>
        <w:rPr>
          <w:rFonts w:cstheme="minorHAnsi"/>
          <w:b/>
          <w:bCs/>
        </w:rPr>
      </w:pPr>
      <w:r w:rsidRPr="003B3E8D">
        <w:rPr>
          <w:rFonts w:cstheme="minorHAnsi"/>
          <w:b/>
          <w:bCs/>
        </w:rPr>
        <w:t xml:space="preserve">Q: In de VS is alle militaire cyber onder één pet geplaatst, dus ook Inlichten en CEMA, hoe kijkt u daar tegenaan? </w:t>
      </w:r>
    </w:p>
    <w:p w14:paraId="006329F3" w14:textId="77777777" w:rsidR="00B75DE6" w:rsidRPr="003B3E8D" w:rsidRDefault="00B75DE6" w:rsidP="0023387C">
      <w:pPr>
        <w:spacing w:line="276" w:lineRule="auto"/>
        <w:jc w:val="both"/>
        <w:rPr>
          <w:rFonts w:cstheme="minorHAnsi"/>
        </w:rPr>
      </w:pPr>
      <w:r w:rsidRPr="003B3E8D">
        <w:rPr>
          <w:rFonts w:cstheme="minorHAnsi"/>
        </w:rPr>
        <w:t>USCYBERCOM zou je in Nederland kunnen vergelijken met DCC en JCSU, als je alleen naar de offensieve kant kijkt. Daar zit dan inderdaad ook nog een stukje cyber op het tactische niveau bij, maar dat gaat volgens mij op aanvraag van een van de legeronderdelen.</w:t>
      </w:r>
    </w:p>
    <w:p w14:paraId="774D0B97" w14:textId="77777777" w:rsidR="00B75DE6" w:rsidRPr="003B3E8D" w:rsidRDefault="00B75DE6" w:rsidP="0023387C">
      <w:pPr>
        <w:spacing w:line="276" w:lineRule="auto"/>
        <w:jc w:val="both"/>
        <w:rPr>
          <w:rFonts w:cstheme="minorHAnsi"/>
        </w:rPr>
      </w:pPr>
      <w:r w:rsidRPr="003B3E8D">
        <w:rPr>
          <w:rFonts w:cstheme="minorHAnsi"/>
        </w:rPr>
        <w:t xml:space="preserve">Voor Nederland zou het probleem voor het implementeren van een variant van PE vooral liggen aan het gebrek aan politieke wil, dat lijkt me onwaarschijnlijk. Het ingrijpen in soevereiniteit van anderen gaat ver, het kan zelfs oorlogsdaad betreffen indien iets kapot wordt gemaakt, zo ver zou Nederland denk ik nooit gaan. De Amerikanen kunnen dat makkelijker vanwege hun achterliggende machtsmiddelen, ze kunnen namelijk veel tegenstand meer bieden op economisch, politiek en militair </w:t>
      </w:r>
      <w:r w:rsidRPr="003B3E8D">
        <w:rPr>
          <w:rFonts w:cstheme="minorHAnsi"/>
        </w:rPr>
        <w:lastRenderedPageBreak/>
        <w:t>vlak. Nederland kan dat in veel mindere mate en moet dus in zekere zin ook meer op zijn tellen letten als je je gaat bemoeien met de grote jongens.</w:t>
      </w:r>
    </w:p>
    <w:p w14:paraId="61C2A886" w14:textId="77777777" w:rsidR="00B75DE6" w:rsidRPr="003B3E8D" w:rsidRDefault="00B75DE6" w:rsidP="0023387C">
      <w:pPr>
        <w:spacing w:line="276" w:lineRule="auto"/>
        <w:jc w:val="both"/>
        <w:rPr>
          <w:rFonts w:cstheme="minorHAnsi"/>
        </w:rPr>
      </w:pPr>
      <w:r w:rsidRPr="003B3E8D">
        <w:rPr>
          <w:rFonts w:cstheme="minorHAnsi"/>
        </w:rPr>
        <w:t>Daarnaast is het DCC afhankelijk van een artikel 100 in Nederland of bij de NAVO een artikel 5. Zonder een politiek mandaat voor militair optreden kunnen we weinig.</w:t>
      </w:r>
    </w:p>
    <w:p w14:paraId="03C810E6" w14:textId="77777777" w:rsidR="00B75DE6" w:rsidRPr="003B3E8D" w:rsidRDefault="00B75DE6" w:rsidP="0023387C">
      <w:pPr>
        <w:spacing w:line="276" w:lineRule="auto"/>
        <w:jc w:val="both"/>
        <w:rPr>
          <w:rFonts w:cstheme="minorHAnsi"/>
        </w:rPr>
      </w:pPr>
      <w:r w:rsidRPr="003B3E8D">
        <w:rPr>
          <w:rFonts w:cstheme="minorHAnsi"/>
        </w:rPr>
        <w:t xml:space="preserve">Ik denk dat het paradigma ‘Information maneuver’ dominant gaat worden. Waar cyber, en Inlichtingen en Veiligheid (JISTARC) en communicatie (CMI) onderdeel worden van het CLAS-wapen van informatiemanoeuvre. </w:t>
      </w:r>
    </w:p>
    <w:p w14:paraId="2D3CF078" w14:textId="77777777" w:rsidR="00B75DE6" w:rsidRPr="003B3E8D" w:rsidRDefault="00B75DE6" w:rsidP="0023387C">
      <w:pPr>
        <w:spacing w:line="276" w:lineRule="auto"/>
        <w:jc w:val="both"/>
        <w:rPr>
          <w:rFonts w:cstheme="minorHAnsi"/>
        </w:rPr>
      </w:pPr>
      <w:r w:rsidRPr="003B3E8D">
        <w:rPr>
          <w:rFonts w:cstheme="minorHAnsi"/>
        </w:rPr>
        <w:t xml:space="preserve">Het optreden in de </w:t>
      </w:r>
      <w:r w:rsidRPr="003B3E8D">
        <w:rPr>
          <w:rFonts w:cstheme="minorHAnsi"/>
          <w:i/>
          <w:iCs/>
        </w:rPr>
        <w:t>gray zone</w:t>
      </w:r>
      <w:r w:rsidRPr="003B3E8D">
        <w:rPr>
          <w:rFonts w:cstheme="minorHAnsi"/>
        </w:rPr>
        <w:t>/hybride oorlogvoering door Nederland is juridisch lastig voor inzet van onze capaciteiten, enkel de diensten mogen in vredestijd optreden. JISTARC en DCC, als legereenheden, zijn beide afhankelijk van het verkrijgen van een mandaat door politiek en dat zal niet snel gebeuren.</w:t>
      </w:r>
    </w:p>
    <w:p w14:paraId="15E1E5D1" w14:textId="77777777" w:rsidR="00B75DE6" w:rsidRPr="003B3E8D" w:rsidRDefault="00B75DE6" w:rsidP="0023387C">
      <w:pPr>
        <w:spacing w:line="276" w:lineRule="auto"/>
        <w:jc w:val="both"/>
        <w:rPr>
          <w:rFonts w:cstheme="minorHAnsi"/>
        </w:rPr>
      </w:pPr>
      <w:r w:rsidRPr="003B3E8D">
        <w:rPr>
          <w:rFonts w:cstheme="minorHAnsi"/>
        </w:rPr>
        <w:t xml:space="preserve">Cyber operaties zijn een glijdende schaal, en dat is gevaarlijk. Het is namelijk heel makkelijk om in een wapenwedloop terecht te komen, en de vraag is of je dat zou moeten willen. Ik denk wel dat Nederland misschien wat </w:t>
      </w:r>
      <w:proofErr w:type="spellStart"/>
      <w:r w:rsidRPr="003B3E8D">
        <w:rPr>
          <w:rFonts w:cstheme="minorHAnsi"/>
        </w:rPr>
        <w:t>proactiever</w:t>
      </w:r>
      <w:proofErr w:type="spellEnd"/>
      <w:r w:rsidRPr="003B3E8D">
        <w:rPr>
          <w:rFonts w:cstheme="minorHAnsi"/>
        </w:rPr>
        <w:t xml:space="preserve"> moet zijn in cyberspace, maar het is belangrijk gecalculeerde stappen te nemen en niet buiten je eigen krachten te treden. </w:t>
      </w:r>
      <w:r w:rsidRPr="003B3E8D">
        <w:rPr>
          <w:rFonts w:cstheme="minorHAnsi"/>
        </w:rPr>
        <w:br w:type="page"/>
      </w:r>
    </w:p>
    <w:p w14:paraId="163A3B93" w14:textId="77777777" w:rsidR="00B75DE6" w:rsidRPr="003B3E8D" w:rsidRDefault="00B75DE6" w:rsidP="0023387C">
      <w:pPr>
        <w:pStyle w:val="Kop2"/>
        <w:spacing w:line="276" w:lineRule="auto"/>
        <w:jc w:val="both"/>
        <w:rPr>
          <w:color w:val="auto"/>
        </w:rPr>
      </w:pPr>
      <w:bookmarkStart w:id="141" w:name="_Toc77773564"/>
      <w:bookmarkStart w:id="142" w:name="_Toc77773818"/>
      <w:bookmarkStart w:id="143" w:name="_Toc78830865"/>
      <w:bookmarkStart w:id="144" w:name="_Toc79748835"/>
      <w:r w:rsidRPr="003B3E8D">
        <w:rPr>
          <w:color w:val="auto"/>
        </w:rPr>
        <w:lastRenderedPageBreak/>
        <w:t xml:space="preserve">5. Interview Lt. Kol.-vlieger SE </w:t>
      </w:r>
      <w:proofErr w:type="spellStart"/>
      <w:r w:rsidRPr="003B3E8D">
        <w:rPr>
          <w:color w:val="auto"/>
        </w:rPr>
        <w:t>Koutsopodiotis</w:t>
      </w:r>
      <w:proofErr w:type="spellEnd"/>
      <w:r w:rsidRPr="003B3E8D">
        <w:rPr>
          <w:color w:val="auto"/>
        </w:rPr>
        <w:t xml:space="preserve"> (28-05-2021)</w:t>
      </w:r>
      <w:bookmarkEnd w:id="141"/>
      <w:bookmarkEnd w:id="142"/>
      <w:bookmarkEnd w:id="143"/>
      <w:bookmarkEnd w:id="144"/>
    </w:p>
    <w:p w14:paraId="1686D934" w14:textId="7CE2D41E" w:rsidR="00B75DE6" w:rsidRPr="003B3E8D" w:rsidRDefault="00B75DE6" w:rsidP="0023387C">
      <w:pPr>
        <w:spacing w:line="276" w:lineRule="auto"/>
        <w:jc w:val="both"/>
        <w:rPr>
          <w:rFonts w:cstheme="minorHAnsi"/>
          <w:b/>
          <w:bCs/>
        </w:rPr>
      </w:pPr>
      <w:r w:rsidRPr="003B3E8D">
        <w:rPr>
          <w:rFonts w:cstheme="minorHAnsi"/>
          <w:b/>
          <w:bCs/>
        </w:rPr>
        <w:t>Q: Hoe kijkt u aan tegen een meer offensieve strategie? Zou het DCC eerder inzetbaar moeten zijn?</w:t>
      </w:r>
    </w:p>
    <w:p w14:paraId="4E47619A" w14:textId="77777777" w:rsidR="00B75DE6" w:rsidRPr="003B3E8D" w:rsidRDefault="00B75DE6" w:rsidP="0023387C">
      <w:pPr>
        <w:spacing w:line="276" w:lineRule="auto"/>
        <w:jc w:val="both"/>
        <w:rPr>
          <w:rFonts w:cstheme="minorHAnsi"/>
        </w:rPr>
      </w:pPr>
      <w:r w:rsidRPr="003B3E8D">
        <w:rPr>
          <w:rFonts w:cstheme="minorHAnsi"/>
        </w:rPr>
        <w:t>Ja ik denk wel dat we meer in het cyberdomein moeten doen. Als je denkt aan de competitie, crisis, conflict fases, denk ik dat we al wel bezig moeten zijn in de competitie fase. Of Defensie, of specifiek het DCC degene is die dat moet doen weet ik niet. In ieder geval de Diensten en de Politie kunnen daar al dingen doen. Maar meer inzet vanuit Defensie zou vanuit mijn oogpunt niet verkeerd zijn, alleen hoe dat juridisch geregeld moet worden is een ander verhaal.</w:t>
      </w:r>
    </w:p>
    <w:p w14:paraId="23783640" w14:textId="77777777" w:rsidR="00B75DE6" w:rsidRPr="003B3E8D" w:rsidRDefault="00B75DE6" w:rsidP="0023387C">
      <w:pPr>
        <w:spacing w:line="276" w:lineRule="auto"/>
        <w:jc w:val="both"/>
        <w:rPr>
          <w:rFonts w:cstheme="minorHAnsi"/>
          <w:b/>
          <w:bCs/>
        </w:rPr>
      </w:pPr>
      <w:r w:rsidRPr="003B3E8D">
        <w:rPr>
          <w:rFonts w:cstheme="minorHAnsi"/>
          <w:b/>
          <w:bCs/>
        </w:rPr>
        <w:t>Q: Denkt u dat afschrikking een effectief middel is in cyberspace?</w:t>
      </w:r>
    </w:p>
    <w:p w14:paraId="55C5FEE7" w14:textId="77777777" w:rsidR="00B75DE6" w:rsidRPr="003B3E8D" w:rsidRDefault="00B75DE6" w:rsidP="0023387C">
      <w:pPr>
        <w:spacing w:line="276" w:lineRule="auto"/>
        <w:jc w:val="both"/>
        <w:rPr>
          <w:rFonts w:cstheme="minorHAnsi"/>
        </w:rPr>
      </w:pPr>
      <w:r w:rsidRPr="003B3E8D">
        <w:rPr>
          <w:rFonts w:cstheme="minorHAnsi"/>
        </w:rPr>
        <w:t xml:space="preserve">Zelf ben ik van mening dat afschrikking werkt. Het werkte met atoombommen, dus waarom niet met cyber? En je hoeft natuurlijk cyber niet af te schrikken met cyber, de Israëliërs hebben ook wel eens een bom gegooid om een netwerk uit te schakelen. Je kent DIMEFIL wel toch? Dat zijn de machtsinstrumenten die een land heeft. Die middelen kunnen ook gebruikt worden om af te schrikken, en ik denk zeker als je ze in combinatie gebruikt dat het zeker effectief kan zijn. </w:t>
      </w:r>
    </w:p>
    <w:p w14:paraId="27D0D2F7" w14:textId="77777777" w:rsidR="00B75DE6" w:rsidRPr="003B3E8D" w:rsidRDefault="00B75DE6" w:rsidP="0023387C">
      <w:pPr>
        <w:spacing w:line="276" w:lineRule="auto"/>
        <w:jc w:val="both"/>
        <w:rPr>
          <w:rFonts w:cstheme="minorHAnsi"/>
          <w:b/>
          <w:bCs/>
        </w:rPr>
      </w:pPr>
      <w:r w:rsidRPr="003B3E8D">
        <w:rPr>
          <w:rFonts w:cstheme="minorHAnsi"/>
          <w:b/>
          <w:bCs/>
        </w:rPr>
        <w:t>Q: Hoe kunnen we afschrikken als het DCC niet ingezet wordt? Inzet van Defensie is in Nederland pas een van de laatste stappen?</w:t>
      </w:r>
    </w:p>
    <w:p w14:paraId="113A088D" w14:textId="77777777" w:rsidR="00B75DE6" w:rsidRPr="003B3E8D" w:rsidRDefault="00B75DE6" w:rsidP="0023387C">
      <w:pPr>
        <w:spacing w:line="276" w:lineRule="auto"/>
        <w:jc w:val="both"/>
        <w:rPr>
          <w:rFonts w:cstheme="minorHAnsi"/>
        </w:rPr>
      </w:pPr>
      <w:r w:rsidRPr="003B3E8D">
        <w:rPr>
          <w:rFonts w:cstheme="minorHAnsi"/>
        </w:rPr>
        <w:t>Zoals ik al zei dat ik dat je moet afschrikken met een combinatie van de middelen die je hebt. Ik denk ook zeker dat het DCC de capaciteiten heeft, alleen ligt het gebruik ervan vast in juridische kaders. Het DCC kan dan wel bijdragen, maar het DCC op zich heeft wellicht niet een volledig afschrikkende werking. Het totaal van de machtsmiddelen van een land daarentegen, die kunnen wel een volledige afschrikkende werking hebben. Cyber is daar een onderdeel van, maar is opzichzelfstaand misschien niet voldoende, maar kan zeker een sterke bijdrage leveren. O.a. met attributie om de positie van bijvoorbeeld het juridische machtsmiddel te versterken.</w:t>
      </w:r>
    </w:p>
    <w:p w14:paraId="7A66D340" w14:textId="77777777" w:rsidR="00B75DE6" w:rsidRPr="003B3E8D" w:rsidRDefault="00B75DE6" w:rsidP="0023387C">
      <w:pPr>
        <w:spacing w:line="276" w:lineRule="auto"/>
        <w:jc w:val="both"/>
        <w:rPr>
          <w:rFonts w:cstheme="minorHAnsi"/>
          <w:b/>
          <w:bCs/>
        </w:rPr>
      </w:pPr>
      <w:r w:rsidRPr="003B3E8D">
        <w:rPr>
          <w:rFonts w:cstheme="minorHAnsi"/>
          <w:b/>
          <w:bCs/>
        </w:rPr>
        <w:t>Q: Welke rol zie je dan voor het DCC?</w:t>
      </w:r>
    </w:p>
    <w:p w14:paraId="55C329C5" w14:textId="77777777" w:rsidR="00B75DE6" w:rsidRPr="003B3E8D" w:rsidRDefault="00B75DE6" w:rsidP="0023387C">
      <w:pPr>
        <w:spacing w:line="276" w:lineRule="auto"/>
        <w:jc w:val="both"/>
        <w:rPr>
          <w:rFonts w:cstheme="minorHAnsi"/>
        </w:rPr>
      </w:pPr>
      <w:r w:rsidRPr="003B3E8D">
        <w:rPr>
          <w:rFonts w:cstheme="minorHAnsi"/>
        </w:rPr>
        <w:t>Het DCC moet het centrale punt zijn van Defensie op het gebied van cyber. Ik vind het dan ook niet erg dat andere defensieonderdelen ook met cyber bezig zijn, dat maakt mij niks uit. Wel vind ik dat we alles met elkaar moeten delen, dus personeel zo nodig, maar ook de kennis. Als clubje A een sensor uitvindt, moeten ze die ook delen met de rest. Het DCC en zeker het CWTC kan daarvoor de spil in het web zijn die iedereen met elkaar verbindt en ik denk dat dat een richting is die we op gaan op dit moment.</w:t>
      </w:r>
    </w:p>
    <w:p w14:paraId="3B265D95" w14:textId="77777777" w:rsidR="00B75DE6" w:rsidRPr="003B3E8D" w:rsidRDefault="00B75DE6" w:rsidP="0023387C">
      <w:pPr>
        <w:spacing w:line="276" w:lineRule="auto"/>
        <w:jc w:val="both"/>
        <w:rPr>
          <w:rFonts w:cstheme="minorHAnsi"/>
        </w:rPr>
      </w:pPr>
      <w:r w:rsidRPr="003B3E8D">
        <w:rPr>
          <w:rFonts w:cstheme="minorHAnsi"/>
        </w:rPr>
        <w:t xml:space="preserve">Daarnaast zit het DCC zelf, de operations, echt op het politiek strategische niveau. Het DCC zal niet snel gebruikt worden in het veld, tussen de legereenheden, maar zal zich meer richten op grotere operaties tegen buitenlandse actoren. Vooralsnog is het daar nog niet van gekomen, maar ik denk dat dat wel een keer gaat gebeuren, misschien wel vroeger dan later. </w:t>
      </w:r>
    </w:p>
    <w:p w14:paraId="49E0F000" w14:textId="77777777" w:rsidR="00B75DE6" w:rsidRPr="003B3E8D" w:rsidRDefault="00B75DE6" w:rsidP="0023387C">
      <w:pPr>
        <w:spacing w:line="276" w:lineRule="auto"/>
        <w:jc w:val="both"/>
        <w:rPr>
          <w:rFonts w:cstheme="minorHAnsi"/>
          <w:b/>
          <w:bCs/>
        </w:rPr>
      </w:pPr>
      <w:r w:rsidRPr="003B3E8D">
        <w:rPr>
          <w:rFonts w:cstheme="minorHAnsi"/>
          <w:b/>
          <w:bCs/>
        </w:rPr>
        <w:t>Q: In de VS zijn de meeste militaire cybercapaciteiten samengevoegd in één commandostructuur in USCYBERCOM. Denk je dat zoiets in Nederlands ook gunstig kan zijn?</w:t>
      </w:r>
    </w:p>
    <w:p w14:paraId="556405CB" w14:textId="77777777" w:rsidR="00B75DE6" w:rsidRPr="003B3E8D" w:rsidRDefault="00B75DE6" w:rsidP="0023387C">
      <w:pPr>
        <w:spacing w:line="276" w:lineRule="auto"/>
        <w:jc w:val="both"/>
        <w:rPr>
          <w:rFonts w:cstheme="minorHAnsi"/>
        </w:rPr>
      </w:pPr>
      <w:r w:rsidRPr="003B3E8D">
        <w:rPr>
          <w:rFonts w:cstheme="minorHAnsi"/>
        </w:rPr>
        <w:t xml:space="preserve">Ja dat denk ik zeker. Een meer gecentraliseerde club zou goed zijn en waarin ook het hele idee van ‘offensieve’ en ‘defensieve’ cyber minder groot wordt gemaakt. We hebben nu echt groepen met een specifieke offensieve en defensieve taak. Andere legereenheden hebben ook geen offensieve of defensieve taak, die doen eigenlijk altijd beide. Het zou gek zijn als je een legereenheid hebt die alleen maar aanvalt, maar zodra ze zelf aangevallen worden niks doen. Dus waarom is dat in cyber wel zo </w:t>
      </w:r>
      <w:r w:rsidRPr="003B3E8D">
        <w:rPr>
          <w:rFonts w:cstheme="minorHAnsi"/>
        </w:rPr>
        <w:lastRenderedPageBreak/>
        <w:t>sterk? Ik denk dat het niet verkeerd zou zijn om het centraler te doen, juridische en politiek gezien daargelaten. Ik denk namelijk ook dat het utopisch is. Het is zo niet ingeregeld en ik denk ook niet dat dat gaat gebeuren nu het eenmaal al zo staat. Sowieso zijn wij meer afhankelijk van politieke commitment dan in de VS. Daar heeft de legerleiding meer te zeggen, zeker bij USCYBERCOM.</w:t>
      </w:r>
    </w:p>
    <w:p w14:paraId="793F15C2" w14:textId="77777777" w:rsidR="00B75DE6" w:rsidRPr="003B3E8D" w:rsidRDefault="00B75DE6" w:rsidP="0023387C">
      <w:pPr>
        <w:spacing w:line="276" w:lineRule="auto"/>
        <w:jc w:val="both"/>
        <w:rPr>
          <w:rFonts w:cstheme="minorHAnsi"/>
          <w:b/>
          <w:bCs/>
        </w:rPr>
      </w:pPr>
      <w:r w:rsidRPr="003B3E8D">
        <w:rPr>
          <w:rFonts w:cstheme="minorHAnsi"/>
          <w:b/>
          <w:bCs/>
        </w:rPr>
        <w:t xml:space="preserve">Q: Hoe kijk je naar de toekomst van cyber bij Defensie? </w:t>
      </w:r>
    </w:p>
    <w:p w14:paraId="0432AB97" w14:textId="77777777" w:rsidR="00B75DE6" w:rsidRPr="003B3E8D" w:rsidRDefault="00B75DE6" w:rsidP="0023387C">
      <w:pPr>
        <w:spacing w:line="276" w:lineRule="auto"/>
        <w:jc w:val="both"/>
        <w:rPr>
          <w:rFonts w:cstheme="minorHAnsi"/>
        </w:rPr>
      </w:pPr>
      <w:r w:rsidRPr="003B3E8D">
        <w:rPr>
          <w:rFonts w:cstheme="minorHAnsi"/>
        </w:rPr>
        <w:t>Ik denk dat cyber een steeds belangrijkere rol gaat spelen, maar je moet niet vergeten dat cyber niet iets opzichzelfstaand is. Je bent zo sterk als je zwakste schakel, dus uiteindelijk moet je alles op orde hebben. Je moet sterk zijn in cyber, maar dat wil niet zeggen dat een tegenstander geen bom gooit, daar moet je ook nog steeds op rekenen. Dat cyber daarin belangrijk is, is zeker waar, en dat zal zo blijven.</w:t>
      </w:r>
    </w:p>
    <w:p w14:paraId="26ED79ED" w14:textId="77777777" w:rsidR="00B75DE6" w:rsidRPr="003B3E8D" w:rsidRDefault="00B75DE6" w:rsidP="0023387C">
      <w:pPr>
        <w:spacing w:line="276" w:lineRule="auto"/>
        <w:ind w:left="360"/>
        <w:jc w:val="both"/>
        <w:rPr>
          <w:rFonts w:cstheme="minorHAnsi"/>
        </w:rPr>
      </w:pPr>
    </w:p>
    <w:p w14:paraId="7F6B4A2B" w14:textId="77777777" w:rsidR="00B75DE6" w:rsidRPr="003B3E8D" w:rsidRDefault="00B75DE6" w:rsidP="0023387C">
      <w:pPr>
        <w:spacing w:line="276" w:lineRule="auto"/>
        <w:jc w:val="both"/>
        <w:rPr>
          <w:rFonts w:cstheme="minorHAnsi"/>
        </w:rPr>
      </w:pPr>
      <w:r w:rsidRPr="003B3E8D">
        <w:rPr>
          <w:rFonts w:cstheme="minorHAnsi"/>
        </w:rPr>
        <w:br w:type="page"/>
      </w:r>
    </w:p>
    <w:p w14:paraId="520941FD" w14:textId="77777777" w:rsidR="00B75DE6" w:rsidRPr="003B3E8D" w:rsidRDefault="00B75DE6" w:rsidP="0023387C">
      <w:pPr>
        <w:pStyle w:val="Kop2"/>
        <w:spacing w:line="276" w:lineRule="auto"/>
        <w:jc w:val="both"/>
        <w:rPr>
          <w:color w:val="auto"/>
        </w:rPr>
      </w:pPr>
      <w:bookmarkStart w:id="145" w:name="_Toc77773565"/>
      <w:bookmarkStart w:id="146" w:name="_Toc77773819"/>
      <w:bookmarkStart w:id="147" w:name="_Toc78830866"/>
      <w:bookmarkStart w:id="148" w:name="_Toc79748836"/>
      <w:r w:rsidRPr="003B3E8D">
        <w:rPr>
          <w:color w:val="auto"/>
        </w:rPr>
        <w:lastRenderedPageBreak/>
        <w:t>6. Interview Kap.-Lt. TZ. R Samson (01-06-2021)</w:t>
      </w:r>
      <w:bookmarkEnd w:id="145"/>
      <w:bookmarkEnd w:id="146"/>
      <w:bookmarkEnd w:id="147"/>
      <w:bookmarkEnd w:id="148"/>
    </w:p>
    <w:p w14:paraId="4835762E" w14:textId="77777777" w:rsidR="00B75DE6" w:rsidRPr="003B3E8D" w:rsidRDefault="00B75DE6" w:rsidP="0023387C">
      <w:pPr>
        <w:spacing w:line="276" w:lineRule="auto"/>
        <w:jc w:val="both"/>
        <w:rPr>
          <w:rFonts w:cstheme="minorHAnsi"/>
          <w:b/>
          <w:bCs/>
        </w:rPr>
      </w:pPr>
      <w:bookmarkStart w:id="149" w:name="_Hlk75174909"/>
      <w:r w:rsidRPr="003B3E8D">
        <w:rPr>
          <w:rFonts w:cstheme="minorHAnsi"/>
          <w:b/>
          <w:bCs/>
        </w:rPr>
        <w:t xml:space="preserve">Q: Volgens DSC2018 wil Nederland een meer offensieve cyberstrategie, waaruit klinkt dat Defensie proactief bezig wil zijn, en niet slechts reactief. Hoe kijk u hiertegen aan? </w:t>
      </w:r>
    </w:p>
    <w:bookmarkEnd w:id="149"/>
    <w:p w14:paraId="4603926F" w14:textId="77777777" w:rsidR="00B75DE6" w:rsidRPr="003B3E8D" w:rsidRDefault="00B75DE6" w:rsidP="0023387C">
      <w:pPr>
        <w:spacing w:line="276" w:lineRule="auto"/>
        <w:jc w:val="both"/>
        <w:rPr>
          <w:rFonts w:cstheme="minorHAnsi"/>
        </w:rPr>
      </w:pPr>
      <w:r w:rsidRPr="003B3E8D">
        <w:rPr>
          <w:rFonts w:cstheme="minorHAnsi"/>
        </w:rPr>
        <w:t xml:space="preserve">Ten eerste wil ik zeggen dat reactief en proactief zijn niet los van elkaar te zien zijn, ze richten zich namelijk op hetzelfde en dat is een effectieve respons hebben op de tegenstander. Proactief is dus niet per se beter dan reactief, beide hebben voordelen en nadelen. </w:t>
      </w:r>
    </w:p>
    <w:p w14:paraId="1215905B" w14:textId="77777777" w:rsidR="00B75DE6" w:rsidRPr="003B3E8D" w:rsidRDefault="00B75DE6" w:rsidP="0023387C">
      <w:pPr>
        <w:spacing w:line="276" w:lineRule="auto"/>
        <w:jc w:val="both"/>
        <w:rPr>
          <w:rFonts w:cstheme="minorHAnsi"/>
        </w:rPr>
      </w:pPr>
      <w:r w:rsidRPr="003B3E8D">
        <w:rPr>
          <w:rFonts w:cstheme="minorHAnsi"/>
        </w:rPr>
        <w:t>Nederland doet het altijd via de politieke weg, via de VN, EU of NAVO. In Nederland gebruiken we liever de juridische weg als eerste machtsmiddel. Neem als voorbeeld MH17, daar stuurden we niet meteen het leger op af, ook al was dat wel een optie. We hebben dat aangepakt door via het internationaal recht te werken. Ik ben zelf ook van mening dat dat een goede aanpak is geweest, het sturen van troepen had zeker een escalerende werking kunnen hebben en in een worst-case scenario zelfs een oorlog tussen de NAVO en Rusland kunnen ontketenen. Daarnaast was het voor Nederland onduidelijk dat als ze militair zouden reageren of NAVO-bondgenoten te hulp zouden komen o.b.v. artikel 5. Die is namelijk bijna nooit nagekomen en wordt niet makkelijk ‘getriggerd’.</w:t>
      </w:r>
    </w:p>
    <w:p w14:paraId="604FB957" w14:textId="77777777" w:rsidR="00B75DE6" w:rsidRPr="003B3E8D" w:rsidRDefault="00B75DE6" w:rsidP="0023387C">
      <w:pPr>
        <w:spacing w:line="276" w:lineRule="auto"/>
        <w:jc w:val="both"/>
        <w:rPr>
          <w:rFonts w:cstheme="minorHAnsi"/>
        </w:rPr>
      </w:pPr>
      <w:r w:rsidRPr="003B3E8D">
        <w:rPr>
          <w:rFonts w:cstheme="minorHAnsi"/>
        </w:rPr>
        <w:t>Op het gebied van cyber doen alle DIMEFIL-capaciteiten ineens weer mee. Juist ook in op dreigingen in cyberspace kun je met andere machtsmiddelen reageren dan alleen terugslaan met cyber.</w:t>
      </w:r>
    </w:p>
    <w:p w14:paraId="6D8626FA" w14:textId="77777777" w:rsidR="00B75DE6" w:rsidRPr="003B3E8D" w:rsidRDefault="00B75DE6" w:rsidP="0023387C">
      <w:pPr>
        <w:spacing w:line="276" w:lineRule="auto"/>
        <w:jc w:val="both"/>
        <w:rPr>
          <w:rFonts w:cstheme="minorHAnsi"/>
        </w:rPr>
      </w:pPr>
      <w:r w:rsidRPr="003B3E8D">
        <w:rPr>
          <w:rFonts w:cstheme="minorHAnsi"/>
        </w:rPr>
        <w:t xml:space="preserve">De diensten zijn vooral bezig met attributie en hebben als doel het Internationaal recht en fora te laten prevaleren. Onze huidige landelijke strategie is dus vooral gestoeld op het hebben van een sterke verdediging en capaciteit voor attributie vanuit de diensten. </w:t>
      </w:r>
    </w:p>
    <w:p w14:paraId="4E9245FF" w14:textId="77777777" w:rsidR="00B75DE6" w:rsidRPr="003B3E8D" w:rsidRDefault="00B75DE6" w:rsidP="0023387C">
      <w:pPr>
        <w:spacing w:line="276" w:lineRule="auto"/>
        <w:jc w:val="both"/>
        <w:rPr>
          <w:rFonts w:cstheme="minorHAnsi"/>
          <w:b/>
          <w:bCs/>
        </w:rPr>
      </w:pPr>
      <w:r w:rsidRPr="003B3E8D">
        <w:rPr>
          <w:rFonts w:cstheme="minorHAnsi"/>
          <w:b/>
          <w:bCs/>
        </w:rPr>
        <w:t>Q: In DSC2018 wordt aandacht besteed aan attributie en afschrikking. Bij ons wordt Defensie pas ingezet als een soort laatste middel. Kan het DCC dan wel iets bijdragen aan attributie en afschrikking? Denkt u dat attributie en afschrikken überhaupt werken in het cyberdomein?</w:t>
      </w:r>
    </w:p>
    <w:p w14:paraId="5C94272B" w14:textId="77777777" w:rsidR="00B75DE6" w:rsidRPr="003B3E8D" w:rsidRDefault="00B75DE6" w:rsidP="0023387C">
      <w:pPr>
        <w:spacing w:line="276" w:lineRule="auto"/>
        <w:jc w:val="both"/>
        <w:rPr>
          <w:rFonts w:cstheme="minorHAnsi"/>
        </w:rPr>
      </w:pPr>
      <w:r w:rsidRPr="003B3E8D">
        <w:rPr>
          <w:rFonts w:cstheme="minorHAnsi"/>
        </w:rPr>
        <w:t>DSC2018 is vooral voortgekomen als de militaire beschouwing, en niet per se die van de Nederlandse buitenlandse politiek in het algemeen. Die doen het liever via de juridische weg. Buitenlandse zaken is degene die die overwegingen maakt. DSC2018 is vooral om te laten zien wat Defensie kan, een soort marketingdocument, maar is niet echt realistisch om ingezet te worden. Nederland heeft een multilaterale benadering, niet eentje van “we gaan vechten”.</w:t>
      </w:r>
    </w:p>
    <w:p w14:paraId="3AAF8D2A" w14:textId="77777777" w:rsidR="00B75DE6" w:rsidRPr="003B3E8D" w:rsidRDefault="00B75DE6" w:rsidP="0023387C">
      <w:pPr>
        <w:spacing w:line="276" w:lineRule="auto"/>
        <w:jc w:val="both"/>
        <w:rPr>
          <w:rFonts w:cstheme="minorHAnsi"/>
        </w:rPr>
      </w:pPr>
      <w:r w:rsidRPr="003B3E8D">
        <w:rPr>
          <w:rFonts w:cstheme="minorHAnsi"/>
        </w:rPr>
        <w:t>Nederland wil zich niet zozeer mengen in het “</w:t>
      </w:r>
      <w:proofErr w:type="spellStart"/>
      <w:r w:rsidRPr="003B3E8D">
        <w:rPr>
          <w:rFonts w:cstheme="minorHAnsi"/>
        </w:rPr>
        <w:t>tit-for-tat</w:t>
      </w:r>
      <w:proofErr w:type="spellEnd"/>
      <w:r w:rsidRPr="003B3E8D">
        <w:rPr>
          <w:rFonts w:cstheme="minorHAnsi"/>
        </w:rPr>
        <w:t>” verhaal waarin je elkaar verdurend tikken geeft. Als klein land is dat vervelender omdat het zich minder geweld kan veroorloven. We hebben niet de middelen, budget, en politieke wil om ons daarin te mengen. Voor Nederland is de juridische weg over het algemeen veel gunstiger. Daar komt dan wel bij dat je jezelf soms wat schade moet kunnen veroorloven. Daarom is juist voor ons gunstig om de cybersecurity op orde te hebben om schade van aanvallen te beperken en ons meer tijd te geven om terug te slaan met verschillende middelen.</w:t>
      </w:r>
    </w:p>
    <w:p w14:paraId="7BC7575A" w14:textId="77777777" w:rsidR="00B75DE6" w:rsidRPr="003B3E8D" w:rsidRDefault="00B75DE6" w:rsidP="0023387C">
      <w:pPr>
        <w:spacing w:line="276" w:lineRule="auto"/>
        <w:jc w:val="both"/>
        <w:rPr>
          <w:rFonts w:cstheme="minorHAnsi"/>
          <w:b/>
          <w:bCs/>
        </w:rPr>
      </w:pPr>
      <w:r w:rsidRPr="003B3E8D">
        <w:rPr>
          <w:rFonts w:cstheme="minorHAnsi"/>
          <w:b/>
          <w:bCs/>
        </w:rPr>
        <w:t>Wat is de relatie tussen het DCC en de diensten? Is het DCC voor een groot deel afhankelijk?</w:t>
      </w:r>
    </w:p>
    <w:p w14:paraId="296F0265" w14:textId="77777777" w:rsidR="00B75DE6" w:rsidRPr="003B3E8D" w:rsidRDefault="00B75DE6" w:rsidP="0023387C">
      <w:pPr>
        <w:spacing w:line="276" w:lineRule="auto"/>
        <w:jc w:val="both"/>
        <w:rPr>
          <w:rFonts w:cstheme="minorHAnsi"/>
        </w:rPr>
      </w:pPr>
      <w:r w:rsidRPr="003B3E8D">
        <w:rPr>
          <w:rFonts w:cstheme="minorHAnsi"/>
        </w:rPr>
        <w:t xml:space="preserve">Ja als je het zo bekijkt is het DCC afhankelijk van de inlichtingen van de diensten. Het ding is vooral dat de diensten veelal bezig zijn met attributie van cyberaanvallen die plaatsvinden in Nederland en ze hebben zelf de mogelijkheid om eens een kleine tik te geven aan de tegenstander om te laten weten dat we wel doorhebben wat ze aan het doen zijn. </w:t>
      </w:r>
    </w:p>
    <w:p w14:paraId="22BBA958" w14:textId="77777777" w:rsidR="00B75DE6" w:rsidRPr="003B3E8D" w:rsidRDefault="00B75DE6" w:rsidP="0023387C">
      <w:pPr>
        <w:spacing w:line="276" w:lineRule="auto"/>
        <w:jc w:val="both"/>
        <w:rPr>
          <w:rFonts w:cstheme="minorHAnsi"/>
        </w:rPr>
      </w:pPr>
      <w:r w:rsidRPr="003B3E8D">
        <w:rPr>
          <w:rFonts w:cstheme="minorHAnsi"/>
        </w:rPr>
        <w:lastRenderedPageBreak/>
        <w:t>Tegen de tijd dat het DCC betrokken zou raken, en we dus echt in een staat van oorlog zijn, dan veranderd de hele situatie sowieso omdat we dat gewoon in een militair regime terechtkomen en waar de mandaten heel anders werken. In dat geval zou het DCC ook zelf kunnen en mogen inbreken en hun ding kunnen doen als dat nodig geacht wordt in een crisissituatie en zou dat waarschijnlijk niet meer per se via de dienst gaan. Ook afhankelijk natuurlijk van waar op dat moment welke capaciteiten liggen.</w:t>
      </w:r>
    </w:p>
    <w:p w14:paraId="145C67D8" w14:textId="77777777" w:rsidR="00B75DE6" w:rsidRPr="003B3E8D" w:rsidRDefault="00B75DE6" w:rsidP="0023387C">
      <w:pPr>
        <w:spacing w:line="276" w:lineRule="auto"/>
        <w:jc w:val="both"/>
        <w:rPr>
          <w:rFonts w:cstheme="minorHAnsi"/>
          <w:b/>
          <w:bCs/>
        </w:rPr>
      </w:pPr>
      <w:r w:rsidRPr="003B3E8D">
        <w:rPr>
          <w:rFonts w:cstheme="minorHAnsi"/>
          <w:b/>
          <w:bCs/>
        </w:rPr>
        <w:t>Q: In Nederland is cyber redelijk versnipperd tussen verschillende organisaties met een verschillende commandostructuur. Wat vindt u van hoe het nu geregeld is?</w:t>
      </w:r>
    </w:p>
    <w:p w14:paraId="380878E6" w14:textId="77777777" w:rsidR="00B75DE6" w:rsidRPr="003B3E8D" w:rsidRDefault="00B75DE6" w:rsidP="0023387C">
      <w:pPr>
        <w:spacing w:line="276" w:lineRule="auto"/>
        <w:jc w:val="both"/>
        <w:rPr>
          <w:rFonts w:cstheme="minorHAnsi"/>
        </w:rPr>
      </w:pPr>
      <w:r w:rsidRPr="003B3E8D">
        <w:rPr>
          <w:rFonts w:cstheme="minorHAnsi"/>
        </w:rPr>
        <w:t>Als je van plan bent te matten hebben wij het misschien niet logisch ingesteld. Ons cyberdomein is, net als de politiek, erg ingesteld als een soort poldermodel. Als er een gezamenlijk ingrijpen nodig is zullen de bazen van de clubjes gewoon moeten gaan overleggen over de aanpak. Dat heeft nadelen, je kunt misschien minder snel reageren en er komt bureaucratische rompslomp bij kijken. Maar het heeft ook zeker voordelen. Eén man die de macht heeft en beslissingen kan nemen kan zeer gevaarlijk zijn. Deze persoon kan bijvoorbeeld uit emotie reageren, voorbarig reageren zonder alle input te hebben gehoord, en kan ook bang zijn iets te doen omdat hij in zijn eentje aansprakelijk kan worden gesteld. In ons poldermodel is dat minder waarschijnlijk omdat er meer input is vanuit verschillende hoeken en omdat de taken en de aansprakelijkheid verdeeld zijn. Uiteindelijk als we echt in een situatie van oorlog zouden zitten verandert het hele verhaal want op dat moment is de CDS gewoon de baas van Nederland en veranderen we tijdelijk in een militaire staat die alleen het oorlogsrecht volgt. Maar zoiets kan alleen gebeuren bij enorme uitzondering in een staat van oorlog waarin ons dagelijkse leven in Nederland op het spel staat.</w:t>
      </w:r>
    </w:p>
    <w:p w14:paraId="3812E892" w14:textId="77777777" w:rsidR="00B75DE6" w:rsidRPr="003B3E8D" w:rsidRDefault="00B75DE6" w:rsidP="0023387C">
      <w:pPr>
        <w:spacing w:line="276" w:lineRule="auto"/>
        <w:jc w:val="both"/>
        <w:rPr>
          <w:rFonts w:cstheme="minorHAnsi"/>
          <w:b/>
          <w:bCs/>
        </w:rPr>
      </w:pPr>
      <w:r w:rsidRPr="003B3E8D">
        <w:rPr>
          <w:rFonts w:cstheme="minorHAnsi"/>
          <w:b/>
          <w:bCs/>
        </w:rPr>
        <w:t xml:space="preserve">Q: Denkt u dat, of het juridisch zou kunnen even buiten beschouwing gelaten, het beter zou zijn om net als in de VS, de militaire inlichtingen capaciteiten en de cyber capaciteiten samen te voegen? </w:t>
      </w:r>
    </w:p>
    <w:p w14:paraId="4870FAC9" w14:textId="77777777" w:rsidR="00B75DE6" w:rsidRPr="003B3E8D" w:rsidRDefault="00B75DE6" w:rsidP="0023387C">
      <w:pPr>
        <w:spacing w:line="276" w:lineRule="auto"/>
        <w:jc w:val="both"/>
        <w:rPr>
          <w:rFonts w:cstheme="minorHAnsi"/>
        </w:rPr>
      </w:pPr>
      <w:r w:rsidRPr="003B3E8D">
        <w:rPr>
          <w:rFonts w:cstheme="minorHAnsi"/>
        </w:rPr>
        <w:t>Het Nederlandse poldermodel of één leider heeft allebei haken en ogen. Het voordeel is dat wij niet snel gevaarlijke beslissingen maken, ook al gaat het soms ten koste van reactiesnelheid. Ik wil overigens ook niet zeggen dat het alleen linksom of rechtsom kan, er is ongetwijfeld ook een middenweg. Wellicht is theoretische gezien een optimale manier om de boel in te regelen, maar hoe we het nu hebben is op zich lang niet slecht.</w:t>
      </w:r>
    </w:p>
    <w:p w14:paraId="3151D161" w14:textId="77777777" w:rsidR="00B75DE6" w:rsidRPr="003B3E8D" w:rsidRDefault="00B75DE6" w:rsidP="0023387C">
      <w:pPr>
        <w:spacing w:line="276" w:lineRule="auto"/>
        <w:jc w:val="both"/>
        <w:rPr>
          <w:rFonts w:cstheme="minorHAnsi"/>
          <w:b/>
          <w:bCs/>
        </w:rPr>
      </w:pPr>
      <w:r w:rsidRPr="003B3E8D">
        <w:rPr>
          <w:rFonts w:cstheme="minorHAnsi"/>
          <w:b/>
          <w:bCs/>
        </w:rPr>
        <w:t xml:space="preserve">Q: Welke rol ziet u voor het DCC? Inzetbaar als een soort laatste redmiddel? </w:t>
      </w:r>
    </w:p>
    <w:p w14:paraId="2ADA4058" w14:textId="77777777" w:rsidR="00B75DE6" w:rsidRPr="003B3E8D" w:rsidRDefault="00B75DE6" w:rsidP="0023387C">
      <w:pPr>
        <w:spacing w:line="276" w:lineRule="auto"/>
        <w:jc w:val="both"/>
        <w:rPr>
          <w:rFonts w:cstheme="minorHAnsi"/>
        </w:rPr>
      </w:pPr>
      <w:r w:rsidRPr="003B3E8D">
        <w:rPr>
          <w:rFonts w:cstheme="minorHAnsi"/>
        </w:rPr>
        <w:t>Het DCC moet duidelijk maken dat ze een volwaardige partner zijn en dat militair kunnen reageren als dat nodig is. Het DCC vertegenwoordigd een heel scala aan instrumenten. De momenten waarop ze ingezet kunnen worden zijn misschien beperkt zolang Nederland het internationaal recht blijft volgen, maar ze zijn zeker belangrijk en moeten up-to-date blijven.</w:t>
      </w:r>
    </w:p>
    <w:p w14:paraId="11E33C19" w14:textId="77777777" w:rsidR="00B75DE6" w:rsidRPr="003B3E8D" w:rsidRDefault="00B75DE6" w:rsidP="0023387C">
      <w:pPr>
        <w:spacing w:line="276" w:lineRule="auto"/>
        <w:jc w:val="both"/>
        <w:rPr>
          <w:rFonts w:cstheme="minorHAnsi"/>
        </w:rPr>
      </w:pPr>
      <w:r w:rsidRPr="003B3E8D">
        <w:rPr>
          <w:rFonts w:cstheme="minorHAnsi"/>
        </w:rPr>
        <w:t xml:space="preserve">Het is vooral van belang dat alle betrokken partijen bij de verdeling van cyber in Nederland op de hoogte zijn van wat we in huis hebben. Bijvoorbeeld een interdepartementaal overleg over het responskader, met uitleg over de mogelijkheden en capaciteiten. DIMEFIL wordt zeker 80% civiel gedreven, maar het bewustzijn over het scala aan militaire instrumenten moet vergroot worden. Daarnaast moet Defensie ook inzien dat matten niet de eerste optie is, en dus ook andere mogelijkheden van defensie onder de aandacht moeten worden gebracht, zoals </w:t>
      </w:r>
      <w:proofErr w:type="spellStart"/>
      <w:r w:rsidRPr="003B3E8D">
        <w:rPr>
          <w:rFonts w:cstheme="minorHAnsi"/>
        </w:rPr>
        <w:t>Stratcom</w:t>
      </w:r>
      <w:proofErr w:type="spellEnd"/>
      <w:r w:rsidRPr="003B3E8D">
        <w:rPr>
          <w:rFonts w:cstheme="minorHAnsi"/>
        </w:rPr>
        <w:t>/</w:t>
      </w:r>
      <w:proofErr w:type="spellStart"/>
      <w:r w:rsidRPr="003B3E8D">
        <w:rPr>
          <w:rFonts w:cstheme="minorHAnsi"/>
        </w:rPr>
        <w:t>psyops</w:t>
      </w:r>
      <w:proofErr w:type="spellEnd"/>
      <w:r w:rsidRPr="003B3E8D">
        <w:rPr>
          <w:rFonts w:cstheme="minorHAnsi"/>
        </w:rPr>
        <w:t xml:space="preserve"> bijvoorbeeld (soft power). Hiervoor is intern en extern bij Defensie nog veel werk te doen.</w:t>
      </w:r>
    </w:p>
    <w:p w14:paraId="55855389" w14:textId="77777777" w:rsidR="00B75DE6" w:rsidRPr="003B3E8D" w:rsidRDefault="00B75DE6" w:rsidP="0023387C">
      <w:pPr>
        <w:spacing w:line="276" w:lineRule="auto"/>
        <w:jc w:val="both"/>
        <w:rPr>
          <w:rFonts w:cstheme="minorHAnsi"/>
          <w:b/>
          <w:bCs/>
        </w:rPr>
      </w:pPr>
      <w:r w:rsidRPr="003B3E8D">
        <w:rPr>
          <w:rFonts w:cstheme="minorHAnsi"/>
          <w:b/>
          <w:bCs/>
        </w:rPr>
        <w:t>Q: Hoe ziet u de toekomst van het DCC? En de toekomst van cyber bij Defensie?</w:t>
      </w:r>
    </w:p>
    <w:p w14:paraId="76E2A168" w14:textId="77777777" w:rsidR="00B75DE6" w:rsidRPr="003B3E8D" w:rsidRDefault="00B75DE6" w:rsidP="0023387C">
      <w:pPr>
        <w:spacing w:line="276" w:lineRule="auto"/>
        <w:jc w:val="both"/>
        <w:rPr>
          <w:rFonts w:cstheme="minorHAnsi"/>
        </w:rPr>
      </w:pPr>
      <w:r w:rsidRPr="003B3E8D">
        <w:rPr>
          <w:rFonts w:cstheme="minorHAnsi"/>
        </w:rPr>
        <w:lastRenderedPageBreak/>
        <w:t>Wat ik denk dat echt een uitdaging gaat worden, en ook al jarenlang een uitdaging is, is beïnvloeding. Cognitieve oorlogvoering/operaties zijn lastig aantoonbaar te maken en ook zijn lastig te attribueren en om er een reactie op te geven.</w:t>
      </w:r>
    </w:p>
    <w:p w14:paraId="6F570F89" w14:textId="77777777" w:rsidR="00B75DE6" w:rsidRPr="003B3E8D" w:rsidRDefault="00B75DE6" w:rsidP="0023387C">
      <w:pPr>
        <w:spacing w:line="276" w:lineRule="auto"/>
        <w:jc w:val="both"/>
        <w:rPr>
          <w:rFonts w:cstheme="minorHAnsi"/>
        </w:rPr>
      </w:pPr>
      <w:r w:rsidRPr="003B3E8D">
        <w:rPr>
          <w:rFonts w:cstheme="minorHAnsi"/>
        </w:rPr>
        <w:t>Het probleem is bewustzijn van beïnvloedingspogingen. Ten eerste zal niemand zelf toegeven dat hij beïnvloed is/was en zijn keuzes daarop gebaseerd heeft. 99,9% van de keren heb je niet eens door dat je beïnvloed bent. Daarnaast is het enorm moeilijk hierop een (militaire) antwoord te geven. De diensten geven al jaren waarschuwingen over beïnvloeding, maar dat wordt hardnekkig niet erkend.</w:t>
      </w:r>
    </w:p>
    <w:p w14:paraId="79FBE53D" w14:textId="77777777" w:rsidR="00B75DE6" w:rsidRPr="003B3E8D" w:rsidRDefault="00B75DE6" w:rsidP="0023387C">
      <w:pPr>
        <w:spacing w:line="276" w:lineRule="auto"/>
        <w:jc w:val="both"/>
        <w:rPr>
          <w:rFonts w:cstheme="minorHAnsi"/>
        </w:rPr>
      </w:pPr>
      <w:r w:rsidRPr="003B3E8D">
        <w:rPr>
          <w:rFonts w:cstheme="minorHAnsi"/>
        </w:rPr>
        <w:t xml:space="preserve">Daarnaast werkt bijvoorbeeld een tactiek als afschrikking niet op cognitief vlak. Hoe kun je een idee dat speelt in de samenleving afschrikken? Je kunt ook niet zomaar je eigen bevolking wat opleggen over opvattingen. Dat is wat sommige grote </w:t>
      </w:r>
      <w:proofErr w:type="spellStart"/>
      <w:r w:rsidRPr="003B3E8D">
        <w:rPr>
          <w:rFonts w:cstheme="minorHAnsi"/>
        </w:rPr>
        <w:t>social</w:t>
      </w:r>
      <w:proofErr w:type="spellEnd"/>
      <w:r w:rsidRPr="003B3E8D">
        <w:rPr>
          <w:rFonts w:cstheme="minorHAnsi"/>
        </w:rPr>
        <w:t xml:space="preserve"> media platforms proberen, door bepaalde kanalen te weren, maar wanneer gaat dit in tegen de vrijheid van meningsuiting? </w:t>
      </w:r>
    </w:p>
    <w:p w14:paraId="4F9659B5" w14:textId="77777777" w:rsidR="00B75DE6" w:rsidRPr="003B3E8D" w:rsidRDefault="00B75DE6" w:rsidP="0023387C">
      <w:pPr>
        <w:spacing w:line="276" w:lineRule="auto"/>
        <w:jc w:val="both"/>
        <w:rPr>
          <w:rFonts w:cstheme="minorHAnsi"/>
        </w:rPr>
      </w:pPr>
      <w:r w:rsidRPr="003B3E8D">
        <w:rPr>
          <w:rFonts w:cstheme="minorHAnsi"/>
        </w:rPr>
        <w:t xml:space="preserve">Ten slotte, er zijn situaties waar het DCC ingezet zou kunnen worden, bijvoorbeeld als </w:t>
      </w:r>
      <w:proofErr w:type="spellStart"/>
      <w:r w:rsidRPr="003B3E8D">
        <w:rPr>
          <w:rFonts w:cstheme="minorHAnsi"/>
        </w:rPr>
        <w:t>MinDef</w:t>
      </w:r>
      <w:proofErr w:type="spellEnd"/>
      <w:r w:rsidRPr="003B3E8D">
        <w:rPr>
          <w:rFonts w:cstheme="minorHAnsi"/>
        </w:rPr>
        <w:t xml:space="preserve"> wordt uitgenodigd door een bondgenoot om, bijvoorbeeld, te helpen tegen een terroristische organisatie. Het probleem is dat de nullen en enen van cyber zich niet houden aan landsgrenzen, maar dat (militair) optreden wel gebonden is aan de traditionele geografische afbakeningen, zeker als je zoals Nederland internationale wetgeving volgt. Dat heeft gewoon tot gevolg dat Nederland moeilijk actief kan worden in de ‘gray zone’.</w:t>
      </w:r>
    </w:p>
    <w:p w14:paraId="55FC5B08" w14:textId="77777777" w:rsidR="00B75DE6" w:rsidRPr="003B3E8D" w:rsidRDefault="00B75DE6" w:rsidP="0023387C">
      <w:pPr>
        <w:spacing w:line="276" w:lineRule="auto"/>
        <w:jc w:val="both"/>
        <w:rPr>
          <w:rFonts w:cstheme="minorHAnsi"/>
        </w:rPr>
      </w:pPr>
      <w:r w:rsidRPr="003B3E8D">
        <w:rPr>
          <w:rFonts w:cstheme="minorHAnsi"/>
        </w:rPr>
        <w:br w:type="page"/>
      </w:r>
    </w:p>
    <w:p w14:paraId="4D3D196C" w14:textId="77777777" w:rsidR="00B75DE6" w:rsidRPr="003B3E8D" w:rsidRDefault="00B75DE6" w:rsidP="0023387C">
      <w:pPr>
        <w:pStyle w:val="Kop2"/>
        <w:spacing w:line="276" w:lineRule="auto"/>
        <w:jc w:val="both"/>
        <w:rPr>
          <w:color w:val="auto"/>
        </w:rPr>
      </w:pPr>
      <w:bookmarkStart w:id="150" w:name="_Toc77773566"/>
      <w:bookmarkStart w:id="151" w:name="_Toc77773820"/>
      <w:bookmarkStart w:id="152" w:name="_Toc78830867"/>
      <w:bookmarkStart w:id="153" w:name="_Toc79748837"/>
      <w:r w:rsidRPr="003B3E8D">
        <w:rPr>
          <w:color w:val="auto"/>
        </w:rPr>
        <w:lastRenderedPageBreak/>
        <w:t>7. Interview H van Leeuwe (02-06-2021)</w:t>
      </w:r>
      <w:bookmarkEnd w:id="150"/>
      <w:bookmarkEnd w:id="151"/>
      <w:bookmarkEnd w:id="152"/>
      <w:bookmarkEnd w:id="153"/>
    </w:p>
    <w:p w14:paraId="3C052411" w14:textId="77777777" w:rsidR="00B75DE6" w:rsidRPr="003B3E8D" w:rsidRDefault="00B75DE6" w:rsidP="0023387C">
      <w:pPr>
        <w:pStyle w:val="Lijstalinea"/>
        <w:numPr>
          <w:ilvl w:val="0"/>
          <w:numId w:val="9"/>
        </w:numPr>
        <w:tabs>
          <w:tab w:val="left" w:pos="1164"/>
        </w:tabs>
        <w:spacing w:line="276" w:lineRule="auto"/>
        <w:jc w:val="both"/>
        <w:rPr>
          <w:rFonts w:cstheme="minorHAnsi"/>
        </w:rPr>
      </w:pPr>
      <w:r w:rsidRPr="003B3E8D">
        <w:rPr>
          <w:rFonts w:cstheme="minorHAnsi"/>
        </w:rPr>
        <w:t>Taken CHU:</w:t>
      </w:r>
    </w:p>
    <w:p w14:paraId="2C45863B" w14:textId="77777777" w:rsidR="00B75DE6" w:rsidRPr="003B3E8D" w:rsidRDefault="00B75DE6" w:rsidP="0023387C">
      <w:pPr>
        <w:pStyle w:val="Lijstalinea"/>
        <w:numPr>
          <w:ilvl w:val="1"/>
          <w:numId w:val="9"/>
        </w:numPr>
        <w:tabs>
          <w:tab w:val="left" w:pos="1164"/>
        </w:tabs>
        <w:spacing w:line="276" w:lineRule="auto"/>
        <w:jc w:val="both"/>
        <w:rPr>
          <w:rFonts w:cstheme="minorHAnsi"/>
        </w:rPr>
      </w:pPr>
      <w:r w:rsidRPr="003B3E8D">
        <w:rPr>
          <w:rFonts w:cstheme="minorHAnsi"/>
        </w:rPr>
        <w:t>Namens Defensie met nationale en internationale partners een bijdrage leveren aan de gecoördineerde beantwoording van hybride dreigingen</w:t>
      </w:r>
    </w:p>
    <w:p w14:paraId="023B480D" w14:textId="77777777" w:rsidR="00B75DE6" w:rsidRPr="003B3E8D" w:rsidRDefault="00B75DE6" w:rsidP="0023387C">
      <w:pPr>
        <w:pStyle w:val="Lijstalinea"/>
        <w:numPr>
          <w:ilvl w:val="1"/>
          <w:numId w:val="9"/>
        </w:numPr>
        <w:tabs>
          <w:tab w:val="left" w:pos="1164"/>
        </w:tabs>
        <w:spacing w:line="276" w:lineRule="auto"/>
        <w:jc w:val="both"/>
        <w:rPr>
          <w:rFonts w:cstheme="minorHAnsi"/>
        </w:rPr>
      </w:pPr>
      <w:r w:rsidRPr="003B3E8D">
        <w:rPr>
          <w:rFonts w:cstheme="minorHAnsi"/>
        </w:rPr>
        <w:t xml:space="preserve">Bijdragen aan defensie-overstijgende </w:t>
      </w:r>
      <w:proofErr w:type="spellStart"/>
      <w:r w:rsidRPr="003B3E8D">
        <w:rPr>
          <w:rFonts w:cstheme="minorHAnsi"/>
        </w:rPr>
        <w:t>StratCom</w:t>
      </w:r>
      <w:proofErr w:type="spellEnd"/>
      <w:r w:rsidRPr="003B3E8D">
        <w:rPr>
          <w:rFonts w:cstheme="minorHAnsi"/>
        </w:rPr>
        <w:t xml:space="preserve"> op gebied van hybride dreigingen</w:t>
      </w:r>
    </w:p>
    <w:p w14:paraId="3747BA32" w14:textId="77777777" w:rsidR="00B75DE6" w:rsidRPr="003B3E8D" w:rsidRDefault="00B75DE6" w:rsidP="0023387C">
      <w:pPr>
        <w:pStyle w:val="Lijstalinea"/>
        <w:numPr>
          <w:ilvl w:val="1"/>
          <w:numId w:val="9"/>
        </w:numPr>
        <w:tabs>
          <w:tab w:val="left" w:pos="1164"/>
        </w:tabs>
        <w:spacing w:line="276" w:lineRule="auto"/>
        <w:jc w:val="both"/>
        <w:rPr>
          <w:rFonts w:cstheme="minorHAnsi"/>
        </w:rPr>
      </w:pPr>
      <w:r w:rsidRPr="003B3E8D">
        <w:rPr>
          <w:rFonts w:cstheme="minorHAnsi"/>
        </w:rPr>
        <w:t xml:space="preserve">Het (personele) koppelvlak met het </w:t>
      </w:r>
      <w:proofErr w:type="spellStart"/>
      <w:r w:rsidRPr="003B3E8D">
        <w:rPr>
          <w:rFonts w:cstheme="minorHAnsi"/>
        </w:rPr>
        <w:t>Hybrid</w:t>
      </w:r>
      <w:proofErr w:type="spellEnd"/>
      <w:r w:rsidRPr="003B3E8D">
        <w:rPr>
          <w:rFonts w:cstheme="minorHAnsi"/>
        </w:rPr>
        <w:t xml:space="preserve"> Centre of Excellence in Helsinki</w:t>
      </w:r>
    </w:p>
    <w:p w14:paraId="55BECEBB" w14:textId="77777777" w:rsidR="00B75DE6" w:rsidRPr="003B3E8D" w:rsidRDefault="00B75DE6" w:rsidP="0023387C">
      <w:pPr>
        <w:spacing w:line="276" w:lineRule="auto"/>
        <w:jc w:val="both"/>
        <w:rPr>
          <w:rFonts w:cstheme="minorHAnsi"/>
          <w:b/>
          <w:bCs/>
        </w:rPr>
      </w:pPr>
      <w:r w:rsidRPr="003B3E8D">
        <w:rPr>
          <w:rFonts w:cstheme="minorHAnsi"/>
          <w:b/>
          <w:bCs/>
        </w:rPr>
        <w:t>Q: Kunt u vertellen wat de CHU precies doet?</w:t>
      </w:r>
    </w:p>
    <w:p w14:paraId="140DC01E" w14:textId="77777777" w:rsidR="00B75DE6" w:rsidRPr="003B3E8D" w:rsidRDefault="00B75DE6" w:rsidP="0023387C">
      <w:pPr>
        <w:tabs>
          <w:tab w:val="left" w:pos="1164"/>
        </w:tabs>
        <w:spacing w:line="276" w:lineRule="auto"/>
        <w:jc w:val="both"/>
        <w:rPr>
          <w:rFonts w:cstheme="minorHAnsi"/>
        </w:rPr>
      </w:pPr>
      <w:r w:rsidRPr="003B3E8D">
        <w:rPr>
          <w:rFonts w:cstheme="minorHAnsi"/>
        </w:rPr>
        <w:t>Wij proberen de beleidskaders duidelijk te maken, namens defensie met partners. Dat zijn dan o.a. de andere ministeries maar ook internationaal, bijvoorbeeld binnen de EU en de NAVO. Namens Defensie met nationale en internationale partners proberen we een bijdrage leveren aan de gecoördineerde beantwoording van hybride dreigingen</w:t>
      </w:r>
    </w:p>
    <w:p w14:paraId="6E8FECC1" w14:textId="77777777" w:rsidR="00B75DE6" w:rsidRPr="003B3E8D" w:rsidRDefault="00B75DE6" w:rsidP="0023387C">
      <w:pPr>
        <w:spacing w:line="276" w:lineRule="auto"/>
        <w:jc w:val="both"/>
        <w:rPr>
          <w:rFonts w:cstheme="minorHAnsi"/>
        </w:rPr>
      </w:pPr>
      <w:r w:rsidRPr="003B3E8D">
        <w:rPr>
          <w:rFonts w:cstheme="minorHAnsi"/>
        </w:rPr>
        <w:t>Niet iedere cyberaanval is een hybride aanval, maar nagenoeg alle hybride aanvallen hebben een cybercomponent. Wij maken onderscheid tussen ‘hard’ cyber (hacken, aanvallen, kapot maken van systemen) en ‘soft’ cyber (desinformatie, verspreiden boodschappen via sociale media). Dan kom je in het domein van de cognitieve dimensie van de informatieomgeving. Daarin heb je de fysieke, cyber en cognitieve dimensies.</w:t>
      </w:r>
    </w:p>
    <w:p w14:paraId="227A8840" w14:textId="77777777" w:rsidR="00B75DE6" w:rsidRPr="003B3E8D" w:rsidRDefault="00B75DE6" w:rsidP="0023387C">
      <w:pPr>
        <w:spacing w:line="276" w:lineRule="auto"/>
        <w:jc w:val="both"/>
        <w:rPr>
          <w:rFonts w:cstheme="minorHAnsi"/>
        </w:rPr>
      </w:pPr>
      <w:r w:rsidRPr="003B3E8D">
        <w:rPr>
          <w:rFonts w:cstheme="minorHAnsi"/>
        </w:rPr>
        <w:t>Cognitief heeft betrekking op de wil, het sturen van mensen. Harde cyber heeft ook cognitieve effecten, door iets kapot te maken kun je ook mensen sturen.</w:t>
      </w:r>
    </w:p>
    <w:p w14:paraId="51C9B486" w14:textId="77777777" w:rsidR="00B75DE6" w:rsidRPr="003B3E8D" w:rsidRDefault="00B75DE6" w:rsidP="0023387C">
      <w:pPr>
        <w:spacing w:line="276" w:lineRule="auto"/>
        <w:jc w:val="both"/>
        <w:rPr>
          <w:rFonts w:cstheme="minorHAnsi"/>
        </w:rPr>
      </w:pPr>
      <w:r w:rsidRPr="003B3E8D">
        <w:rPr>
          <w:rFonts w:cstheme="minorHAnsi"/>
        </w:rPr>
        <w:t>Als CHU benadrukken we het belang op alle drie dimensies: fysiek, virtueel en cognitief. Het opleggen van de wil kan als basis van oorlogvoering worden gebruikt: het cognitieve element desondanks vrij ondergeschikt. Cognitief is een ondergesneeuwd kind.</w:t>
      </w:r>
    </w:p>
    <w:p w14:paraId="421F5823" w14:textId="77777777" w:rsidR="00B75DE6" w:rsidRPr="003B3E8D" w:rsidRDefault="00B75DE6" w:rsidP="0023387C">
      <w:pPr>
        <w:spacing w:line="276" w:lineRule="auto"/>
        <w:jc w:val="both"/>
        <w:rPr>
          <w:rFonts w:cstheme="minorHAnsi"/>
        </w:rPr>
      </w:pPr>
      <w:r w:rsidRPr="003B3E8D">
        <w:rPr>
          <w:rFonts w:cstheme="minorHAnsi"/>
        </w:rPr>
        <w:t>Wij zijn nu o.a. bezig met een rijks breed nationaal responskader, daar zij wij initiatiefnemer van samen met de NCTV. Hierin zijn we bezig met afschrikking op meerdere vlakken, en weerbaarheid die noodzakelijk is op allerlei vlakken en die is bij alle ministeries relevant.</w:t>
      </w:r>
    </w:p>
    <w:p w14:paraId="4785204A" w14:textId="77777777" w:rsidR="00B75DE6" w:rsidRPr="003B3E8D" w:rsidRDefault="00B75DE6" w:rsidP="0023387C">
      <w:pPr>
        <w:pStyle w:val="Lijstalinea"/>
        <w:numPr>
          <w:ilvl w:val="0"/>
          <w:numId w:val="9"/>
        </w:numPr>
        <w:spacing w:line="276" w:lineRule="auto"/>
        <w:jc w:val="both"/>
        <w:rPr>
          <w:rFonts w:cstheme="minorHAnsi"/>
        </w:rPr>
      </w:pPr>
      <w:r w:rsidRPr="003B3E8D">
        <w:rPr>
          <w:rFonts w:cstheme="minorHAnsi"/>
        </w:rPr>
        <w:t>Er is gewoon sprake van een permanente inspanning van staten (Rusland, China) om overhand te verkrijgen op Westen. Daar probeert de VS op in te spelen met persistent engagement, wij doen dat meer via weerbaarheid en dan de juridische of economische weg, daar hebben wij veel meer macht.</w:t>
      </w:r>
    </w:p>
    <w:p w14:paraId="59348E19" w14:textId="77777777" w:rsidR="00B75DE6" w:rsidRPr="003B3E8D" w:rsidRDefault="00B75DE6" w:rsidP="0023387C">
      <w:pPr>
        <w:pStyle w:val="Lijstalinea"/>
        <w:numPr>
          <w:ilvl w:val="0"/>
          <w:numId w:val="11"/>
        </w:numPr>
        <w:spacing w:line="276" w:lineRule="auto"/>
        <w:jc w:val="both"/>
        <w:rPr>
          <w:rFonts w:cstheme="minorHAnsi"/>
        </w:rPr>
      </w:pPr>
      <w:r w:rsidRPr="003B3E8D">
        <w:rPr>
          <w:rFonts w:cstheme="minorHAnsi"/>
        </w:rPr>
        <w:t xml:space="preserve">Defensie is een belangrijk onderdeel van het responskader, cyber is daar weer onderdeel van. Defensie is vooral belangrijk als </w:t>
      </w:r>
      <w:proofErr w:type="spellStart"/>
      <w:r w:rsidRPr="003B3E8D">
        <w:rPr>
          <w:rFonts w:cstheme="minorHAnsi"/>
        </w:rPr>
        <w:t>afschrikkings</w:t>
      </w:r>
      <w:proofErr w:type="spellEnd"/>
      <w:r w:rsidRPr="003B3E8D">
        <w:rPr>
          <w:rFonts w:cstheme="minorHAnsi"/>
        </w:rPr>
        <w:t xml:space="preserve"> en </w:t>
      </w:r>
      <w:proofErr w:type="spellStart"/>
      <w:r w:rsidRPr="003B3E8D">
        <w:rPr>
          <w:rFonts w:cstheme="minorHAnsi"/>
        </w:rPr>
        <w:t>coercion</w:t>
      </w:r>
      <w:proofErr w:type="spellEnd"/>
      <w:r w:rsidRPr="003B3E8D">
        <w:rPr>
          <w:rFonts w:cstheme="minorHAnsi"/>
        </w:rPr>
        <w:t xml:space="preserve"> middel, ook al zal het in Nederland niet snel gebruikt worden.</w:t>
      </w:r>
    </w:p>
    <w:p w14:paraId="503C3F68" w14:textId="77777777" w:rsidR="00B75DE6" w:rsidRPr="003B3E8D" w:rsidRDefault="00B75DE6" w:rsidP="0023387C">
      <w:pPr>
        <w:pStyle w:val="Lijstalinea"/>
        <w:numPr>
          <w:ilvl w:val="0"/>
          <w:numId w:val="11"/>
        </w:numPr>
        <w:spacing w:line="276" w:lineRule="auto"/>
        <w:jc w:val="both"/>
        <w:rPr>
          <w:rFonts w:cstheme="minorHAnsi"/>
        </w:rPr>
      </w:pPr>
      <w:r w:rsidRPr="003B3E8D">
        <w:rPr>
          <w:rFonts w:cstheme="minorHAnsi"/>
        </w:rPr>
        <w:t xml:space="preserve">Je kunt het een beetje zien als een spectrum, je hebt de zes machtsmiddelen van DIMEFIL en daar zou je theoretisch gezien laag, midden en hoge maatregelen kunnen nemen, als een soort escalatieladder. </w:t>
      </w:r>
      <w:proofErr w:type="spellStart"/>
      <w:r w:rsidRPr="003B3E8D">
        <w:rPr>
          <w:rFonts w:cstheme="minorHAnsi"/>
        </w:rPr>
        <w:t>Governance</w:t>
      </w:r>
      <w:proofErr w:type="spellEnd"/>
      <w:r w:rsidRPr="003B3E8D">
        <w:rPr>
          <w:rFonts w:cstheme="minorHAnsi"/>
        </w:rPr>
        <w:t>/afstemmen is belangrijk, zodat alles in samenwerking kan functioneren</w:t>
      </w:r>
    </w:p>
    <w:p w14:paraId="325948F5" w14:textId="77777777" w:rsidR="00B75DE6" w:rsidRPr="003B3E8D" w:rsidRDefault="00B75DE6" w:rsidP="0023387C">
      <w:pPr>
        <w:spacing w:line="276" w:lineRule="auto"/>
        <w:jc w:val="both"/>
        <w:rPr>
          <w:rFonts w:cstheme="minorHAnsi"/>
        </w:rPr>
      </w:pPr>
      <w:r w:rsidRPr="003B3E8D">
        <w:rPr>
          <w:rFonts w:cstheme="minorHAnsi"/>
        </w:rPr>
        <w:t xml:space="preserve">De missie van de CHU is om namens defensie met partners antwoord te bieden aan hybride dreigingen onder het niveau van oorlogvoering. Randvoorwaarde is om aan beleid bij te dragen binnen defensie. In die zin is er een tweeledige taak, een naar buiten gericht en een naar binnen gericht bij defensie. Dit is nodig om de gemaakte “silo's” te overstijgen. We willen onszelf graag in hokjes stoppen, maar het </w:t>
      </w:r>
      <w:r w:rsidRPr="003B3E8D">
        <w:rPr>
          <w:rFonts w:cstheme="minorHAnsi"/>
        </w:rPr>
        <w:lastRenderedPageBreak/>
        <w:t>hele idee van hybride conflicten is nou juist dat het zo complex en breed is, dat het niet in een hokje te vatten is.</w:t>
      </w:r>
    </w:p>
    <w:p w14:paraId="2650A01E" w14:textId="77777777" w:rsidR="00B75DE6" w:rsidRPr="003B3E8D" w:rsidRDefault="00B75DE6" w:rsidP="0023387C">
      <w:pPr>
        <w:spacing w:line="276" w:lineRule="auto"/>
        <w:jc w:val="both"/>
        <w:rPr>
          <w:rFonts w:cstheme="minorHAnsi"/>
          <w:b/>
          <w:bCs/>
        </w:rPr>
      </w:pPr>
      <w:r w:rsidRPr="003B3E8D">
        <w:rPr>
          <w:rFonts w:cstheme="minorHAnsi"/>
          <w:b/>
          <w:bCs/>
        </w:rPr>
        <w:t>Q: Denkt u dat Defensie succesvol op kan treden tegen hybride dreigingen? Welke rol speelt Defensie? Heeft Defensie een beperkte rol zolang we onder de drempel van conflict blijven?</w:t>
      </w:r>
    </w:p>
    <w:p w14:paraId="7E1B72D1" w14:textId="77777777" w:rsidR="00B75DE6" w:rsidRPr="003B3E8D" w:rsidRDefault="00B75DE6" w:rsidP="0023387C">
      <w:pPr>
        <w:spacing w:line="276" w:lineRule="auto"/>
        <w:jc w:val="both"/>
        <w:rPr>
          <w:rFonts w:cstheme="minorHAnsi"/>
        </w:rPr>
      </w:pPr>
      <w:r w:rsidRPr="003B3E8D">
        <w:rPr>
          <w:rFonts w:cstheme="minorHAnsi"/>
        </w:rPr>
        <w:t>Het leven voor defensie is juridisch gezien makkelijk, het is oorlog of niet. Er zijn veel mandaten in oorlogstijd of ze mogen niks in vredestijd. In oorlogstijd is er alleen het oorlogsrecht wat ze in principe echt tegen kan houden. ”Moeten we niet kijken of onze rechten moeten worden opgerekt?” is een vraag die dan omhoogkomt, want defensie wil natuurlijk wel iets doen in dat gebied en direct bijdragen.</w:t>
      </w:r>
    </w:p>
    <w:p w14:paraId="7E10A68C" w14:textId="77777777" w:rsidR="00B75DE6" w:rsidRPr="003B3E8D" w:rsidRDefault="00B75DE6" w:rsidP="0023387C">
      <w:pPr>
        <w:spacing w:line="276" w:lineRule="auto"/>
        <w:jc w:val="both"/>
        <w:rPr>
          <w:rFonts w:cstheme="minorHAnsi"/>
        </w:rPr>
      </w:pPr>
      <w:r w:rsidRPr="003B3E8D">
        <w:rPr>
          <w:rFonts w:cstheme="minorHAnsi"/>
        </w:rPr>
        <w:t>Hybride oorlogvoering vindt plaats onder de drempel van het gewapend conflict. Hybride strijd zoekt het grijze gebied op. Is er volgens het juridisch kader nog steeds GEEN oorlog, dan ook GEEN defensie aan zet</w:t>
      </w:r>
    </w:p>
    <w:p w14:paraId="5FD234FB" w14:textId="77777777" w:rsidR="00B75DE6" w:rsidRPr="003B3E8D" w:rsidRDefault="00B75DE6" w:rsidP="0023387C">
      <w:pPr>
        <w:spacing w:line="276" w:lineRule="auto"/>
        <w:jc w:val="both"/>
        <w:rPr>
          <w:rFonts w:cstheme="minorHAnsi"/>
        </w:rPr>
      </w:pPr>
      <w:r w:rsidRPr="003B3E8D">
        <w:rPr>
          <w:rFonts w:cstheme="minorHAnsi"/>
        </w:rPr>
        <w:t>Kamerbrief LIMC oordeel over gebeuren, geeft gewoon aan hoe gevoelig het ligt en dat Defensie zich niet zomaar even kan bemoeien met zaken buiten hun mandaat omdat ze “graag iets willen doen”.</w:t>
      </w:r>
    </w:p>
    <w:p w14:paraId="1E475F39" w14:textId="77777777" w:rsidR="00B75DE6" w:rsidRPr="003B3E8D" w:rsidRDefault="00B75DE6" w:rsidP="0023387C">
      <w:pPr>
        <w:pStyle w:val="Lijstalinea"/>
        <w:numPr>
          <w:ilvl w:val="0"/>
          <w:numId w:val="14"/>
        </w:numPr>
        <w:spacing w:line="276" w:lineRule="auto"/>
        <w:jc w:val="both"/>
        <w:rPr>
          <w:rFonts w:cstheme="minorHAnsi"/>
        </w:rPr>
      </w:pPr>
      <w:r w:rsidRPr="003B3E8D">
        <w:rPr>
          <w:rFonts w:cstheme="minorHAnsi"/>
        </w:rPr>
        <w:t xml:space="preserve">Bijlage 2 juridische kader van opereren in het informatiedomein, Artikel 73 WIV verstoringsoperaties =&gt; </w:t>
      </w:r>
      <w:proofErr w:type="gramStart"/>
      <w:r w:rsidRPr="003B3E8D">
        <w:rPr>
          <w:rFonts w:cstheme="minorHAnsi"/>
        </w:rPr>
        <w:t>MIVD /</w:t>
      </w:r>
      <w:proofErr w:type="gramEnd"/>
      <w:r w:rsidRPr="003B3E8D">
        <w:rPr>
          <w:rFonts w:cstheme="minorHAnsi"/>
        </w:rPr>
        <w:t xml:space="preserve"> AIVD</w:t>
      </w:r>
    </w:p>
    <w:p w14:paraId="331CBF9C" w14:textId="77777777" w:rsidR="00B75DE6" w:rsidRPr="003B3E8D" w:rsidRDefault="00B75DE6" w:rsidP="0023387C">
      <w:pPr>
        <w:spacing w:line="276" w:lineRule="auto"/>
        <w:jc w:val="both"/>
        <w:rPr>
          <w:rFonts w:cstheme="minorHAnsi"/>
          <w:b/>
          <w:bCs/>
        </w:rPr>
      </w:pPr>
      <w:r w:rsidRPr="003B3E8D">
        <w:rPr>
          <w:rFonts w:cstheme="minorHAnsi"/>
          <w:b/>
          <w:bCs/>
        </w:rPr>
        <w:t>Q: Wat kan Defensie doen zolang de dreigingen onder de drempel van conflict blijven?</w:t>
      </w:r>
    </w:p>
    <w:p w14:paraId="70EF9C76" w14:textId="77777777" w:rsidR="00B75DE6" w:rsidRPr="003B3E8D" w:rsidRDefault="00B75DE6" w:rsidP="0023387C">
      <w:pPr>
        <w:spacing w:line="276" w:lineRule="auto"/>
        <w:jc w:val="both"/>
        <w:rPr>
          <w:rFonts w:cstheme="minorHAnsi"/>
          <w:b/>
          <w:bCs/>
        </w:rPr>
      </w:pPr>
      <w:r w:rsidRPr="003B3E8D">
        <w:rPr>
          <w:rFonts w:cstheme="minorHAnsi"/>
        </w:rPr>
        <w:t xml:space="preserve">Defensie is de ultieme </w:t>
      </w:r>
      <w:proofErr w:type="spellStart"/>
      <w:r w:rsidRPr="003B3E8D">
        <w:rPr>
          <w:rFonts w:cstheme="minorHAnsi"/>
        </w:rPr>
        <w:t>deterrence</w:t>
      </w:r>
      <w:proofErr w:type="spellEnd"/>
      <w:r w:rsidRPr="003B3E8D">
        <w:rPr>
          <w:rFonts w:cstheme="minorHAnsi"/>
        </w:rPr>
        <w:t>, want die heeft geweldsmiddelen. Maar we hopen dat het sowieso onder een gewapend conflict blijft en dat we defensie niet in hoeven zetten. We kunnen alleen niet zonder een defensie. Fysieke middelen blijven nodig bij strijd op virtueel of cognitief vlak</w:t>
      </w:r>
    </w:p>
    <w:p w14:paraId="33523E13" w14:textId="77777777" w:rsidR="00B75DE6" w:rsidRPr="003B3E8D" w:rsidRDefault="00B75DE6" w:rsidP="0023387C">
      <w:pPr>
        <w:pStyle w:val="Lijstalinea"/>
        <w:numPr>
          <w:ilvl w:val="0"/>
          <w:numId w:val="14"/>
        </w:numPr>
        <w:spacing w:line="276" w:lineRule="auto"/>
        <w:jc w:val="both"/>
        <w:rPr>
          <w:rFonts w:cstheme="minorHAnsi"/>
          <w:b/>
          <w:bCs/>
        </w:rPr>
      </w:pPr>
      <w:r w:rsidRPr="003B3E8D">
        <w:rPr>
          <w:rFonts w:cstheme="minorHAnsi"/>
        </w:rPr>
        <w:t>Vlagvertoon =&gt; fysieke middelen</w:t>
      </w:r>
    </w:p>
    <w:p w14:paraId="75242542" w14:textId="77777777" w:rsidR="00B75DE6" w:rsidRPr="003B3E8D" w:rsidRDefault="00B75DE6" w:rsidP="0023387C">
      <w:pPr>
        <w:spacing w:line="276" w:lineRule="auto"/>
        <w:jc w:val="both"/>
        <w:rPr>
          <w:rFonts w:cstheme="minorHAnsi"/>
          <w:b/>
          <w:bCs/>
        </w:rPr>
      </w:pPr>
      <w:r w:rsidRPr="003B3E8D">
        <w:rPr>
          <w:rFonts w:cstheme="minorHAnsi"/>
        </w:rPr>
        <w:t>Offensieve operaties zijn eigenlijk uitgesloten, ook op het vlak van cyber</w:t>
      </w:r>
      <w:r w:rsidRPr="003B3E8D">
        <w:rPr>
          <w:rFonts w:cstheme="minorHAnsi"/>
          <w:b/>
          <w:bCs/>
        </w:rPr>
        <w:t xml:space="preserve">. </w:t>
      </w:r>
      <w:r w:rsidRPr="003B3E8D">
        <w:rPr>
          <w:rFonts w:cstheme="minorHAnsi"/>
        </w:rPr>
        <w:t>Defensie heeft primair drie hoofdtaken:</w:t>
      </w:r>
    </w:p>
    <w:p w14:paraId="06B64453" w14:textId="77777777" w:rsidR="00B75DE6" w:rsidRPr="003B3E8D" w:rsidRDefault="00B75DE6" w:rsidP="0023387C">
      <w:pPr>
        <w:pStyle w:val="Lijstalinea"/>
        <w:numPr>
          <w:ilvl w:val="0"/>
          <w:numId w:val="14"/>
        </w:numPr>
        <w:spacing w:line="276" w:lineRule="auto"/>
        <w:jc w:val="both"/>
        <w:rPr>
          <w:rFonts w:cstheme="minorHAnsi"/>
          <w:b/>
          <w:bCs/>
        </w:rPr>
      </w:pPr>
      <w:r w:rsidRPr="003B3E8D">
        <w:rPr>
          <w:rFonts w:cstheme="minorHAnsi"/>
        </w:rPr>
        <w:t xml:space="preserve">Hoofdtaak 1: verdediging grondgebied NEDERLAND plus bondgenoten. Dit draagt bij aan de afschrikking hybride dreigingen, in de vorm van een </w:t>
      </w:r>
      <w:proofErr w:type="spellStart"/>
      <w:r w:rsidRPr="003B3E8D">
        <w:rPr>
          <w:rFonts w:cstheme="minorHAnsi"/>
        </w:rPr>
        <w:t>deterrence</w:t>
      </w:r>
      <w:proofErr w:type="spellEnd"/>
      <w:r w:rsidRPr="003B3E8D">
        <w:rPr>
          <w:rFonts w:cstheme="minorHAnsi"/>
        </w:rPr>
        <w:t xml:space="preserve"> </w:t>
      </w:r>
      <w:proofErr w:type="spellStart"/>
      <w:r w:rsidRPr="003B3E8D">
        <w:rPr>
          <w:rFonts w:cstheme="minorHAnsi"/>
        </w:rPr>
        <w:t>by</w:t>
      </w:r>
      <w:proofErr w:type="spellEnd"/>
      <w:r w:rsidRPr="003B3E8D">
        <w:rPr>
          <w:rFonts w:cstheme="minorHAnsi"/>
        </w:rPr>
        <w:t xml:space="preserve"> </w:t>
      </w:r>
      <w:proofErr w:type="spellStart"/>
      <w:r w:rsidRPr="003B3E8D">
        <w:rPr>
          <w:rFonts w:cstheme="minorHAnsi"/>
        </w:rPr>
        <w:t>denial</w:t>
      </w:r>
      <w:proofErr w:type="spellEnd"/>
      <w:r w:rsidRPr="003B3E8D">
        <w:rPr>
          <w:rFonts w:cstheme="minorHAnsi"/>
        </w:rPr>
        <w:t xml:space="preserve"> en omdat het hebben van een capabele krijgsmacht afschrikkend werkt.</w:t>
      </w:r>
    </w:p>
    <w:p w14:paraId="1967D4A2" w14:textId="77777777" w:rsidR="00B75DE6" w:rsidRPr="003B3E8D" w:rsidRDefault="00B75DE6" w:rsidP="0023387C">
      <w:pPr>
        <w:pStyle w:val="Lijstalinea"/>
        <w:numPr>
          <w:ilvl w:val="0"/>
          <w:numId w:val="14"/>
        </w:numPr>
        <w:spacing w:line="276" w:lineRule="auto"/>
        <w:jc w:val="both"/>
        <w:rPr>
          <w:rFonts w:cstheme="minorHAnsi"/>
          <w:b/>
          <w:bCs/>
        </w:rPr>
      </w:pPr>
      <w:r w:rsidRPr="003B3E8D">
        <w:rPr>
          <w:rFonts w:cstheme="minorHAnsi"/>
        </w:rPr>
        <w:t xml:space="preserve">Hoofdtaak 2: beschermen internationale rechtsorde. Bijv. </w:t>
      </w:r>
      <w:proofErr w:type="spellStart"/>
      <w:r w:rsidRPr="003B3E8D">
        <w:rPr>
          <w:rFonts w:cstheme="minorHAnsi"/>
        </w:rPr>
        <w:t>Frontex</w:t>
      </w:r>
      <w:proofErr w:type="spellEnd"/>
      <w:r w:rsidRPr="003B3E8D">
        <w:rPr>
          <w:rFonts w:cstheme="minorHAnsi"/>
        </w:rPr>
        <w:t xml:space="preserve"> beschermt tegen gemanipuleerde vluchtelingenstromen</w:t>
      </w:r>
    </w:p>
    <w:p w14:paraId="3F551255" w14:textId="77777777" w:rsidR="00B75DE6" w:rsidRPr="003B3E8D" w:rsidRDefault="00B75DE6" w:rsidP="0023387C">
      <w:pPr>
        <w:pStyle w:val="Lijstalinea"/>
        <w:numPr>
          <w:ilvl w:val="0"/>
          <w:numId w:val="12"/>
        </w:numPr>
        <w:spacing w:line="276" w:lineRule="auto"/>
        <w:jc w:val="both"/>
        <w:rPr>
          <w:rFonts w:cstheme="minorHAnsi"/>
          <w:b/>
          <w:bCs/>
        </w:rPr>
      </w:pPr>
      <w:r w:rsidRPr="003B3E8D">
        <w:rPr>
          <w:rFonts w:cstheme="minorHAnsi"/>
        </w:rPr>
        <w:t>Hoofdtaak 3: bijstand aan civiele autoriteiten. Dit is voor de krijgsmacht het meest aan de orde bij hybride dreigingen Bijvoorbeeld in de vorm van</w:t>
      </w:r>
    </w:p>
    <w:p w14:paraId="3DAD2BA8" w14:textId="77777777" w:rsidR="00B75DE6" w:rsidRPr="003B3E8D" w:rsidRDefault="00B75DE6" w:rsidP="0023387C">
      <w:pPr>
        <w:pStyle w:val="Lijstalinea"/>
        <w:numPr>
          <w:ilvl w:val="1"/>
          <w:numId w:val="12"/>
        </w:numPr>
        <w:spacing w:line="276" w:lineRule="auto"/>
        <w:jc w:val="both"/>
        <w:rPr>
          <w:rFonts w:cstheme="minorHAnsi"/>
          <w:b/>
          <w:bCs/>
        </w:rPr>
      </w:pPr>
      <w:r w:rsidRPr="003B3E8D">
        <w:rPr>
          <w:rFonts w:cstheme="minorHAnsi"/>
        </w:rPr>
        <w:t>Inlichtingen van de MIVD</w:t>
      </w:r>
    </w:p>
    <w:p w14:paraId="3770B1A3" w14:textId="77777777" w:rsidR="00B75DE6" w:rsidRPr="003B3E8D" w:rsidRDefault="00B75DE6" w:rsidP="0023387C">
      <w:pPr>
        <w:pStyle w:val="Lijstalinea"/>
        <w:numPr>
          <w:ilvl w:val="1"/>
          <w:numId w:val="12"/>
        </w:numPr>
        <w:spacing w:line="276" w:lineRule="auto"/>
        <w:jc w:val="both"/>
        <w:rPr>
          <w:rFonts w:cstheme="minorHAnsi"/>
          <w:b/>
          <w:bCs/>
        </w:rPr>
      </w:pPr>
      <w:r w:rsidRPr="003B3E8D">
        <w:rPr>
          <w:rFonts w:cstheme="minorHAnsi"/>
        </w:rPr>
        <w:t>DCC/DCSC ondersteuning aan attributie (technisch)</w:t>
      </w:r>
    </w:p>
    <w:p w14:paraId="795B7960" w14:textId="77777777" w:rsidR="00B75DE6" w:rsidRPr="003B3E8D" w:rsidRDefault="00B75DE6" w:rsidP="0023387C">
      <w:pPr>
        <w:pStyle w:val="Lijstalinea"/>
        <w:numPr>
          <w:ilvl w:val="1"/>
          <w:numId w:val="12"/>
        </w:numPr>
        <w:spacing w:line="276" w:lineRule="auto"/>
        <w:jc w:val="both"/>
        <w:rPr>
          <w:rFonts w:cstheme="minorHAnsi"/>
          <w:b/>
          <w:bCs/>
        </w:rPr>
      </w:pPr>
      <w:r w:rsidRPr="003B3E8D">
        <w:rPr>
          <w:rFonts w:cstheme="minorHAnsi"/>
        </w:rPr>
        <w:t>Of een aanval of dreiging over de drempel van gewapend conflict gaat is een politieke beoordeling: dan krijgt de krijgsmacht pas mandaten voor offensief optreden.</w:t>
      </w:r>
    </w:p>
    <w:p w14:paraId="454C5CCC" w14:textId="77777777" w:rsidR="00B75DE6" w:rsidRPr="003B3E8D" w:rsidRDefault="00B75DE6" w:rsidP="0023387C">
      <w:pPr>
        <w:spacing w:line="276" w:lineRule="auto"/>
        <w:jc w:val="both"/>
        <w:rPr>
          <w:rFonts w:cstheme="minorHAnsi"/>
          <w:b/>
          <w:bCs/>
        </w:rPr>
      </w:pPr>
      <w:r w:rsidRPr="003B3E8D">
        <w:rPr>
          <w:rFonts w:cstheme="minorHAnsi"/>
          <w:b/>
          <w:bCs/>
        </w:rPr>
        <w:t xml:space="preserve">Q: Volgens DSC2018 wil Nederland een meer offensieve cyberstrategie, waaruit klinkt dat Defensie proactief bezig wil zijn, en niet slechts reactief. Dit lijkt in veel opzichten op het Amerikaanse model. Hoe kijk u hiertegen aan? </w:t>
      </w:r>
    </w:p>
    <w:p w14:paraId="1D90E0F1" w14:textId="77777777" w:rsidR="00B75DE6" w:rsidRPr="003B3E8D" w:rsidRDefault="00B75DE6" w:rsidP="0023387C">
      <w:pPr>
        <w:spacing w:line="276" w:lineRule="auto"/>
        <w:jc w:val="both"/>
        <w:rPr>
          <w:rFonts w:cstheme="minorHAnsi"/>
        </w:rPr>
      </w:pPr>
      <w:r w:rsidRPr="003B3E8D">
        <w:rPr>
          <w:rFonts w:cstheme="minorHAnsi"/>
        </w:rPr>
        <w:t xml:space="preserve">Nee, Amerikaans voorbeeld navolgen zou niet goed zijn voor ons. Ten eerste lijkt het me bedenkelijk om ongeveer alle bevoegdheid te geven aan militaire commandant om zelf tot respons te besluiten. </w:t>
      </w:r>
      <w:r w:rsidRPr="003B3E8D">
        <w:rPr>
          <w:rFonts w:cstheme="minorHAnsi"/>
        </w:rPr>
        <w:lastRenderedPageBreak/>
        <w:t>Zeker omdat we in Nederland ook een regering brede respons willen geven en niet slechts één persoon bij defensie op eigen houtje dingen laten doen. Daarnaast is de VS gewoon van een andere orde, die hebben gewoon een enorm leger staan om in te grijpen, Nederland heeft dat niet. Wij zijn juist goed in juridische en economische dingen en ik denk dat we daar dan ook een grotere focus moeten leggen. Ook denk ik dat het preventief/</w:t>
      </w:r>
      <w:proofErr w:type="spellStart"/>
      <w:r w:rsidRPr="003B3E8D">
        <w:rPr>
          <w:rFonts w:cstheme="minorHAnsi"/>
        </w:rPr>
        <w:t>preemtief</w:t>
      </w:r>
      <w:proofErr w:type="spellEnd"/>
      <w:r w:rsidRPr="003B3E8D">
        <w:rPr>
          <w:rFonts w:cstheme="minorHAnsi"/>
        </w:rPr>
        <w:t xml:space="preserve"> optreden zoals in de VS zeer escalerend zou zijn, iets wat Nederland juist niet wil. Dit staat allemaal nog los van dat het juridisch niet mogelijk is op dit moment.</w:t>
      </w:r>
    </w:p>
    <w:p w14:paraId="5A12476E" w14:textId="77777777" w:rsidR="00B75DE6" w:rsidRPr="003B3E8D" w:rsidRDefault="00B75DE6" w:rsidP="0023387C">
      <w:pPr>
        <w:pStyle w:val="Lijstalinea"/>
        <w:numPr>
          <w:ilvl w:val="0"/>
          <w:numId w:val="12"/>
        </w:numPr>
        <w:spacing w:line="276" w:lineRule="auto"/>
        <w:jc w:val="both"/>
        <w:rPr>
          <w:rFonts w:cstheme="minorHAnsi"/>
          <w:b/>
          <w:bCs/>
        </w:rPr>
      </w:pPr>
      <w:r w:rsidRPr="003B3E8D">
        <w:rPr>
          <w:rFonts w:cstheme="minorHAnsi"/>
        </w:rPr>
        <w:t>Grondslag operaties moet verantwoord zijn, niet omdat je iemand een beetje verdenkt, maar omdat hij iets doet.</w:t>
      </w:r>
    </w:p>
    <w:p w14:paraId="0A4B248D" w14:textId="77777777" w:rsidR="00B75DE6" w:rsidRPr="003B3E8D" w:rsidRDefault="00B75DE6" w:rsidP="0023387C">
      <w:pPr>
        <w:pStyle w:val="Lijstalinea"/>
        <w:numPr>
          <w:ilvl w:val="0"/>
          <w:numId w:val="12"/>
        </w:numPr>
        <w:spacing w:line="276" w:lineRule="auto"/>
        <w:jc w:val="both"/>
        <w:rPr>
          <w:rFonts w:cstheme="minorHAnsi"/>
          <w:b/>
          <w:bCs/>
        </w:rPr>
      </w:pPr>
      <w:r w:rsidRPr="003B3E8D">
        <w:rPr>
          <w:rFonts w:cstheme="minorHAnsi"/>
        </w:rPr>
        <w:t>WIV-artikel 73 mogelijkheden JSCU</w:t>
      </w:r>
    </w:p>
    <w:p w14:paraId="7FC5E3AD" w14:textId="77777777" w:rsidR="00B75DE6" w:rsidRPr="003B3E8D" w:rsidRDefault="00B75DE6" w:rsidP="0023387C">
      <w:pPr>
        <w:tabs>
          <w:tab w:val="left" w:pos="1164"/>
        </w:tabs>
        <w:spacing w:line="276" w:lineRule="auto"/>
        <w:jc w:val="both"/>
        <w:rPr>
          <w:rFonts w:cstheme="minorHAnsi"/>
          <w:b/>
          <w:bCs/>
        </w:rPr>
      </w:pPr>
      <w:r w:rsidRPr="003B3E8D">
        <w:rPr>
          <w:rFonts w:cstheme="minorHAnsi"/>
          <w:b/>
          <w:bCs/>
        </w:rPr>
        <w:t>Q: In de VS is er besloten om de militaire cyber/inlichtingen te bundelen om een proactieve strategie te gaan naleven onder het mom van ‘</w:t>
      </w:r>
      <w:proofErr w:type="spellStart"/>
      <w:r w:rsidRPr="003B3E8D">
        <w:rPr>
          <w:rFonts w:cstheme="minorHAnsi"/>
          <w:b/>
          <w:bCs/>
        </w:rPr>
        <w:t>defend</w:t>
      </w:r>
      <w:proofErr w:type="spellEnd"/>
      <w:r w:rsidRPr="003B3E8D">
        <w:rPr>
          <w:rFonts w:cstheme="minorHAnsi"/>
          <w:b/>
          <w:bCs/>
        </w:rPr>
        <w:t xml:space="preserve"> forward’, ‘</w:t>
      </w:r>
      <w:proofErr w:type="spellStart"/>
      <w:r w:rsidRPr="003B3E8D">
        <w:rPr>
          <w:rFonts w:cstheme="minorHAnsi"/>
          <w:b/>
          <w:bCs/>
        </w:rPr>
        <w:t>hunt</w:t>
      </w:r>
      <w:proofErr w:type="spellEnd"/>
      <w:r w:rsidRPr="003B3E8D">
        <w:rPr>
          <w:rFonts w:cstheme="minorHAnsi"/>
          <w:b/>
          <w:bCs/>
        </w:rPr>
        <w:t xml:space="preserve"> forward’ en ‘persistent engagement’. Wat vindt u daarvan? Zou Nederland ook zoiets moeten nastreven om meer te kunnen doen in de competitie fase?</w:t>
      </w:r>
    </w:p>
    <w:p w14:paraId="65BC555D" w14:textId="77777777" w:rsidR="00B75DE6" w:rsidRPr="003B3E8D" w:rsidRDefault="00B75DE6" w:rsidP="0023387C">
      <w:pPr>
        <w:pStyle w:val="Normaalweb"/>
        <w:spacing w:line="276" w:lineRule="auto"/>
        <w:jc w:val="both"/>
        <w:rPr>
          <w:rFonts w:asciiTheme="minorHAnsi" w:hAnsiTheme="minorHAnsi" w:cstheme="minorHAnsi"/>
          <w:sz w:val="22"/>
          <w:szCs w:val="22"/>
        </w:rPr>
      </w:pPr>
      <w:r w:rsidRPr="003B3E8D">
        <w:rPr>
          <w:rFonts w:asciiTheme="minorHAnsi" w:hAnsiTheme="minorHAnsi" w:cstheme="minorHAnsi"/>
          <w:sz w:val="22"/>
          <w:szCs w:val="22"/>
        </w:rPr>
        <w:t>Ik ben onvoldoende bekend met deze termen en hoe het in de VS allemaal geregeld is, dus ik kan er niet veel over zeggen. Samenvoeging vs. samenwerking tussen cyberonderdelen zoals in Nederland? Alles begint en eindigt met juridische aspecten, dat zijn de kaders waarbinnen alles geregeld moet worden. Kijk maar naar die situatie met het LIMC, die zijn keihard teruggefloten door de kamer. Alles moet namelijk vooraf geregeld zijn op juridisch vlak, met de juiste grondslagen en kaders.</w:t>
      </w:r>
    </w:p>
    <w:p w14:paraId="0523B1D2" w14:textId="3C49E51A" w:rsidR="00B75DE6" w:rsidRPr="003B3E8D" w:rsidRDefault="00B75DE6" w:rsidP="0023387C">
      <w:pPr>
        <w:pStyle w:val="Normaalweb"/>
        <w:spacing w:line="276" w:lineRule="auto"/>
        <w:jc w:val="both"/>
        <w:rPr>
          <w:rFonts w:asciiTheme="minorHAnsi" w:hAnsiTheme="minorHAnsi" w:cstheme="minorHAnsi"/>
          <w:sz w:val="22"/>
          <w:szCs w:val="22"/>
        </w:rPr>
      </w:pPr>
      <w:r w:rsidRPr="003B3E8D">
        <w:rPr>
          <w:rFonts w:asciiTheme="minorHAnsi" w:hAnsiTheme="minorHAnsi" w:cstheme="minorHAnsi"/>
          <w:sz w:val="22"/>
          <w:szCs w:val="22"/>
        </w:rPr>
        <w:t>NAVO heeft geen eigen offensieve capaciteiten, deze wordt door landen onafhankelijk ingevuld (SCEPVA) zonder inzage. Dat is waarschijnlijk waar Nederland een rol kan gaan spelen. T.z.t. is er een NATO-overleg over hybride dreigingen waar wij ook aan meedoen. In de VS is het recht voorbehouden om een cyberaanval met fysieke militaire middelen te vergelden, zij hebben die capaciteiten. Nederland is niet in staat om zelfstandig vuist te maken in hybride oorlogvoering, daarom ligt de nadruk op internationale samenwerking.</w:t>
      </w:r>
    </w:p>
    <w:p w14:paraId="45698162" w14:textId="77777777" w:rsidR="00B75DE6" w:rsidRPr="003B3E8D" w:rsidRDefault="00B75DE6" w:rsidP="0023387C">
      <w:pPr>
        <w:pStyle w:val="Normaalweb"/>
        <w:spacing w:line="276" w:lineRule="auto"/>
        <w:jc w:val="both"/>
        <w:rPr>
          <w:rFonts w:asciiTheme="minorHAnsi" w:hAnsiTheme="minorHAnsi" w:cstheme="minorHAnsi"/>
          <w:sz w:val="22"/>
          <w:szCs w:val="22"/>
        </w:rPr>
      </w:pPr>
      <w:r w:rsidRPr="003B3E8D">
        <w:rPr>
          <w:rFonts w:asciiTheme="minorHAnsi" w:hAnsiTheme="minorHAnsi" w:cstheme="minorHAnsi"/>
          <w:sz w:val="22"/>
          <w:szCs w:val="22"/>
        </w:rPr>
        <w:t>TIMT geëxperimenteerd met mengvormen fysiek, cyber en cognitief middelen om effecten te bereiken, tactiek verbonden wapenen. De mogelijkheden worden groter, maar kwetsbaarheden ook.</w:t>
      </w:r>
    </w:p>
    <w:p w14:paraId="7B955A00" w14:textId="77777777" w:rsidR="00B75DE6" w:rsidRPr="003B3E8D" w:rsidRDefault="00B75DE6" w:rsidP="0023387C">
      <w:pPr>
        <w:pStyle w:val="Normaalweb"/>
        <w:spacing w:line="276" w:lineRule="auto"/>
        <w:jc w:val="both"/>
        <w:rPr>
          <w:rFonts w:asciiTheme="minorHAnsi" w:hAnsiTheme="minorHAnsi" w:cstheme="minorHAnsi"/>
          <w:sz w:val="22"/>
          <w:szCs w:val="22"/>
        </w:rPr>
      </w:pPr>
      <w:r w:rsidRPr="003B3E8D">
        <w:rPr>
          <w:rFonts w:asciiTheme="minorHAnsi" w:hAnsiTheme="minorHAnsi" w:cstheme="minorHAnsi"/>
          <w:sz w:val="22"/>
          <w:szCs w:val="22"/>
        </w:rPr>
        <w:t xml:space="preserve">Militaire cybermogelijkheden zijn in Nederland afhankelijk goede verdediging (cyber </w:t>
      </w:r>
      <w:proofErr w:type="spellStart"/>
      <w:r w:rsidRPr="003B3E8D">
        <w:rPr>
          <w:rFonts w:asciiTheme="minorHAnsi" w:hAnsiTheme="minorHAnsi" w:cstheme="minorHAnsi"/>
          <w:sz w:val="22"/>
          <w:szCs w:val="22"/>
        </w:rPr>
        <w:t>resilience</w:t>
      </w:r>
      <w:proofErr w:type="spellEnd"/>
      <w:r w:rsidRPr="003B3E8D">
        <w:rPr>
          <w:rFonts w:asciiTheme="minorHAnsi" w:hAnsiTheme="minorHAnsi" w:cstheme="minorHAnsi"/>
          <w:sz w:val="22"/>
          <w:szCs w:val="22"/>
        </w:rPr>
        <w:t>/</w:t>
      </w:r>
      <w:proofErr w:type="spellStart"/>
      <w:r w:rsidRPr="003B3E8D">
        <w:rPr>
          <w:rFonts w:asciiTheme="minorHAnsi" w:hAnsiTheme="minorHAnsi" w:cstheme="minorHAnsi"/>
          <w:sz w:val="22"/>
          <w:szCs w:val="22"/>
        </w:rPr>
        <w:t>deterrence</w:t>
      </w:r>
      <w:proofErr w:type="spellEnd"/>
      <w:r w:rsidRPr="003B3E8D">
        <w:rPr>
          <w:rFonts w:asciiTheme="minorHAnsi" w:hAnsiTheme="minorHAnsi" w:cstheme="minorHAnsi"/>
          <w:sz w:val="22"/>
          <w:szCs w:val="22"/>
        </w:rPr>
        <w:t xml:space="preserve"> </w:t>
      </w:r>
      <w:proofErr w:type="spellStart"/>
      <w:r w:rsidRPr="003B3E8D">
        <w:rPr>
          <w:rFonts w:asciiTheme="minorHAnsi" w:hAnsiTheme="minorHAnsi" w:cstheme="minorHAnsi"/>
          <w:sz w:val="22"/>
          <w:szCs w:val="22"/>
        </w:rPr>
        <w:t>by</w:t>
      </w:r>
      <w:proofErr w:type="spellEnd"/>
      <w:r w:rsidRPr="003B3E8D">
        <w:rPr>
          <w:rFonts w:asciiTheme="minorHAnsi" w:hAnsiTheme="minorHAnsi" w:cstheme="minorHAnsi"/>
          <w:sz w:val="22"/>
          <w:szCs w:val="22"/>
        </w:rPr>
        <w:t xml:space="preserve"> </w:t>
      </w:r>
      <w:proofErr w:type="spellStart"/>
      <w:r w:rsidRPr="003B3E8D">
        <w:rPr>
          <w:rFonts w:asciiTheme="minorHAnsi" w:hAnsiTheme="minorHAnsi" w:cstheme="minorHAnsi"/>
          <w:sz w:val="22"/>
          <w:szCs w:val="22"/>
        </w:rPr>
        <w:t>denial</w:t>
      </w:r>
      <w:proofErr w:type="spellEnd"/>
      <w:r w:rsidRPr="003B3E8D">
        <w:rPr>
          <w:rFonts w:asciiTheme="minorHAnsi" w:hAnsiTheme="minorHAnsi" w:cstheme="minorHAnsi"/>
          <w:sz w:val="22"/>
          <w:szCs w:val="22"/>
        </w:rPr>
        <w:t>). Voor Nederland is een goede verdediging het belangrijkst, terugslaan doen we óf via de NAVO, óf via juridische, economische, politieke, en/of inlichtingen capaciteiten.</w:t>
      </w:r>
    </w:p>
    <w:p w14:paraId="2BAAA431" w14:textId="77777777" w:rsidR="00B75DE6" w:rsidRPr="003B3E8D" w:rsidRDefault="00B75DE6" w:rsidP="0023387C">
      <w:pPr>
        <w:spacing w:line="276" w:lineRule="auto"/>
        <w:jc w:val="both"/>
        <w:rPr>
          <w:rFonts w:cstheme="minorHAnsi"/>
          <w:b/>
          <w:bCs/>
        </w:rPr>
      </w:pPr>
      <w:r w:rsidRPr="003B3E8D">
        <w:rPr>
          <w:rFonts w:cstheme="minorHAnsi"/>
          <w:b/>
          <w:bCs/>
        </w:rPr>
        <w:t>Q: Hoe ziet u de toekomst van het DCC? En de toekomst van cyber bij Defensie?</w:t>
      </w:r>
    </w:p>
    <w:p w14:paraId="4C69BEBF" w14:textId="77777777" w:rsidR="00B75DE6" w:rsidRPr="003B3E8D" w:rsidRDefault="00B75DE6" w:rsidP="0023387C">
      <w:pPr>
        <w:tabs>
          <w:tab w:val="left" w:pos="1164"/>
        </w:tabs>
        <w:spacing w:line="276" w:lineRule="auto"/>
        <w:jc w:val="both"/>
        <w:rPr>
          <w:rFonts w:cstheme="minorHAnsi"/>
        </w:rPr>
      </w:pPr>
      <w:r w:rsidRPr="003B3E8D">
        <w:rPr>
          <w:rFonts w:cstheme="minorHAnsi"/>
        </w:rPr>
        <w:t>Het belang van cyber gaat alleen maar toenemen, het wordt steeds belangrijker. Defensie zou een krachtige slag moeten maken. De krijgsmacht is namelijk nog te veel toegesneden op klassieke inzet en niet op het paradigma van hybride oorlogvoering. Tegelijkertijd worden we ook steeds kwetsbaarder op dat gebied. Niet meedoen is geen optie, maar je moet zowel je offensieve als defensieve aspecten goed voor elkaar hebben.</w:t>
      </w:r>
    </w:p>
    <w:p w14:paraId="0FC78227" w14:textId="77777777" w:rsidR="00B75DE6" w:rsidRPr="003B3E8D" w:rsidRDefault="00B75DE6" w:rsidP="0023387C">
      <w:pPr>
        <w:spacing w:line="276" w:lineRule="auto"/>
        <w:jc w:val="both"/>
        <w:rPr>
          <w:rFonts w:eastAsiaTheme="majorEastAsia" w:cstheme="minorHAnsi"/>
        </w:rPr>
      </w:pPr>
      <w:r w:rsidRPr="003B3E8D">
        <w:rPr>
          <w:rFonts w:cstheme="minorHAnsi"/>
        </w:rPr>
        <w:t xml:space="preserve">In samenwerking met anderen is cyber enorm belangrijk, ook met </w:t>
      </w:r>
      <w:proofErr w:type="spellStart"/>
      <w:r w:rsidRPr="003B3E8D">
        <w:rPr>
          <w:rFonts w:cstheme="minorHAnsi"/>
        </w:rPr>
        <w:t>deterrence</w:t>
      </w:r>
      <w:proofErr w:type="spellEnd"/>
      <w:r w:rsidRPr="003B3E8D">
        <w:rPr>
          <w:rFonts w:cstheme="minorHAnsi"/>
        </w:rPr>
        <w:t>. Om geloofwaardig te zijn moet je dus ook zo onkwetsbaar mogelijk zijn op het digitale vlak. Daar valt nog veel te halen en moet Nederland zijn waarde nog bewijzen.</w:t>
      </w:r>
    </w:p>
    <w:p w14:paraId="73D8C0B2" w14:textId="77777777" w:rsidR="00B75DE6" w:rsidRPr="003B3E8D" w:rsidRDefault="00B75DE6" w:rsidP="0023387C">
      <w:pPr>
        <w:spacing w:line="276" w:lineRule="auto"/>
        <w:jc w:val="both"/>
        <w:rPr>
          <w:rFonts w:cstheme="minorHAnsi"/>
        </w:rPr>
      </w:pPr>
    </w:p>
    <w:p w14:paraId="5D656526" w14:textId="77777777" w:rsidR="00B75DE6" w:rsidRPr="003B3E8D" w:rsidRDefault="00B75DE6" w:rsidP="0023387C">
      <w:pPr>
        <w:pStyle w:val="Normaalweb"/>
        <w:spacing w:line="276" w:lineRule="auto"/>
        <w:jc w:val="both"/>
        <w:rPr>
          <w:rFonts w:asciiTheme="minorHAnsi" w:hAnsiTheme="minorHAnsi" w:cstheme="minorHAnsi"/>
          <w:sz w:val="21"/>
          <w:szCs w:val="21"/>
        </w:rPr>
      </w:pPr>
      <w:r w:rsidRPr="003B3E8D">
        <w:rPr>
          <w:rFonts w:asciiTheme="minorHAnsi" w:hAnsiTheme="minorHAnsi" w:cstheme="minorHAnsi"/>
          <w:sz w:val="22"/>
          <w:szCs w:val="22"/>
        </w:rPr>
        <w:lastRenderedPageBreak/>
        <w:br/>
      </w:r>
    </w:p>
    <w:p w14:paraId="15E63FA5" w14:textId="77777777" w:rsidR="00B75DE6" w:rsidRPr="003B3E8D" w:rsidRDefault="00B75DE6" w:rsidP="0023387C">
      <w:pPr>
        <w:spacing w:line="276" w:lineRule="auto"/>
        <w:jc w:val="both"/>
        <w:rPr>
          <w:rFonts w:eastAsiaTheme="majorEastAsia" w:cstheme="minorHAnsi"/>
          <w:sz w:val="32"/>
          <w:szCs w:val="32"/>
        </w:rPr>
      </w:pPr>
      <w:r w:rsidRPr="003B3E8D">
        <w:rPr>
          <w:rFonts w:cstheme="minorHAnsi"/>
        </w:rPr>
        <w:br w:type="page"/>
      </w:r>
    </w:p>
    <w:p w14:paraId="3D245271" w14:textId="77777777" w:rsidR="00B75DE6" w:rsidRPr="003B3E8D" w:rsidRDefault="00B75DE6" w:rsidP="0023387C">
      <w:pPr>
        <w:pStyle w:val="Kop2"/>
        <w:spacing w:line="276" w:lineRule="auto"/>
        <w:jc w:val="both"/>
        <w:rPr>
          <w:color w:val="auto"/>
        </w:rPr>
      </w:pPr>
      <w:bookmarkStart w:id="154" w:name="_Toc77773567"/>
      <w:bookmarkStart w:id="155" w:name="_Toc77773821"/>
      <w:bookmarkStart w:id="156" w:name="_Toc78830868"/>
      <w:bookmarkStart w:id="157" w:name="_Toc79748838"/>
      <w:r w:rsidRPr="003B3E8D">
        <w:rPr>
          <w:color w:val="auto"/>
        </w:rPr>
        <w:lastRenderedPageBreak/>
        <w:t xml:space="preserve">8. Interview Maj. N </w:t>
      </w:r>
      <w:proofErr w:type="spellStart"/>
      <w:r w:rsidRPr="003B3E8D">
        <w:rPr>
          <w:color w:val="auto"/>
        </w:rPr>
        <w:t>Wobma</w:t>
      </w:r>
      <w:proofErr w:type="spellEnd"/>
      <w:r w:rsidRPr="003B3E8D">
        <w:rPr>
          <w:color w:val="auto"/>
        </w:rPr>
        <w:t xml:space="preserve"> (03-06-2021)</w:t>
      </w:r>
      <w:bookmarkEnd w:id="154"/>
      <w:bookmarkEnd w:id="155"/>
      <w:bookmarkEnd w:id="156"/>
      <w:bookmarkEnd w:id="157"/>
    </w:p>
    <w:p w14:paraId="357B870D" w14:textId="77777777" w:rsidR="00B75DE6" w:rsidRPr="003B3E8D" w:rsidRDefault="00B75DE6" w:rsidP="0023387C">
      <w:pPr>
        <w:spacing w:line="276" w:lineRule="auto"/>
        <w:jc w:val="both"/>
        <w:rPr>
          <w:rFonts w:cstheme="minorHAnsi"/>
          <w:b/>
          <w:bCs/>
        </w:rPr>
      </w:pPr>
      <w:r w:rsidRPr="003B3E8D">
        <w:rPr>
          <w:rFonts w:cstheme="minorHAnsi"/>
          <w:b/>
          <w:bCs/>
        </w:rPr>
        <w:t>Q: Volgens DSC2018 wil Nederland een meer offensieve cyberstrategie, waaruit klinkt dat Defensie proactief bezig wil zijn, en niet slechts reactief. Hoe kijk u hiertegen aan? Is dat juridisch überhaupt mogelijk?</w:t>
      </w:r>
    </w:p>
    <w:p w14:paraId="5EF8DAEF" w14:textId="77777777" w:rsidR="00B75DE6" w:rsidRPr="003B3E8D" w:rsidRDefault="00B75DE6" w:rsidP="0023387C">
      <w:pPr>
        <w:spacing w:line="276" w:lineRule="auto"/>
        <w:jc w:val="both"/>
      </w:pPr>
      <w:r w:rsidRPr="003B3E8D">
        <w:t>“</w:t>
      </w:r>
      <w:proofErr w:type="spellStart"/>
      <w:r w:rsidRPr="003B3E8D">
        <w:t>Use</w:t>
      </w:r>
      <w:proofErr w:type="spellEnd"/>
      <w:r w:rsidRPr="003B3E8D">
        <w:t xml:space="preserve"> of force” is verboden zonder rechtvaardiging, dit geldt ook voor een statelijke actor. Een gewapende aanval is altijd een “</w:t>
      </w:r>
      <w:proofErr w:type="spellStart"/>
      <w:r w:rsidRPr="003B3E8D">
        <w:t>use</w:t>
      </w:r>
      <w:proofErr w:type="spellEnd"/>
      <w:r w:rsidRPr="003B3E8D">
        <w:t xml:space="preserve"> of force” als er doden vallen of dingen kapotgaan. Het Panama - ICJ heeft daar een uitspraak overgedaan, over de definitie van een gewapende groepering, het gebruik van geweld, onrechtmatig, financiering, ook het opleiden van milities kan gezien worden als een vorm van geweld. Maar een gewapende aanval altijd </w:t>
      </w:r>
      <w:proofErr w:type="spellStart"/>
      <w:r w:rsidRPr="003B3E8D">
        <w:t>use</w:t>
      </w:r>
      <w:proofErr w:type="spellEnd"/>
      <w:r w:rsidRPr="003B3E8D">
        <w:t xml:space="preserve"> of force, met “</w:t>
      </w:r>
      <w:proofErr w:type="spellStart"/>
      <w:r w:rsidRPr="003B3E8D">
        <w:t>death</w:t>
      </w:r>
      <w:proofErr w:type="spellEnd"/>
      <w:r w:rsidRPr="003B3E8D">
        <w:t>,</w:t>
      </w:r>
      <w:r w:rsidRPr="003B3E8D">
        <w:br/>
      </w:r>
      <w:proofErr w:type="spellStart"/>
      <w:r w:rsidRPr="003B3E8D">
        <w:t>destruction</w:t>
      </w:r>
      <w:proofErr w:type="spellEnd"/>
      <w:r w:rsidRPr="003B3E8D">
        <w:t xml:space="preserve">, </w:t>
      </w:r>
      <w:proofErr w:type="spellStart"/>
      <w:r w:rsidRPr="003B3E8D">
        <w:t>and</w:t>
      </w:r>
      <w:proofErr w:type="spellEnd"/>
      <w:r w:rsidRPr="003B3E8D">
        <w:t xml:space="preserve"> </w:t>
      </w:r>
      <w:proofErr w:type="spellStart"/>
      <w:r w:rsidRPr="003B3E8D">
        <w:t>injury</w:t>
      </w:r>
      <w:proofErr w:type="spellEnd"/>
      <w:r w:rsidRPr="003B3E8D">
        <w:t>.”</w:t>
      </w:r>
    </w:p>
    <w:p w14:paraId="0BF3DB2B" w14:textId="77777777" w:rsidR="00B75DE6" w:rsidRPr="003B3E8D" w:rsidRDefault="00B75DE6" w:rsidP="0023387C">
      <w:pPr>
        <w:pStyle w:val="Normaalweb"/>
        <w:spacing w:line="276" w:lineRule="auto"/>
        <w:jc w:val="both"/>
        <w:rPr>
          <w:rFonts w:asciiTheme="minorHAnsi" w:hAnsiTheme="minorHAnsi" w:cstheme="minorHAnsi"/>
          <w:sz w:val="22"/>
          <w:szCs w:val="22"/>
        </w:rPr>
      </w:pPr>
      <w:r w:rsidRPr="003B3E8D">
        <w:rPr>
          <w:rFonts w:asciiTheme="minorHAnsi" w:hAnsiTheme="minorHAnsi" w:cstheme="minorHAnsi"/>
          <w:sz w:val="22"/>
          <w:szCs w:val="22"/>
        </w:rPr>
        <w:t xml:space="preserve">De gray zone of competitie fase is volgens juristen geen speciale toestand en wordt dus ook niet beschouwd als een gewapende aanval. Er zijn wel bepaalde </w:t>
      </w:r>
      <w:proofErr w:type="spellStart"/>
      <w:r w:rsidRPr="003B3E8D">
        <w:rPr>
          <w:rFonts w:asciiTheme="minorHAnsi" w:hAnsiTheme="minorHAnsi" w:cstheme="minorHAnsi"/>
          <w:sz w:val="22"/>
          <w:szCs w:val="22"/>
        </w:rPr>
        <w:t>countermeasures</w:t>
      </w:r>
      <w:proofErr w:type="spellEnd"/>
      <w:r w:rsidRPr="003B3E8D">
        <w:rPr>
          <w:rFonts w:asciiTheme="minorHAnsi" w:hAnsiTheme="minorHAnsi" w:cstheme="minorHAnsi"/>
          <w:sz w:val="22"/>
          <w:szCs w:val="22"/>
        </w:rPr>
        <w:t xml:space="preserve"> die je als land kunt doen, maar die zijn ook afhankelijk van een “</w:t>
      </w:r>
      <w:proofErr w:type="spellStart"/>
      <w:r w:rsidRPr="003B3E8D">
        <w:rPr>
          <w:rFonts w:asciiTheme="minorHAnsi" w:hAnsiTheme="minorHAnsi" w:cstheme="minorHAnsi"/>
          <w:sz w:val="22"/>
          <w:szCs w:val="22"/>
        </w:rPr>
        <w:t>plea</w:t>
      </w:r>
      <w:proofErr w:type="spellEnd"/>
      <w:r w:rsidRPr="003B3E8D">
        <w:rPr>
          <w:rFonts w:asciiTheme="minorHAnsi" w:hAnsiTheme="minorHAnsi" w:cstheme="minorHAnsi"/>
          <w:sz w:val="22"/>
          <w:szCs w:val="22"/>
        </w:rPr>
        <w:t xml:space="preserve"> of </w:t>
      </w:r>
      <w:proofErr w:type="spellStart"/>
      <w:r w:rsidRPr="003B3E8D">
        <w:rPr>
          <w:rFonts w:asciiTheme="minorHAnsi" w:hAnsiTheme="minorHAnsi" w:cstheme="minorHAnsi"/>
          <w:sz w:val="22"/>
          <w:szCs w:val="22"/>
        </w:rPr>
        <w:t>necessity</w:t>
      </w:r>
      <w:proofErr w:type="spellEnd"/>
      <w:r w:rsidRPr="003B3E8D">
        <w:rPr>
          <w:rFonts w:asciiTheme="minorHAnsi" w:hAnsiTheme="minorHAnsi" w:cstheme="minorHAnsi"/>
          <w:sz w:val="22"/>
          <w:szCs w:val="22"/>
        </w:rPr>
        <w:t>”. Eigenlijk alle acties van een overheid moeten een bepaalde juridische grondslag hebben. Dat betekent dat alles buiten een gewapend conflict de zaak van anderen buiten defensie, defensie zou enkel kunnen ondersteunen</w:t>
      </w:r>
    </w:p>
    <w:p w14:paraId="252BBA05" w14:textId="77777777" w:rsidR="00B75DE6" w:rsidRPr="003B3E8D" w:rsidRDefault="00B75DE6" w:rsidP="0023387C">
      <w:pPr>
        <w:spacing w:line="276" w:lineRule="auto"/>
        <w:jc w:val="both"/>
        <w:rPr>
          <w:rFonts w:cstheme="minorHAnsi"/>
          <w:b/>
          <w:bCs/>
        </w:rPr>
      </w:pPr>
      <w:r w:rsidRPr="003B3E8D">
        <w:rPr>
          <w:rFonts w:cstheme="minorHAnsi"/>
          <w:b/>
          <w:bCs/>
        </w:rPr>
        <w:t>Q: Denkt u dat Defensie succesvol op kan treden tegen hybride dreigingen? Welke rol speelt Defensie? Heeft Defensie een beperkte rol zolang we onder de drempel van conflict blijven?</w:t>
      </w:r>
    </w:p>
    <w:p w14:paraId="198C0A8A" w14:textId="77777777" w:rsidR="00B75DE6" w:rsidRPr="003B3E8D" w:rsidRDefault="00B75DE6" w:rsidP="0023387C">
      <w:pPr>
        <w:spacing w:line="276" w:lineRule="auto"/>
        <w:jc w:val="both"/>
        <w:rPr>
          <w:rFonts w:cstheme="minorHAnsi"/>
        </w:rPr>
      </w:pPr>
      <w:r w:rsidRPr="003B3E8D">
        <w:rPr>
          <w:rFonts w:cstheme="minorHAnsi"/>
        </w:rPr>
        <w:t>Voordat ook maar iemand kan optreden moet het duidelijk zijn wie de tegenstander is. Dat ligt juridisch ook weer complex. Als we het bijvoorbeeld hebben over technische attributie, dus iemand aan kunnen wijzen die het gedaan heeft, moet je echt 100% zeker weten dat diegene het was om succesvol te kunnen zijn. Voor juridische attributie is dat lager, misschien 51%, als je maar grotendeels kunt bewijzen is dat in principe voldoende voor juridische attributie. Voor politieke attributie is het 0%, dat is namelijk gewoon letterlijk “</w:t>
      </w:r>
      <w:proofErr w:type="spellStart"/>
      <w:r w:rsidRPr="003B3E8D">
        <w:rPr>
          <w:rFonts w:cstheme="minorHAnsi"/>
        </w:rPr>
        <w:t>naming</w:t>
      </w:r>
      <w:proofErr w:type="spellEnd"/>
      <w:r w:rsidRPr="003B3E8D">
        <w:rPr>
          <w:rFonts w:cstheme="minorHAnsi"/>
        </w:rPr>
        <w:t xml:space="preserve"> &amp; </w:t>
      </w:r>
      <w:proofErr w:type="spellStart"/>
      <w:r w:rsidRPr="003B3E8D">
        <w:rPr>
          <w:rFonts w:cstheme="minorHAnsi"/>
        </w:rPr>
        <w:t>shaming</w:t>
      </w:r>
      <w:proofErr w:type="spellEnd"/>
      <w:r w:rsidRPr="003B3E8D">
        <w:rPr>
          <w:rFonts w:cstheme="minorHAnsi"/>
        </w:rPr>
        <w:t xml:space="preserve">”. Daar is geen bewijs voor nodig, maar we willen niet zomaar dingen roepen, dus je moet wel enig bewijs hebben als Nederland. Maar je kunt ook gewoon beschuldigen. Daar moet je natuurlijk wel oppassen voor escalatie, dus Nederland zou dat niet snel doen. Samenvatting: </w:t>
      </w:r>
    </w:p>
    <w:p w14:paraId="2C7D16DE" w14:textId="77777777" w:rsidR="00B75DE6" w:rsidRPr="003B3E8D" w:rsidRDefault="00B75DE6" w:rsidP="0023387C">
      <w:pPr>
        <w:pStyle w:val="Lijstalinea"/>
        <w:numPr>
          <w:ilvl w:val="0"/>
          <w:numId w:val="15"/>
        </w:numPr>
        <w:spacing w:line="276" w:lineRule="auto"/>
        <w:jc w:val="both"/>
        <w:rPr>
          <w:rFonts w:cstheme="minorHAnsi"/>
        </w:rPr>
      </w:pPr>
      <w:r w:rsidRPr="003B3E8D">
        <w:rPr>
          <w:rFonts w:cstheme="minorHAnsi"/>
        </w:rPr>
        <w:t xml:space="preserve">100% technisch: technische attributie zit in bij diensten, politie, </w:t>
      </w:r>
      <w:proofErr w:type="spellStart"/>
      <w:r w:rsidRPr="003B3E8D">
        <w:rPr>
          <w:rFonts w:cstheme="minorHAnsi"/>
        </w:rPr>
        <w:t>ncsc</w:t>
      </w:r>
      <w:proofErr w:type="spellEnd"/>
      <w:r w:rsidRPr="003B3E8D">
        <w:rPr>
          <w:rFonts w:cstheme="minorHAnsi"/>
        </w:rPr>
        <w:t>, Defensie hoogstens onder de 3</w:t>
      </w:r>
      <w:r w:rsidRPr="003B3E8D">
        <w:rPr>
          <w:rFonts w:cstheme="minorHAnsi"/>
          <w:vertAlign w:val="superscript"/>
        </w:rPr>
        <w:t>e</w:t>
      </w:r>
      <w:r w:rsidRPr="003B3E8D">
        <w:rPr>
          <w:rFonts w:cstheme="minorHAnsi"/>
        </w:rPr>
        <w:t xml:space="preserve"> hoofdtaak. Daar doet defensie dus eigenlijk niet zo veel.</w:t>
      </w:r>
    </w:p>
    <w:p w14:paraId="55E3081B" w14:textId="77777777" w:rsidR="00B75DE6" w:rsidRPr="003B3E8D" w:rsidRDefault="00B75DE6" w:rsidP="0023387C">
      <w:pPr>
        <w:pStyle w:val="Lijstalinea"/>
        <w:numPr>
          <w:ilvl w:val="0"/>
          <w:numId w:val="10"/>
        </w:numPr>
        <w:spacing w:line="276" w:lineRule="auto"/>
        <w:jc w:val="both"/>
        <w:rPr>
          <w:rFonts w:cstheme="minorHAnsi"/>
        </w:rPr>
      </w:pPr>
      <w:r w:rsidRPr="003B3E8D">
        <w:rPr>
          <w:rFonts w:cstheme="minorHAnsi"/>
        </w:rPr>
        <w:t xml:space="preserve">51% juridische attributie (toetsing vaak jaren later, </w:t>
      </w:r>
      <w:proofErr w:type="spellStart"/>
      <w:r w:rsidRPr="003B3E8D">
        <w:rPr>
          <w:rFonts w:cstheme="minorHAnsi"/>
        </w:rPr>
        <w:t>narrative</w:t>
      </w:r>
      <w:proofErr w:type="spellEnd"/>
      <w:r w:rsidRPr="003B3E8D">
        <w:rPr>
          <w:rFonts w:cstheme="minorHAnsi"/>
        </w:rPr>
        <w:t xml:space="preserve"> kan in de tussentijd aangewezen worden) 51% kunnen bewijzen is juridisch vaak voldoende</w:t>
      </w:r>
    </w:p>
    <w:p w14:paraId="01BADC43" w14:textId="77777777" w:rsidR="00B75DE6" w:rsidRPr="003B3E8D" w:rsidRDefault="00B75DE6" w:rsidP="0023387C">
      <w:pPr>
        <w:pStyle w:val="Lijstalinea"/>
        <w:numPr>
          <w:ilvl w:val="0"/>
          <w:numId w:val="10"/>
        </w:numPr>
        <w:spacing w:line="276" w:lineRule="auto"/>
        <w:jc w:val="both"/>
        <w:rPr>
          <w:rFonts w:cstheme="minorHAnsi"/>
        </w:rPr>
      </w:pPr>
      <w:r w:rsidRPr="003B3E8D">
        <w:rPr>
          <w:rFonts w:cstheme="minorHAnsi"/>
        </w:rPr>
        <w:t xml:space="preserve">0% politieke attributie: politieke attributie is gewoon </w:t>
      </w:r>
      <w:proofErr w:type="spellStart"/>
      <w:r w:rsidRPr="003B3E8D">
        <w:rPr>
          <w:rFonts w:cstheme="minorHAnsi"/>
        </w:rPr>
        <w:t>naming</w:t>
      </w:r>
      <w:proofErr w:type="spellEnd"/>
      <w:r w:rsidRPr="003B3E8D">
        <w:rPr>
          <w:rFonts w:cstheme="minorHAnsi"/>
        </w:rPr>
        <w:t xml:space="preserve"> &amp; </w:t>
      </w:r>
      <w:proofErr w:type="spellStart"/>
      <w:r w:rsidRPr="003B3E8D">
        <w:rPr>
          <w:rFonts w:cstheme="minorHAnsi"/>
        </w:rPr>
        <w:t>shaming</w:t>
      </w:r>
      <w:proofErr w:type="spellEnd"/>
    </w:p>
    <w:p w14:paraId="78A0B1C1" w14:textId="77777777" w:rsidR="00B75DE6" w:rsidRPr="003B3E8D" w:rsidRDefault="00B75DE6" w:rsidP="0023387C">
      <w:pPr>
        <w:spacing w:line="276" w:lineRule="auto"/>
        <w:jc w:val="both"/>
        <w:rPr>
          <w:rFonts w:cstheme="minorHAnsi"/>
        </w:rPr>
      </w:pPr>
      <w:r w:rsidRPr="003B3E8D">
        <w:rPr>
          <w:rFonts w:cstheme="minorHAnsi"/>
        </w:rPr>
        <w:t>De reactie die gegeven wordt op een actie is vaak op zelfde niveau: een gewapende aanval mag als het een reactie op een gewapende aanval is. Daar beneden is het veel hachelijker om actie te ondernemen, bijvoorbeeld met eigen beïnvloeding, trollenfabriek, etc.</w:t>
      </w:r>
    </w:p>
    <w:p w14:paraId="47D03AE4" w14:textId="77777777" w:rsidR="00B75DE6" w:rsidRPr="003B3E8D" w:rsidRDefault="00B75DE6" w:rsidP="0023387C">
      <w:pPr>
        <w:spacing w:line="276" w:lineRule="auto"/>
        <w:jc w:val="both"/>
        <w:rPr>
          <w:rFonts w:cstheme="minorHAnsi"/>
        </w:rPr>
      </w:pPr>
      <w:r w:rsidRPr="003B3E8D">
        <w:rPr>
          <w:rFonts w:cstheme="minorHAnsi"/>
        </w:rPr>
        <w:t>De taken van de AIVD/MIVD staan beschreven in de WIV. Informatie inwinnen niet onrechtmatig, er is namelijk geen internationaal verdrag tegen spionage. De diensten kunnen informatie inwinnen, onder die noemer is het dus mogelijk voor de diensten om andere actoren te hacken onder het niveau van gewapend conflict. Kijk maar naar de Amerikanen die via de Denen Merkel had afgeluisterd, natuurlijk niet echt netjes en er ontstaat ook zeker frictie, maar niet echt verboden.</w:t>
      </w:r>
    </w:p>
    <w:p w14:paraId="1A701E76" w14:textId="77777777" w:rsidR="00B75DE6" w:rsidRPr="003B3E8D" w:rsidRDefault="00B75DE6" w:rsidP="0023387C">
      <w:pPr>
        <w:spacing w:line="276" w:lineRule="auto"/>
        <w:jc w:val="both"/>
        <w:rPr>
          <w:rFonts w:cstheme="minorHAnsi"/>
        </w:rPr>
      </w:pPr>
      <w:r w:rsidRPr="003B3E8D">
        <w:rPr>
          <w:rFonts w:cstheme="minorHAnsi"/>
        </w:rPr>
        <w:t xml:space="preserve">Het DCC heeft enkel een ondersteunende rol beneden de drempel van gewapend conflict. Dat neemt niet weg dat wee als Defensie wel een afschrikkend effect hebben. Defensie is gewoon een ‘tool’ van </w:t>
      </w:r>
      <w:r w:rsidRPr="003B3E8D">
        <w:rPr>
          <w:rFonts w:cstheme="minorHAnsi"/>
        </w:rPr>
        <w:lastRenderedPageBreak/>
        <w:t>de overheid om geweld te gebruiken, en als het echt moet kan de overheid ons inzetten. Natuurlijk moeten de capaciteiten van Defensie wel geloofwaardig zijn.</w:t>
      </w:r>
    </w:p>
    <w:p w14:paraId="5A4D6257" w14:textId="79E6EEEF" w:rsidR="00B75DE6" w:rsidRPr="003B3E8D" w:rsidRDefault="00B75DE6" w:rsidP="0023387C">
      <w:pPr>
        <w:spacing w:line="276" w:lineRule="auto"/>
        <w:jc w:val="both"/>
        <w:rPr>
          <w:rFonts w:cstheme="minorHAnsi"/>
        </w:rPr>
      </w:pPr>
      <w:r w:rsidRPr="003B3E8D">
        <w:rPr>
          <w:rFonts w:cstheme="minorHAnsi"/>
        </w:rPr>
        <w:t>Het DCC is vergelijkbaar met defensie in het algemeen, buiten conflicten kunnen we bijvoorbeeld de politie ondersteuning geven in specifieke gevallen. Dit kan volgens de Politiewet niet structureel, maar alleen als er bij de politie echt te weinig capaciteit is en ze het hard nodig hebben. Net als dat Defensie soms de ME ondersteunt zoals met die coronarellen. Zoiets zou het DCC ook kunnen doen.</w:t>
      </w:r>
    </w:p>
    <w:p w14:paraId="65C29CC3" w14:textId="77777777" w:rsidR="00B75DE6" w:rsidRPr="003B3E8D" w:rsidRDefault="00B75DE6" w:rsidP="0023387C">
      <w:pPr>
        <w:tabs>
          <w:tab w:val="left" w:pos="1164"/>
        </w:tabs>
        <w:spacing w:line="276" w:lineRule="auto"/>
        <w:jc w:val="both"/>
        <w:rPr>
          <w:rFonts w:cstheme="minorHAnsi"/>
          <w:b/>
          <w:bCs/>
        </w:rPr>
      </w:pPr>
      <w:r w:rsidRPr="003B3E8D">
        <w:rPr>
          <w:rFonts w:cstheme="minorHAnsi"/>
          <w:b/>
          <w:bCs/>
        </w:rPr>
        <w:t>Q: Wat vindt u daarvan? Zou Nederland ook zoiets moeten nastreven om meer te kunnen doen in de competitie fase?</w:t>
      </w:r>
    </w:p>
    <w:p w14:paraId="7604DA06" w14:textId="77777777" w:rsidR="00B75DE6" w:rsidRPr="003B3E8D" w:rsidRDefault="00B75DE6" w:rsidP="0023387C">
      <w:pPr>
        <w:tabs>
          <w:tab w:val="left" w:pos="1164"/>
        </w:tabs>
        <w:spacing w:line="276" w:lineRule="auto"/>
        <w:jc w:val="both"/>
        <w:rPr>
          <w:rFonts w:cstheme="minorHAnsi"/>
          <w:b/>
          <w:bCs/>
        </w:rPr>
      </w:pPr>
      <w:r w:rsidRPr="003B3E8D">
        <w:rPr>
          <w:rFonts w:cstheme="minorHAnsi"/>
        </w:rPr>
        <w:t>Om het DCC op te hangen als onderdeel krijgsmacht is indertijd een politieke keuze geweest. Maar ook een “twee-onder-een-kap” constructie zou kunnen, maar dat zou ook juridische aanpassingen vergen. Een aanpassing aan de WIV, en we hebben de vorige keer al gezien dat dat niet heel makkelijk gaat. Wat nu wel kan is het tijdelijk plaatsen van personeel onder de WIV en laten opereren in een tijdelijke tewerkstelling bij de dienst.</w:t>
      </w:r>
    </w:p>
    <w:p w14:paraId="332D1BAE" w14:textId="77777777" w:rsidR="00B75DE6" w:rsidRPr="003B3E8D" w:rsidRDefault="00B75DE6" w:rsidP="0023387C">
      <w:pPr>
        <w:tabs>
          <w:tab w:val="left" w:pos="1164"/>
        </w:tabs>
        <w:spacing w:line="276" w:lineRule="auto"/>
        <w:jc w:val="both"/>
        <w:rPr>
          <w:rFonts w:cstheme="minorHAnsi"/>
          <w:b/>
          <w:bCs/>
        </w:rPr>
      </w:pPr>
      <w:r w:rsidRPr="003B3E8D">
        <w:rPr>
          <w:rFonts w:cstheme="minorHAnsi"/>
        </w:rPr>
        <w:t>Echte integratie zoals in de VS vereist een wet, en het is maar de vraag of het nodig is. Een verschuiving van het DDC dichter naar dienst is wellicht nuttig en misschien ook wel nodig, maar er spelen natuurlijk ook andere belangen, het zou bijvoorbeeld resulteren in minder controle/handelingsvrijheid van de CDS. Bepaald eergevoel (of het verlies daarvan) of gewoon omdat het nou eenmaal al zo geregeld is kan zeker meespelen.</w:t>
      </w:r>
    </w:p>
    <w:p w14:paraId="648BB3A8" w14:textId="77777777" w:rsidR="00B75DE6" w:rsidRPr="003B3E8D" w:rsidRDefault="00B75DE6" w:rsidP="0023387C">
      <w:pPr>
        <w:tabs>
          <w:tab w:val="left" w:pos="1164"/>
        </w:tabs>
        <w:spacing w:line="276" w:lineRule="auto"/>
        <w:jc w:val="both"/>
        <w:rPr>
          <w:rFonts w:cstheme="minorHAnsi"/>
          <w:b/>
          <w:bCs/>
        </w:rPr>
      </w:pPr>
      <w:r w:rsidRPr="003B3E8D">
        <w:rPr>
          <w:rFonts w:cstheme="minorHAnsi"/>
        </w:rPr>
        <w:t xml:space="preserve">Als je het DCC dichter bij de dienst had opgehangen had, zat het dichter op elkaar en was het makkelijker het stokje over te geven. Praktisch denk ik dat het wel handig is om daarbij dichterbij elkaar te komen, juist omdat het voor </w:t>
      </w:r>
      <w:proofErr w:type="spellStart"/>
      <w:r w:rsidRPr="003B3E8D">
        <w:rPr>
          <w:rFonts w:cstheme="minorHAnsi"/>
        </w:rPr>
        <w:t>deconflictie</w:t>
      </w:r>
      <w:proofErr w:type="spellEnd"/>
      <w:r w:rsidRPr="003B3E8D">
        <w:rPr>
          <w:rFonts w:cstheme="minorHAnsi"/>
        </w:rPr>
        <w:t xml:space="preserve"> praktischer is. Maar om het op de Amerikaanse manier in te regelen </w:t>
      </w:r>
      <w:proofErr w:type="spellStart"/>
      <w:r w:rsidRPr="003B3E8D">
        <w:rPr>
          <w:rFonts w:cstheme="minorHAnsi"/>
        </w:rPr>
        <w:t>zul</w:t>
      </w:r>
      <w:proofErr w:type="spellEnd"/>
      <w:r w:rsidRPr="003B3E8D">
        <w:rPr>
          <w:rFonts w:cstheme="minorHAnsi"/>
        </w:rPr>
        <w:t xml:space="preserve"> je een “WIV+” nodig hebben en zullen we net als de Amerikanen de wet moeten veranderen, dat zie ik niet zo snel gebeuren. Tot die tijd zal personeel gewoon uitgewisseld moeten worden tussen de verschillende mandaten, wat eigenlijk op hetzelfde neerkomt maar met een omweg. </w:t>
      </w:r>
    </w:p>
    <w:p w14:paraId="5E781EE1" w14:textId="77777777" w:rsidR="00B75DE6" w:rsidRPr="003B3E8D" w:rsidRDefault="00B75DE6" w:rsidP="0023387C">
      <w:pPr>
        <w:spacing w:line="276" w:lineRule="auto"/>
        <w:jc w:val="both"/>
        <w:rPr>
          <w:rFonts w:cstheme="minorHAnsi"/>
          <w:b/>
          <w:bCs/>
        </w:rPr>
      </w:pPr>
      <w:r w:rsidRPr="003B3E8D">
        <w:rPr>
          <w:rFonts w:cstheme="minorHAnsi"/>
          <w:b/>
          <w:bCs/>
        </w:rPr>
        <w:t>Q: In DSC2018 wordt aandacht besteed aan attributie en afschrikking. Denk u dat dit reële mogelijkheden zijn? Met welke middelen? Welke rol kan cyber daarin spelen? Hoe zit dat juridisch?</w:t>
      </w:r>
    </w:p>
    <w:p w14:paraId="41457854" w14:textId="77777777" w:rsidR="00B75DE6" w:rsidRPr="003B3E8D" w:rsidRDefault="00B75DE6" w:rsidP="0023387C">
      <w:pPr>
        <w:tabs>
          <w:tab w:val="left" w:pos="1164"/>
        </w:tabs>
        <w:spacing w:line="276" w:lineRule="auto"/>
        <w:jc w:val="both"/>
        <w:rPr>
          <w:rFonts w:cstheme="minorHAnsi"/>
        </w:rPr>
      </w:pPr>
      <w:r w:rsidRPr="003B3E8D">
        <w:rPr>
          <w:rFonts w:cstheme="minorHAnsi"/>
        </w:rPr>
        <w:t>Attributie heeft een afschrikkingseffect. Als je tegen de tegenstander kan zeggen “we weten wel wat je doet” kan dat er zeker voor zorgen dat de tegenstander terughoudender wordt. Het komt neer op “</w:t>
      </w:r>
      <w:proofErr w:type="spellStart"/>
      <w:r w:rsidRPr="003B3E8D">
        <w:rPr>
          <w:rFonts w:cstheme="minorHAnsi"/>
        </w:rPr>
        <w:t>naming</w:t>
      </w:r>
      <w:proofErr w:type="spellEnd"/>
      <w:r w:rsidRPr="003B3E8D">
        <w:rPr>
          <w:rFonts w:cstheme="minorHAnsi"/>
        </w:rPr>
        <w:t xml:space="preserve"> </w:t>
      </w:r>
      <w:proofErr w:type="spellStart"/>
      <w:r w:rsidRPr="003B3E8D">
        <w:rPr>
          <w:rFonts w:cstheme="minorHAnsi"/>
        </w:rPr>
        <w:t>and</w:t>
      </w:r>
      <w:proofErr w:type="spellEnd"/>
      <w:r w:rsidRPr="003B3E8D">
        <w:rPr>
          <w:rFonts w:cstheme="minorHAnsi"/>
        </w:rPr>
        <w:t xml:space="preserve"> </w:t>
      </w:r>
      <w:proofErr w:type="spellStart"/>
      <w:r w:rsidRPr="003B3E8D">
        <w:rPr>
          <w:rFonts w:cstheme="minorHAnsi"/>
        </w:rPr>
        <w:t>shaming</w:t>
      </w:r>
      <w:proofErr w:type="spellEnd"/>
      <w:r w:rsidRPr="003B3E8D">
        <w:rPr>
          <w:rFonts w:cstheme="minorHAnsi"/>
        </w:rPr>
        <w:t xml:space="preserve">” en dat is wel </w:t>
      </w:r>
      <w:proofErr w:type="spellStart"/>
      <w:r w:rsidRPr="003B3E8D">
        <w:rPr>
          <w:rFonts w:cstheme="minorHAnsi"/>
        </w:rPr>
        <w:t>oke</w:t>
      </w:r>
      <w:proofErr w:type="spellEnd"/>
      <w:r w:rsidRPr="003B3E8D">
        <w:rPr>
          <w:rFonts w:cstheme="minorHAnsi"/>
        </w:rPr>
        <w:t xml:space="preserve"> over het algemeen, juridisch gezien is daar weinig tegen in te brengen.</w:t>
      </w:r>
    </w:p>
    <w:p w14:paraId="2125F925" w14:textId="77777777" w:rsidR="00B75DE6" w:rsidRPr="003B3E8D" w:rsidRDefault="00B75DE6" w:rsidP="0023387C">
      <w:pPr>
        <w:tabs>
          <w:tab w:val="left" w:pos="1164"/>
        </w:tabs>
        <w:spacing w:line="276" w:lineRule="auto"/>
        <w:jc w:val="both"/>
        <w:rPr>
          <w:rFonts w:cstheme="minorHAnsi"/>
        </w:rPr>
      </w:pPr>
      <w:r w:rsidRPr="003B3E8D">
        <w:rPr>
          <w:rFonts w:cstheme="minorHAnsi"/>
        </w:rPr>
        <w:t>Je spierballen laten zien is moeilijker. Ten eerste is er een risico tot escaleren. Maar ook capaciteiten inzetten kan moeilijk zijn omdat het internationaal moeilijk is, want hoe doe je dat over internationale grenzen? Daar is het ook niet duidelijk wie precies wat doet en wie het mogen, er zijn alleen normen, eigenlijk bijna geen wetten. Als Nederland houden we ons over het algemeen aan die normen, maar niet alle tegenstanders doen dat. Als Nederland willen we het goede voorbeeld geven en ook voorkomen dat we anderen uitlokken om bij ons dingen te doen omdat wij schijt hebben aan de normen. We hopen dat als wij de normen volgen dat de tegenstanders dat ook bij ons zullen doen.</w:t>
      </w:r>
    </w:p>
    <w:p w14:paraId="48D3D6FC" w14:textId="77777777" w:rsidR="00B75DE6" w:rsidRPr="003B3E8D" w:rsidRDefault="00B75DE6" w:rsidP="0023387C">
      <w:pPr>
        <w:spacing w:line="276" w:lineRule="auto"/>
        <w:rPr>
          <w:b/>
          <w:bCs/>
        </w:rPr>
      </w:pPr>
      <w:r w:rsidRPr="003B3E8D">
        <w:rPr>
          <w:b/>
          <w:bCs/>
        </w:rPr>
        <w:t xml:space="preserve">Q: Hoe ziet u de toekomst van het DCC? En de toekomst van cyber bij Defensie? </w:t>
      </w:r>
    </w:p>
    <w:p w14:paraId="01EB5386" w14:textId="77777777" w:rsidR="00B75DE6" w:rsidRPr="003B3E8D" w:rsidRDefault="00B75DE6" w:rsidP="0023387C">
      <w:pPr>
        <w:pStyle w:val="Normaalweb"/>
        <w:spacing w:line="276" w:lineRule="auto"/>
        <w:jc w:val="both"/>
        <w:rPr>
          <w:rFonts w:asciiTheme="minorHAnsi" w:hAnsiTheme="minorHAnsi" w:cstheme="minorHAnsi"/>
          <w:sz w:val="22"/>
          <w:szCs w:val="22"/>
        </w:rPr>
      </w:pPr>
      <w:r w:rsidRPr="003B3E8D">
        <w:rPr>
          <w:rFonts w:asciiTheme="minorHAnsi" w:hAnsiTheme="minorHAnsi" w:cstheme="minorHAnsi"/>
          <w:sz w:val="22"/>
          <w:szCs w:val="22"/>
        </w:rPr>
        <w:t xml:space="preserve">Ik neem het Verenigd Koninkrijk als voorbeeld: daar wordt soevereiniteit op het internet </w:t>
      </w:r>
      <w:proofErr w:type="spellStart"/>
      <w:r w:rsidRPr="003B3E8D">
        <w:rPr>
          <w:rFonts w:asciiTheme="minorHAnsi" w:hAnsiTheme="minorHAnsi" w:cstheme="minorHAnsi"/>
          <w:sz w:val="22"/>
          <w:szCs w:val="22"/>
        </w:rPr>
        <w:t>an</w:t>
      </w:r>
      <w:proofErr w:type="spellEnd"/>
      <w:r w:rsidRPr="003B3E8D">
        <w:rPr>
          <w:rFonts w:asciiTheme="minorHAnsi" w:hAnsiTheme="minorHAnsi" w:cstheme="minorHAnsi"/>
          <w:sz w:val="22"/>
          <w:szCs w:val="22"/>
        </w:rPr>
        <w:t xml:space="preserve"> </w:t>
      </w:r>
      <w:proofErr w:type="spellStart"/>
      <w:r w:rsidRPr="003B3E8D">
        <w:rPr>
          <w:rFonts w:asciiTheme="minorHAnsi" w:hAnsiTheme="minorHAnsi" w:cstheme="minorHAnsi"/>
          <w:sz w:val="22"/>
          <w:szCs w:val="22"/>
        </w:rPr>
        <w:t>sich</w:t>
      </w:r>
      <w:proofErr w:type="spellEnd"/>
      <w:r w:rsidRPr="003B3E8D">
        <w:rPr>
          <w:rFonts w:asciiTheme="minorHAnsi" w:hAnsiTheme="minorHAnsi" w:cstheme="minorHAnsi"/>
          <w:sz w:val="22"/>
          <w:szCs w:val="22"/>
        </w:rPr>
        <w:t xml:space="preserve"> niet erkend, pas op het niveau van inmenging. Nederland streeft daarentegen naar het volgen van </w:t>
      </w:r>
      <w:r w:rsidRPr="003B3E8D">
        <w:rPr>
          <w:rFonts w:asciiTheme="minorHAnsi" w:hAnsiTheme="minorHAnsi" w:cstheme="minorHAnsi"/>
          <w:sz w:val="22"/>
          <w:szCs w:val="22"/>
        </w:rPr>
        <w:lastRenderedPageBreak/>
        <w:t xml:space="preserve">internationaal recht, dus daarom is een </w:t>
      </w:r>
      <w:proofErr w:type="spellStart"/>
      <w:r w:rsidRPr="003B3E8D">
        <w:rPr>
          <w:rFonts w:asciiTheme="minorHAnsi" w:hAnsiTheme="minorHAnsi" w:cstheme="minorHAnsi"/>
          <w:sz w:val="22"/>
          <w:szCs w:val="22"/>
        </w:rPr>
        <w:t>proactievere</w:t>
      </w:r>
      <w:proofErr w:type="spellEnd"/>
      <w:r w:rsidRPr="003B3E8D">
        <w:rPr>
          <w:rFonts w:asciiTheme="minorHAnsi" w:hAnsiTheme="minorHAnsi" w:cstheme="minorHAnsi"/>
          <w:sz w:val="22"/>
          <w:szCs w:val="22"/>
        </w:rPr>
        <w:t xml:space="preserve"> houding ten aanzien van de inzet van cybercapaciteiten contraproductief. Je kan niet verbieden wat je zelf uitspookt.</w:t>
      </w:r>
    </w:p>
    <w:p w14:paraId="3BEFE437" w14:textId="77777777" w:rsidR="00B75DE6" w:rsidRPr="003B3E8D" w:rsidRDefault="00B75DE6" w:rsidP="0023387C">
      <w:pPr>
        <w:pStyle w:val="Normaalweb"/>
        <w:spacing w:line="276" w:lineRule="auto"/>
        <w:jc w:val="both"/>
        <w:rPr>
          <w:rFonts w:asciiTheme="minorHAnsi" w:hAnsiTheme="minorHAnsi" w:cstheme="minorHAnsi"/>
          <w:sz w:val="22"/>
          <w:szCs w:val="22"/>
        </w:rPr>
      </w:pPr>
      <w:r w:rsidRPr="003B3E8D">
        <w:rPr>
          <w:rFonts w:asciiTheme="minorHAnsi" w:hAnsiTheme="minorHAnsi" w:cstheme="minorHAnsi"/>
          <w:sz w:val="22"/>
          <w:szCs w:val="22"/>
        </w:rPr>
        <w:t xml:space="preserve">Afschrikking: het kan werken in de vorm van attributiecapaciteiten, </w:t>
      </w:r>
      <w:proofErr w:type="spellStart"/>
      <w:r w:rsidRPr="003B3E8D">
        <w:rPr>
          <w:rFonts w:asciiTheme="minorHAnsi" w:hAnsiTheme="minorHAnsi" w:cstheme="minorHAnsi"/>
          <w:sz w:val="22"/>
          <w:szCs w:val="22"/>
        </w:rPr>
        <w:t>naming</w:t>
      </w:r>
      <w:proofErr w:type="spellEnd"/>
      <w:r w:rsidRPr="003B3E8D">
        <w:rPr>
          <w:rFonts w:asciiTheme="minorHAnsi" w:hAnsiTheme="minorHAnsi" w:cstheme="minorHAnsi"/>
          <w:sz w:val="22"/>
          <w:szCs w:val="22"/>
        </w:rPr>
        <w:t xml:space="preserve"> &amp; </w:t>
      </w:r>
      <w:proofErr w:type="spellStart"/>
      <w:r w:rsidRPr="003B3E8D">
        <w:rPr>
          <w:rFonts w:asciiTheme="minorHAnsi" w:hAnsiTheme="minorHAnsi" w:cstheme="minorHAnsi"/>
          <w:sz w:val="22"/>
          <w:szCs w:val="22"/>
        </w:rPr>
        <w:t>shaming</w:t>
      </w:r>
      <w:proofErr w:type="spellEnd"/>
      <w:r w:rsidRPr="003B3E8D">
        <w:rPr>
          <w:rFonts w:asciiTheme="minorHAnsi" w:hAnsiTheme="minorHAnsi" w:cstheme="minorHAnsi"/>
          <w:sz w:val="22"/>
          <w:szCs w:val="22"/>
        </w:rPr>
        <w:t xml:space="preserve">, daarvoor moet je geloofwaardige capaciteiten uitstralen en dus ook hebben. </w:t>
      </w:r>
      <w:proofErr w:type="spellStart"/>
      <w:r w:rsidRPr="003B3E8D">
        <w:rPr>
          <w:rFonts w:asciiTheme="minorHAnsi" w:hAnsiTheme="minorHAnsi" w:cstheme="minorHAnsi"/>
          <w:sz w:val="22"/>
          <w:szCs w:val="22"/>
        </w:rPr>
        <w:t>Countermeasures</w:t>
      </w:r>
      <w:proofErr w:type="spellEnd"/>
      <w:r w:rsidRPr="003B3E8D">
        <w:rPr>
          <w:rFonts w:asciiTheme="minorHAnsi" w:hAnsiTheme="minorHAnsi" w:cstheme="minorHAnsi"/>
          <w:sz w:val="22"/>
          <w:szCs w:val="22"/>
        </w:rPr>
        <w:t>/</w:t>
      </w:r>
      <w:proofErr w:type="spellStart"/>
      <w:r w:rsidRPr="003B3E8D">
        <w:rPr>
          <w:rFonts w:asciiTheme="minorHAnsi" w:hAnsiTheme="minorHAnsi" w:cstheme="minorHAnsi"/>
          <w:sz w:val="22"/>
          <w:szCs w:val="22"/>
        </w:rPr>
        <w:t>plea</w:t>
      </w:r>
      <w:proofErr w:type="spellEnd"/>
      <w:r w:rsidRPr="003B3E8D">
        <w:rPr>
          <w:rFonts w:asciiTheme="minorHAnsi" w:hAnsiTheme="minorHAnsi" w:cstheme="minorHAnsi"/>
          <w:sz w:val="22"/>
          <w:szCs w:val="22"/>
        </w:rPr>
        <w:t xml:space="preserve"> of </w:t>
      </w:r>
      <w:proofErr w:type="spellStart"/>
      <w:r w:rsidRPr="003B3E8D">
        <w:rPr>
          <w:rFonts w:asciiTheme="minorHAnsi" w:hAnsiTheme="minorHAnsi" w:cstheme="minorHAnsi"/>
          <w:sz w:val="22"/>
          <w:szCs w:val="22"/>
        </w:rPr>
        <w:t>necessity</w:t>
      </w:r>
      <w:proofErr w:type="spellEnd"/>
      <w:r w:rsidRPr="003B3E8D">
        <w:rPr>
          <w:rFonts w:asciiTheme="minorHAnsi" w:hAnsiTheme="minorHAnsi" w:cstheme="minorHAnsi"/>
          <w:sz w:val="22"/>
          <w:szCs w:val="22"/>
        </w:rPr>
        <w:t xml:space="preserve"> biedt zekere mogelijkheden tot inzet om de capaciteit om een aanval te verminderen/stoppen. Dit is in Nederland nog niet ingeregeld, zeker wat de rol van DCC is over de grens is nog niet. Waarschijnlijk zal dit net als een normale militaire operatie gaan via die regering die een mandaat afgeeft en ‘Rules Of Engagement’ opstelt. Het WIV-artikel 73 schiet te kort voor MIVD ingrijpen, en de krijgsmacht kan en wil wel, maar mag niet.</w:t>
      </w:r>
    </w:p>
    <w:p w14:paraId="7D12F615" w14:textId="77777777" w:rsidR="00B75DE6" w:rsidRPr="003B3E8D" w:rsidRDefault="00B75DE6" w:rsidP="0023387C">
      <w:pPr>
        <w:pStyle w:val="Normaalweb"/>
        <w:spacing w:line="276" w:lineRule="auto"/>
        <w:jc w:val="both"/>
        <w:rPr>
          <w:rFonts w:asciiTheme="minorHAnsi" w:hAnsiTheme="minorHAnsi" w:cstheme="minorHAnsi"/>
          <w:sz w:val="22"/>
          <w:szCs w:val="22"/>
        </w:rPr>
      </w:pPr>
      <w:r w:rsidRPr="003B3E8D">
        <w:rPr>
          <w:rFonts w:asciiTheme="minorHAnsi" w:hAnsiTheme="minorHAnsi" w:cstheme="minorHAnsi"/>
          <w:sz w:val="22"/>
          <w:szCs w:val="22"/>
        </w:rPr>
        <w:t>Er is een “</w:t>
      </w:r>
      <w:proofErr w:type="spellStart"/>
      <w:r w:rsidRPr="003B3E8D">
        <w:rPr>
          <w:rFonts w:asciiTheme="minorHAnsi" w:hAnsiTheme="minorHAnsi" w:cstheme="minorHAnsi"/>
          <w:sz w:val="22"/>
          <w:szCs w:val="22"/>
        </w:rPr>
        <w:t>Renegade</w:t>
      </w:r>
      <w:proofErr w:type="spellEnd"/>
      <w:r w:rsidRPr="003B3E8D">
        <w:rPr>
          <w:rFonts w:asciiTheme="minorHAnsi" w:hAnsiTheme="minorHAnsi" w:cstheme="minorHAnsi"/>
          <w:sz w:val="22"/>
          <w:szCs w:val="22"/>
        </w:rPr>
        <w:t xml:space="preserve"> regeling” na 11 september, nadenken over neerhalen gekaapt toestel. Er is een bijstandsconstructie via de minister van justitie waarbij defensie ingezet kan worden bij geweld op eigen grondgebied tegen burgers.</w:t>
      </w:r>
    </w:p>
    <w:p w14:paraId="5B778E3F" w14:textId="77777777" w:rsidR="00B75DE6" w:rsidRPr="003B3E8D" w:rsidRDefault="00B75DE6" w:rsidP="0023387C">
      <w:pPr>
        <w:spacing w:line="276" w:lineRule="auto"/>
        <w:jc w:val="both"/>
      </w:pPr>
      <w:r w:rsidRPr="003B3E8D">
        <w:t xml:space="preserve">De internationale normen op het gebied van cyber zijn gebaseerd op het gewoonterecht. Deze normen gelden eigenlijk voor de VN en zijn ook van toepassing als je als staat niet getekend hebt. Hiervoor zijn de Tallinn </w:t>
      </w:r>
      <w:proofErr w:type="spellStart"/>
      <w:r w:rsidRPr="003B3E8D">
        <w:t>Manuals</w:t>
      </w:r>
      <w:proofErr w:type="spellEnd"/>
      <w:r w:rsidRPr="003B3E8D">
        <w:t xml:space="preserve"> opgesteld als een soort eerste poging voor internationale wetgeving op het gebied van cyber. </w:t>
      </w:r>
    </w:p>
    <w:p w14:paraId="1498E23A" w14:textId="77777777" w:rsidR="00B75DE6" w:rsidRPr="003B3E8D" w:rsidRDefault="00B75DE6" w:rsidP="0023387C">
      <w:pPr>
        <w:pStyle w:val="Lijstalinea"/>
        <w:numPr>
          <w:ilvl w:val="0"/>
          <w:numId w:val="16"/>
        </w:numPr>
        <w:spacing w:line="276" w:lineRule="auto"/>
      </w:pPr>
      <w:r w:rsidRPr="003B3E8D">
        <w:rPr>
          <w:rFonts w:cstheme="minorHAnsi"/>
        </w:rPr>
        <w:t>Tallinn Manual 1.0 gaat vooral over gewapend conflict</w:t>
      </w:r>
    </w:p>
    <w:p w14:paraId="482B8EA8" w14:textId="77777777" w:rsidR="00B75DE6" w:rsidRPr="003B3E8D" w:rsidRDefault="00B75DE6" w:rsidP="0023387C">
      <w:pPr>
        <w:pStyle w:val="Lijstalinea"/>
        <w:numPr>
          <w:ilvl w:val="0"/>
          <w:numId w:val="16"/>
        </w:numPr>
        <w:spacing w:line="276" w:lineRule="auto"/>
      </w:pPr>
      <w:r w:rsidRPr="003B3E8D">
        <w:rPr>
          <w:rFonts w:cstheme="minorHAnsi"/>
        </w:rPr>
        <w:t>Tallinn Manual 2.0 vooral over operaties in vredestijd</w:t>
      </w:r>
    </w:p>
    <w:p w14:paraId="4A0C96BA" w14:textId="77777777" w:rsidR="00B75DE6" w:rsidRPr="003B3E8D" w:rsidRDefault="00B75DE6" w:rsidP="0023387C">
      <w:pPr>
        <w:pStyle w:val="Normaalweb"/>
        <w:spacing w:line="276" w:lineRule="auto"/>
        <w:jc w:val="both"/>
        <w:rPr>
          <w:rFonts w:asciiTheme="minorHAnsi" w:hAnsiTheme="minorHAnsi" w:cstheme="minorHAnsi"/>
          <w:sz w:val="22"/>
          <w:szCs w:val="22"/>
        </w:rPr>
      </w:pPr>
      <w:r w:rsidRPr="003B3E8D">
        <w:rPr>
          <w:rFonts w:asciiTheme="minorHAnsi" w:hAnsiTheme="minorHAnsi" w:cstheme="minorHAnsi"/>
          <w:sz w:val="22"/>
          <w:szCs w:val="22"/>
        </w:rPr>
        <w:t xml:space="preserve">Normen moeten leiden tot normen voor handelen en ze hebben dus geen juridische status. Daarnaast is er geen wereldwijde overeenstemming, door veel andere landen worden de Tallinn </w:t>
      </w:r>
      <w:proofErr w:type="spellStart"/>
      <w:r w:rsidRPr="003B3E8D">
        <w:rPr>
          <w:rFonts w:asciiTheme="minorHAnsi" w:hAnsiTheme="minorHAnsi" w:cstheme="minorHAnsi"/>
          <w:sz w:val="22"/>
          <w:szCs w:val="22"/>
        </w:rPr>
        <w:t>Manuals</w:t>
      </w:r>
      <w:proofErr w:type="spellEnd"/>
      <w:r w:rsidRPr="003B3E8D">
        <w:rPr>
          <w:rFonts w:asciiTheme="minorHAnsi" w:hAnsiTheme="minorHAnsi" w:cstheme="minorHAnsi"/>
          <w:sz w:val="22"/>
          <w:szCs w:val="22"/>
        </w:rPr>
        <w:t xml:space="preserve"> gezien als een Westers feestje en zullen het dus sowieso niet volgen.</w:t>
      </w:r>
    </w:p>
    <w:p w14:paraId="5FFF3349" w14:textId="77777777" w:rsidR="00B75DE6" w:rsidRPr="003B3E8D" w:rsidRDefault="00B75DE6" w:rsidP="0023387C">
      <w:pPr>
        <w:spacing w:line="276" w:lineRule="auto"/>
        <w:jc w:val="both"/>
        <w:rPr>
          <w:rFonts w:cstheme="minorHAnsi"/>
          <w:b/>
          <w:bCs/>
        </w:rPr>
      </w:pPr>
    </w:p>
    <w:p w14:paraId="5C5F6FEE" w14:textId="77777777" w:rsidR="00B75DE6" w:rsidRPr="003B3E8D" w:rsidRDefault="00B75DE6" w:rsidP="0023387C">
      <w:pPr>
        <w:spacing w:line="276" w:lineRule="auto"/>
        <w:jc w:val="both"/>
        <w:rPr>
          <w:rFonts w:eastAsiaTheme="majorEastAsia" w:cstheme="minorHAnsi"/>
          <w:sz w:val="32"/>
          <w:szCs w:val="32"/>
        </w:rPr>
      </w:pPr>
      <w:r w:rsidRPr="003B3E8D">
        <w:rPr>
          <w:rFonts w:cstheme="minorHAnsi"/>
        </w:rPr>
        <w:br w:type="page"/>
      </w:r>
    </w:p>
    <w:p w14:paraId="5455D354" w14:textId="77777777" w:rsidR="00B75DE6" w:rsidRPr="003B3E8D" w:rsidRDefault="00B75DE6" w:rsidP="0023387C">
      <w:pPr>
        <w:pStyle w:val="Kop2"/>
        <w:spacing w:line="276" w:lineRule="auto"/>
        <w:jc w:val="both"/>
        <w:rPr>
          <w:color w:val="auto"/>
        </w:rPr>
      </w:pPr>
      <w:bookmarkStart w:id="158" w:name="_Toc77773568"/>
      <w:bookmarkStart w:id="159" w:name="_Toc77773822"/>
      <w:bookmarkStart w:id="160" w:name="_Toc78830869"/>
      <w:bookmarkStart w:id="161" w:name="_Toc79748839"/>
      <w:r w:rsidRPr="003B3E8D">
        <w:rPr>
          <w:color w:val="auto"/>
        </w:rPr>
        <w:lastRenderedPageBreak/>
        <w:t>9. Interview Maj. WJH ter Horst-</w:t>
      </w:r>
      <w:proofErr w:type="spellStart"/>
      <w:r w:rsidRPr="003B3E8D">
        <w:rPr>
          <w:color w:val="auto"/>
        </w:rPr>
        <w:t>Delstra</w:t>
      </w:r>
      <w:proofErr w:type="spellEnd"/>
      <w:r w:rsidRPr="003B3E8D">
        <w:rPr>
          <w:color w:val="auto"/>
        </w:rPr>
        <w:t xml:space="preserve"> (03-06-2021)</w:t>
      </w:r>
      <w:bookmarkEnd w:id="158"/>
      <w:bookmarkEnd w:id="159"/>
      <w:bookmarkEnd w:id="160"/>
      <w:bookmarkEnd w:id="161"/>
    </w:p>
    <w:p w14:paraId="7B991D7F" w14:textId="77777777" w:rsidR="00B75DE6" w:rsidRPr="003B3E8D" w:rsidRDefault="00B75DE6" w:rsidP="0023387C">
      <w:pPr>
        <w:spacing w:line="276" w:lineRule="auto"/>
        <w:jc w:val="both"/>
        <w:rPr>
          <w:rFonts w:cstheme="minorHAnsi"/>
          <w:b/>
          <w:bCs/>
        </w:rPr>
      </w:pPr>
      <w:r w:rsidRPr="003B3E8D">
        <w:rPr>
          <w:rFonts w:cstheme="minorHAnsi"/>
          <w:b/>
          <w:bCs/>
        </w:rPr>
        <w:br/>
        <w:t xml:space="preserve">Q: Volgens DSC2018 wil Nederland een meer offensieve cyberstrategie, waaruit klinkt dat Defensie proactief bezig wil zijn, en niet slechts reactief. Hoe kijk u hiertegen aan? </w:t>
      </w:r>
    </w:p>
    <w:p w14:paraId="3C0D8520" w14:textId="77777777" w:rsidR="00B75DE6" w:rsidRPr="003B3E8D" w:rsidRDefault="00B75DE6" w:rsidP="0023387C">
      <w:pPr>
        <w:spacing w:line="276" w:lineRule="auto"/>
        <w:jc w:val="both"/>
        <w:rPr>
          <w:rFonts w:cstheme="minorHAnsi"/>
        </w:rPr>
      </w:pPr>
      <w:r w:rsidRPr="003B3E8D">
        <w:rPr>
          <w:rFonts w:cstheme="minorHAnsi"/>
        </w:rPr>
        <w:t xml:space="preserve">In hoeverre wordt er nou eigenlijk afgeschrikt? Als </w:t>
      </w:r>
      <w:proofErr w:type="spellStart"/>
      <w:r w:rsidRPr="003B3E8D">
        <w:rPr>
          <w:rFonts w:cstheme="minorHAnsi"/>
        </w:rPr>
        <w:t>C&amp;E’er</w:t>
      </w:r>
      <w:proofErr w:type="spellEnd"/>
      <w:r w:rsidRPr="003B3E8D">
        <w:rPr>
          <w:rFonts w:cstheme="minorHAnsi"/>
        </w:rPr>
        <w:t xml:space="preserve"> [Communication &amp; Engagement] ben ik vooral bezig met communicatie en daarom dus ook meer met het cognitieve vlak van cyber, dus desinformatie. De Russen zijn steeds meer bezig met cyberaanvallen, zowel van de ‘harde’ als van de ‘softe’ soort, en naast de Russische overheid zijn er van allerlei groepen die daarmee bezig zijn, al dan niet gesponsord. De NAVO moet daarop reageren, maar heeft zelf geen offensieve cyber capaciteiten en is daarom afhankelijk van een aantal van de lidstaten die dat wel hebben, waaronder Nederland.</w:t>
      </w:r>
    </w:p>
    <w:p w14:paraId="6DB8FD5B" w14:textId="77777777" w:rsidR="00B75DE6" w:rsidRPr="003B3E8D" w:rsidRDefault="00B75DE6" w:rsidP="0023387C">
      <w:pPr>
        <w:spacing w:line="276" w:lineRule="auto"/>
        <w:jc w:val="both"/>
        <w:rPr>
          <w:rFonts w:cstheme="minorHAnsi"/>
        </w:rPr>
      </w:pPr>
      <w:r w:rsidRPr="003B3E8D">
        <w:rPr>
          <w:rFonts w:cstheme="minorHAnsi"/>
        </w:rPr>
        <w:t>Ik ben voorstander van het ‘</w:t>
      </w:r>
      <w:proofErr w:type="spellStart"/>
      <w:r w:rsidRPr="003B3E8D">
        <w:rPr>
          <w:rFonts w:cstheme="minorHAnsi"/>
        </w:rPr>
        <w:t>defensive</w:t>
      </w:r>
      <w:proofErr w:type="spellEnd"/>
      <w:r w:rsidRPr="003B3E8D">
        <w:rPr>
          <w:rFonts w:cstheme="minorHAnsi"/>
        </w:rPr>
        <w:t xml:space="preserve"> </w:t>
      </w:r>
      <w:proofErr w:type="spellStart"/>
      <w:r w:rsidRPr="003B3E8D">
        <w:rPr>
          <w:rFonts w:cstheme="minorHAnsi"/>
        </w:rPr>
        <w:t>posture</w:t>
      </w:r>
      <w:proofErr w:type="spellEnd"/>
      <w:r w:rsidRPr="003B3E8D">
        <w:rPr>
          <w:rFonts w:cstheme="minorHAnsi"/>
        </w:rPr>
        <w:t xml:space="preserve">’ van de NAVO, dat wil zeggen dat de NAVO zelf geen offensieve cyber dingen gaat doen, dat laat ze over aan de individuele lidstaten op vrijwillige basis (SCEPVA). Maar door wel de verdediging op orde te hebben kan de NAVO gewoon een afschrikkend effect hebben door een grote </w:t>
      </w:r>
      <w:proofErr w:type="spellStart"/>
      <w:r w:rsidRPr="003B3E8D">
        <w:rPr>
          <w:rFonts w:cstheme="minorHAnsi"/>
        </w:rPr>
        <w:t>resilience</w:t>
      </w:r>
      <w:proofErr w:type="spellEnd"/>
      <w:r w:rsidRPr="003B3E8D">
        <w:rPr>
          <w:rFonts w:cstheme="minorHAnsi"/>
        </w:rPr>
        <w:t xml:space="preserve"> te hebben. Als de tegenstander merkt dat het geen zin heeft, of dat er weinig te halen valt bij het aanvallen van NAVO-lidstaten, dus kan dat ervoor zorgen dat diegene terughoudender wordt. NAVO-artikel 5 geldt ook in het cyberdomein, als de schade groot genoeg is. Dat betekent dat we NAVO breed eigenlijk vooral reactief bezig zijn, omdat we gevormd zijn als een defensieve alliantie. Artikel 5 gaat dan ook alleen op voor een aanval op een medelidstaat. Dat betekent dus bij offensieve operaties je eigenlijk niet op steun kunt rekenen van de NAVO.</w:t>
      </w:r>
    </w:p>
    <w:p w14:paraId="6CDC7900" w14:textId="77777777" w:rsidR="00B75DE6" w:rsidRPr="003B3E8D" w:rsidRDefault="00B75DE6" w:rsidP="0023387C">
      <w:pPr>
        <w:spacing w:line="276" w:lineRule="auto"/>
        <w:jc w:val="both"/>
        <w:rPr>
          <w:rFonts w:cstheme="minorHAnsi"/>
        </w:rPr>
      </w:pPr>
      <w:r w:rsidRPr="003B3E8D">
        <w:rPr>
          <w:rFonts w:cstheme="minorHAnsi"/>
        </w:rPr>
        <w:t>Nederland was een van de eerste met offensieve cyber. En samen met andere landen binnen de NAVO die dat hebben, zoals de VS, GB, en Denemarken, zijn er wel mogelijkheden voor offensieve capaciteiten. Maar zoals gezegd zal de NAVO en individuele lidstaten niet snel in de aanval gaan.</w:t>
      </w:r>
    </w:p>
    <w:p w14:paraId="611AF966" w14:textId="77777777" w:rsidR="00B75DE6" w:rsidRPr="003B3E8D" w:rsidRDefault="00B75DE6" w:rsidP="0023387C">
      <w:pPr>
        <w:spacing w:line="276" w:lineRule="auto"/>
        <w:jc w:val="both"/>
        <w:rPr>
          <w:rFonts w:cstheme="minorHAnsi"/>
          <w:b/>
          <w:bCs/>
        </w:rPr>
      </w:pPr>
      <w:r w:rsidRPr="003B3E8D">
        <w:rPr>
          <w:rFonts w:cstheme="minorHAnsi"/>
          <w:b/>
          <w:bCs/>
        </w:rPr>
        <w:t>Q: Denkt u dat Defensie succesvol op kan treden tegen hybride dreigingen? Welke rol speelt Defensie? Heeft Defensie een beperkte rol zolang we onder de drempel van conflict blijven?</w:t>
      </w:r>
    </w:p>
    <w:p w14:paraId="62DE9665" w14:textId="77777777" w:rsidR="00B75DE6" w:rsidRPr="003B3E8D" w:rsidRDefault="00B75DE6" w:rsidP="0023387C">
      <w:pPr>
        <w:spacing w:line="276" w:lineRule="auto"/>
        <w:jc w:val="both"/>
        <w:rPr>
          <w:rFonts w:cstheme="minorHAnsi"/>
        </w:rPr>
      </w:pPr>
      <w:r w:rsidRPr="003B3E8D">
        <w:rPr>
          <w:rFonts w:cstheme="minorHAnsi"/>
        </w:rPr>
        <w:t xml:space="preserve">Afschrikken willen we natuurlijk NAVO-breed, maar ook op nationaal niveau, want daar zijn de lidstaten natuurlijk verantwoordelijk voor hun eigen verdediging. Het ontbreken van mandaat bij Defensie kan dat zeker in de weg zitten in het grijze gebied onder de drempel van gewapend conflict. </w:t>
      </w:r>
    </w:p>
    <w:p w14:paraId="103C8074" w14:textId="77777777" w:rsidR="00B75DE6" w:rsidRPr="003B3E8D" w:rsidRDefault="00B75DE6" w:rsidP="0023387C">
      <w:pPr>
        <w:spacing w:line="276" w:lineRule="auto"/>
        <w:jc w:val="both"/>
        <w:rPr>
          <w:rFonts w:cstheme="minorHAnsi"/>
          <w:b/>
          <w:bCs/>
        </w:rPr>
      </w:pPr>
      <w:r w:rsidRPr="003B3E8D">
        <w:rPr>
          <w:rFonts w:cstheme="minorHAnsi"/>
        </w:rPr>
        <w:t>In dat grijze gebied gaan we nog wel een om de oren krijgen, dat weet ik eigenlijk wel zeker, vroeg of laat moet er iets ernstigs gaan gebeuren voordat er pas echte bereidheid komt om hierin te investeren. In dit grijze gebied, daar moeten we wel wat gaan doen in mijn opinie. Mijn vakgebied, communicatie, gaat hierin wel een grote rol spelen, bijvoorbeeld om cyber awareness te vergroten. Bij veel bedrijven worden cyberrisico’s sterk onderschat en over het algemeen is er in Nederland een gebrek aan bewustzijn. Nederland loopt gewoon een groot risico in het grijze gebied, en zolang het ontbreekt aan grote maatschappelijke ontwrichting/doden kan Defensie niet gek veel doen.</w:t>
      </w:r>
    </w:p>
    <w:p w14:paraId="7C189ADC" w14:textId="77777777" w:rsidR="00B75DE6" w:rsidRPr="003B3E8D" w:rsidRDefault="00B75DE6" w:rsidP="0023387C">
      <w:pPr>
        <w:spacing w:line="276" w:lineRule="auto"/>
        <w:jc w:val="both"/>
        <w:rPr>
          <w:rFonts w:cstheme="minorHAnsi"/>
          <w:b/>
          <w:bCs/>
        </w:rPr>
      </w:pPr>
      <w:r w:rsidRPr="003B3E8D">
        <w:rPr>
          <w:rFonts w:cstheme="minorHAnsi"/>
          <w:b/>
          <w:bCs/>
        </w:rPr>
        <w:t xml:space="preserve">Q: Wat kan Defensie doen zolang de dreigingen onder de drempel van conflict blijven? Zou het DCC een rol kunnen spelen in het tegengaan van hybride dreigingen? </w:t>
      </w:r>
    </w:p>
    <w:p w14:paraId="56F9D704" w14:textId="77777777" w:rsidR="00B75DE6" w:rsidRPr="003B3E8D" w:rsidRDefault="00B75DE6" w:rsidP="0023387C">
      <w:pPr>
        <w:spacing w:line="276" w:lineRule="auto"/>
        <w:jc w:val="both"/>
        <w:rPr>
          <w:rFonts w:cstheme="minorHAnsi"/>
        </w:rPr>
      </w:pPr>
      <w:r w:rsidRPr="003B3E8D">
        <w:rPr>
          <w:rFonts w:cstheme="minorHAnsi"/>
        </w:rPr>
        <w:t xml:space="preserve">Afschrikking is ook om te laten zien dat je als Defensie weet wat er gaande is, dat je op de hoogte bent en dat je kan zeggen “we hebben wel door dat iemand dingen uit zit te spoken”. Daarbij speelt de MIVD een grote rol, die moeten dreigingsanalyses maken en zijn verantwoordelijk voor een groot deel van de attributie. De MIVD zal eigenlijk de enige binnen Defensie zijn die gewoon altijd kan opereren, ook in het grijze gebied, maar de MIVD is ook gewoon een apart geval omdat ze uiteraard opereren </w:t>
      </w:r>
      <w:r w:rsidRPr="003B3E8D">
        <w:rPr>
          <w:rFonts w:cstheme="minorHAnsi"/>
        </w:rPr>
        <w:lastRenderedPageBreak/>
        <w:t>onder speciale wetgeving. De dreiging voor een grote cyberaanval is gewoon hoog. En ik denk dat er een grote kans is op een grootschalige aanval in Europa. Dus ik denk dat we het DCC daar wel op voor moeten bereiden.</w:t>
      </w:r>
    </w:p>
    <w:p w14:paraId="49BAA046" w14:textId="77777777" w:rsidR="00B75DE6" w:rsidRPr="003B3E8D" w:rsidRDefault="00B75DE6" w:rsidP="0023387C">
      <w:pPr>
        <w:tabs>
          <w:tab w:val="left" w:pos="1164"/>
        </w:tabs>
        <w:spacing w:line="276" w:lineRule="auto"/>
        <w:jc w:val="both"/>
        <w:rPr>
          <w:rFonts w:cstheme="minorHAnsi"/>
          <w:b/>
          <w:bCs/>
        </w:rPr>
      </w:pPr>
      <w:r w:rsidRPr="003B3E8D">
        <w:rPr>
          <w:rFonts w:cstheme="minorHAnsi"/>
          <w:b/>
          <w:bCs/>
        </w:rPr>
        <w:t>Q: In de VS is er besloten om de militaire cyber/inlichtingen te bundelen om een proactieve strategie te gaan naleven onder het mom van ‘</w:t>
      </w:r>
      <w:proofErr w:type="spellStart"/>
      <w:r w:rsidRPr="003B3E8D">
        <w:rPr>
          <w:rFonts w:cstheme="minorHAnsi"/>
          <w:b/>
          <w:bCs/>
        </w:rPr>
        <w:t>defend</w:t>
      </w:r>
      <w:proofErr w:type="spellEnd"/>
      <w:r w:rsidRPr="003B3E8D">
        <w:rPr>
          <w:rFonts w:cstheme="minorHAnsi"/>
          <w:b/>
          <w:bCs/>
        </w:rPr>
        <w:t xml:space="preserve"> forward’, ‘</w:t>
      </w:r>
      <w:proofErr w:type="spellStart"/>
      <w:r w:rsidRPr="003B3E8D">
        <w:rPr>
          <w:rFonts w:cstheme="minorHAnsi"/>
          <w:b/>
          <w:bCs/>
        </w:rPr>
        <w:t>hunt</w:t>
      </w:r>
      <w:proofErr w:type="spellEnd"/>
      <w:r w:rsidRPr="003B3E8D">
        <w:rPr>
          <w:rFonts w:cstheme="minorHAnsi"/>
          <w:b/>
          <w:bCs/>
        </w:rPr>
        <w:t xml:space="preserve"> forward’ en ‘persistent engagement’. Wat vindt u daarvan? Zou Nederland ook zoiets moeten nastreven om meer te kunnen doen in de competitie fase?</w:t>
      </w:r>
    </w:p>
    <w:p w14:paraId="17A385E2" w14:textId="77777777" w:rsidR="00B75DE6" w:rsidRPr="003B3E8D" w:rsidRDefault="00B75DE6" w:rsidP="0023387C">
      <w:pPr>
        <w:tabs>
          <w:tab w:val="left" w:pos="1164"/>
        </w:tabs>
        <w:spacing w:line="276" w:lineRule="auto"/>
        <w:jc w:val="both"/>
        <w:rPr>
          <w:rFonts w:cstheme="minorHAnsi"/>
        </w:rPr>
      </w:pPr>
      <w:r w:rsidRPr="003B3E8D">
        <w:rPr>
          <w:rFonts w:cstheme="minorHAnsi"/>
        </w:rPr>
        <w:t xml:space="preserve">Persoonlijk denk ik wel dat dat zou moeten. Het Amerikaanse model heeft gewoon voordelen. Rusland staat ver voor op het gebied van beïnvloeding en daarom denk ik dat we wel proactief moeten optreden. </w:t>
      </w:r>
    </w:p>
    <w:p w14:paraId="7753EA84" w14:textId="77777777" w:rsidR="00B75DE6" w:rsidRPr="003B3E8D" w:rsidRDefault="00B75DE6" w:rsidP="0023387C">
      <w:pPr>
        <w:tabs>
          <w:tab w:val="left" w:pos="1164"/>
        </w:tabs>
        <w:spacing w:line="276" w:lineRule="auto"/>
        <w:jc w:val="both"/>
        <w:rPr>
          <w:rFonts w:cstheme="minorHAnsi"/>
          <w:b/>
          <w:bCs/>
        </w:rPr>
      </w:pPr>
      <w:r w:rsidRPr="003B3E8D">
        <w:rPr>
          <w:rFonts w:cstheme="minorHAnsi"/>
          <w:b/>
          <w:bCs/>
        </w:rPr>
        <w:t>Q: Moeten we dan proactief zijn in offensieve zin of defensieve zin?</w:t>
      </w:r>
    </w:p>
    <w:p w14:paraId="6958CBBA" w14:textId="77777777" w:rsidR="00B75DE6" w:rsidRPr="003B3E8D" w:rsidRDefault="00B75DE6" w:rsidP="0023387C">
      <w:pPr>
        <w:tabs>
          <w:tab w:val="left" w:pos="1164"/>
        </w:tabs>
        <w:spacing w:line="276" w:lineRule="auto"/>
        <w:jc w:val="both"/>
        <w:rPr>
          <w:rFonts w:cstheme="minorHAnsi"/>
        </w:rPr>
      </w:pPr>
      <w:r w:rsidRPr="003B3E8D">
        <w:rPr>
          <w:rFonts w:cstheme="minorHAnsi"/>
        </w:rPr>
        <w:t>Ten eerste moeten we ons beter voorbereiden. We moeten wel klaar zijn voor die offensieve inzet, al is het niet noodzakelijkerwijs direct. Denk bijvoorbeeld aan offensieve inzet in het kader van verdediging [</w:t>
      </w:r>
      <w:proofErr w:type="spellStart"/>
      <w:r w:rsidRPr="003B3E8D">
        <w:rPr>
          <w:rFonts w:cstheme="minorHAnsi"/>
        </w:rPr>
        <w:t>defensive</w:t>
      </w:r>
      <w:proofErr w:type="spellEnd"/>
      <w:r w:rsidRPr="003B3E8D">
        <w:rPr>
          <w:rFonts w:cstheme="minorHAnsi"/>
        </w:rPr>
        <w:t xml:space="preserve"> counter cyber, </w:t>
      </w:r>
      <w:proofErr w:type="spellStart"/>
      <w:r w:rsidRPr="003B3E8D">
        <w:rPr>
          <w:rFonts w:cstheme="minorHAnsi"/>
        </w:rPr>
        <w:t>offensive</w:t>
      </w:r>
      <w:proofErr w:type="spellEnd"/>
      <w:r w:rsidRPr="003B3E8D">
        <w:rPr>
          <w:rFonts w:cstheme="minorHAnsi"/>
        </w:rPr>
        <w:t xml:space="preserve"> counter cyber], daar kan het DCC ook een rol spelen. Daarnaast denk ik dat een proactieve insteek gunstig is voor de afschrikkende werking van de Nederlandse cybercapaciteiten. Dan kunnen we laten zien wat we hebben.</w:t>
      </w:r>
    </w:p>
    <w:p w14:paraId="0E8C8F7E" w14:textId="77777777" w:rsidR="00B75DE6" w:rsidRPr="003B3E8D" w:rsidRDefault="00B75DE6" w:rsidP="0023387C">
      <w:pPr>
        <w:tabs>
          <w:tab w:val="left" w:pos="1164"/>
        </w:tabs>
        <w:spacing w:line="276" w:lineRule="auto"/>
        <w:jc w:val="both"/>
        <w:rPr>
          <w:rFonts w:cstheme="minorHAnsi"/>
        </w:rPr>
      </w:pPr>
      <w:r w:rsidRPr="003B3E8D">
        <w:rPr>
          <w:rFonts w:cstheme="minorHAnsi"/>
        </w:rPr>
        <w:t>Ik wil niet zeggen dat dat betekent dat we alles en iedereen moeten aanvallen of van die preventieve/</w:t>
      </w:r>
      <w:proofErr w:type="spellStart"/>
      <w:r w:rsidRPr="003B3E8D">
        <w:rPr>
          <w:rFonts w:cstheme="minorHAnsi"/>
        </w:rPr>
        <w:t>preemtieve</w:t>
      </w:r>
      <w:proofErr w:type="spellEnd"/>
      <w:r w:rsidRPr="003B3E8D">
        <w:rPr>
          <w:rFonts w:cstheme="minorHAnsi"/>
        </w:rPr>
        <w:t xml:space="preserve"> aanvallen moeten doen zoals de VS dat wellicht wil, dat gaat misschien wel ver. Maar mijn persoonlijke mening is dat wel als Defensie wel </w:t>
      </w:r>
      <w:proofErr w:type="spellStart"/>
      <w:r w:rsidRPr="003B3E8D">
        <w:rPr>
          <w:rFonts w:cstheme="minorHAnsi"/>
        </w:rPr>
        <w:t>proactiever</w:t>
      </w:r>
      <w:proofErr w:type="spellEnd"/>
      <w:r w:rsidRPr="003B3E8D">
        <w:rPr>
          <w:rFonts w:cstheme="minorHAnsi"/>
        </w:rPr>
        <w:t xml:space="preserve"> mogen zijn, o.a. bij de 3</w:t>
      </w:r>
      <w:r w:rsidRPr="003B3E8D">
        <w:rPr>
          <w:rFonts w:cstheme="minorHAnsi"/>
          <w:vertAlign w:val="superscript"/>
        </w:rPr>
        <w:t>e</w:t>
      </w:r>
      <w:r w:rsidRPr="003B3E8D">
        <w:rPr>
          <w:rFonts w:cstheme="minorHAnsi"/>
        </w:rPr>
        <w:t xml:space="preserve"> hoofdtaak van Defensie, het ondersteunen van civiele autoriteiten, want dat zou ook kunnen onder de drempel van gewapend conflict.</w:t>
      </w:r>
    </w:p>
    <w:p w14:paraId="41697DFC" w14:textId="77777777" w:rsidR="00B75DE6" w:rsidRPr="003B3E8D" w:rsidRDefault="00B75DE6" w:rsidP="0023387C">
      <w:pPr>
        <w:spacing w:line="276" w:lineRule="auto"/>
        <w:jc w:val="both"/>
        <w:rPr>
          <w:rFonts w:cstheme="minorHAnsi"/>
          <w:b/>
          <w:bCs/>
        </w:rPr>
      </w:pPr>
      <w:r w:rsidRPr="003B3E8D">
        <w:rPr>
          <w:rFonts w:cstheme="minorHAnsi"/>
          <w:b/>
          <w:bCs/>
        </w:rPr>
        <w:t>Q: Hoe ziet u de toekomst van het DCC? En de toekomst van cyber bij Defensie?</w:t>
      </w:r>
    </w:p>
    <w:p w14:paraId="071302A5" w14:textId="77777777" w:rsidR="00B75DE6" w:rsidRPr="003B3E8D" w:rsidRDefault="00B75DE6" w:rsidP="0023387C">
      <w:pPr>
        <w:tabs>
          <w:tab w:val="left" w:pos="1164"/>
        </w:tabs>
        <w:spacing w:line="276" w:lineRule="auto"/>
        <w:jc w:val="both"/>
        <w:rPr>
          <w:rFonts w:cstheme="minorHAnsi"/>
        </w:rPr>
      </w:pPr>
      <w:r w:rsidRPr="003B3E8D">
        <w:rPr>
          <w:rFonts w:cstheme="minorHAnsi"/>
        </w:rPr>
        <w:t>Ik mijn opinie zou het niet verkeerd zijn om alle cyber capaciteiten te bundelen tot één joint organisatie. Daarbinnen kun je dan nog wel onderscheid maken tussen militair, inlichtingen en opsporing, maar dan zit je wel gewoon dichter bij elkaar voor als er snelle beslissingen genomen moeten worden. Bijvoorbeeld de capaciteiten van 1CMICO zijn misschien niet alleen nuttig voor Defensie, we zijn onder andere bezig met robots en AI, en ik denk door al onze krachten te bundelen dat we de “</w:t>
      </w:r>
      <w:proofErr w:type="spellStart"/>
      <w:r w:rsidRPr="003B3E8D">
        <w:rPr>
          <w:rFonts w:cstheme="minorHAnsi"/>
        </w:rPr>
        <w:t>whole</w:t>
      </w:r>
      <w:proofErr w:type="spellEnd"/>
      <w:r w:rsidRPr="003B3E8D">
        <w:rPr>
          <w:rFonts w:cstheme="minorHAnsi"/>
        </w:rPr>
        <w:t xml:space="preserve"> of society </w:t>
      </w:r>
      <w:proofErr w:type="spellStart"/>
      <w:r w:rsidRPr="003B3E8D">
        <w:rPr>
          <w:rFonts w:cstheme="minorHAnsi"/>
        </w:rPr>
        <w:t>resilience</w:t>
      </w:r>
      <w:proofErr w:type="spellEnd"/>
      <w:r w:rsidRPr="003B3E8D">
        <w:rPr>
          <w:rFonts w:cstheme="minorHAnsi"/>
        </w:rPr>
        <w:t>” kunnen vergroten, dus 1CMICO capaciteiten zouden ook ingezet kunnen worden voor het ondersteunen van civiele autoriteiten.</w:t>
      </w:r>
    </w:p>
    <w:p w14:paraId="7F591C19" w14:textId="77777777" w:rsidR="00B75DE6" w:rsidRPr="003B3E8D" w:rsidRDefault="00B75DE6" w:rsidP="0023387C">
      <w:pPr>
        <w:tabs>
          <w:tab w:val="left" w:pos="1164"/>
        </w:tabs>
        <w:spacing w:line="276" w:lineRule="auto"/>
        <w:jc w:val="both"/>
        <w:rPr>
          <w:rFonts w:cstheme="minorHAnsi"/>
        </w:rPr>
      </w:pPr>
      <w:r w:rsidRPr="003B3E8D">
        <w:rPr>
          <w:rFonts w:cstheme="minorHAnsi"/>
        </w:rPr>
        <w:t>Het combineren van capaciteiten vergroot onze kracht. Alles in hokjes plaatsen, zoals het nu is, maakt dat alleen maar moeilijk</w:t>
      </w:r>
    </w:p>
    <w:p w14:paraId="1897F913" w14:textId="77777777" w:rsidR="00B75DE6" w:rsidRPr="003B3E8D" w:rsidRDefault="00B75DE6" w:rsidP="0023387C">
      <w:pPr>
        <w:tabs>
          <w:tab w:val="left" w:pos="1164"/>
        </w:tabs>
        <w:spacing w:line="276" w:lineRule="auto"/>
        <w:jc w:val="both"/>
        <w:rPr>
          <w:rFonts w:cstheme="minorHAnsi"/>
          <w:b/>
          <w:bCs/>
        </w:rPr>
      </w:pPr>
      <w:r w:rsidRPr="003B3E8D">
        <w:rPr>
          <w:rFonts w:cstheme="minorHAnsi"/>
          <w:b/>
          <w:bCs/>
        </w:rPr>
        <w:t xml:space="preserve">Q: Is een soort ‘poldermodel’ zoals we dat nu hebben niet gunstig, juist om bijvoorbeeld meer overwogen beslissingen te kunnen nemen, of zodat er een goede beslissing genomen kan worden waar iedereen het mee eens is? </w:t>
      </w:r>
    </w:p>
    <w:p w14:paraId="193B0979" w14:textId="77777777" w:rsidR="00B75DE6" w:rsidRPr="003B3E8D" w:rsidRDefault="00B75DE6" w:rsidP="0023387C">
      <w:pPr>
        <w:tabs>
          <w:tab w:val="left" w:pos="1164"/>
        </w:tabs>
        <w:spacing w:line="276" w:lineRule="auto"/>
        <w:jc w:val="both"/>
        <w:rPr>
          <w:rFonts w:cstheme="minorHAnsi"/>
        </w:rPr>
      </w:pPr>
      <w:r w:rsidRPr="003B3E8D">
        <w:rPr>
          <w:rFonts w:cstheme="minorHAnsi"/>
        </w:rPr>
        <w:t>Nee dat vind ik niet. Op het gebied van cyber is snelheid en snelheid van reageren gewoon van belang. Hoe langer je er over doet om ergens op te reageren, hoe groter de aangerichte schade kan worden en wellicht hoe moeilijker om te achterhalen wie het deed. Daarom denk ik dat we juist zo min mogelijk bureaucratische barrières moeten oprichten</w:t>
      </w:r>
    </w:p>
    <w:p w14:paraId="08E729F2" w14:textId="77777777" w:rsidR="00B75DE6" w:rsidRPr="003B3E8D" w:rsidRDefault="00B75DE6" w:rsidP="0023387C">
      <w:pPr>
        <w:tabs>
          <w:tab w:val="left" w:pos="1164"/>
        </w:tabs>
        <w:spacing w:line="276" w:lineRule="auto"/>
        <w:jc w:val="both"/>
        <w:rPr>
          <w:rFonts w:cstheme="minorHAnsi"/>
          <w:b/>
          <w:bCs/>
        </w:rPr>
      </w:pPr>
      <w:r w:rsidRPr="003B3E8D">
        <w:rPr>
          <w:rFonts w:cstheme="minorHAnsi"/>
          <w:b/>
          <w:bCs/>
        </w:rPr>
        <w:t>Q: Hoe draagt het 1CMICO bij op het gebied van cyber? Welke rol speelt CMI?</w:t>
      </w:r>
    </w:p>
    <w:p w14:paraId="2740EB3A" w14:textId="77777777" w:rsidR="00B75DE6" w:rsidRPr="003B3E8D" w:rsidRDefault="00B75DE6" w:rsidP="0023387C">
      <w:pPr>
        <w:tabs>
          <w:tab w:val="left" w:pos="1164"/>
        </w:tabs>
        <w:spacing w:line="276" w:lineRule="auto"/>
        <w:jc w:val="both"/>
        <w:rPr>
          <w:rFonts w:cstheme="minorHAnsi"/>
        </w:rPr>
      </w:pPr>
      <w:r w:rsidRPr="003B3E8D">
        <w:rPr>
          <w:rFonts w:cstheme="minorHAnsi"/>
        </w:rPr>
        <w:lastRenderedPageBreak/>
        <w:t>1CMICO kan een rol spelen bij het bestrijden van desinformatie. CMI is namelijk goed in het beïnvloeden, dat gaat nu voornamelijk via folders, luidsprekers en tegenpropaganda. Maar de soft cyber kant, dus het versturen van boodschappen via het internet, ligt ook voor een groot deel bij ons.</w:t>
      </w:r>
    </w:p>
    <w:p w14:paraId="008CE066" w14:textId="77777777" w:rsidR="00B75DE6" w:rsidRPr="003B3E8D" w:rsidRDefault="00B75DE6" w:rsidP="0023387C">
      <w:pPr>
        <w:tabs>
          <w:tab w:val="left" w:pos="1164"/>
        </w:tabs>
        <w:spacing w:line="276" w:lineRule="auto"/>
        <w:jc w:val="both"/>
        <w:rPr>
          <w:rFonts w:cstheme="minorHAnsi"/>
          <w:b/>
          <w:bCs/>
        </w:rPr>
      </w:pPr>
      <w:r w:rsidRPr="003B3E8D">
        <w:rPr>
          <w:rFonts w:cstheme="minorHAnsi"/>
          <w:b/>
          <w:bCs/>
        </w:rPr>
        <w:t>Q: Zou hard en soft cyber volgens u gecombineerd moeten worden? Omdat nu de harde cyber bij het DCC ligt en de beïnvloeding bij CMI?</w:t>
      </w:r>
    </w:p>
    <w:p w14:paraId="378951BE" w14:textId="77777777" w:rsidR="00B75DE6" w:rsidRPr="003B3E8D" w:rsidRDefault="00B75DE6" w:rsidP="0023387C">
      <w:pPr>
        <w:tabs>
          <w:tab w:val="left" w:pos="1164"/>
        </w:tabs>
        <w:spacing w:line="276" w:lineRule="auto"/>
        <w:jc w:val="both"/>
        <w:rPr>
          <w:rFonts w:cstheme="minorHAnsi"/>
        </w:rPr>
      </w:pPr>
      <w:r w:rsidRPr="003B3E8D">
        <w:rPr>
          <w:rFonts w:cstheme="minorHAnsi"/>
        </w:rPr>
        <w:t>Ja ik denk dat dat zou moeten kunnen. Ik denk dat binnen defensie een J10 stafgroep opgericht moeten worden om die capaciteiten te combineren. Dat elk defensieonderdeel een stafgroep heeft die zich bemoeid met cyberzaken, zowel hard als soft, maar voornamelijk ook richt op Strategische Communicatie. Eigenlijk zoals we de J2 ook hebben ingericht, alleen is de J2 een afgevaardigde van de dienst, dan zou de J10 een afgevaardigde van het DCC kunnen zijn, die dan bij alle stafgroepen van Defensie zitten. En dat we dat één overstijgende club hebben, laten we zeggen het DCC, die eigenlijk de baas zijn over alle cyberzaken binnen Defensie. Op die manier krijg je een soort ‘</w:t>
      </w:r>
      <w:proofErr w:type="spellStart"/>
      <w:r w:rsidRPr="003B3E8D">
        <w:rPr>
          <w:rFonts w:cstheme="minorHAnsi"/>
        </w:rPr>
        <w:t>lite</w:t>
      </w:r>
      <w:proofErr w:type="spellEnd"/>
      <w:r w:rsidRPr="003B3E8D">
        <w:rPr>
          <w:rFonts w:cstheme="minorHAnsi"/>
        </w:rPr>
        <w:t>’ versie van USCYBERCOM, met het DCC als centraal punt die cyber coördineert.</w:t>
      </w:r>
    </w:p>
    <w:p w14:paraId="2A11B1B4" w14:textId="77777777" w:rsidR="00B75DE6" w:rsidRPr="003B3E8D" w:rsidRDefault="00B75DE6" w:rsidP="0023387C">
      <w:pPr>
        <w:tabs>
          <w:tab w:val="left" w:pos="1164"/>
        </w:tabs>
        <w:spacing w:line="276" w:lineRule="auto"/>
        <w:jc w:val="both"/>
        <w:rPr>
          <w:rFonts w:cstheme="minorHAnsi"/>
        </w:rPr>
      </w:pPr>
    </w:p>
    <w:p w14:paraId="03DB16DE" w14:textId="77777777" w:rsidR="00B75DE6" w:rsidRPr="003B3E8D" w:rsidRDefault="00B75DE6" w:rsidP="0023387C">
      <w:pPr>
        <w:spacing w:line="276" w:lineRule="auto"/>
        <w:jc w:val="both"/>
        <w:rPr>
          <w:rFonts w:cstheme="minorHAnsi"/>
        </w:rPr>
      </w:pPr>
      <w:r w:rsidRPr="003B3E8D">
        <w:rPr>
          <w:rFonts w:cstheme="minorHAnsi"/>
        </w:rPr>
        <w:br w:type="page"/>
      </w:r>
    </w:p>
    <w:p w14:paraId="0708F946" w14:textId="77777777" w:rsidR="00B75DE6" w:rsidRPr="003B3E8D" w:rsidRDefault="00B75DE6" w:rsidP="0023387C">
      <w:pPr>
        <w:pStyle w:val="Kop2"/>
        <w:spacing w:line="276" w:lineRule="auto"/>
        <w:jc w:val="both"/>
        <w:rPr>
          <w:color w:val="auto"/>
        </w:rPr>
      </w:pPr>
      <w:bookmarkStart w:id="162" w:name="_Toc77773569"/>
      <w:bookmarkStart w:id="163" w:name="_Toc77773823"/>
      <w:bookmarkStart w:id="164" w:name="_Toc78830870"/>
      <w:bookmarkStart w:id="165" w:name="_Toc79748840"/>
      <w:r w:rsidRPr="003B3E8D">
        <w:rPr>
          <w:color w:val="auto"/>
        </w:rPr>
        <w:lastRenderedPageBreak/>
        <w:t>10. Interview MWE Smeets (11-06-2021)</w:t>
      </w:r>
      <w:bookmarkEnd w:id="162"/>
      <w:bookmarkEnd w:id="163"/>
      <w:bookmarkEnd w:id="164"/>
      <w:bookmarkEnd w:id="165"/>
    </w:p>
    <w:p w14:paraId="5300CB68" w14:textId="1FFC1CA8" w:rsidR="00B75DE6" w:rsidRPr="0099354F" w:rsidRDefault="00B75DE6" w:rsidP="0099354F">
      <w:pPr>
        <w:pStyle w:val="Geenafstand"/>
      </w:pPr>
      <w:r w:rsidRPr="003B3E8D">
        <w:t>* PE = Persistent Engagement</w:t>
      </w:r>
      <w:r w:rsidR="0099354F">
        <w:br/>
      </w:r>
      <w:r w:rsidRPr="003B3E8D">
        <w:br/>
        <w:t xml:space="preserve">Q: Volgens DSC2018 wil Nederland een meer offensieve cyberstrategie, waaruit klinkt dat Defensie proactief bezig wil zijn, en niet slechts reactief. In sommige opzichten lijkt het wel wat op Persistent Engagement. Hoe kijkt u hiertegen aan? </w:t>
      </w:r>
    </w:p>
    <w:p w14:paraId="608832D1" w14:textId="77777777" w:rsidR="00B75DE6" w:rsidRPr="003B3E8D" w:rsidRDefault="00B75DE6" w:rsidP="0023387C">
      <w:pPr>
        <w:spacing w:line="276" w:lineRule="auto"/>
        <w:jc w:val="both"/>
        <w:rPr>
          <w:rFonts w:cstheme="minorHAnsi"/>
        </w:rPr>
      </w:pPr>
      <w:r w:rsidRPr="003B3E8D">
        <w:rPr>
          <w:rFonts w:cstheme="minorHAnsi"/>
          <w:shd w:val="clear" w:color="auto" w:fill="FFFFFF"/>
        </w:rPr>
        <w:t>Max: Er is een inherente relatie tussen de concepten attributie, afschrikking en escalatie</w:t>
      </w:r>
      <w:r w:rsidRPr="003B3E8D">
        <w:rPr>
          <w:rFonts w:cstheme="minorHAnsi"/>
        </w:rPr>
        <w:t xml:space="preserve">. </w:t>
      </w:r>
      <w:r w:rsidRPr="003B3E8D">
        <w:rPr>
          <w:rFonts w:cstheme="minorHAnsi"/>
          <w:shd w:val="clear" w:color="auto" w:fill="FFFFFF"/>
        </w:rPr>
        <w:t>Het oorspronkelijk beleid van de VS was gericht op het veroorzaken van frictie met tegenstanders, daarom begonnen ze in 2018 officieel met persistent</w:t>
      </w:r>
      <w:r w:rsidRPr="003B3E8D">
        <w:rPr>
          <w:rFonts w:cstheme="minorHAnsi"/>
        </w:rPr>
        <w:t xml:space="preserve"> </w:t>
      </w:r>
      <w:r w:rsidRPr="003B3E8D">
        <w:rPr>
          <w:rFonts w:cstheme="minorHAnsi"/>
          <w:shd w:val="clear" w:color="auto" w:fill="FFFFFF"/>
        </w:rPr>
        <w:t>engagement. Nu is het beeld van persistent engagement wat minder duidelijk geworden, omdat ze als ware afgestapt zijn van het oorspronkelijke concept.</w:t>
      </w:r>
    </w:p>
    <w:p w14:paraId="64125430" w14:textId="77777777" w:rsidR="00B75DE6" w:rsidRPr="003B3E8D" w:rsidRDefault="00B75DE6" w:rsidP="0023387C">
      <w:pPr>
        <w:spacing w:line="276" w:lineRule="auto"/>
        <w:jc w:val="both"/>
        <w:rPr>
          <w:rFonts w:cstheme="minorHAnsi"/>
        </w:rPr>
      </w:pPr>
      <w:r w:rsidRPr="003B3E8D">
        <w:rPr>
          <w:rFonts w:cstheme="minorHAnsi"/>
          <w:shd w:val="clear" w:color="auto" w:fill="FFFFFF"/>
        </w:rPr>
        <w:t>Nu ligt er een grote focus op afschrikken, maar oorspronkelijk was het doel niet afschrikken, maar frictie: namelijk het verhogen van de prijs voor het uitvoeren van</w:t>
      </w:r>
      <w:r w:rsidRPr="003B3E8D">
        <w:rPr>
          <w:rFonts w:cstheme="minorHAnsi"/>
        </w:rPr>
        <w:t xml:space="preserve"> </w:t>
      </w:r>
      <w:r w:rsidRPr="003B3E8D">
        <w:rPr>
          <w:rFonts w:cstheme="minorHAnsi"/>
          <w:shd w:val="clear" w:color="auto" w:fill="FFFFFF"/>
        </w:rPr>
        <w:t>activiteiten onder drempel gewapend conflict, gericht op</w:t>
      </w:r>
      <w:r w:rsidRPr="003B3E8D">
        <w:rPr>
          <w:rFonts w:cstheme="minorHAnsi"/>
        </w:rPr>
        <w:t xml:space="preserve"> </w:t>
      </w:r>
      <w:r w:rsidRPr="003B3E8D">
        <w:rPr>
          <w:rFonts w:cstheme="minorHAnsi"/>
          <w:shd w:val="clear" w:color="auto" w:fill="FFFFFF"/>
        </w:rPr>
        <w:t xml:space="preserve">wegnemen van hun capaciteiten, niet per se gericht op het ‘change </w:t>
      </w:r>
      <w:proofErr w:type="spellStart"/>
      <w:r w:rsidRPr="003B3E8D">
        <w:rPr>
          <w:rFonts w:cstheme="minorHAnsi"/>
          <w:shd w:val="clear" w:color="auto" w:fill="FFFFFF"/>
        </w:rPr>
        <w:t>their</w:t>
      </w:r>
      <w:proofErr w:type="spellEnd"/>
      <w:r w:rsidRPr="003B3E8D">
        <w:rPr>
          <w:rFonts w:cstheme="minorHAnsi"/>
          <w:shd w:val="clear" w:color="auto" w:fill="FFFFFF"/>
        </w:rPr>
        <w:t xml:space="preserve"> calculus’ principe, maar ze eigenlijk letterlijk bezighouden en irriteren. Persistent engagement wil overal optreden waar de tegenstander actief is</w:t>
      </w:r>
      <w:r w:rsidRPr="003B3E8D">
        <w:rPr>
          <w:rFonts w:cstheme="minorHAnsi"/>
        </w:rPr>
        <w:t xml:space="preserve">, dus in de </w:t>
      </w:r>
      <w:r w:rsidRPr="003B3E8D">
        <w:rPr>
          <w:rFonts w:cstheme="minorHAnsi"/>
          <w:shd w:val="clear" w:color="auto" w:fill="FFFFFF"/>
        </w:rPr>
        <w:t>eigen cyberspace, vijandelijk cyberspace, maar ook de cyberspace van een derde partij.</w:t>
      </w:r>
    </w:p>
    <w:p w14:paraId="2E34B498" w14:textId="77777777" w:rsidR="00B75DE6" w:rsidRPr="003B3E8D" w:rsidRDefault="00B75DE6" w:rsidP="0023387C">
      <w:pPr>
        <w:spacing w:line="276" w:lineRule="auto"/>
        <w:jc w:val="both"/>
        <w:rPr>
          <w:rFonts w:cstheme="minorHAnsi"/>
          <w:b/>
          <w:bCs/>
        </w:rPr>
      </w:pPr>
      <w:r w:rsidRPr="003B3E8D">
        <w:rPr>
          <w:rFonts w:cstheme="minorHAnsi"/>
          <w:b/>
          <w:bCs/>
          <w:shd w:val="clear" w:color="auto" w:fill="FFFFFF"/>
        </w:rPr>
        <w:t>Q: Is attributie nodig voor het vooroorzaken van frictie?</w:t>
      </w:r>
    </w:p>
    <w:p w14:paraId="3700E810" w14:textId="77777777" w:rsidR="00B75DE6" w:rsidRPr="003B3E8D" w:rsidRDefault="00B75DE6" w:rsidP="0023387C">
      <w:pPr>
        <w:spacing w:line="276" w:lineRule="auto"/>
        <w:jc w:val="both"/>
        <w:rPr>
          <w:rFonts w:cstheme="minorHAnsi"/>
          <w:b/>
          <w:bCs/>
        </w:rPr>
      </w:pPr>
      <w:r w:rsidRPr="003B3E8D">
        <w:rPr>
          <w:rFonts w:cstheme="minorHAnsi"/>
          <w:shd w:val="clear" w:color="auto" w:fill="FFFFFF"/>
        </w:rPr>
        <w:t>De relatie tussen PE en attributie verandert doordat meer partijen</w:t>
      </w:r>
      <w:r w:rsidRPr="003B3E8D">
        <w:rPr>
          <w:rFonts w:cstheme="minorHAnsi"/>
        </w:rPr>
        <w:t xml:space="preserve"> </w:t>
      </w:r>
      <w:r w:rsidRPr="003B3E8D">
        <w:rPr>
          <w:rFonts w:cstheme="minorHAnsi"/>
          <w:shd w:val="clear" w:color="auto" w:fill="FFFFFF"/>
        </w:rPr>
        <w:t xml:space="preserve">betrokken raken. In het geval van de VS ging dat via de “Solarium </w:t>
      </w:r>
      <w:proofErr w:type="spellStart"/>
      <w:r w:rsidRPr="003B3E8D">
        <w:rPr>
          <w:rFonts w:cstheme="minorHAnsi"/>
          <w:shd w:val="clear" w:color="auto" w:fill="FFFFFF"/>
        </w:rPr>
        <w:t>Commission</w:t>
      </w:r>
      <w:proofErr w:type="spellEnd"/>
      <w:r w:rsidRPr="003B3E8D">
        <w:rPr>
          <w:rFonts w:cstheme="minorHAnsi"/>
          <w:shd w:val="clear" w:color="auto" w:fill="FFFFFF"/>
        </w:rPr>
        <w:t>”</w:t>
      </w:r>
    </w:p>
    <w:p w14:paraId="38D3742C" w14:textId="77777777" w:rsidR="00B75DE6" w:rsidRPr="003B3E8D" w:rsidRDefault="00B75DE6" w:rsidP="0023387C">
      <w:pPr>
        <w:spacing w:line="276" w:lineRule="auto"/>
        <w:jc w:val="both"/>
        <w:rPr>
          <w:rFonts w:cstheme="minorHAnsi"/>
        </w:rPr>
      </w:pPr>
      <w:r w:rsidRPr="003B3E8D">
        <w:rPr>
          <w:rFonts w:cstheme="minorHAnsi"/>
        </w:rPr>
        <w:t xml:space="preserve">Tijdens het proberen te </w:t>
      </w:r>
      <w:r w:rsidRPr="003B3E8D">
        <w:rPr>
          <w:rFonts w:cstheme="minorHAnsi"/>
          <w:shd w:val="clear" w:color="auto" w:fill="FFFFFF"/>
        </w:rPr>
        <w:t>operationaliseren van de ‘</w:t>
      </w:r>
      <w:proofErr w:type="spellStart"/>
      <w:r w:rsidRPr="003B3E8D">
        <w:rPr>
          <w:rFonts w:cstheme="minorHAnsi"/>
          <w:shd w:val="clear" w:color="auto" w:fill="FFFFFF"/>
        </w:rPr>
        <w:t>defend</w:t>
      </w:r>
      <w:proofErr w:type="spellEnd"/>
      <w:r w:rsidRPr="003B3E8D">
        <w:rPr>
          <w:rFonts w:cstheme="minorHAnsi"/>
          <w:shd w:val="clear" w:color="auto" w:fill="FFFFFF"/>
        </w:rPr>
        <w:t xml:space="preserve"> forward’ strategie</w:t>
      </w:r>
      <w:r w:rsidRPr="003B3E8D">
        <w:rPr>
          <w:rFonts w:cstheme="minorHAnsi"/>
        </w:rPr>
        <w:t xml:space="preserve">, is steeds, omdat er meer partijen bij betrokken werden, PE gekoppeld aan bestaande concepten zoals afschrikking en attributie, terwijl het daar oorspronkelijk niks mee te maken had. Ik kan zeggen dat </w:t>
      </w:r>
      <w:r w:rsidRPr="003B3E8D">
        <w:rPr>
          <w:rFonts w:cstheme="minorHAnsi"/>
          <w:shd w:val="clear" w:color="auto" w:fill="FFFFFF"/>
        </w:rPr>
        <w:t>USCYBERCOM-personeel het daar niet eens mee was.</w:t>
      </w:r>
      <w:r w:rsidRPr="003B3E8D">
        <w:rPr>
          <w:rFonts w:cstheme="minorHAnsi"/>
        </w:rPr>
        <w:t xml:space="preserve"> </w:t>
      </w:r>
      <w:r w:rsidRPr="003B3E8D">
        <w:rPr>
          <w:rFonts w:cstheme="minorHAnsi"/>
          <w:shd w:val="clear" w:color="auto" w:fill="FFFFFF"/>
        </w:rPr>
        <w:t>Het ‘pure’ concept van PE is aangelengd om het concept begrijpelijker te maken voor de mensen buiten USCYBERCOM.</w:t>
      </w:r>
      <w:r w:rsidRPr="003B3E8D">
        <w:rPr>
          <w:rFonts w:cstheme="minorHAnsi"/>
        </w:rPr>
        <w:t xml:space="preserve"> </w:t>
      </w:r>
      <w:r w:rsidRPr="003B3E8D">
        <w:rPr>
          <w:rFonts w:cstheme="minorHAnsi"/>
          <w:shd w:val="clear" w:color="auto" w:fill="FFFFFF"/>
        </w:rPr>
        <w:t xml:space="preserve">Dat beschrijft </w:t>
      </w:r>
      <w:proofErr w:type="spellStart"/>
      <w:r w:rsidRPr="003B3E8D">
        <w:rPr>
          <w:rFonts w:cstheme="minorHAnsi"/>
          <w:shd w:val="clear" w:color="auto" w:fill="FFFFFF"/>
        </w:rPr>
        <w:t>Fisherkeller</w:t>
      </w:r>
      <w:proofErr w:type="spellEnd"/>
      <w:r w:rsidRPr="003B3E8D">
        <w:rPr>
          <w:rFonts w:cstheme="minorHAnsi"/>
          <w:shd w:val="clear" w:color="auto" w:fill="FFFFFF"/>
        </w:rPr>
        <w:t xml:space="preserve"> ook in zijn boek</w:t>
      </w:r>
      <w:r w:rsidRPr="003B3E8D">
        <w:rPr>
          <w:rFonts w:cstheme="minorHAnsi"/>
        </w:rPr>
        <w:t xml:space="preserve"> “</w:t>
      </w:r>
      <w:r w:rsidRPr="003B3E8D">
        <w:rPr>
          <w:rFonts w:cstheme="minorHAnsi"/>
          <w:shd w:val="clear" w:color="auto" w:fill="FFFFFF"/>
        </w:rPr>
        <w:t xml:space="preserve">End </w:t>
      </w:r>
      <w:proofErr w:type="spellStart"/>
      <w:r w:rsidRPr="003B3E8D">
        <w:rPr>
          <w:rFonts w:cstheme="minorHAnsi"/>
          <w:shd w:val="clear" w:color="auto" w:fill="FFFFFF"/>
        </w:rPr>
        <w:t>ways</w:t>
      </w:r>
      <w:proofErr w:type="spellEnd"/>
      <w:r w:rsidRPr="003B3E8D">
        <w:rPr>
          <w:rFonts w:cstheme="minorHAnsi"/>
          <w:shd w:val="clear" w:color="auto" w:fill="FFFFFF"/>
        </w:rPr>
        <w:t xml:space="preserve"> means”</w:t>
      </w:r>
      <w:r w:rsidRPr="003B3E8D">
        <w:rPr>
          <w:rStyle w:val="Voetnootmarkering"/>
          <w:rFonts w:cstheme="minorHAnsi"/>
          <w:shd w:val="clear" w:color="auto" w:fill="FFFFFF"/>
        </w:rPr>
        <w:footnoteReference w:id="12"/>
      </w:r>
      <w:r w:rsidRPr="003B3E8D">
        <w:rPr>
          <w:rFonts w:cstheme="minorHAnsi"/>
          <w:shd w:val="clear" w:color="auto" w:fill="FFFFFF"/>
        </w:rPr>
        <w:t>, geloof ik. In dat boek beschreef hij als eerste het doel van PE.</w:t>
      </w:r>
      <w:r w:rsidRPr="003B3E8D">
        <w:rPr>
          <w:rFonts w:cstheme="minorHAnsi"/>
        </w:rPr>
        <w:t xml:space="preserve"> Het </w:t>
      </w:r>
      <w:r w:rsidRPr="003B3E8D">
        <w:rPr>
          <w:rFonts w:cstheme="minorHAnsi"/>
          <w:shd w:val="clear" w:color="auto" w:fill="FFFFFF"/>
        </w:rPr>
        <w:t xml:space="preserve">hoofddoel was het creëren van frictie, geen afschrikking, dat was in eerste instantie geen onderdeel van het concept. Eerste stuk over PE ging ook over het feit dat afschrikking niet werkt. </w:t>
      </w:r>
      <w:proofErr w:type="spellStart"/>
      <w:r w:rsidRPr="003B3E8D">
        <w:rPr>
          <w:rFonts w:cstheme="minorHAnsi"/>
          <w:shd w:val="clear" w:color="auto" w:fill="FFFFFF"/>
        </w:rPr>
        <w:t>Harknett</w:t>
      </w:r>
      <w:proofErr w:type="spellEnd"/>
      <w:r w:rsidRPr="003B3E8D">
        <w:rPr>
          <w:rFonts w:cstheme="minorHAnsi"/>
          <w:shd w:val="clear" w:color="auto" w:fill="FFFFFF"/>
        </w:rPr>
        <w:t>/</w:t>
      </w:r>
      <w:proofErr w:type="spellStart"/>
      <w:r w:rsidRPr="003B3E8D">
        <w:rPr>
          <w:rFonts w:cstheme="minorHAnsi"/>
          <w:shd w:val="clear" w:color="auto" w:fill="FFFFFF"/>
        </w:rPr>
        <w:t>Fisherkeller</w:t>
      </w:r>
      <w:proofErr w:type="spellEnd"/>
      <w:r w:rsidRPr="003B3E8D">
        <w:rPr>
          <w:rFonts w:cstheme="minorHAnsi"/>
          <w:shd w:val="clear" w:color="auto" w:fill="FFFFFF"/>
        </w:rPr>
        <w:t xml:space="preserve">: </w:t>
      </w:r>
      <w:proofErr w:type="spellStart"/>
      <w:r w:rsidRPr="003B3E8D">
        <w:rPr>
          <w:rFonts w:cstheme="minorHAnsi"/>
          <w:shd w:val="clear" w:color="auto" w:fill="FFFFFF"/>
        </w:rPr>
        <w:t>Why</w:t>
      </w:r>
      <w:proofErr w:type="spellEnd"/>
      <w:r w:rsidRPr="003B3E8D">
        <w:rPr>
          <w:rFonts w:cstheme="minorHAnsi"/>
        </w:rPr>
        <w:t xml:space="preserve"> </w:t>
      </w:r>
      <w:proofErr w:type="spellStart"/>
      <w:r w:rsidRPr="003B3E8D">
        <w:rPr>
          <w:rFonts w:cstheme="minorHAnsi"/>
          <w:shd w:val="clear" w:color="auto" w:fill="FFFFFF"/>
        </w:rPr>
        <w:t>cyberdeterrence</w:t>
      </w:r>
      <w:proofErr w:type="spellEnd"/>
      <w:r w:rsidRPr="003B3E8D">
        <w:rPr>
          <w:rFonts w:cstheme="minorHAnsi"/>
          <w:shd w:val="clear" w:color="auto" w:fill="FFFFFF"/>
        </w:rPr>
        <w:t xml:space="preserve"> does </w:t>
      </w:r>
      <w:proofErr w:type="spellStart"/>
      <w:r w:rsidRPr="003B3E8D">
        <w:rPr>
          <w:rFonts w:cstheme="minorHAnsi"/>
          <w:shd w:val="clear" w:color="auto" w:fill="FFFFFF"/>
        </w:rPr>
        <w:t>not</w:t>
      </w:r>
      <w:proofErr w:type="spellEnd"/>
      <w:r w:rsidRPr="003B3E8D">
        <w:rPr>
          <w:rFonts w:cstheme="minorHAnsi"/>
          <w:shd w:val="clear" w:color="auto" w:fill="FFFFFF"/>
        </w:rPr>
        <w:t xml:space="preserve"> </w:t>
      </w:r>
      <w:proofErr w:type="spellStart"/>
      <w:r w:rsidRPr="003B3E8D">
        <w:rPr>
          <w:rFonts w:cstheme="minorHAnsi"/>
          <w:shd w:val="clear" w:color="auto" w:fill="FFFFFF"/>
        </w:rPr>
        <w:t>work</w:t>
      </w:r>
      <w:proofErr w:type="spellEnd"/>
      <w:r w:rsidRPr="003B3E8D">
        <w:rPr>
          <w:rFonts w:cstheme="minorHAnsi"/>
          <w:shd w:val="clear" w:color="auto" w:fill="FFFFFF"/>
        </w:rPr>
        <w:t>?</w:t>
      </w:r>
      <w:r w:rsidRPr="003B3E8D">
        <w:rPr>
          <w:rFonts w:cstheme="minorHAnsi"/>
        </w:rPr>
        <w:t xml:space="preserve"> </w:t>
      </w:r>
    </w:p>
    <w:p w14:paraId="231C84F7" w14:textId="77777777" w:rsidR="00B75DE6" w:rsidRPr="003B3E8D" w:rsidRDefault="00B75DE6" w:rsidP="0023387C">
      <w:pPr>
        <w:spacing w:line="276" w:lineRule="auto"/>
        <w:jc w:val="both"/>
        <w:rPr>
          <w:rFonts w:cstheme="minorHAnsi"/>
        </w:rPr>
      </w:pPr>
      <w:r w:rsidRPr="003B3E8D">
        <w:rPr>
          <w:rFonts w:cstheme="minorHAnsi"/>
          <w:shd w:val="clear" w:color="auto" w:fill="FFFFFF"/>
        </w:rPr>
        <w:t xml:space="preserve">Joseph </w:t>
      </w:r>
      <w:proofErr w:type="spellStart"/>
      <w:r w:rsidRPr="003B3E8D">
        <w:rPr>
          <w:rFonts w:cstheme="minorHAnsi"/>
          <w:shd w:val="clear" w:color="auto" w:fill="FFFFFF"/>
        </w:rPr>
        <w:t>Nye</w:t>
      </w:r>
      <w:proofErr w:type="spellEnd"/>
      <w:r w:rsidRPr="003B3E8D">
        <w:rPr>
          <w:rFonts w:cstheme="minorHAnsi"/>
          <w:shd w:val="clear" w:color="auto" w:fill="FFFFFF"/>
        </w:rPr>
        <w:t>, een andere bekende onderzoeker op dit gebied was juist erg op afschrikking gericht, zij gingen echter een andere</w:t>
      </w:r>
      <w:r w:rsidRPr="003B3E8D">
        <w:rPr>
          <w:rFonts w:cstheme="minorHAnsi"/>
        </w:rPr>
        <w:t xml:space="preserve"> </w:t>
      </w:r>
      <w:r w:rsidRPr="003B3E8D">
        <w:rPr>
          <w:rFonts w:cstheme="minorHAnsi"/>
          <w:shd w:val="clear" w:color="auto" w:fill="FFFFFF"/>
        </w:rPr>
        <w:t>richting, omdat ze af wilden stappen van het ‘afschrikking’ paradigma, en dat wilde USCYBERCOM ook.</w:t>
      </w:r>
    </w:p>
    <w:p w14:paraId="1825CE6D" w14:textId="77777777" w:rsidR="00B75DE6" w:rsidRPr="003B3E8D" w:rsidRDefault="00B75DE6" w:rsidP="0023387C">
      <w:pPr>
        <w:spacing w:line="276" w:lineRule="auto"/>
        <w:jc w:val="both"/>
        <w:rPr>
          <w:rFonts w:cstheme="minorHAnsi"/>
        </w:rPr>
      </w:pPr>
      <w:r w:rsidRPr="003B3E8D">
        <w:rPr>
          <w:rFonts w:cstheme="minorHAnsi"/>
          <w:shd w:val="clear" w:color="auto" w:fill="FFFFFF"/>
        </w:rPr>
        <w:t>In het VK is “</w:t>
      </w:r>
      <w:proofErr w:type="spellStart"/>
      <w:r w:rsidRPr="003B3E8D">
        <w:rPr>
          <w:rFonts w:cstheme="minorHAnsi"/>
          <w:shd w:val="clear" w:color="auto" w:fill="FFFFFF"/>
        </w:rPr>
        <w:t>integrated</w:t>
      </w:r>
      <w:proofErr w:type="spellEnd"/>
      <w:r w:rsidRPr="003B3E8D">
        <w:rPr>
          <w:rFonts w:cstheme="minorHAnsi"/>
          <w:shd w:val="clear" w:color="auto" w:fill="FFFFFF"/>
        </w:rPr>
        <w:t xml:space="preserve"> review” ook bezig een proactieve rol</w:t>
      </w:r>
      <w:r w:rsidRPr="003B3E8D">
        <w:rPr>
          <w:rFonts w:cstheme="minorHAnsi"/>
        </w:rPr>
        <w:t xml:space="preserve"> met </w:t>
      </w:r>
      <w:r w:rsidRPr="003B3E8D">
        <w:rPr>
          <w:rFonts w:cstheme="minorHAnsi"/>
          <w:shd w:val="clear" w:color="auto" w:fill="FFFFFF"/>
        </w:rPr>
        <w:t>cybercapaciteiten te ontwikkelen, t.b.v. afschrikking (dus niet</w:t>
      </w:r>
      <w:r w:rsidRPr="003B3E8D">
        <w:rPr>
          <w:rFonts w:cstheme="minorHAnsi"/>
        </w:rPr>
        <w:t xml:space="preserve"> </w:t>
      </w:r>
      <w:r w:rsidRPr="003B3E8D">
        <w:rPr>
          <w:rFonts w:cstheme="minorHAnsi"/>
          <w:shd w:val="clear" w:color="auto" w:fill="FFFFFF"/>
        </w:rPr>
        <w:t>enkel frictie). Er zijn daar ook workshops in ontwikkeling. Dus daar is iets vergelijkbaars bezig als de VS, ook met een focus op afschrikking.</w:t>
      </w:r>
    </w:p>
    <w:p w14:paraId="7D6CE524" w14:textId="77777777" w:rsidR="00B75DE6" w:rsidRPr="003B3E8D" w:rsidRDefault="00B75DE6" w:rsidP="0023387C">
      <w:pPr>
        <w:spacing w:line="276" w:lineRule="auto"/>
        <w:jc w:val="both"/>
        <w:rPr>
          <w:rFonts w:cstheme="minorHAnsi"/>
        </w:rPr>
      </w:pPr>
      <w:r w:rsidRPr="003B3E8D">
        <w:rPr>
          <w:rFonts w:cstheme="minorHAnsi"/>
          <w:shd w:val="clear" w:color="auto" w:fill="FFFFFF"/>
        </w:rPr>
        <w:t xml:space="preserve">Goed, wat je dus zag is dat in de Solarium </w:t>
      </w:r>
      <w:proofErr w:type="spellStart"/>
      <w:r w:rsidRPr="003B3E8D">
        <w:rPr>
          <w:rFonts w:cstheme="minorHAnsi"/>
          <w:shd w:val="clear" w:color="auto" w:fill="FFFFFF"/>
        </w:rPr>
        <w:t>Commission</w:t>
      </w:r>
      <w:proofErr w:type="spellEnd"/>
      <w:r w:rsidRPr="003B3E8D">
        <w:rPr>
          <w:rFonts w:cstheme="minorHAnsi"/>
          <w:shd w:val="clear" w:color="auto" w:fill="FFFFFF"/>
        </w:rPr>
        <w:t xml:space="preserve"> tegenstanders van PE de strategie probeerden te vormen</w:t>
      </w:r>
      <w:r w:rsidRPr="003B3E8D">
        <w:rPr>
          <w:rFonts w:cstheme="minorHAnsi"/>
        </w:rPr>
        <w:t xml:space="preserve"> </w:t>
      </w:r>
      <w:r w:rsidRPr="003B3E8D">
        <w:rPr>
          <w:rFonts w:cstheme="minorHAnsi"/>
          <w:shd w:val="clear" w:color="auto" w:fill="FFFFFF"/>
        </w:rPr>
        <w:t>naar hun eigen voorkeuren, dus meer richting afschrikking en niet het creëren van frictie wat het oorspronkelijke plan was van PE.</w:t>
      </w:r>
    </w:p>
    <w:p w14:paraId="559F8319" w14:textId="77777777" w:rsidR="00B75DE6" w:rsidRPr="003B3E8D" w:rsidRDefault="00B75DE6" w:rsidP="0023387C">
      <w:pPr>
        <w:spacing w:line="276" w:lineRule="auto"/>
        <w:jc w:val="both"/>
        <w:rPr>
          <w:rFonts w:cstheme="minorHAnsi"/>
        </w:rPr>
      </w:pPr>
      <w:r w:rsidRPr="003B3E8D">
        <w:rPr>
          <w:rFonts w:cstheme="minorHAnsi"/>
          <w:shd w:val="clear" w:color="auto" w:fill="FFFFFF"/>
        </w:rPr>
        <w:t>Als we kijken naar de machtsinstrumenten voor VS, is initiatief nemen een belangrijke. De VS wil eigenlijk op alle gebieden de voorloper zijn. Maar welke capaciteiten ze kunnen</w:t>
      </w:r>
      <w:r w:rsidRPr="003B3E8D">
        <w:rPr>
          <w:rFonts w:cstheme="minorHAnsi"/>
        </w:rPr>
        <w:t xml:space="preserve"> </w:t>
      </w:r>
      <w:r w:rsidRPr="003B3E8D">
        <w:rPr>
          <w:rFonts w:cstheme="minorHAnsi"/>
          <w:shd w:val="clear" w:color="auto" w:fill="FFFFFF"/>
        </w:rPr>
        <w:t xml:space="preserve">gebruiken op defensief </w:t>
      </w:r>
      <w:r w:rsidRPr="003B3E8D">
        <w:rPr>
          <w:rFonts w:cstheme="minorHAnsi"/>
          <w:shd w:val="clear" w:color="auto" w:fill="FFFFFF"/>
        </w:rPr>
        <w:lastRenderedPageBreak/>
        <w:t>en/of offensief vlak</w:t>
      </w:r>
      <w:r w:rsidRPr="003B3E8D">
        <w:rPr>
          <w:rFonts w:cstheme="minorHAnsi"/>
        </w:rPr>
        <w:t xml:space="preserve"> is </w:t>
      </w:r>
      <w:r w:rsidRPr="003B3E8D">
        <w:rPr>
          <w:rFonts w:cstheme="minorHAnsi"/>
          <w:shd w:val="clear" w:color="auto" w:fill="FFFFFF"/>
        </w:rPr>
        <w:t>publiekelijk niet duidelijk gemaakt, en welke richting de cyberkat op moet is intern overigens ook nog steeds een onderwerp</w:t>
      </w:r>
      <w:r w:rsidRPr="003B3E8D">
        <w:rPr>
          <w:rFonts w:cstheme="minorHAnsi"/>
        </w:rPr>
        <w:t xml:space="preserve"> van </w:t>
      </w:r>
      <w:r w:rsidRPr="003B3E8D">
        <w:rPr>
          <w:rFonts w:cstheme="minorHAnsi"/>
          <w:shd w:val="clear" w:color="auto" w:fill="FFFFFF"/>
        </w:rPr>
        <w:t>discussie bij USCYBERCOM</w:t>
      </w:r>
    </w:p>
    <w:p w14:paraId="63753B02" w14:textId="77777777" w:rsidR="00B75DE6" w:rsidRPr="003B3E8D" w:rsidRDefault="00B75DE6" w:rsidP="0023387C">
      <w:pPr>
        <w:spacing w:line="276" w:lineRule="auto"/>
        <w:jc w:val="both"/>
        <w:rPr>
          <w:rFonts w:cstheme="minorHAnsi"/>
          <w:b/>
          <w:bCs/>
        </w:rPr>
      </w:pPr>
      <w:r w:rsidRPr="003B3E8D">
        <w:rPr>
          <w:rFonts w:cstheme="minorHAnsi"/>
          <w:b/>
          <w:bCs/>
          <w:shd w:val="clear" w:color="auto" w:fill="FFFFFF"/>
        </w:rPr>
        <w:t>Q: In hoeverre is PE enkel op cyber gericht i.p.v. DIMEFIL?</w:t>
      </w:r>
    </w:p>
    <w:p w14:paraId="2365AF45" w14:textId="77777777" w:rsidR="00B75DE6" w:rsidRPr="003B3E8D" w:rsidRDefault="00B75DE6" w:rsidP="0023387C">
      <w:pPr>
        <w:spacing w:line="276" w:lineRule="auto"/>
        <w:jc w:val="both"/>
        <w:rPr>
          <w:rFonts w:cstheme="minorHAnsi"/>
          <w:shd w:val="clear" w:color="auto" w:fill="FFFFFF"/>
        </w:rPr>
      </w:pPr>
      <w:r w:rsidRPr="003B3E8D">
        <w:rPr>
          <w:rFonts w:cstheme="minorHAnsi"/>
          <w:shd w:val="clear" w:color="auto" w:fill="FFFFFF"/>
        </w:rPr>
        <w:t xml:space="preserve">PE is heel specifiek alleen de cyberstrategie van USCYBERCOM zelf. Dat moet je niet vergeten. PE is daarmee onderdeel van (maar ondergeschikt aan) de algemene </w:t>
      </w:r>
      <w:proofErr w:type="spellStart"/>
      <w:r w:rsidRPr="003B3E8D">
        <w:rPr>
          <w:rFonts w:cstheme="minorHAnsi"/>
          <w:shd w:val="clear" w:color="auto" w:fill="FFFFFF"/>
        </w:rPr>
        <w:t>DoD</w:t>
      </w:r>
      <w:proofErr w:type="spellEnd"/>
      <w:r w:rsidRPr="003B3E8D">
        <w:rPr>
          <w:rFonts w:cstheme="minorHAnsi"/>
          <w:shd w:val="clear" w:color="auto" w:fill="FFFFFF"/>
        </w:rPr>
        <w:t xml:space="preserve"> strategie van ‘</w:t>
      </w:r>
      <w:proofErr w:type="spellStart"/>
      <w:r w:rsidRPr="003B3E8D">
        <w:rPr>
          <w:rFonts w:cstheme="minorHAnsi"/>
          <w:shd w:val="clear" w:color="auto" w:fill="FFFFFF"/>
        </w:rPr>
        <w:t>defend</w:t>
      </w:r>
      <w:proofErr w:type="spellEnd"/>
      <w:r w:rsidRPr="003B3E8D">
        <w:rPr>
          <w:rFonts w:cstheme="minorHAnsi"/>
          <w:shd w:val="clear" w:color="auto" w:fill="FFFFFF"/>
        </w:rPr>
        <w:t xml:space="preserve"> forward’. De PE-strategie van USCYBERCOM is dus een uitwerking van het </w:t>
      </w:r>
      <w:proofErr w:type="spellStart"/>
      <w:r w:rsidRPr="003B3E8D">
        <w:rPr>
          <w:rFonts w:cstheme="minorHAnsi"/>
          <w:shd w:val="clear" w:color="auto" w:fill="FFFFFF"/>
        </w:rPr>
        <w:t>DoD</w:t>
      </w:r>
      <w:proofErr w:type="spellEnd"/>
      <w:r w:rsidRPr="003B3E8D">
        <w:rPr>
          <w:rFonts w:cstheme="minorHAnsi"/>
        </w:rPr>
        <w:t xml:space="preserve"> </w:t>
      </w:r>
      <w:r w:rsidRPr="003B3E8D">
        <w:rPr>
          <w:rFonts w:cstheme="minorHAnsi"/>
          <w:shd w:val="clear" w:color="auto" w:fill="FFFFFF"/>
        </w:rPr>
        <w:t>concept/raamwerk/kader.</w:t>
      </w:r>
      <w:r w:rsidRPr="003B3E8D">
        <w:rPr>
          <w:rFonts w:cstheme="minorHAnsi"/>
        </w:rPr>
        <w:t xml:space="preserve"> </w:t>
      </w:r>
      <w:r w:rsidRPr="003B3E8D">
        <w:rPr>
          <w:rFonts w:cstheme="minorHAnsi"/>
          <w:shd w:val="clear" w:color="auto" w:fill="FFFFFF"/>
        </w:rPr>
        <w:t xml:space="preserve">De </w:t>
      </w:r>
      <w:proofErr w:type="spellStart"/>
      <w:r w:rsidRPr="003B3E8D">
        <w:rPr>
          <w:rFonts w:cstheme="minorHAnsi"/>
          <w:shd w:val="clear" w:color="auto" w:fill="FFFFFF"/>
        </w:rPr>
        <w:t>DoD</w:t>
      </w:r>
      <w:proofErr w:type="spellEnd"/>
      <w:r w:rsidRPr="003B3E8D">
        <w:rPr>
          <w:rFonts w:cstheme="minorHAnsi"/>
          <w:shd w:val="clear" w:color="auto" w:fill="FFFFFF"/>
        </w:rPr>
        <w:t xml:space="preserve"> heeft vervolgens weer zijn plaats in cross domain landschap van alle machtsmiddelen die de Amerikaanse overheid tot haar beschikking heeft. Je moet het dus zien als een soort trap.</w:t>
      </w:r>
    </w:p>
    <w:p w14:paraId="0F01A0FE" w14:textId="77777777" w:rsidR="00B75DE6" w:rsidRPr="003B3E8D" w:rsidRDefault="00B75DE6" w:rsidP="0023387C">
      <w:pPr>
        <w:spacing w:line="276" w:lineRule="auto"/>
        <w:jc w:val="both"/>
        <w:rPr>
          <w:rFonts w:cstheme="minorHAnsi"/>
          <w:shd w:val="clear" w:color="auto" w:fill="FFFFFF"/>
        </w:rPr>
      </w:pPr>
      <w:r w:rsidRPr="003B3E8D">
        <w:rPr>
          <w:rFonts w:cstheme="minorHAnsi"/>
          <w:shd w:val="clear" w:color="auto" w:fill="FFFFFF"/>
        </w:rPr>
        <w:t xml:space="preserve">DIMEFIL is echt overheid breed, cross domain, alle machtsmiddelen die ze in zouden kunnen zetten. PE is onderdeel van het militaire machtsmiddel, en daarbinnen dus specifiek van USCYBERCOM en niet </w:t>
      </w:r>
      <w:proofErr w:type="spellStart"/>
      <w:r w:rsidRPr="003B3E8D">
        <w:rPr>
          <w:rFonts w:cstheme="minorHAnsi"/>
          <w:shd w:val="clear" w:color="auto" w:fill="FFFFFF"/>
        </w:rPr>
        <w:t>Department</w:t>
      </w:r>
      <w:proofErr w:type="spellEnd"/>
      <w:r w:rsidRPr="003B3E8D">
        <w:rPr>
          <w:rFonts w:cstheme="minorHAnsi"/>
          <w:shd w:val="clear" w:color="auto" w:fill="FFFFFF"/>
        </w:rPr>
        <w:t xml:space="preserve"> of </w:t>
      </w:r>
      <w:proofErr w:type="spellStart"/>
      <w:r w:rsidRPr="003B3E8D">
        <w:rPr>
          <w:rFonts w:cstheme="minorHAnsi"/>
          <w:shd w:val="clear" w:color="auto" w:fill="FFFFFF"/>
        </w:rPr>
        <w:t>Defense</w:t>
      </w:r>
      <w:proofErr w:type="spellEnd"/>
      <w:r w:rsidRPr="003B3E8D">
        <w:rPr>
          <w:rFonts w:cstheme="minorHAnsi"/>
          <w:shd w:val="clear" w:color="auto" w:fill="FFFFFF"/>
        </w:rPr>
        <w:t xml:space="preserve"> breed.</w:t>
      </w:r>
    </w:p>
    <w:p w14:paraId="4C89E938" w14:textId="77777777" w:rsidR="00B75DE6" w:rsidRPr="003B3E8D" w:rsidRDefault="00B75DE6" w:rsidP="0023387C">
      <w:pPr>
        <w:spacing w:line="276" w:lineRule="auto"/>
        <w:jc w:val="both"/>
        <w:rPr>
          <w:rFonts w:cstheme="minorHAnsi"/>
          <w:b/>
          <w:bCs/>
        </w:rPr>
      </w:pPr>
      <w:r w:rsidRPr="003B3E8D">
        <w:rPr>
          <w:rFonts w:cstheme="minorHAnsi"/>
          <w:b/>
          <w:bCs/>
          <w:shd w:val="clear" w:color="auto" w:fill="FFFFFF"/>
        </w:rPr>
        <w:t>Q: In de VS zijn inlichtingen en offensieve/defensieve cyber onder</w:t>
      </w:r>
      <w:r w:rsidRPr="003B3E8D">
        <w:rPr>
          <w:rFonts w:cstheme="minorHAnsi"/>
          <w:b/>
          <w:bCs/>
        </w:rPr>
        <w:t xml:space="preserve"> </w:t>
      </w:r>
      <w:r w:rsidRPr="003B3E8D">
        <w:rPr>
          <w:rFonts w:cstheme="minorHAnsi"/>
          <w:b/>
          <w:bCs/>
          <w:shd w:val="clear" w:color="auto" w:fill="FFFFFF"/>
        </w:rPr>
        <w:t>eenhoofdige leiding, met gemeenschappelijke infrastructuur en</w:t>
      </w:r>
      <w:r w:rsidRPr="003B3E8D">
        <w:rPr>
          <w:rFonts w:cstheme="minorHAnsi"/>
          <w:b/>
          <w:bCs/>
        </w:rPr>
        <w:t xml:space="preserve"> </w:t>
      </w:r>
      <w:r w:rsidRPr="003B3E8D">
        <w:rPr>
          <w:rFonts w:cstheme="minorHAnsi"/>
          <w:b/>
          <w:bCs/>
          <w:shd w:val="clear" w:color="auto" w:fill="FFFFFF"/>
        </w:rPr>
        <w:t>personeel, maar nog steeds gescheiden</w:t>
      </w:r>
      <w:r w:rsidRPr="003B3E8D">
        <w:rPr>
          <w:rFonts w:cstheme="minorHAnsi"/>
          <w:b/>
          <w:bCs/>
        </w:rPr>
        <w:t xml:space="preserve"> </w:t>
      </w:r>
      <w:r w:rsidRPr="003B3E8D">
        <w:rPr>
          <w:rFonts w:cstheme="minorHAnsi"/>
          <w:b/>
          <w:bCs/>
          <w:shd w:val="clear" w:color="auto" w:fill="FFFFFF"/>
        </w:rPr>
        <w:t>organisaties. In Nederland hebben we verspreide capaciteiten</w:t>
      </w:r>
      <w:r w:rsidRPr="003B3E8D">
        <w:rPr>
          <w:rFonts w:cstheme="minorHAnsi"/>
          <w:b/>
          <w:bCs/>
        </w:rPr>
        <w:t>. Wat vindt u daarvan? Zouden we het in Nederland ook moeten bundelen zoals in de VS?</w:t>
      </w:r>
    </w:p>
    <w:p w14:paraId="61C4E4FB" w14:textId="77777777" w:rsidR="00B75DE6" w:rsidRPr="003B3E8D" w:rsidRDefault="00B75DE6" w:rsidP="0023387C">
      <w:pPr>
        <w:spacing w:line="276" w:lineRule="auto"/>
        <w:jc w:val="both"/>
        <w:rPr>
          <w:rFonts w:cstheme="minorHAnsi"/>
        </w:rPr>
      </w:pPr>
      <w:r w:rsidRPr="003B3E8D">
        <w:rPr>
          <w:rFonts w:cstheme="minorHAnsi"/>
          <w:shd w:val="clear" w:color="auto" w:fill="FFFFFF"/>
        </w:rPr>
        <w:t>In Nederland is er geen inzet van defensie onder de drempel van gewapend</w:t>
      </w:r>
      <w:r w:rsidRPr="003B3E8D">
        <w:rPr>
          <w:rFonts w:cstheme="minorHAnsi"/>
        </w:rPr>
        <w:t xml:space="preserve"> </w:t>
      </w:r>
      <w:r w:rsidRPr="003B3E8D">
        <w:rPr>
          <w:rFonts w:cstheme="minorHAnsi"/>
          <w:shd w:val="clear" w:color="auto" w:fill="FFFFFF"/>
        </w:rPr>
        <w:t>conflict, en het idee is dat in de VS juist wel actie wordt ondernomen voordat de drempel van</w:t>
      </w:r>
      <w:r w:rsidRPr="003B3E8D">
        <w:rPr>
          <w:rFonts w:cstheme="minorHAnsi"/>
        </w:rPr>
        <w:t xml:space="preserve"> </w:t>
      </w:r>
      <w:r w:rsidRPr="003B3E8D">
        <w:rPr>
          <w:rFonts w:cstheme="minorHAnsi"/>
          <w:shd w:val="clear" w:color="auto" w:fill="FFFFFF"/>
        </w:rPr>
        <w:t>gewapend conflict wordt bereikt. Ten eerste is er een juridisch grondslag nodig voor inzet DCC in Nederland, daarom is er geen inzet in vredestijd.</w:t>
      </w:r>
    </w:p>
    <w:p w14:paraId="599150A4" w14:textId="77777777" w:rsidR="00B75DE6" w:rsidRPr="003B3E8D" w:rsidRDefault="00B75DE6" w:rsidP="0023387C">
      <w:pPr>
        <w:spacing w:line="276" w:lineRule="auto"/>
        <w:jc w:val="both"/>
        <w:rPr>
          <w:rFonts w:cstheme="minorHAnsi"/>
          <w:shd w:val="clear" w:color="auto" w:fill="FFFFFF"/>
        </w:rPr>
      </w:pPr>
      <w:r w:rsidRPr="003B3E8D">
        <w:rPr>
          <w:rFonts w:cstheme="minorHAnsi"/>
          <w:shd w:val="clear" w:color="auto" w:fill="FFFFFF"/>
        </w:rPr>
        <w:t>Daarnaast heeft de VS 133 Cyber Mission Teams, dat is ten opzichte van de sterkte van de DCC een enorm schaalverschil</w:t>
      </w:r>
      <w:r w:rsidRPr="003B3E8D">
        <w:rPr>
          <w:rFonts w:cstheme="minorHAnsi"/>
        </w:rPr>
        <w:t>. “</w:t>
      </w:r>
      <w:proofErr w:type="spellStart"/>
      <w:r w:rsidRPr="003B3E8D">
        <w:rPr>
          <w:rFonts w:cstheme="minorHAnsi"/>
          <w:shd w:val="clear" w:color="auto" w:fill="FFFFFF"/>
        </w:rPr>
        <w:t>Continually</w:t>
      </w:r>
      <w:proofErr w:type="spellEnd"/>
      <w:r w:rsidRPr="003B3E8D">
        <w:rPr>
          <w:rFonts w:cstheme="minorHAnsi"/>
          <w:shd w:val="clear" w:color="auto" w:fill="FFFFFF"/>
        </w:rPr>
        <w:t xml:space="preserve">, </w:t>
      </w:r>
      <w:proofErr w:type="spellStart"/>
      <w:r w:rsidRPr="003B3E8D">
        <w:rPr>
          <w:rFonts w:cstheme="minorHAnsi"/>
          <w:shd w:val="clear" w:color="auto" w:fill="FFFFFF"/>
        </w:rPr>
        <w:t>globally</w:t>
      </w:r>
      <w:proofErr w:type="spellEnd"/>
      <w:r w:rsidRPr="003B3E8D">
        <w:rPr>
          <w:rFonts w:cstheme="minorHAnsi"/>
          <w:shd w:val="clear" w:color="auto" w:fill="FFFFFF"/>
        </w:rPr>
        <w:t xml:space="preserve">, </w:t>
      </w:r>
      <w:proofErr w:type="spellStart"/>
      <w:r w:rsidRPr="003B3E8D">
        <w:rPr>
          <w:rFonts w:cstheme="minorHAnsi"/>
          <w:shd w:val="clear" w:color="auto" w:fill="FFFFFF"/>
        </w:rPr>
        <w:t>seamlessly</w:t>
      </w:r>
      <w:proofErr w:type="spellEnd"/>
      <w:r w:rsidRPr="003B3E8D">
        <w:rPr>
          <w:rFonts w:cstheme="minorHAnsi"/>
          <w:shd w:val="clear" w:color="auto" w:fill="FFFFFF"/>
        </w:rPr>
        <w:t>” opereren is voor de VS al een uitdaging</w:t>
      </w:r>
      <w:r w:rsidRPr="003B3E8D">
        <w:rPr>
          <w:rFonts w:cstheme="minorHAnsi"/>
        </w:rPr>
        <w:t xml:space="preserve">. </w:t>
      </w:r>
      <w:r w:rsidRPr="003B3E8D">
        <w:rPr>
          <w:rFonts w:cstheme="minorHAnsi"/>
          <w:shd w:val="clear" w:color="auto" w:fill="FFFFFF"/>
        </w:rPr>
        <w:t xml:space="preserve">Nederland heeft dat stadium bij lange nog niet gehaald. De DCC is natuurlijk hard gegroeid maar </w:t>
      </w:r>
      <w:r w:rsidRPr="003B3E8D">
        <w:rPr>
          <w:rFonts w:cstheme="minorHAnsi"/>
        </w:rPr>
        <w:t xml:space="preserve">er </w:t>
      </w:r>
      <w:r w:rsidRPr="003B3E8D">
        <w:rPr>
          <w:rFonts w:cstheme="minorHAnsi"/>
          <w:shd w:val="clear" w:color="auto" w:fill="FFFFFF"/>
        </w:rPr>
        <w:t xml:space="preserve">ontbreken nog capaciteiten, zeker om het op een manier in te vullen zoals de VS. </w:t>
      </w:r>
    </w:p>
    <w:p w14:paraId="36CF8D27" w14:textId="77777777" w:rsidR="00B75DE6" w:rsidRPr="003B3E8D" w:rsidRDefault="00B75DE6" w:rsidP="0023387C">
      <w:pPr>
        <w:spacing w:line="276" w:lineRule="auto"/>
        <w:jc w:val="both"/>
        <w:rPr>
          <w:rFonts w:cstheme="minorHAnsi"/>
        </w:rPr>
      </w:pPr>
      <w:r w:rsidRPr="003B3E8D">
        <w:rPr>
          <w:rFonts w:cstheme="minorHAnsi"/>
          <w:shd w:val="clear" w:color="auto" w:fill="FFFFFF"/>
        </w:rPr>
        <w:t>Er wordt een dichotomie gecreëerd door minimaal strategisch denken in</w:t>
      </w:r>
      <w:r w:rsidRPr="003B3E8D">
        <w:rPr>
          <w:rFonts w:cstheme="minorHAnsi"/>
        </w:rPr>
        <w:t xml:space="preserve"> </w:t>
      </w:r>
      <w:r w:rsidRPr="003B3E8D">
        <w:rPr>
          <w:rFonts w:cstheme="minorHAnsi"/>
          <w:shd w:val="clear" w:color="auto" w:fill="FFFFFF"/>
        </w:rPr>
        <w:t>Nederland en Europa: Het is óf een afschrikkingsstrategie (zonder proactieve inzet), óf PE, het is altijd één van de twee. Het is één van die twee uitersten terwijl daartussenin heel veel mogelijkheden liggen. Nederland zou een team moeten hebben dat alleen maar bezig is met het ontwikkelen van strategie en doctrine, met een echt eigen strategie gebaseerd op de Nederlandse situatie en de Nederlandse juridische kaders. De huidige is letterlijk knip en plak werk van bestaande strategieën en bestaande concepten waarmee geprobeerd wordt die toe te passen op Nederland. Elk land heeft een eigen unieke situatie, daarom moet Nederland met eigen concepten komen en niet alles afkijken bij de buren en bondgenoten. Uiteraard kan Nederland die casussen gebruiken om van te leren, eigenlijk wat jij doet met je scriptie, maar letterlijk overnemen is geen slimme strategie.</w:t>
      </w:r>
    </w:p>
    <w:p w14:paraId="5366E862" w14:textId="77777777" w:rsidR="00B75DE6" w:rsidRPr="003B3E8D" w:rsidRDefault="00B75DE6" w:rsidP="0023387C">
      <w:pPr>
        <w:spacing w:line="276" w:lineRule="auto"/>
        <w:jc w:val="both"/>
        <w:rPr>
          <w:rFonts w:cstheme="minorHAnsi"/>
          <w:shd w:val="clear" w:color="auto" w:fill="FFFFFF"/>
        </w:rPr>
      </w:pPr>
      <w:r w:rsidRPr="003B3E8D">
        <w:rPr>
          <w:rFonts w:cstheme="minorHAnsi"/>
          <w:shd w:val="clear" w:color="auto" w:fill="FFFFFF"/>
        </w:rPr>
        <w:t>Er zijn ook andere strategieën mogelijk zonder knip</w:t>
      </w:r>
      <w:r w:rsidRPr="003B3E8D">
        <w:rPr>
          <w:rFonts w:cstheme="minorHAnsi"/>
        </w:rPr>
        <w:t xml:space="preserve"> </w:t>
      </w:r>
      <w:r w:rsidRPr="003B3E8D">
        <w:rPr>
          <w:rFonts w:cstheme="minorHAnsi"/>
          <w:shd w:val="clear" w:color="auto" w:fill="FFFFFF"/>
        </w:rPr>
        <w:t>en plak van andere concepten van andere landen</w:t>
      </w:r>
      <w:r w:rsidRPr="003B3E8D">
        <w:rPr>
          <w:rFonts w:cstheme="minorHAnsi"/>
        </w:rPr>
        <w:t xml:space="preserve"> </w:t>
      </w:r>
      <w:r w:rsidRPr="003B3E8D">
        <w:rPr>
          <w:rFonts w:cstheme="minorHAnsi"/>
          <w:shd w:val="clear" w:color="auto" w:fill="FFFFFF"/>
        </w:rPr>
        <w:t>Ik denk zelf nu na over “</w:t>
      </w:r>
      <w:proofErr w:type="spellStart"/>
      <w:r w:rsidRPr="003B3E8D">
        <w:rPr>
          <w:rFonts w:cstheme="minorHAnsi"/>
          <w:shd w:val="clear" w:color="auto" w:fill="FFFFFF"/>
        </w:rPr>
        <w:t>Selective</w:t>
      </w:r>
      <w:proofErr w:type="spellEnd"/>
      <w:r w:rsidRPr="003B3E8D">
        <w:rPr>
          <w:rFonts w:cstheme="minorHAnsi"/>
          <w:shd w:val="clear" w:color="auto" w:fill="FFFFFF"/>
        </w:rPr>
        <w:t xml:space="preserve"> Engagement” i.p.v. persistent engagement, niet per se</w:t>
      </w:r>
      <w:r w:rsidRPr="003B3E8D">
        <w:rPr>
          <w:rFonts w:cstheme="minorHAnsi"/>
        </w:rPr>
        <w:t xml:space="preserve"> </w:t>
      </w:r>
      <w:r w:rsidRPr="003B3E8D">
        <w:rPr>
          <w:rFonts w:cstheme="minorHAnsi"/>
          <w:shd w:val="clear" w:color="auto" w:fill="FFFFFF"/>
        </w:rPr>
        <w:t>gericht op effecten creëren, maar op specifieke momenten waarop het DCC bepaalde dingen zou kunnen doen. Een soort beperktere versie van PE.</w:t>
      </w:r>
      <w:r w:rsidRPr="003B3E8D">
        <w:rPr>
          <w:rFonts w:cstheme="minorHAnsi"/>
        </w:rPr>
        <w:t xml:space="preserve"> </w:t>
      </w:r>
      <w:r w:rsidRPr="003B3E8D">
        <w:rPr>
          <w:rFonts w:cstheme="minorHAnsi"/>
          <w:shd w:val="clear" w:color="auto" w:fill="FFFFFF"/>
        </w:rPr>
        <w:t>Dit soort denkwerk ontbreekt in Nederland, of is onzichtbaar voor</w:t>
      </w:r>
      <w:r w:rsidRPr="003B3E8D">
        <w:rPr>
          <w:rFonts w:cstheme="minorHAnsi"/>
        </w:rPr>
        <w:t xml:space="preserve"> </w:t>
      </w:r>
      <w:r w:rsidRPr="003B3E8D">
        <w:rPr>
          <w:rFonts w:cstheme="minorHAnsi"/>
          <w:shd w:val="clear" w:color="auto" w:fill="FFFFFF"/>
        </w:rPr>
        <w:t>buitenwereld.</w:t>
      </w:r>
    </w:p>
    <w:p w14:paraId="2DEDE1ED" w14:textId="77777777" w:rsidR="00B75DE6" w:rsidRPr="003B3E8D" w:rsidRDefault="00B75DE6" w:rsidP="0023387C">
      <w:pPr>
        <w:spacing w:line="276" w:lineRule="auto"/>
        <w:jc w:val="both"/>
        <w:rPr>
          <w:rFonts w:cstheme="minorHAnsi"/>
        </w:rPr>
      </w:pPr>
      <w:r w:rsidRPr="003B3E8D">
        <w:rPr>
          <w:rFonts w:cstheme="minorHAnsi"/>
          <w:shd w:val="clear" w:color="auto" w:fill="FFFFFF"/>
        </w:rPr>
        <w:t>Strategie heeft relatie met capaciteitsopbouw, als je geen capaciteiten hebt kun je er ook lastig een strategie mee voeren, maar zonder strategie kun je ook lastig je capaciteiten opbouwen</w:t>
      </w:r>
      <w:r w:rsidRPr="003B3E8D">
        <w:rPr>
          <w:rFonts w:cstheme="minorHAnsi"/>
        </w:rPr>
        <w:t xml:space="preserve">. Daarom is </w:t>
      </w:r>
      <w:r w:rsidRPr="003B3E8D">
        <w:rPr>
          <w:rFonts w:cstheme="minorHAnsi"/>
        </w:rPr>
        <w:lastRenderedPageBreak/>
        <w:t xml:space="preserve">het hebben van een strategisch doel belangrijk, ik denk ook wel dat daarom zo’n DCS2018 is gemaakt, om toch een soort toekomstvisie te hebben om naar toe te werken. Het is </w:t>
      </w:r>
      <w:r w:rsidRPr="003B3E8D">
        <w:rPr>
          <w:rFonts w:cstheme="minorHAnsi"/>
          <w:shd w:val="clear" w:color="auto" w:fill="FFFFFF"/>
        </w:rPr>
        <w:t>lastig om personeel te behouden als de capaciteiten niet</w:t>
      </w:r>
      <w:r w:rsidRPr="003B3E8D">
        <w:rPr>
          <w:rFonts w:cstheme="minorHAnsi"/>
        </w:rPr>
        <w:t xml:space="preserve"> </w:t>
      </w:r>
      <w:r w:rsidRPr="003B3E8D">
        <w:rPr>
          <w:rFonts w:cstheme="minorHAnsi"/>
          <w:shd w:val="clear" w:color="auto" w:fill="FFFFFF"/>
        </w:rPr>
        <w:t>ingezet worden</w:t>
      </w:r>
      <w:r w:rsidRPr="003B3E8D">
        <w:rPr>
          <w:rFonts w:cstheme="minorHAnsi"/>
        </w:rPr>
        <w:t xml:space="preserve">. </w:t>
      </w:r>
      <w:r w:rsidRPr="003B3E8D">
        <w:rPr>
          <w:rFonts w:cstheme="minorHAnsi"/>
          <w:shd w:val="clear" w:color="auto" w:fill="FFFFFF"/>
        </w:rPr>
        <w:t>Nederland heeft eigen strategie nodig gekoppeld aan eigen</w:t>
      </w:r>
      <w:r w:rsidRPr="003B3E8D">
        <w:rPr>
          <w:rFonts w:cstheme="minorHAnsi"/>
        </w:rPr>
        <w:t xml:space="preserve"> </w:t>
      </w:r>
      <w:r w:rsidRPr="003B3E8D">
        <w:rPr>
          <w:rFonts w:cstheme="minorHAnsi"/>
          <w:shd w:val="clear" w:color="auto" w:fill="FFFFFF"/>
        </w:rPr>
        <w:t>mogelijkheden. Daar moet over worden nagedacht. Nederland moet met een eigen, persoonlijke ‘</w:t>
      </w:r>
      <w:proofErr w:type="spellStart"/>
      <w:r w:rsidRPr="003B3E8D">
        <w:rPr>
          <w:rFonts w:cstheme="minorHAnsi"/>
          <w:shd w:val="clear" w:color="auto" w:fill="FFFFFF"/>
        </w:rPr>
        <w:t>custom</w:t>
      </w:r>
      <w:proofErr w:type="spellEnd"/>
      <w:r w:rsidRPr="003B3E8D">
        <w:rPr>
          <w:rFonts w:cstheme="minorHAnsi"/>
          <w:shd w:val="clear" w:color="auto" w:fill="FFFFFF"/>
        </w:rPr>
        <w:t>’ strategie komen.</w:t>
      </w:r>
      <w:r w:rsidRPr="003B3E8D">
        <w:rPr>
          <w:rFonts w:cstheme="minorHAnsi"/>
        </w:rPr>
        <w:t xml:space="preserve"> </w:t>
      </w:r>
      <w:r w:rsidRPr="003B3E8D">
        <w:rPr>
          <w:rFonts w:cstheme="minorHAnsi"/>
          <w:shd w:val="clear" w:color="auto" w:fill="FFFFFF"/>
        </w:rPr>
        <w:t>Wel of niet meegaan met PE is eigenlijk niet de juiste vraag, maar we kunnen er uiteraard wel van leren</w:t>
      </w:r>
    </w:p>
    <w:p w14:paraId="1A011146" w14:textId="77777777" w:rsidR="00B75DE6" w:rsidRPr="003B3E8D" w:rsidRDefault="00B75DE6" w:rsidP="0023387C">
      <w:pPr>
        <w:spacing w:line="276" w:lineRule="auto"/>
        <w:jc w:val="both"/>
        <w:rPr>
          <w:rFonts w:cstheme="minorHAnsi"/>
        </w:rPr>
      </w:pPr>
      <w:r w:rsidRPr="003B3E8D">
        <w:rPr>
          <w:rFonts w:cstheme="minorHAnsi"/>
          <w:b/>
          <w:bCs/>
          <w:shd w:val="clear" w:color="auto" w:fill="FFFFFF"/>
        </w:rPr>
        <w:t>Q: Afschrikkend effect van een eigen cyber commando?</w:t>
      </w:r>
    </w:p>
    <w:p w14:paraId="36006B8B" w14:textId="77777777" w:rsidR="00B75DE6" w:rsidRPr="003B3E8D" w:rsidRDefault="00B75DE6" w:rsidP="0023387C">
      <w:pPr>
        <w:spacing w:line="276" w:lineRule="auto"/>
        <w:jc w:val="both"/>
        <w:rPr>
          <w:rFonts w:cstheme="minorHAnsi"/>
        </w:rPr>
      </w:pPr>
      <w:r w:rsidRPr="003B3E8D">
        <w:rPr>
          <w:rFonts w:cstheme="minorHAnsi"/>
          <w:shd w:val="clear" w:color="auto" w:fill="FFFFFF"/>
        </w:rPr>
        <w:t xml:space="preserve">Ik geloof daar niet zo in, dat alleen het oprichten van een cyber commando een afschrikkend effect heeft. Het heeft hoogstens een </w:t>
      </w:r>
      <w:r w:rsidRPr="003B3E8D">
        <w:rPr>
          <w:rFonts w:cstheme="minorHAnsi"/>
        </w:rPr>
        <w:t>s</w:t>
      </w:r>
      <w:r w:rsidRPr="003B3E8D">
        <w:rPr>
          <w:rFonts w:cstheme="minorHAnsi"/>
          <w:shd w:val="clear" w:color="auto" w:fill="FFFFFF"/>
        </w:rPr>
        <w:t>ignalerend effect, maar het belangrijkste signalerend effect is naar bondgenoten, niet zozeer naar tegenstanders.</w:t>
      </w:r>
    </w:p>
    <w:p w14:paraId="492A876A" w14:textId="77777777" w:rsidR="00B75DE6" w:rsidRPr="003B3E8D" w:rsidRDefault="00B75DE6" w:rsidP="0023387C">
      <w:pPr>
        <w:spacing w:line="276" w:lineRule="auto"/>
        <w:jc w:val="both"/>
        <w:rPr>
          <w:rFonts w:cstheme="minorHAnsi"/>
          <w:shd w:val="clear" w:color="auto" w:fill="FFFFFF"/>
        </w:rPr>
      </w:pPr>
      <w:r w:rsidRPr="003B3E8D">
        <w:rPr>
          <w:rFonts w:cstheme="minorHAnsi"/>
          <w:shd w:val="clear" w:color="auto" w:fill="FFFFFF"/>
        </w:rPr>
        <w:t>Het DCC is niet opgezet ten behoeve van afschrikking, maar</w:t>
      </w:r>
      <w:r w:rsidRPr="003B3E8D">
        <w:rPr>
          <w:rFonts w:cstheme="minorHAnsi"/>
        </w:rPr>
        <w:t xml:space="preserve"> meer een beetje een </w:t>
      </w:r>
      <w:r w:rsidRPr="003B3E8D">
        <w:rPr>
          <w:rFonts w:cstheme="minorHAnsi"/>
          <w:shd w:val="clear" w:color="auto" w:fill="FFFFFF"/>
        </w:rPr>
        <w:t>emulatie van de organisatie in de VS. In Nederland zijn we tot nu toe vooral bezig met moderniseren zonder significante</w:t>
      </w:r>
      <w:r w:rsidRPr="003B3E8D">
        <w:rPr>
          <w:rFonts w:cstheme="minorHAnsi"/>
        </w:rPr>
        <w:t xml:space="preserve"> </w:t>
      </w:r>
      <w:r w:rsidRPr="003B3E8D">
        <w:rPr>
          <w:rFonts w:cstheme="minorHAnsi"/>
          <w:shd w:val="clear" w:color="auto" w:fill="FFFFFF"/>
        </w:rPr>
        <w:t>investering van middelen. Het is eigenlijk meer een beetje “</w:t>
      </w:r>
      <w:proofErr w:type="spellStart"/>
      <w:r w:rsidRPr="003B3E8D">
        <w:rPr>
          <w:rFonts w:cstheme="minorHAnsi"/>
          <w:shd w:val="clear" w:color="auto" w:fill="FFFFFF"/>
        </w:rPr>
        <w:t>window</w:t>
      </w:r>
      <w:proofErr w:type="spellEnd"/>
      <w:r w:rsidRPr="003B3E8D">
        <w:rPr>
          <w:rFonts w:cstheme="minorHAnsi"/>
          <w:shd w:val="clear" w:color="auto" w:fill="FFFFFF"/>
        </w:rPr>
        <w:t xml:space="preserve"> dressing” of marketing</w:t>
      </w:r>
      <w:r w:rsidRPr="003B3E8D">
        <w:rPr>
          <w:rFonts w:cstheme="minorHAnsi"/>
        </w:rPr>
        <w:t xml:space="preserve">. </w:t>
      </w:r>
      <w:r w:rsidRPr="003B3E8D">
        <w:rPr>
          <w:rFonts w:cstheme="minorHAnsi"/>
          <w:shd w:val="clear" w:color="auto" w:fill="FFFFFF"/>
        </w:rPr>
        <w:t xml:space="preserve">Nederland is niet uniek in dat opzicht, alle landen kijken bij elkaar af en gaan mee met elkaar. Maar het is wel zo dat het DCS2018 stoer klinkt, maar dat het vooral een mooi document is dat wil laten zien “dat wij ook wat kunnen met cyber”, maar in werkelijkheid is het vooral ook mooie aankleding. Dat wil niet zeggen dat Nederland helemaal geen effecten zou kunnen brengen. Maar dat is ook een moeilijk punt. In de NAVO kunnen de landen hun capaciteiten volgens SCEPVA aanbieden, maar het is lastig aan te tonen wat de capaciteiten zijn van lidstaten, dus we signaleren naar elkaar dat we een Cyber </w:t>
      </w:r>
      <w:proofErr w:type="spellStart"/>
      <w:r w:rsidRPr="003B3E8D">
        <w:rPr>
          <w:rFonts w:cstheme="minorHAnsi"/>
          <w:shd w:val="clear" w:color="auto" w:fill="FFFFFF"/>
        </w:rPr>
        <w:t>Command</w:t>
      </w:r>
      <w:proofErr w:type="spellEnd"/>
      <w:r w:rsidRPr="003B3E8D">
        <w:rPr>
          <w:rFonts w:cstheme="minorHAnsi"/>
          <w:shd w:val="clear" w:color="auto" w:fill="FFFFFF"/>
        </w:rPr>
        <w:t xml:space="preserve"> hebben en wat we in principe zouden kunnen doen, maar niemand weet het precies en men wil dat ook niet precies delen.</w:t>
      </w:r>
    </w:p>
    <w:p w14:paraId="7F99D821" w14:textId="77777777" w:rsidR="00B75DE6" w:rsidRPr="003B3E8D" w:rsidRDefault="00B75DE6" w:rsidP="0023387C">
      <w:pPr>
        <w:spacing w:line="276" w:lineRule="auto"/>
        <w:jc w:val="both"/>
        <w:rPr>
          <w:rFonts w:cstheme="minorHAnsi"/>
        </w:rPr>
      </w:pPr>
      <w:r w:rsidRPr="003B3E8D">
        <w:rPr>
          <w:rFonts w:cstheme="minorHAnsi"/>
          <w:b/>
          <w:bCs/>
          <w:shd w:val="clear" w:color="auto" w:fill="FFFFFF"/>
        </w:rPr>
        <w:t>Q: Wat kan Nederland dan doen in competitiefase: er gebeuren zaken door</w:t>
      </w:r>
      <w:r w:rsidRPr="003B3E8D">
        <w:rPr>
          <w:rFonts w:cstheme="minorHAnsi"/>
          <w:b/>
          <w:bCs/>
        </w:rPr>
        <w:t xml:space="preserve"> </w:t>
      </w:r>
      <w:r w:rsidRPr="003B3E8D">
        <w:rPr>
          <w:rFonts w:cstheme="minorHAnsi"/>
          <w:b/>
          <w:bCs/>
          <w:shd w:val="clear" w:color="auto" w:fill="FFFFFF"/>
        </w:rPr>
        <w:t>tegenstanders onder de drempel van conflict. Wat kan Nederland doen in deze fase?</w:t>
      </w:r>
    </w:p>
    <w:p w14:paraId="4C055609" w14:textId="77777777" w:rsidR="00B75DE6" w:rsidRPr="003B3E8D" w:rsidRDefault="00B75DE6" w:rsidP="0023387C">
      <w:pPr>
        <w:spacing w:line="276" w:lineRule="auto"/>
        <w:jc w:val="both"/>
        <w:rPr>
          <w:rFonts w:cstheme="minorHAnsi"/>
        </w:rPr>
      </w:pPr>
      <w:r w:rsidRPr="003B3E8D">
        <w:rPr>
          <w:rFonts w:cstheme="minorHAnsi"/>
          <w:shd w:val="clear" w:color="auto" w:fill="FFFFFF"/>
        </w:rPr>
        <w:t>De inlichtingendiensten en NCSC kunnen wel wat doen, de DCC niet echt</w:t>
      </w:r>
      <w:r w:rsidRPr="003B3E8D">
        <w:rPr>
          <w:rFonts w:cstheme="minorHAnsi"/>
        </w:rPr>
        <w:t xml:space="preserve">. </w:t>
      </w:r>
      <w:r w:rsidRPr="003B3E8D">
        <w:rPr>
          <w:rFonts w:cstheme="minorHAnsi"/>
          <w:shd w:val="clear" w:color="auto" w:fill="FFFFFF"/>
        </w:rPr>
        <w:t>De wetgeving limiteert Nederland in DIMEFIL-mogelijkheden. Militaire middelen wordt dus sowieso niet snel ingezet.</w:t>
      </w:r>
    </w:p>
    <w:p w14:paraId="03C26E6A" w14:textId="77777777" w:rsidR="00B75DE6" w:rsidRPr="003B3E8D" w:rsidRDefault="00B75DE6" w:rsidP="0023387C">
      <w:pPr>
        <w:spacing w:line="276" w:lineRule="auto"/>
        <w:jc w:val="both"/>
        <w:rPr>
          <w:rFonts w:cstheme="minorHAnsi"/>
        </w:rPr>
      </w:pPr>
      <w:r w:rsidRPr="003B3E8D">
        <w:rPr>
          <w:rFonts w:cstheme="minorHAnsi"/>
          <w:shd w:val="clear" w:color="auto" w:fill="FFFFFF"/>
        </w:rPr>
        <w:t>Je zou voor de gein eens moeten na gaan wat Nederland allemaal zou kunnen om politieke inmengen tegen te gaan. Dan moet je alle randvoorwaarden buiten beschouwing laten en gewoon je fantasie in de vrije loop laten en daar een soort lijst van maken. Daarna zou je elk punt dat je bedacht hebt moeten afwegen langs de kaders die je eerder hebt weggelaten, de kaders die er in Nederland zijn. Het zou interessant zijn om te kijken wat je dan overhoudt.</w:t>
      </w:r>
    </w:p>
    <w:p w14:paraId="55129580" w14:textId="77777777" w:rsidR="00B75DE6" w:rsidRPr="003B3E8D" w:rsidRDefault="00B75DE6" w:rsidP="0023387C">
      <w:pPr>
        <w:spacing w:line="276" w:lineRule="auto"/>
        <w:jc w:val="both"/>
        <w:rPr>
          <w:rFonts w:cstheme="minorHAnsi"/>
        </w:rPr>
      </w:pPr>
      <w:r w:rsidRPr="003B3E8D">
        <w:rPr>
          <w:rFonts w:cstheme="minorHAnsi"/>
          <w:shd w:val="clear" w:color="auto" w:fill="FFFFFF"/>
        </w:rPr>
        <w:t>Het grote aspect van Persistent Engagement is het genereren van frictie. Dat aspect kom voornamelijk naar voren bij het opereren in systemen in andere landen, dat is een beetje het idee van ‘</w:t>
      </w:r>
      <w:proofErr w:type="spellStart"/>
      <w:r w:rsidRPr="003B3E8D">
        <w:rPr>
          <w:rFonts w:cstheme="minorHAnsi"/>
          <w:shd w:val="clear" w:color="auto" w:fill="FFFFFF"/>
        </w:rPr>
        <w:t>defend</w:t>
      </w:r>
      <w:proofErr w:type="spellEnd"/>
      <w:r w:rsidRPr="003B3E8D">
        <w:rPr>
          <w:rFonts w:cstheme="minorHAnsi"/>
          <w:shd w:val="clear" w:color="auto" w:fill="FFFFFF"/>
        </w:rPr>
        <w:t xml:space="preserve"> forward’. Dit wordt door anderen gezien als een inbreuk</w:t>
      </w:r>
      <w:r w:rsidRPr="003B3E8D">
        <w:rPr>
          <w:rFonts w:cstheme="minorHAnsi"/>
        </w:rPr>
        <w:t xml:space="preserve"> </w:t>
      </w:r>
      <w:r w:rsidRPr="003B3E8D">
        <w:rPr>
          <w:rFonts w:cstheme="minorHAnsi"/>
          <w:shd w:val="clear" w:color="auto" w:fill="FFFFFF"/>
        </w:rPr>
        <w:t>op soevereiniteit, wat als grote risico heeft dat het vooral frictie met bondgenoten veroorzaakt i.p.v.</w:t>
      </w:r>
      <w:r w:rsidRPr="003B3E8D">
        <w:rPr>
          <w:rFonts w:cstheme="minorHAnsi"/>
        </w:rPr>
        <w:t xml:space="preserve"> </w:t>
      </w:r>
      <w:r w:rsidRPr="003B3E8D">
        <w:rPr>
          <w:rFonts w:cstheme="minorHAnsi"/>
          <w:shd w:val="clear" w:color="auto" w:fill="FFFFFF"/>
        </w:rPr>
        <w:t>vijandelijke server op eigen grondgebied</w:t>
      </w:r>
    </w:p>
    <w:p w14:paraId="44FE23CB" w14:textId="77777777" w:rsidR="00B75DE6" w:rsidRPr="003B3E8D" w:rsidRDefault="00B75DE6" w:rsidP="0023387C">
      <w:pPr>
        <w:spacing w:line="276" w:lineRule="auto"/>
        <w:jc w:val="both"/>
        <w:rPr>
          <w:rFonts w:cstheme="minorHAnsi"/>
          <w:shd w:val="clear" w:color="auto" w:fill="FFFFFF"/>
        </w:rPr>
      </w:pPr>
      <w:r w:rsidRPr="003B3E8D">
        <w:rPr>
          <w:rFonts w:cstheme="minorHAnsi"/>
          <w:shd w:val="clear" w:color="auto" w:fill="FFFFFF"/>
        </w:rPr>
        <w:t>Amerika is niet gebaat bij meer landen die PE dupliceren,</w:t>
      </w:r>
      <w:r w:rsidRPr="003B3E8D">
        <w:rPr>
          <w:rFonts w:cstheme="minorHAnsi"/>
        </w:rPr>
        <w:t xml:space="preserve"> </w:t>
      </w:r>
      <w:r w:rsidRPr="003B3E8D">
        <w:rPr>
          <w:rFonts w:cstheme="minorHAnsi"/>
          <w:shd w:val="clear" w:color="auto" w:fill="FFFFFF"/>
        </w:rPr>
        <w:t xml:space="preserve">enkel indien Nederland de VS PE zou ondersteunen door de VS vrije toegang te geven tot Nederlandse netwerken. De VS wil namelijk niet dat allemaal andere landen ook </w:t>
      </w:r>
      <w:proofErr w:type="spellStart"/>
      <w:r w:rsidRPr="003B3E8D">
        <w:rPr>
          <w:rFonts w:cstheme="minorHAnsi"/>
          <w:shd w:val="clear" w:color="auto" w:fill="FFFFFF"/>
        </w:rPr>
        <w:t>seamlesly</w:t>
      </w:r>
      <w:proofErr w:type="spellEnd"/>
      <w:r w:rsidRPr="003B3E8D">
        <w:rPr>
          <w:rFonts w:cstheme="minorHAnsi"/>
          <w:shd w:val="clear" w:color="auto" w:fill="FFFFFF"/>
        </w:rPr>
        <w:t xml:space="preserve"> gaan optreden en daarmee op Amerikaanse netwerken komen. De Russen zitten juist op de netwerken van de VS en andere NAVO-landen. Dat zou dus betekenen dat Nederland zou gaan optreden in Amerikaanse netwerken, daar zijn ze in de VS niet van gediend. </w:t>
      </w:r>
    </w:p>
    <w:p w14:paraId="64B009D8" w14:textId="77777777" w:rsidR="00B75DE6" w:rsidRPr="003B3E8D" w:rsidRDefault="00B75DE6" w:rsidP="0023387C">
      <w:pPr>
        <w:spacing w:line="276" w:lineRule="auto"/>
        <w:jc w:val="both"/>
        <w:rPr>
          <w:rFonts w:cstheme="minorHAnsi"/>
        </w:rPr>
      </w:pPr>
      <w:r w:rsidRPr="003B3E8D">
        <w:rPr>
          <w:rFonts w:cstheme="minorHAnsi"/>
          <w:shd w:val="clear" w:color="auto" w:fill="FFFFFF"/>
        </w:rPr>
        <w:lastRenderedPageBreak/>
        <w:t xml:space="preserve">Ze hebben het natuurlijk zelf wel gedaan daar in Duitsland, maar de VS heeft gewoon de militaire, politieke, economische macht om te zeggen “deal </w:t>
      </w:r>
      <w:proofErr w:type="spellStart"/>
      <w:r w:rsidRPr="003B3E8D">
        <w:rPr>
          <w:rFonts w:cstheme="minorHAnsi"/>
          <w:shd w:val="clear" w:color="auto" w:fill="FFFFFF"/>
        </w:rPr>
        <w:t>with</w:t>
      </w:r>
      <w:proofErr w:type="spellEnd"/>
      <w:r w:rsidRPr="003B3E8D">
        <w:rPr>
          <w:rFonts w:cstheme="minorHAnsi"/>
          <w:shd w:val="clear" w:color="auto" w:fill="FFFFFF"/>
        </w:rPr>
        <w:t xml:space="preserve"> </w:t>
      </w:r>
      <w:proofErr w:type="spellStart"/>
      <w:r w:rsidRPr="003B3E8D">
        <w:rPr>
          <w:rFonts w:cstheme="minorHAnsi"/>
          <w:shd w:val="clear" w:color="auto" w:fill="FFFFFF"/>
        </w:rPr>
        <w:t>it</w:t>
      </w:r>
      <w:proofErr w:type="spellEnd"/>
      <w:r w:rsidRPr="003B3E8D">
        <w:rPr>
          <w:rFonts w:cstheme="minorHAnsi"/>
          <w:shd w:val="clear" w:color="auto" w:fill="FFFFFF"/>
        </w:rPr>
        <w:t>”. Dit veroorzaakt dus wel frictie met bondgenoten, en dat kan gevaarlijk zijn. En als Nederland kunnen we daar gewoon minder tegenover zetten dan de Amerikanen. Daarnaast is Nederland ook veel afhankelijker van goede relaties voor het voeren van handel dan bijvoorbeeld de VS.</w:t>
      </w:r>
    </w:p>
    <w:p w14:paraId="5076A146" w14:textId="77777777" w:rsidR="00B75DE6" w:rsidRPr="003B3E8D" w:rsidRDefault="00B75DE6" w:rsidP="0023387C">
      <w:pPr>
        <w:spacing w:line="276" w:lineRule="auto"/>
        <w:jc w:val="both"/>
        <w:rPr>
          <w:rFonts w:cstheme="minorHAnsi"/>
        </w:rPr>
      </w:pPr>
      <w:r w:rsidRPr="003B3E8D">
        <w:rPr>
          <w:rFonts w:cstheme="minorHAnsi"/>
          <w:shd w:val="clear" w:color="auto" w:fill="FFFFFF"/>
        </w:rPr>
        <w:t>Nederland zou nooit een Duitse server aantasten.</w:t>
      </w:r>
      <w:r w:rsidRPr="003B3E8D">
        <w:rPr>
          <w:rFonts w:cstheme="minorHAnsi"/>
        </w:rPr>
        <w:t xml:space="preserve"> </w:t>
      </w:r>
      <w:r w:rsidRPr="003B3E8D">
        <w:rPr>
          <w:rFonts w:cstheme="minorHAnsi"/>
          <w:shd w:val="clear" w:color="auto" w:fill="FFFFFF"/>
        </w:rPr>
        <w:t>Tegenstanders gebruiken infrastructuur in andere landen</w:t>
      </w:r>
      <w:r w:rsidRPr="003B3E8D">
        <w:rPr>
          <w:rFonts w:cstheme="minorHAnsi"/>
        </w:rPr>
        <w:t xml:space="preserve"> </w:t>
      </w:r>
      <w:r w:rsidRPr="003B3E8D">
        <w:rPr>
          <w:rFonts w:cstheme="minorHAnsi"/>
          <w:shd w:val="clear" w:color="auto" w:fill="FFFFFF"/>
        </w:rPr>
        <w:t>(VS en andere bondgenoten, bevriende/neutrale landen), dus</w:t>
      </w:r>
      <w:r w:rsidRPr="003B3E8D">
        <w:rPr>
          <w:rFonts w:cstheme="minorHAnsi"/>
        </w:rPr>
        <w:t xml:space="preserve"> </w:t>
      </w:r>
      <w:r w:rsidRPr="003B3E8D">
        <w:rPr>
          <w:rFonts w:cstheme="minorHAnsi"/>
          <w:shd w:val="clear" w:color="auto" w:fill="FFFFFF"/>
        </w:rPr>
        <w:t>eigenmachtig optreden is uitgesloten voor Nederland.</w:t>
      </w:r>
      <w:r w:rsidRPr="003B3E8D">
        <w:rPr>
          <w:rFonts w:cstheme="minorHAnsi"/>
        </w:rPr>
        <w:t xml:space="preserve"> </w:t>
      </w:r>
      <w:r w:rsidRPr="003B3E8D">
        <w:rPr>
          <w:rFonts w:cstheme="minorHAnsi"/>
          <w:shd w:val="clear" w:color="auto" w:fill="FFFFFF"/>
        </w:rPr>
        <w:t>Als Nederland dat zou willen zou dat allemaal onderlinge afspraken vergen tussen bondgenoten, om elkaar toe te laten op elkaars netwerken. VS kan eigenmachtig</w:t>
      </w:r>
      <w:r w:rsidRPr="003B3E8D">
        <w:rPr>
          <w:rFonts w:cstheme="minorHAnsi"/>
        </w:rPr>
        <w:t xml:space="preserve"> </w:t>
      </w:r>
      <w:r w:rsidRPr="003B3E8D">
        <w:rPr>
          <w:rFonts w:cstheme="minorHAnsi"/>
          <w:shd w:val="clear" w:color="auto" w:fill="FFFFFF"/>
        </w:rPr>
        <w:t>optreden, Nederland heeft die vrijheid niet</w:t>
      </w:r>
    </w:p>
    <w:p w14:paraId="7215D34B" w14:textId="77777777" w:rsidR="00B75DE6" w:rsidRPr="003B3E8D" w:rsidRDefault="00B75DE6" w:rsidP="0023387C">
      <w:pPr>
        <w:spacing w:line="276" w:lineRule="auto"/>
        <w:jc w:val="both"/>
        <w:rPr>
          <w:rFonts w:cstheme="minorHAnsi"/>
          <w:b/>
          <w:bCs/>
        </w:rPr>
      </w:pPr>
      <w:r w:rsidRPr="003B3E8D">
        <w:rPr>
          <w:rFonts w:cstheme="minorHAnsi"/>
          <w:b/>
          <w:bCs/>
          <w:shd w:val="clear" w:color="auto" w:fill="FFFFFF"/>
        </w:rPr>
        <w:t xml:space="preserve">Q: Kan Nederland dan enkel </w:t>
      </w:r>
      <w:proofErr w:type="spellStart"/>
      <w:r w:rsidRPr="003B3E8D">
        <w:rPr>
          <w:rFonts w:cstheme="minorHAnsi"/>
          <w:b/>
          <w:bCs/>
          <w:shd w:val="clear" w:color="auto" w:fill="FFFFFF"/>
        </w:rPr>
        <w:t>deterrence</w:t>
      </w:r>
      <w:proofErr w:type="spellEnd"/>
      <w:r w:rsidRPr="003B3E8D">
        <w:rPr>
          <w:rFonts w:cstheme="minorHAnsi"/>
          <w:b/>
          <w:bCs/>
          <w:shd w:val="clear" w:color="auto" w:fill="FFFFFF"/>
        </w:rPr>
        <w:t xml:space="preserve"> </w:t>
      </w:r>
      <w:proofErr w:type="spellStart"/>
      <w:r w:rsidRPr="003B3E8D">
        <w:rPr>
          <w:rFonts w:cstheme="minorHAnsi"/>
          <w:b/>
          <w:bCs/>
          <w:shd w:val="clear" w:color="auto" w:fill="FFFFFF"/>
        </w:rPr>
        <w:t>by</w:t>
      </w:r>
      <w:proofErr w:type="spellEnd"/>
      <w:r w:rsidRPr="003B3E8D">
        <w:rPr>
          <w:rFonts w:cstheme="minorHAnsi"/>
          <w:b/>
          <w:bCs/>
          <w:shd w:val="clear" w:color="auto" w:fill="FFFFFF"/>
        </w:rPr>
        <w:t xml:space="preserve"> </w:t>
      </w:r>
      <w:proofErr w:type="spellStart"/>
      <w:r w:rsidRPr="003B3E8D">
        <w:rPr>
          <w:rFonts w:cstheme="minorHAnsi"/>
          <w:b/>
          <w:bCs/>
          <w:shd w:val="clear" w:color="auto" w:fill="FFFFFF"/>
        </w:rPr>
        <w:t>denial</w:t>
      </w:r>
      <w:proofErr w:type="spellEnd"/>
      <w:r w:rsidRPr="003B3E8D">
        <w:rPr>
          <w:rFonts w:cstheme="minorHAnsi"/>
          <w:b/>
          <w:bCs/>
        </w:rPr>
        <w:t xml:space="preserve"> </w:t>
      </w:r>
      <w:r w:rsidRPr="003B3E8D">
        <w:rPr>
          <w:rFonts w:cstheme="minorHAnsi"/>
          <w:b/>
          <w:bCs/>
          <w:shd w:val="clear" w:color="auto" w:fill="FFFFFF"/>
        </w:rPr>
        <w:t>nastreven? Zorgen dat we de verdediging op orde hebben?</w:t>
      </w:r>
    </w:p>
    <w:p w14:paraId="4A57CE6B" w14:textId="77777777" w:rsidR="00B75DE6" w:rsidRPr="003B3E8D" w:rsidRDefault="00B75DE6" w:rsidP="0023387C">
      <w:pPr>
        <w:spacing w:line="276" w:lineRule="auto"/>
        <w:jc w:val="both"/>
        <w:rPr>
          <w:rFonts w:cstheme="minorHAnsi"/>
        </w:rPr>
      </w:pPr>
      <w:r w:rsidRPr="003B3E8D">
        <w:rPr>
          <w:rFonts w:cstheme="minorHAnsi"/>
          <w:shd w:val="clear" w:color="auto" w:fill="FFFFFF"/>
        </w:rPr>
        <w:t>Dat</w:t>
      </w:r>
      <w:r w:rsidRPr="003B3E8D">
        <w:rPr>
          <w:rFonts w:cstheme="minorHAnsi"/>
        </w:rPr>
        <w:t xml:space="preserve"> </w:t>
      </w:r>
      <w:r w:rsidRPr="003B3E8D">
        <w:rPr>
          <w:rFonts w:cstheme="minorHAnsi"/>
          <w:shd w:val="clear" w:color="auto" w:fill="FFFFFF"/>
        </w:rPr>
        <w:t>is niet echt mogelijk. Preventie</w:t>
      </w:r>
      <w:r w:rsidRPr="003B3E8D">
        <w:rPr>
          <w:rFonts w:cstheme="minorHAnsi"/>
        </w:rPr>
        <w:t xml:space="preserve"> door </w:t>
      </w:r>
      <w:proofErr w:type="spellStart"/>
      <w:r w:rsidRPr="003B3E8D">
        <w:rPr>
          <w:rFonts w:cstheme="minorHAnsi"/>
          <w:shd w:val="clear" w:color="auto" w:fill="FFFFFF"/>
        </w:rPr>
        <w:t>compellence</w:t>
      </w:r>
      <w:proofErr w:type="spellEnd"/>
      <w:r w:rsidRPr="003B3E8D">
        <w:rPr>
          <w:rFonts w:cstheme="minorHAnsi"/>
          <w:shd w:val="clear" w:color="auto" w:fill="FFFFFF"/>
        </w:rPr>
        <w:t>/</w:t>
      </w:r>
      <w:proofErr w:type="spellStart"/>
      <w:r w:rsidRPr="003B3E8D">
        <w:rPr>
          <w:rFonts w:cstheme="minorHAnsi"/>
          <w:shd w:val="clear" w:color="auto" w:fill="FFFFFF"/>
        </w:rPr>
        <w:t>coercion</w:t>
      </w:r>
      <w:proofErr w:type="spellEnd"/>
      <w:r w:rsidRPr="003B3E8D">
        <w:rPr>
          <w:rFonts w:cstheme="minorHAnsi"/>
          <w:shd w:val="clear" w:color="auto" w:fill="FFFFFF"/>
        </w:rPr>
        <w:t xml:space="preserve"> is beter geschikt voor Nederland om</w:t>
      </w:r>
      <w:r w:rsidRPr="003B3E8D">
        <w:rPr>
          <w:rFonts w:cstheme="minorHAnsi"/>
        </w:rPr>
        <w:t xml:space="preserve"> te proberen het </w:t>
      </w:r>
      <w:r w:rsidRPr="003B3E8D">
        <w:rPr>
          <w:rFonts w:cstheme="minorHAnsi"/>
          <w:shd w:val="clear" w:color="auto" w:fill="FFFFFF"/>
        </w:rPr>
        <w:t xml:space="preserve">gedrag van anderen te veranderen. </w:t>
      </w:r>
      <w:proofErr w:type="spellStart"/>
      <w:r w:rsidRPr="003B3E8D">
        <w:rPr>
          <w:rFonts w:cstheme="minorHAnsi"/>
          <w:shd w:val="clear" w:color="auto" w:fill="FFFFFF"/>
        </w:rPr>
        <w:t>Compellence</w:t>
      </w:r>
      <w:proofErr w:type="spellEnd"/>
      <w:r w:rsidRPr="003B3E8D">
        <w:rPr>
          <w:rFonts w:cstheme="minorHAnsi"/>
          <w:shd w:val="clear" w:color="auto" w:fill="FFFFFF"/>
        </w:rPr>
        <w:t xml:space="preserve"> is zeg maar het vergeten broertje van </w:t>
      </w:r>
      <w:proofErr w:type="spellStart"/>
      <w:r w:rsidRPr="003B3E8D">
        <w:rPr>
          <w:rFonts w:cstheme="minorHAnsi"/>
          <w:shd w:val="clear" w:color="auto" w:fill="FFFFFF"/>
        </w:rPr>
        <w:t>deterrence</w:t>
      </w:r>
      <w:proofErr w:type="spellEnd"/>
      <w:r w:rsidRPr="003B3E8D">
        <w:rPr>
          <w:rFonts w:cstheme="minorHAnsi"/>
          <w:shd w:val="clear" w:color="auto" w:fill="FFFFFF"/>
        </w:rPr>
        <w:t xml:space="preserve">, maar waar </w:t>
      </w:r>
      <w:proofErr w:type="spellStart"/>
      <w:r w:rsidRPr="003B3E8D">
        <w:rPr>
          <w:rFonts w:cstheme="minorHAnsi"/>
          <w:shd w:val="clear" w:color="auto" w:fill="FFFFFF"/>
        </w:rPr>
        <w:t>deterrence</w:t>
      </w:r>
      <w:proofErr w:type="spellEnd"/>
      <w:r w:rsidRPr="003B3E8D">
        <w:rPr>
          <w:rFonts w:cstheme="minorHAnsi"/>
          <w:shd w:val="clear" w:color="auto" w:fill="FFFFFF"/>
        </w:rPr>
        <w:t xml:space="preserve"> probeert iets te voorkomen door ze af te schrikken, probeert </w:t>
      </w:r>
      <w:proofErr w:type="spellStart"/>
      <w:r w:rsidRPr="003B3E8D">
        <w:rPr>
          <w:rFonts w:cstheme="minorHAnsi"/>
          <w:shd w:val="clear" w:color="auto" w:fill="FFFFFF"/>
        </w:rPr>
        <w:t>compellence</w:t>
      </w:r>
      <w:proofErr w:type="spellEnd"/>
      <w:r w:rsidRPr="003B3E8D">
        <w:rPr>
          <w:rFonts w:cstheme="minorHAnsi"/>
          <w:shd w:val="clear" w:color="auto" w:fill="FFFFFF"/>
        </w:rPr>
        <w:t xml:space="preserve"> het gedrag te veranderen van de tegenstander. Met </w:t>
      </w:r>
      <w:proofErr w:type="spellStart"/>
      <w:r w:rsidRPr="003B3E8D">
        <w:rPr>
          <w:rFonts w:cstheme="minorHAnsi"/>
          <w:shd w:val="clear" w:color="auto" w:fill="FFFFFF"/>
        </w:rPr>
        <w:t>compellence</w:t>
      </w:r>
      <w:proofErr w:type="spellEnd"/>
      <w:r w:rsidRPr="003B3E8D">
        <w:rPr>
          <w:rFonts w:cstheme="minorHAnsi"/>
          <w:shd w:val="clear" w:color="auto" w:fill="FFFFFF"/>
        </w:rPr>
        <w:t xml:space="preserve"> ga je dus niet per se afschrikken om te voorkomen, maar de tegenstander laten nadenken over hun acties en proberen hun gedachtegang daarmee te beïnvloeden</w:t>
      </w:r>
    </w:p>
    <w:p w14:paraId="2596C78C" w14:textId="77777777" w:rsidR="00B75DE6" w:rsidRPr="003B3E8D" w:rsidRDefault="00B75DE6" w:rsidP="0023387C">
      <w:pPr>
        <w:spacing w:line="276" w:lineRule="auto"/>
        <w:jc w:val="both"/>
        <w:rPr>
          <w:rFonts w:cstheme="minorHAnsi"/>
        </w:rPr>
      </w:pPr>
      <w:r w:rsidRPr="003B3E8D">
        <w:rPr>
          <w:rFonts w:cstheme="minorHAnsi"/>
          <w:b/>
          <w:bCs/>
          <w:shd w:val="clear" w:color="auto" w:fill="FFFFFF"/>
        </w:rPr>
        <w:t>Q: Wat zou de rol van DCC zijn? Enkel</w:t>
      </w:r>
      <w:r w:rsidRPr="003B3E8D">
        <w:rPr>
          <w:rFonts w:cstheme="minorHAnsi"/>
          <w:b/>
          <w:bCs/>
        </w:rPr>
        <w:t xml:space="preserve"> </w:t>
      </w:r>
      <w:r w:rsidRPr="003B3E8D">
        <w:rPr>
          <w:rFonts w:cstheme="minorHAnsi"/>
          <w:b/>
          <w:bCs/>
          <w:shd w:val="clear" w:color="auto" w:fill="FFFFFF"/>
        </w:rPr>
        <w:t>ondersteuning anderen (SCEPVA)?</w:t>
      </w:r>
    </w:p>
    <w:p w14:paraId="2472162F" w14:textId="77777777" w:rsidR="00B75DE6" w:rsidRPr="003B3E8D" w:rsidRDefault="00B75DE6" w:rsidP="0023387C">
      <w:pPr>
        <w:spacing w:line="276" w:lineRule="auto"/>
        <w:jc w:val="both"/>
        <w:rPr>
          <w:rFonts w:cstheme="minorHAnsi"/>
        </w:rPr>
      </w:pPr>
      <w:r w:rsidRPr="003B3E8D">
        <w:rPr>
          <w:rFonts w:cstheme="minorHAnsi"/>
          <w:shd w:val="clear" w:color="auto" w:fill="FFFFFF"/>
        </w:rPr>
        <w:t xml:space="preserve">Full </w:t>
      </w:r>
      <w:proofErr w:type="spellStart"/>
      <w:r w:rsidRPr="003B3E8D">
        <w:rPr>
          <w:rFonts w:cstheme="minorHAnsi"/>
          <w:shd w:val="clear" w:color="auto" w:fill="FFFFFF"/>
        </w:rPr>
        <w:t>interdependence</w:t>
      </w:r>
      <w:proofErr w:type="spellEnd"/>
      <w:r w:rsidRPr="003B3E8D">
        <w:rPr>
          <w:rFonts w:cstheme="minorHAnsi"/>
          <w:shd w:val="clear" w:color="auto" w:fill="FFFFFF"/>
        </w:rPr>
        <w:t xml:space="preserve">/ </w:t>
      </w:r>
      <w:proofErr w:type="spellStart"/>
      <w:r w:rsidRPr="003B3E8D">
        <w:rPr>
          <w:rFonts w:cstheme="minorHAnsi"/>
          <w:shd w:val="clear" w:color="auto" w:fill="FFFFFF"/>
        </w:rPr>
        <w:t>sequential</w:t>
      </w:r>
      <w:proofErr w:type="spellEnd"/>
      <w:r w:rsidRPr="003B3E8D">
        <w:rPr>
          <w:rFonts w:cstheme="minorHAnsi"/>
          <w:shd w:val="clear" w:color="auto" w:fill="FFFFFF"/>
        </w:rPr>
        <w:t xml:space="preserve"> </w:t>
      </w:r>
      <w:proofErr w:type="spellStart"/>
      <w:r w:rsidRPr="003B3E8D">
        <w:rPr>
          <w:rFonts w:cstheme="minorHAnsi"/>
          <w:shd w:val="clear" w:color="auto" w:fill="FFFFFF"/>
        </w:rPr>
        <w:t>interdependence</w:t>
      </w:r>
      <w:proofErr w:type="spellEnd"/>
      <w:r w:rsidRPr="003B3E8D">
        <w:rPr>
          <w:rFonts w:cstheme="minorHAnsi"/>
        </w:rPr>
        <w:t xml:space="preserve"> </w:t>
      </w:r>
      <w:proofErr w:type="spellStart"/>
      <w:r w:rsidRPr="003B3E8D">
        <w:rPr>
          <w:rFonts w:cstheme="minorHAnsi"/>
          <w:shd w:val="clear" w:color="auto" w:fill="FFFFFF"/>
        </w:rPr>
        <w:t>conventional</w:t>
      </w:r>
      <w:proofErr w:type="spellEnd"/>
      <w:r w:rsidRPr="003B3E8D">
        <w:rPr>
          <w:rFonts w:cstheme="minorHAnsi"/>
          <w:shd w:val="clear" w:color="auto" w:fill="FFFFFF"/>
        </w:rPr>
        <w:t xml:space="preserve"> operations</w:t>
      </w:r>
    </w:p>
    <w:p w14:paraId="47C9D820" w14:textId="77777777" w:rsidR="00B75DE6" w:rsidRPr="003B3E8D" w:rsidRDefault="00B75DE6" w:rsidP="0023387C">
      <w:pPr>
        <w:spacing w:line="276" w:lineRule="auto"/>
        <w:jc w:val="both"/>
        <w:rPr>
          <w:rFonts w:cstheme="minorHAnsi"/>
        </w:rPr>
      </w:pPr>
      <w:r w:rsidRPr="003B3E8D">
        <w:rPr>
          <w:rFonts w:cstheme="minorHAnsi"/>
          <w:shd w:val="clear" w:color="auto" w:fill="FFFFFF"/>
        </w:rPr>
        <w:t>Ik denk zelf veel na over een concept uit het bedrijfsleven: het “</w:t>
      </w:r>
      <w:proofErr w:type="spellStart"/>
      <w:r w:rsidRPr="003B3E8D">
        <w:rPr>
          <w:rFonts w:cstheme="minorHAnsi"/>
          <w:shd w:val="clear" w:color="auto" w:fill="FFFFFF"/>
        </w:rPr>
        <w:t>Focused</w:t>
      </w:r>
      <w:proofErr w:type="spellEnd"/>
      <w:r w:rsidRPr="003B3E8D">
        <w:rPr>
          <w:rFonts w:cstheme="minorHAnsi"/>
          <w:shd w:val="clear" w:color="auto" w:fill="FFFFFF"/>
        </w:rPr>
        <w:t xml:space="preserve"> </w:t>
      </w:r>
      <w:proofErr w:type="spellStart"/>
      <w:r w:rsidRPr="003B3E8D">
        <w:rPr>
          <w:rFonts w:cstheme="minorHAnsi"/>
          <w:shd w:val="clear" w:color="auto" w:fill="FFFFFF"/>
        </w:rPr>
        <w:t>Factory</w:t>
      </w:r>
      <w:proofErr w:type="spellEnd"/>
      <w:r w:rsidRPr="003B3E8D">
        <w:rPr>
          <w:rFonts w:cstheme="minorHAnsi"/>
          <w:shd w:val="clear" w:color="auto" w:fill="FFFFFF"/>
        </w:rPr>
        <w:t>” concept. Dat komt uit de VS en gaat over economische schaalvoordelen van</w:t>
      </w:r>
      <w:r w:rsidRPr="003B3E8D">
        <w:rPr>
          <w:rFonts w:cstheme="minorHAnsi"/>
        </w:rPr>
        <w:t xml:space="preserve"> </w:t>
      </w:r>
      <w:r w:rsidRPr="003B3E8D">
        <w:rPr>
          <w:rFonts w:cstheme="minorHAnsi"/>
          <w:shd w:val="clear" w:color="auto" w:fill="FFFFFF"/>
        </w:rPr>
        <w:t>niche industrie ten opzichte van diversificatie op alle gebieden. Omdat je te breed gaat opereren verlies je op alle fronten van concurrenten die zich focussen op één niche productie. Daarom is het soms voordeliger om de focus te leggen op één specifiek deel en niet zo breed mogelijk willen zijn.</w:t>
      </w:r>
    </w:p>
    <w:p w14:paraId="25750F4E" w14:textId="77777777" w:rsidR="00B75DE6" w:rsidRPr="003B3E8D" w:rsidRDefault="00B75DE6" w:rsidP="0023387C">
      <w:pPr>
        <w:spacing w:line="276" w:lineRule="auto"/>
        <w:jc w:val="both"/>
        <w:rPr>
          <w:rFonts w:cstheme="minorHAnsi"/>
        </w:rPr>
      </w:pPr>
      <w:r w:rsidRPr="003B3E8D">
        <w:rPr>
          <w:rFonts w:cstheme="minorHAnsi"/>
          <w:shd w:val="clear" w:color="auto" w:fill="FFFFFF"/>
        </w:rPr>
        <w:t>Dat zou betekenen dat Nederland gebaat zou zijn met het richten op een specialisatie van</w:t>
      </w:r>
      <w:r w:rsidRPr="003B3E8D">
        <w:rPr>
          <w:rFonts w:cstheme="minorHAnsi"/>
        </w:rPr>
        <w:t xml:space="preserve"> </w:t>
      </w:r>
      <w:r w:rsidRPr="003B3E8D">
        <w:rPr>
          <w:rFonts w:cstheme="minorHAnsi"/>
          <w:shd w:val="clear" w:color="auto" w:fill="FFFFFF"/>
        </w:rPr>
        <w:t>capaciteiten. Het gaat erom dan er dan goed nagedacht wordt over wat men wil; bijvoorbeeld kennisvergaring of zelf een opleidingsinstituut zijn. Daarnaast op welke vlakken wil je de beste zijn als DCC?</w:t>
      </w:r>
      <w:r w:rsidRPr="003B3E8D">
        <w:rPr>
          <w:rFonts w:cstheme="minorHAnsi"/>
        </w:rPr>
        <w:t xml:space="preserve"> </w:t>
      </w:r>
      <w:r w:rsidRPr="003B3E8D">
        <w:rPr>
          <w:rFonts w:cstheme="minorHAnsi"/>
          <w:shd w:val="clear" w:color="auto" w:fill="FFFFFF"/>
        </w:rPr>
        <w:t>Ik kan er niet te veel over zeggen, ik heb zelf onvoldoende zicht op intern denken bij defensie. Maar dat is iets waar over nagedacht moet worden, omdat de capaciteiten nou eenmaal niet groot genoeg zijn om álles te doen.</w:t>
      </w:r>
    </w:p>
    <w:p w14:paraId="16D8E859" w14:textId="77777777" w:rsidR="00B75DE6" w:rsidRPr="003B3E8D" w:rsidRDefault="00B75DE6" w:rsidP="0023387C">
      <w:pPr>
        <w:spacing w:line="276" w:lineRule="auto"/>
        <w:jc w:val="both"/>
        <w:rPr>
          <w:rFonts w:cstheme="minorHAnsi"/>
        </w:rPr>
      </w:pPr>
      <w:r w:rsidRPr="003B3E8D">
        <w:rPr>
          <w:rFonts w:cstheme="minorHAnsi"/>
          <w:b/>
          <w:bCs/>
          <w:shd w:val="clear" w:color="auto" w:fill="FFFFFF"/>
        </w:rPr>
        <w:t>Q: Door de voormalige commandant DCC werd eens gezegd dat het DCC een min of meer veranderd was in een uitzendbureau. Wat vindt u daarvan?</w:t>
      </w:r>
    </w:p>
    <w:p w14:paraId="1A565CFA" w14:textId="77777777" w:rsidR="00B75DE6" w:rsidRPr="003B3E8D" w:rsidRDefault="00B75DE6" w:rsidP="0023387C">
      <w:pPr>
        <w:spacing w:line="276" w:lineRule="auto"/>
        <w:jc w:val="both"/>
        <w:rPr>
          <w:rFonts w:cstheme="minorHAnsi"/>
        </w:rPr>
      </w:pPr>
      <w:r w:rsidRPr="003B3E8D">
        <w:rPr>
          <w:rFonts w:cstheme="minorHAnsi"/>
          <w:shd w:val="clear" w:color="auto" w:fill="FFFFFF"/>
        </w:rPr>
        <w:t xml:space="preserve">"DCC als uitzendbureau" is niet verstandig en in mijn opinie het slechtste wat er kan gebeuren. Daarmee breng je alleen maar de boodschap naar buiten dat het DCC achterloopt en dat het niet ‘up-to-date’ is met de stand van zaken in de wereld van militaire cyberoperaties en dat het niet zelf effecten kan brengen. Het DCC moet een specialistische organisatie zijn, waar gewoon een vaste club mensen continu bezig is met het beter begrijpen van netwerken en cyberoperaties dan de tegenstander, dat is namelijk waar het om draait. Volgens mij is Nederland daar nog te weinig mee bezig. Als er geen conflict is zou dat de enige taak moeten zijn die het DCC heeft. Daarvoor is het wel </w:t>
      </w:r>
      <w:r w:rsidRPr="003B3E8D">
        <w:rPr>
          <w:rFonts w:cstheme="minorHAnsi"/>
          <w:shd w:val="clear" w:color="auto" w:fill="FFFFFF"/>
        </w:rPr>
        <w:lastRenderedPageBreak/>
        <w:t>van belang dat je een kern van mensen kan opbouwen die je ook voor lange tijd kunt vasthouden, niet dat ze na twee tot 5 jaar iets anders gaan zoeken, maar dat ze daar hun gehele carrière kunnen blijven. Dat is nu gewoon een probleem, de meeste militairen rouleren om de drie jaar dus die kun je moeilijk vasthouden, en burgerpersoneel wil vaak toch op een gegeven moment de overstap maken naar de civiele markt omdat daar meer tegenover staat, uitdagender werk en een beter salaris.</w:t>
      </w:r>
    </w:p>
    <w:p w14:paraId="7E399099" w14:textId="77777777" w:rsidR="00B75DE6" w:rsidRPr="003B3E8D" w:rsidRDefault="00B75DE6" w:rsidP="0023387C">
      <w:pPr>
        <w:spacing w:line="276" w:lineRule="auto"/>
        <w:jc w:val="both"/>
        <w:rPr>
          <w:rFonts w:cstheme="minorHAnsi"/>
          <w:shd w:val="clear" w:color="auto" w:fill="FFFFFF"/>
        </w:rPr>
      </w:pPr>
      <w:r w:rsidRPr="003B3E8D">
        <w:rPr>
          <w:rFonts w:cstheme="minorHAnsi"/>
          <w:shd w:val="clear" w:color="auto" w:fill="FFFFFF"/>
        </w:rPr>
        <w:t>In Nederland gebruiken we het systeem met reservisten die opgeroepen kunnen worden wanneer hun specialisme, maar dat is in mijns inziens minder nuttig. Ja het is handig om bepaalde niche specialisatie achter de hand te hebben. Maar er is ook een hoge mate van specialisatie</w:t>
      </w:r>
      <w:r w:rsidRPr="003B3E8D">
        <w:rPr>
          <w:rFonts w:cstheme="minorHAnsi"/>
        </w:rPr>
        <w:t xml:space="preserve"> </w:t>
      </w:r>
      <w:r w:rsidRPr="003B3E8D">
        <w:rPr>
          <w:rFonts w:cstheme="minorHAnsi"/>
          <w:shd w:val="clear" w:color="auto" w:fill="FFFFFF"/>
        </w:rPr>
        <w:t>nodig van mensen die continu bezig zijn met beter worden op dat specifieke gebied. De reservisten zijn daarnaast vooral bezig met hun baan en zijn fulltime bezig met het beter maken van het DCC. Dat is denk ik wat het DCC nu het meest nodig heeft.</w:t>
      </w:r>
      <w:r w:rsidRPr="003B3E8D">
        <w:rPr>
          <w:rFonts w:cstheme="minorHAnsi"/>
        </w:rPr>
        <w:br w:type="page"/>
      </w:r>
    </w:p>
    <w:p w14:paraId="016D3D1D" w14:textId="77777777" w:rsidR="00B75DE6" w:rsidRPr="003B3E8D" w:rsidRDefault="00B75DE6" w:rsidP="0023387C">
      <w:pPr>
        <w:pStyle w:val="Kop2"/>
        <w:spacing w:line="276" w:lineRule="auto"/>
        <w:jc w:val="both"/>
        <w:rPr>
          <w:color w:val="auto"/>
        </w:rPr>
      </w:pPr>
      <w:bookmarkStart w:id="166" w:name="_Toc77773570"/>
      <w:bookmarkStart w:id="167" w:name="_Toc77773824"/>
      <w:bookmarkStart w:id="168" w:name="_Toc78830871"/>
      <w:bookmarkStart w:id="169" w:name="_Toc79748841"/>
      <w:r w:rsidRPr="003B3E8D">
        <w:rPr>
          <w:color w:val="auto"/>
        </w:rPr>
        <w:lastRenderedPageBreak/>
        <w:t>11. Interview Gen. RWA van den Berg (22-06-2021)</w:t>
      </w:r>
      <w:bookmarkEnd w:id="166"/>
      <w:bookmarkEnd w:id="167"/>
      <w:bookmarkEnd w:id="168"/>
      <w:bookmarkEnd w:id="169"/>
    </w:p>
    <w:p w14:paraId="56CE3B01" w14:textId="77777777" w:rsidR="00B75DE6" w:rsidRPr="003B3E8D" w:rsidRDefault="00B75DE6" w:rsidP="0023387C">
      <w:pPr>
        <w:spacing w:line="276" w:lineRule="auto"/>
        <w:jc w:val="both"/>
        <w:rPr>
          <w:rFonts w:cstheme="minorHAnsi"/>
          <w:b/>
          <w:bCs/>
        </w:rPr>
      </w:pPr>
      <w:r w:rsidRPr="003B3E8D">
        <w:rPr>
          <w:rFonts w:cstheme="minorHAnsi"/>
          <w:b/>
          <w:bCs/>
        </w:rPr>
        <w:t>Q: Volgens DSC2018 wil Nederland een meer offensieve cyberstrategie, waaruit ik opmaak dat Defensie proactief bezig wil zijn, en niet slechts reactief. Hoe kijk u hiertegen aan? Denkt u dat het DCC kan afschrikken?</w:t>
      </w:r>
    </w:p>
    <w:p w14:paraId="40BA7B6B" w14:textId="77777777" w:rsidR="00B75DE6" w:rsidRPr="003B3E8D" w:rsidRDefault="00B75DE6" w:rsidP="0023387C">
      <w:pPr>
        <w:spacing w:line="276" w:lineRule="auto"/>
        <w:jc w:val="both"/>
        <w:rPr>
          <w:rFonts w:cstheme="minorHAnsi"/>
        </w:rPr>
      </w:pPr>
      <w:r w:rsidRPr="003B3E8D">
        <w:rPr>
          <w:rFonts w:cstheme="minorHAnsi"/>
        </w:rPr>
        <w:t xml:space="preserve">Afschrikking heeft drie aspecten waaraan voldaan moet worden voor afschrikking om effect te hebben. Ten eerste moet je de capaciteiten hebben. Ten tweede, de capaciteiten moeten geëtaleerd worden, die tegenstander moet toch op een manier kunnen zien wat je in huis hebt. En ten derde, er moet bereidheid zijn om die capaciteiten in te zetten. Als één van die drie aspecten ontbreek zal afschrikking niet werken. </w:t>
      </w:r>
    </w:p>
    <w:p w14:paraId="4D1D85F2" w14:textId="77777777" w:rsidR="00B75DE6" w:rsidRPr="003B3E8D" w:rsidRDefault="00B75DE6" w:rsidP="0023387C">
      <w:pPr>
        <w:spacing w:line="276" w:lineRule="auto"/>
        <w:jc w:val="both"/>
        <w:rPr>
          <w:rFonts w:cstheme="minorHAnsi"/>
        </w:rPr>
      </w:pPr>
      <w:r w:rsidRPr="003B3E8D">
        <w:rPr>
          <w:rFonts w:cstheme="minorHAnsi"/>
        </w:rPr>
        <w:t xml:space="preserve">In ons geval hebben we de capaciteiten om af te schrikken met offensieve cyber, maar nog geen duidelijke politieke lijn of strategie hoe en of we deze capaciteiten willen inzetten. Op dit moment hebben we meer een defensieve houding, maar een hoogwaardige verdediging heeft niet per se een afschrikkende werking. Een sterke en geloofwaardige cybersecurity kan zeker van invloed zijn op de kostencalculaties van een potentiële tegenstander maar geloofwaardige afschrikking vraagt ook om offensieve capaciteiten. </w:t>
      </w:r>
    </w:p>
    <w:p w14:paraId="00A87919" w14:textId="77777777" w:rsidR="00B75DE6" w:rsidRPr="003B3E8D" w:rsidRDefault="00B75DE6" w:rsidP="0023387C">
      <w:pPr>
        <w:spacing w:line="276" w:lineRule="auto"/>
        <w:jc w:val="both"/>
        <w:rPr>
          <w:rFonts w:cstheme="minorHAnsi"/>
        </w:rPr>
      </w:pPr>
      <w:r w:rsidRPr="003B3E8D">
        <w:rPr>
          <w:rFonts w:cstheme="minorHAnsi"/>
        </w:rPr>
        <w:t xml:space="preserve">Werkt afschrikking dan? Dat is moeilijk te meten, aan de ene kant zou je kunnen beargumenteren dat het werkt omdat er tot nu toe nog geen actor heeft besloten te escaleren tot een gewapend conflict. Misschien is afschrikking juist de reden dat alle activiteiten plaats vinden onder die grens, in de competitie fase. Aan de andere kant kun je zeggen dat afschrikking niet werkt, want we worden nog steeds continu aangevallen. </w:t>
      </w:r>
    </w:p>
    <w:p w14:paraId="5A3A61F0" w14:textId="77777777" w:rsidR="00B75DE6" w:rsidRPr="003B3E8D" w:rsidRDefault="00B75DE6" w:rsidP="0023387C">
      <w:pPr>
        <w:spacing w:line="276" w:lineRule="auto"/>
        <w:jc w:val="both"/>
        <w:rPr>
          <w:rFonts w:cstheme="minorHAnsi"/>
        </w:rPr>
      </w:pPr>
      <w:r w:rsidRPr="003B3E8D">
        <w:rPr>
          <w:rFonts w:cstheme="minorHAnsi"/>
        </w:rPr>
        <w:t xml:space="preserve">Daarnaast moet je er zeker van zijn dat je verdediging goed is, ook als je offensief wil opereren. Als je een klap wil gaan uitdelen, moet je ook in staat zijn klappen op te kunnen vangen. “Je moet niet met stenen gaan gooien als je in een glazen huis woont” is een goede analogie. </w:t>
      </w:r>
    </w:p>
    <w:p w14:paraId="0CCC1453" w14:textId="77777777" w:rsidR="00B75DE6" w:rsidRPr="003B3E8D" w:rsidRDefault="00B75DE6" w:rsidP="0023387C">
      <w:pPr>
        <w:spacing w:line="276" w:lineRule="auto"/>
        <w:jc w:val="both"/>
        <w:rPr>
          <w:rFonts w:cstheme="minorHAnsi"/>
          <w:b/>
          <w:bCs/>
        </w:rPr>
      </w:pPr>
      <w:r w:rsidRPr="003B3E8D">
        <w:rPr>
          <w:rFonts w:cstheme="minorHAnsi"/>
          <w:b/>
          <w:bCs/>
        </w:rPr>
        <w:t>Q: Hoe kunt u de capaciteiten van het DCC laten zien als het niet ingezet wordt?</w:t>
      </w:r>
    </w:p>
    <w:p w14:paraId="0C3474D2" w14:textId="77777777" w:rsidR="00B75DE6" w:rsidRPr="003B3E8D" w:rsidRDefault="00B75DE6" w:rsidP="0023387C">
      <w:pPr>
        <w:spacing w:line="276" w:lineRule="auto"/>
        <w:jc w:val="both"/>
        <w:rPr>
          <w:rFonts w:cstheme="minorHAnsi"/>
        </w:rPr>
      </w:pPr>
      <w:r w:rsidRPr="003B3E8D">
        <w:rPr>
          <w:rFonts w:cstheme="minorHAnsi"/>
        </w:rPr>
        <w:t xml:space="preserve">“Willen, kunnen, mogen” wordt vaak gebruikt op dit vlak. Willen gaat vooral om het politieke aspect, is er bereidheid om de capaciteiten in te zetten. Kunnen is het militaire aspect, hebben we de capaciteiten. Mogen is het juridische aspect, wat zijn de grenzen van het mandaat, wat mogen we. ‘Kunnen’ en ‘mogen’ zijn vrij duidelijk. Wij kunnen hoogwaardige capaciteiten leveren, dat weten we van onszelf. En we mogen wat de wet ons voorschrijft. ‘Willen’ is alleen een moeilijke kwestie, omdat cyber een nieuw domein is en er nog wat ambtelijk discomfort en onbekendheid lijkt te zijn met de inzet van cyberoperaties. Het vertrouwen in het cyberwapen en een goed beeld van de risico overwegingen moeten groeien. Wij spelen zelf een belangrijke rol als adviseurs en het overbrengen van kennis. Een vergelijkbaar beeld hebben we gezien bij de inzet van special operations </w:t>
      </w:r>
      <w:proofErr w:type="spellStart"/>
      <w:r w:rsidRPr="003B3E8D">
        <w:rPr>
          <w:rFonts w:cstheme="minorHAnsi"/>
        </w:rPr>
        <w:t>forces</w:t>
      </w:r>
      <w:proofErr w:type="spellEnd"/>
      <w:r w:rsidRPr="003B3E8D">
        <w:rPr>
          <w:rFonts w:cstheme="minorHAnsi"/>
        </w:rPr>
        <w:t>. Daar is het vertrouwen in de capaciteit met de jaren gegroeid en durven we de capaciteiten daadwerkelijk in te zetten, ook bij risicovolle missies met een hoog strategisch afbreukrisico’s. Bij de beleidsambtenaren die betrokken zijn bij het voorbereiden van Speciale Operaties is inmiddels al ruim 25 jaar ervaring met SOF-operaties en is er enig institutioneel geheugen over de aard en risico’s van SOF. Bij cyber is dit nog niet het geval.</w:t>
      </w:r>
    </w:p>
    <w:p w14:paraId="53724666" w14:textId="77777777" w:rsidR="00B75DE6" w:rsidRPr="003B3E8D" w:rsidRDefault="00B75DE6" w:rsidP="0023387C">
      <w:pPr>
        <w:spacing w:line="276" w:lineRule="auto"/>
        <w:jc w:val="both"/>
        <w:rPr>
          <w:rFonts w:cstheme="minorHAnsi"/>
        </w:rPr>
      </w:pPr>
      <w:r w:rsidRPr="003B3E8D">
        <w:rPr>
          <w:rFonts w:cstheme="minorHAnsi"/>
        </w:rPr>
        <w:t xml:space="preserve">Zoals cyber ingeregeld is in Nederland is best wel vergelijkbaar met Speciale Operaties. Een cyber operatie gaat net als een speciale operatie via het Ministeriële Kerngroep Speciale Operaties (MKSO). Dat zijn een kleine kerngroep van ministers, de CDS (ten behoeve van het militair advies) en de MIVD </w:t>
      </w:r>
      <w:r w:rsidRPr="003B3E8D">
        <w:rPr>
          <w:rFonts w:cstheme="minorHAnsi"/>
        </w:rPr>
        <w:lastRenderedPageBreak/>
        <w:t xml:space="preserve">(ten behoeve van een onafhankelijke dreigingsappreciatie) die een speciale operatie goedkeuren en opdragen, en via die weg kan een operatie door het DCC uitgevoerd worden. Cyberoperaties worden niet aangemerkt als Speciale Operaties maar de karakteristieken van cyberoperaties kunnen noodzaken tot besluitvorming via hetzelfde mechanisme als speciale operaties. Recent is de SG-aanwijzing die ziet op de besluitvorming bij speciale operaties herzien en is cyber als inzetoptie toegevoegd. </w:t>
      </w:r>
    </w:p>
    <w:p w14:paraId="6203940A" w14:textId="77777777" w:rsidR="00B75DE6" w:rsidRPr="003B3E8D" w:rsidRDefault="00B75DE6" w:rsidP="0023387C">
      <w:pPr>
        <w:spacing w:line="276" w:lineRule="auto"/>
        <w:jc w:val="both"/>
        <w:rPr>
          <w:rFonts w:cstheme="minorHAnsi"/>
        </w:rPr>
      </w:pPr>
      <w:r w:rsidRPr="003B3E8D">
        <w:rPr>
          <w:rFonts w:cstheme="minorHAnsi"/>
        </w:rPr>
        <w:t>Daarnaast doen we wellicht wat te geheimzinnig over cyber, terwijl ik liever “zinnig geheim” doe. Het verschil is dat je in plaats van helemaal niks zegt over capaciteiten, juist wel duidelijk gaat maken welke effecten je kan brengen en hoe we van nut kunnen zijn. Met andere woorden, wat is de waarde propositie van cyber van defensie voor onze maatschappij, in het belang van Nederland. Het DCC levert namelijk digitale slagkracht voor vrede en veiligheid maar we moeten wel beter ons verhaal vertellen. Wat is het maar wat is het vooral ook niet. Natuurlijk gaan we de precieze werkwijze niet openbaren, maar we kunnen dan in ieder geval laten zien waar we toe in staat zijn, in plaats van alles geheim te houden. We kunnen in zekere mate vertellen wat we doen, niet hoe. Niet geheimzinnig, maar zinnig geheim. Nu wordt er, o.a. vanuit de media, invulling gegeven aan het wat DCC doet, kan, en mag; allemaal overtrokken ideeën. Het zou beter zelf het zelf (beperkt) te belichten.</w:t>
      </w:r>
    </w:p>
    <w:p w14:paraId="3E532D6F" w14:textId="77777777" w:rsidR="00B75DE6" w:rsidRPr="003B3E8D" w:rsidRDefault="00B75DE6" w:rsidP="0023387C">
      <w:pPr>
        <w:spacing w:line="276" w:lineRule="auto"/>
        <w:jc w:val="both"/>
        <w:rPr>
          <w:rFonts w:cstheme="minorHAnsi"/>
        </w:rPr>
      </w:pPr>
      <w:r w:rsidRPr="003B3E8D">
        <w:rPr>
          <w:rFonts w:cstheme="minorHAnsi"/>
        </w:rPr>
        <w:t xml:space="preserve">Wat gek genoeg ontbreekt in de Nederlandse nationale strategische cultuur is een “veiligheidsstrategie” en een overkoepelend veiligheidsraad. Er wordt weliswaar nagedacht over bijvoorbeeld een planbureau voor de veiligheid, maar we moeten beter in staat zijn de instrumenten van macht binnen een geïntegreerde strategie in te zetten, waarbij dus ook defensie en daarmee ook het DCC. </w:t>
      </w:r>
    </w:p>
    <w:p w14:paraId="1802C116" w14:textId="77777777" w:rsidR="00B75DE6" w:rsidRPr="003B3E8D" w:rsidRDefault="00B75DE6" w:rsidP="0023387C">
      <w:pPr>
        <w:spacing w:line="276" w:lineRule="auto"/>
        <w:jc w:val="both"/>
        <w:rPr>
          <w:rFonts w:cstheme="minorHAnsi"/>
          <w:b/>
          <w:bCs/>
        </w:rPr>
      </w:pPr>
      <w:r w:rsidRPr="003B3E8D">
        <w:rPr>
          <w:rFonts w:cstheme="minorHAnsi"/>
          <w:b/>
          <w:bCs/>
        </w:rPr>
        <w:t>Q: Nederland is over het algemeen terughoudend met de inzet van Defensie. Wat betekend dat voor het DCC?</w:t>
      </w:r>
    </w:p>
    <w:p w14:paraId="3CB62097" w14:textId="77777777" w:rsidR="00B75DE6" w:rsidRPr="003B3E8D" w:rsidRDefault="00B75DE6" w:rsidP="0023387C">
      <w:pPr>
        <w:spacing w:line="276" w:lineRule="auto"/>
        <w:jc w:val="both"/>
        <w:rPr>
          <w:rFonts w:cstheme="minorHAnsi"/>
        </w:rPr>
      </w:pPr>
      <w:r w:rsidRPr="003B3E8D">
        <w:rPr>
          <w:rFonts w:cstheme="minorHAnsi"/>
        </w:rPr>
        <w:t>Ik weet niet of we terughoudend zijn, ik denk eerder dat we geen eenduidige strategie hebben. Er is wel een voortdurende inzet van militaire middelen, bijvoorbeeld de missie in Mali, Afghanistan, en ook speciale operaties die gewoon doorlopen, alleen dit zijn wel voorbeelden van inzetten die niet meteen voor de hand liggend zijn in de strategische afwegingen van Nederland en gaan niet over de directe verdediging in Nederland.</w:t>
      </w:r>
    </w:p>
    <w:p w14:paraId="320D1227" w14:textId="77777777" w:rsidR="00B75DE6" w:rsidRPr="003B3E8D" w:rsidRDefault="00B75DE6" w:rsidP="0023387C">
      <w:pPr>
        <w:spacing w:line="276" w:lineRule="auto"/>
        <w:jc w:val="both"/>
        <w:rPr>
          <w:rFonts w:cstheme="minorHAnsi"/>
          <w:b/>
          <w:bCs/>
        </w:rPr>
      </w:pPr>
      <w:r w:rsidRPr="003B3E8D">
        <w:rPr>
          <w:rFonts w:cstheme="minorHAnsi"/>
          <w:b/>
          <w:bCs/>
        </w:rPr>
        <w:t xml:space="preserve">F: Als we het vergelijken met de VS is daar juist besloten voor een proactieve houding en is alle cyber onder één </w:t>
      </w:r>
      <w:proofErr w:type="spellStart"/>
      <w:r w:rsidRPr="003B3E8D">
        <w:rPr>
          <w:rFonts w:cstheme="minorHAnsi"/>
          <w:b/>
          <w:bCs/>
        </w:rPr>
        <w:t>command</w:t>
      </w:r>
      <w:proofErr w:type="spellEnd"/>
      <w:r w:rsidRPr="003B3E8D">
        <w:rPr>
          <w:rFonts w:cstheme="minorHAnsi"/>
          <w:b/>
          <w:bCs/>
        </w:rPr>
        <w:t xml:space="preserve"> geplaatst. Zou dat nuttig zijn voor Nederland?</w:t>
      </w:r>
    </w:p>
    <w:p w14:paraId="3A7E3F14" w14:textId="77777777" w:rsidR="00B75DE6" w:rsidRPr="003B3E8D" w:rsidRDefault="00B75DE6" w:rsidP="0023387C">
      <w:pPr>
        <w:spacing w:line="276" w:lineRule="auto"/>
        <w:jc w:val="both"/>
        <w:rPr>
          <w:rFonts w:cstheme="minorHAnsi"/>
        </w:rPr>
      </w:pPr>
      <w:r w:rsidRPr="003B3E8D">
        <w:rPr>
          <w:rFonts w:cstheme="minorHAnsi"/>
        </w:rPr>
        <w:t xml:space="preserve">In Nederland is cyber gefragmenteerd, defensief zit bij het DCSC, opsporing bij de </w:t>
      </w:r>
      <w:proofErr w:type="spellStart"/>
      <w:r w:rsidRPr="003B3E8D">
        <w:rPr>
          <w:rFonts w:cstheme="minorHAnsi"/>
        </w:rPr>
        <w:t>KMar</w:t>
      </w:r>
      <w:proofErr w:type="spellEnd"/>
      <w:r w:rsidRPr="003B3E8D">
        <w:rPr>
          <w:rFonts w:cstheme="minorHAnsi"/>
        </w:rPr>
        <w:t>, inlichtingen bij de MIVD en offensieve cyber bij het DCC. Wij hebben niet zoals de VS één persoon die daarboven hangt. De MIVD gaat via een andere commandostructuur via de Secretaris-Generaal, terwijl de rest onder de CDS staat. Maar het DCSC valt dan weer onder de DMO, etc. Het gekke is dat we geen veiligheidsraad hebben in Nederland, wat ertoe leidt dat als het eropaan komt, niemand eigenlijk weet wie de knoop doorhakt over een cyberoperatie. In de VS is de President “</w:t>
      </w:r>
      <w:proofErr w:type="spellStart"/>
      <w:r w:rsidRPr="003B3E8D">
        <w:rPr>
          <w:rFonts w:cstheme="minorHAnsi"/>
        </w:rPr>
        <w:t>commander</w:t>
      </w:r>
      <w:proofErr w:type="spellEnd"/>
      <w:r w:rsidRPr="003B3E8D">
        <w:rPr>
          <w:rFonts w:cstheme="minorHAnsi"/>
        </w:rPr>
        <w:t xml:space="preserve"> in chief” en </w:t>
      </w:r>
      <w:proofErr w:type="spellStart"/>
      <w:r w:rsidRPr="003B3E8D">
        <w:rPr>
          <w:rFonts w:cstheme="minorHAnsi"/>
        </w:rPr>
        <w:t>Nakasone</w:t>
      </w:r>
      <w:proofErr w:type="spellEnd"/>
      <w:r w:rsidRPr="003B3E8D">
        <w:rPr>
          <w:rFonts w:cstheme="minorHAnsi"/>
        </w:rPr>
        <w:t xml:space="preserve"> als baas van USCYBERCOM, die beschikt over een vrij robuust staand mandaat voor het over het wel of niet uitvoeren van cyberoperaties, dat is een van de grote verschillen van de manier waarop USCYBERCOM geregeld is. In Nederland hebben we dat niet en zijn we afhankelijk van opdracht en daarna moet er maar uitgevochten worden wie daar de beslissingen over maakt. </w:t>
      </w:r>
    </w:p>
    <w:p w14:paraId="1846C519" w14:textId="77777777" w:rsidR="00B75DE6" w:rsidRPr="003B3E8D" w:rsidRDefault="00B75DE6" w:rsidP="0023387C">
      <w:pPr>
        <w:spacing w:line="276" w:lineRule="auto"/>
        <w:jc w:val="both"/>
        <w:rPr>
          <w:rFonts w:cstheme="minorHAnsi"/>
        </w:rPr>
      </w:pPr>
      <w:r w:rsidRPr="003B3E8D">
        <w:rPr>
          <w:rFonts w:cstheme="minorHAnsi"/>
        </w:rPr>
        <w:lastRenderedPageBreak/>
        <w:t xml:space="preserve">Onze samenwerking met de MIVD biedt goede kansen om elkaar te versterken en gebruik te maken van elkaars mandaat: inlichtgingenvergaring onder de WIV en indien noodzakelijk en daartoe besloten wordt inzet onder een politiek mandaat, zeer waarschijnlijk een artikel 100 mandaat. </w:t>
      </w:r>
    </w:p>
    <w:p w14:paraId="6E0419F5" w14:textId="77777777" w:rsidR="00B75DE6" w:rsidRPr="003B3E8D" w:rsidRDefault="00B75DE6" w:rsidP="0023387C">
      <w:pPr>
        <w:spacing w:line="276" w:lineRule="auto"/>
        <w:jc w:val="both"/>
        <w:rPr>
          <w:rFonts w:cstheme="minorHAnsi"/>
        </w:rPr>
      </w:pPr>
      <w:proofErr w:type="spellStart"/>
      <w:r w:rsidRPr="003B3E8D">
        <w:rPr>
          <w:rFonts w:cstheme="minorHAnsi"/>
        </w:rPr>
        <w:t>Nakasone</w:t>
      </w:r>
      <w:proofErr w:type="spellEnd"/>
      <w:r w:rsidRPr="003B3E8D">
        <w:rPr>
          <w:rFonts w:cstheme="minorHAnsi"/>
        </w:rPr>
        <w:t>, de commandant van USCYBERCOM/NSA, was een tijdje geleden in Nederland en toen ik hem uitlegde hoe cyber bij Defensie geregeld, zij hij dat de situatie in Nederland vergelijkbaar is met de VS 15 jaar geleden, toen was ook alles nog gescheiden daar. Daar hebben ze toen besloten alles dichterbij elkaar te trekken.</w:t>
      </w:r>
    </w:p>
    <w:p w14:paraId="2E64CFF4" w14:textId="77777777" w:rsidR="00B75DE6" w:rsidRPr="003B3E8D" w:rsidRDefault="00B75DE6" w:rsidP="0023387C">
      <w:pPr>
        <w:spacing w:line="276" w:lineRule="auto"/>
        <w:jc w:val="both"/>
        <w:rPr>
          <w:rFonts w:cstheme="minorHAnsi"/>
        </w:rPr>
      </w:pPr>
      <w:r w:rsidRPr="003B3E8D">
        <w:rPr>
          <w:rFonts w:cstheme="minorHAnsi"/>
        </w:rPr>
        <w:t>In Nederland is dat dus nog steeds zo gescheiden, en dat is natuurlijk juridisch vastgelegd. De MIVD opereert onder de WIV, dat is eigenlijk een permanent mandaat waaronder ze kunnen opereren. Wij als DCC opereren onder een ‘artikel 100’ en die wordt over het algemeen per operatie afgegeven en met een geografische afbakening.</w:t>
      </w:r>
    </w:p>
    <w:p w14:paraId="6C8A9888" w14:textId="77777777" w:rsidR="00B75DE6" w:rsidRPr="003B3E8D" w:rsidRDefault="00B75DE6" w:rsidP="0023387C">
      <w:pPr>
        <w:spacing w:line="276" w:lineRule="auto"/>
        <w:jc w:val="both"/>
        <w:rPr>
          <w:rFonts w:cstheme="minorHAnsi"/>
        </w:rPr>
      </w:pPr>
      <w:r w:rsidRPr="003B3E8D">
        <w:rPr>
          <w:rFonts w:cstheme="minorHAnsi"/>
        </w:rPr>
        <w:t xml:space="preserve">In Amerika is dat anders geregeld met de huidige </w:t>
      </w:r>
      <w:proofErr w:type="spellStart"/>
      <w:r w:rsidRPr="003B3E8D">
        <w:rPr>
          <w:rFonts w:cstheme="minorHAnsi"/>
        </w:rPr>
        <w:t>dual</w:t>
      </w:r>
      <w:proofErr w:type="spellEnd"/>
      <w:r w:rsidRPr="003B3E8D">
        <w:rPr>
          <w:rFonts w:cstheme="minorHAnsi"/>
        </w:rPr>
        <w:t xml:space="preserve">-hat van USCYBERCOM en de NSA. </w:t>
      </w:r>
      <w:proofErr w:type="spellStart"/>
      <w:r w:rsidRPr="003B3E8D">
        <w:rPr>
          <w:rFonts w:cstheme="minorHAnsi"/>
        </w:rPr>
        <w:t>Nakasone</w:t>
      </w:r>
      <w:proofErr w:type="spellEnd"/>
      <w:r w:rsidRPr="003B3E8D">
        <w:rPr>
          <w:rFonts w:cstheme="minorHAnsi"/>
        </w:rPr>
        <w:t xml:space="preserve"> heeft namelijk direct toegang tot een </w:t>
      </w:r>
      <w:proofErr w:type="spellStart"/>
      <w:r w:rsidRPr="003B3E8D">
        <w:rPr>
          <w:rFonts w:cstheme="minorHAnsi"/>
        </w:rPr>
        <w:t>Title</w:t>
      </w:r>
      <w:proofErr w:type="spellEnd"/>
      <w:r w:rsidRPr="003B3E8D">
        <w:rPr>
          <w:rFonts w:cstheme="minorHAnsi"/>
        </w:rPr>
        <w:t xml:space="preserve"> 10 (inlichtingen) en een </w:t>
      </w:r>
      <w:proofErr w:type="spellStart"/>
      <w:r w:rsidRPr="003B3E8D">
        <w:rPr>
          <w:rFonts w:cstheme="minorHAnsi"/>
        </w:rPr>
        <w:t>Title</w:t>
      </w:r>
      <w:proofErr w:type="spellEnd"/>
      <w:r w:rsidRPr="003B3E8D">
        <w:rPr>
          <w:rFonts w:cstheme="minorHAnsi"/>
        </w:rPr>
        <w:t xml:space="preserve"> 50 (militair) mandaat voor de inzet. Dat betekent dat hij zelf de controle heeft over militaire en SIGINT-capaciteiten.</w:t>
      </w:r>
    </w:p>
    <w:p w14:paraId="1C0A91E5" w14:textId="77777777" w:rsidR="00B75DE6" w:rsidRPr="003B3E8D" w:rsidRDefault="00B75DE6" w:rsidP="0023387C">
      <w:pPr>
        <w:spacing w:line="276" w:lineRule="auto"/>
        <w:jc w:val="both"/>
        <w:rPr>
          <w:rFonts w:cstheme="minorHAnsi"/>
        </w:rPr>
      </w:pPr>
      <w:r w:rsidRPr="003B3E8D">
        <w:rPr>
          <w:rFonts w:cstheme="minorHAnsi"/>
        </w:rPr>
        <w:t xml:space="preserve">Stel dat wij het DCC geheel onder de MIVD zouden plaatsen, dan zouden we aan de ene kant wat winnen. We zouden meer mogen doen onder de drempel van gewapend conflict en we zouden wellicht ons nut eerder kunnen laten zien. Maar aan de andere kant verliezen we dan ook capaciteiten. Het DCC voert namelijk militaire cyberoperaties uit onder een politiek mandaat. De mogelijkheden van offensieve activiteiten zijn vanzelfsprekend groter dan het mandaat om verstorende operaties uit te voeren van de MIVD. De MIVD mag dat niet, hoogstens mogen ze onder artikel 73 van de WIV verstorende operaties doen. Daarnaast staat de MIVD onder streng toezicht, vooraf aan de operatie voor de TIB en achteraf door de CTIVD bij WIV-operaties. </w:t>
      </w:r>
    </w:p>
    <w:p w14:paraId="5C8BB4AA" w14:textId="77777777" w:rsidR="00B75DE6" w:rsidRPr="003B3E8D" w:rsidRDefault="00B75DE6" w:rsidP="0023387C">
      <w:pPr>
        <w:spacing w:line="276" w:lineRule="auto"/>
        <w:jc w:val="both"/>
        <w:rPr>
          <w:rFonts w:cstheme="minorHAnsi"/>
        </w:rPr>
      </w:pPr>
      <w:r w:rsidRPr="003B3E8D">
        <w:rPr>
          <w:rFonts w:cstheme="minorHAnsi"/>
        </w:rPr>
        <w:t>In mijn opinie lijkt het Deense model effectiever. Daar hebben ze het zo geregeld dat de inlichtingendienst en de krijgsmacht kunnen wisselen van pet met bijbehorend mandaat. Ik wil daar binnenkort eens langs om te kijken hoe het daar allemaal geregeld is.</w:t>
      </w:r>
    </w:p>
    <w:p w14:paraId="769EB99E" w14:textId="77777777" w:rsidR="00B75DE6" w:rsidRPr="003B3E8D" w:rsidRDefault="00B75DE6" w:rsidP="0023387C">
      <w:pPr>
        <w:spacing w:line="276" w:lineRule="auto"/>
        <w:jc w:val="both"/>
        <w:rPr>
          <w:rFonts w:cstheme="minorHAnsi"/>
        </w:rPr>
      </w:pPr>
      <w:r w:rsidRPr="003B3E8D">
        <w:rPr>
          <w:rFonts w:cstheme="minorHAnsi"/>
        </w:rPr>
        <w:t>Interessant genoeg is een van de grootste opdrachtgevers voor de MIVD niet Defensie, maar Buitenlandse Zaken. De MIVD opereert in vierjarige onderzoeksopdrachten met dekkingsgraden per onderwerp/regio. Die zijn eigenlijk continu bezig met onderzoek.</w:t>
      </w:r>
    </w:p>
    <w:p w14:paraId="4243D6C3" w14:textId="77777777" w:rsidR="00B75DE6" w:rsidRPr="003B3E8D" w:rsidRDefault="00B75DE6" w:rsidP="0023387C">
      <w:pPr>
        <w:spacing w:line="276" w:lineRule="auto"/>
        <w:jc w:val="both"/>
        <w:rPr>
          <w:rFonts w:cstheme="minorHAnsi"/>
        </w:rPr>
      </w:pPr>
      <w:r w:rsidRPr="003B3E8D">
        <w:rPr>
          <w:rFonts w:cstheme="minorHAnsi"/>
        </w:rPr>
        <w:t xml:space="preserve">In Nederland moet voor inzet van militaire cyberoperaties de politieke wil hoog zijn. Dat zal waarschijnlijk alleen gebeuren bij hoge noodzaak, bijvoorbeeld uit zelfverdediging of bij een maatschappij ontwrichtende situatie. Als je kijkt naar de VS zijn er recent twee gebeurtenissen geweest waarbij ontwrichting bijna aan de orde was. De eerste was een hack op een vleesverwerker en de tweede op </w:t>
      </w:r>
      <w:proofErr w:type="spellStart"/>
      <w:r w:rsidRPr="003B3E8D">
        <w:rPr>
          <w:rFonts w:cstheme="minorHAnsi"/>
        </w:rPr>
        <w:t>Colonial</w:t>
      </w:r>
      <w:proofErr w:type="spellEnd"/>
      <w:r w:rsidRPr="003B3E8D">
        <w:rPr>
          <w:rFonts w:cstheme="minorHAnsi"/>
        </w:rPr>
        <w:t xml:space="preserve"> Pipeline. Beide zorgden voor prijsstijgingen, tekorten, lange rijen en onrust. Maar wat precies de grens is waarbij het gezien wordt als ‘maatschappij ontwrichtend’ is natuurlijk volstrekt onduidelijk, moet er dan een dode vallen? Of vijf? </w:t>
      </w:r>
    </w:p>
    <w:p w14:paraId="3F92D420" w14:textId="77777777" w:rsidR="00B75DE6" w:rsidRPr="003B3E8D" w:rsidRDefault="00B75DE6" w:rsidP="0023387C">
      <w:pPr>
        <w:spacing w:line="276" w:lineRule="auto"/>
        <w:jc w:val="both"/>
        <w:rPr>
          <w:rFonts w:cstheme="minorHAnsi"/>
          <w:b/>
          <w:bCs/>
        </w:rPr>
      </w:pPr>
      <w:r w:rsidRPr="003B3E8D">
        <w:rPr>
          <w:rFonts w:cstheme="minorHAnsi"/>
          <w:b/>
          <w:bCs/>
        </w:rPr>
        <w:t>Q: Is het noodzakelijk de politieke wil te verhogen? Zo ja, wat kunt u daaraan doen?</w:t>
      </w:r>
    </w:p>
    <w:p w14:paraId="7EE0AEEE" w14:textId="77777777" w:rsidR="00B75DE6" w:rsidRPr="003B3E8D" w:rsidRDefault="00B75DE6" w:rsidP="0023387C">
      <w:pPr>
        <w:spacing w:line="276" w:lineRule="auto"/>
        <w:jc w:val="both"/>
        <w:rPr>
          <w:rFonts w:cstheme="minorHAnsi"/>
        </w:rPr>
      </w:pPr>
      <w:r w:rsidRPr="003B3E8D">
        <w:rPr>
          <w:rFonts w:cstheme="minorHAnsi"/>
        </w:rPr>
        <w:t>Een van de problemen die er nu een zijn is bijvoorbeeld als vanuit de politiek de vraag aan mij komt wat defensie precies allemaal met cyber kan en welke capaciteiten we hebben, we geen eenduidig narratief van onze propositie hebben, dan kan ik alleen spreken voor het DCC, maar dan hebben ze maar 1/4</w:t>
      </w:r>
      <w:r w:rsidRPr="003B3E8D">
        <w:rPr>
          <w:rFonts w:cstheme="minorHAnsi"/>
          <w:vertAlign w:val="superscript"/>
        </w:rPr>
        <w:t>e</w:t>
      </w:r>
      <w:r w:rsidRPr="003B3E8D">
        <w:rPr>
          <w:rFonts w:cstheme="minorHAnsi"/>
        </w:rPr>
        <w:t xml:space="preserve"> van het verhaal, want ik kan niet spreken voor de DSCS, </w:t>
      </w:r>
      <w:proofErr w:type="spellStart"/>
      <w:r w:rsidRPr="003B3E8D">
        <w:rPr>
          <w:rFonts w:cstheme="minorHAnsi"/>
        </w:rPr>
        <w:t>KMar</w:t>
      </w:r>
      <w:proofErr w:type="spellEnd"/>
      <w:r w:rsidRPr="003B3E8D">
        <w:rPr>
          <w:rFonts w:cstheme="minorHAnsi"/>
        </w:rPr>
        <w:t xml:space="preserve"> en MIVD. Inmiddels heb ik </w:t>
      </w:r>
      <w:r w:rsidRPr="003B3E8D">
        <w:rPr>
          <w:rFonts w:cstheme="minorHAnsi"/>
        </w:rPr>
        <w:lastRenderedPageBreak/>
        <w:t>met de directeur van de MIVD afgesproken wat meer te delen daarover, maar dat is het probleem bij de manier waarop we nu in onze eigen kokers werken.</w:t>
      </w:r>
    </w:p>
    <w:p w14:paraId="0CA3E277" w14:textId="77777777" w:rsidR="00B75DE6" w:rsidRPr="003B3E8D" w:rsidRDefault="00B75DE6" w:rsidP="0023387C">
      <w:pPr>
        <w:spacing w:line="276" w:lineRule="auto"/>
        <w:jc w:val="both"/>
        <w:rPr>
          <w:rFonts w:cstheme="minorHAnsi"/>
        </w:rPr>
      </w:pPr>
      <w:r w:rsidRPr="003B3E8D">
        <w:rPr>
          <w:rFonts w:cstheme="minorHAnsi"/>
        </w:rPr>
        <w:t>Ik denk dat het ook goed is dat DCC een duidelijkere gedefinieerde rol binnen een Nationaal Respons Kader komt voor in het geval van de genoemde maatschappelijke ontwrichtende cybereffecten in ons land, waarbij ook duidelijk wordt welke effecten we kunnen brengen met cyber. Dat maakt de beleidsmakers en de politiek hopelijk ook duidelijker waar en hoe cyber een rol kan spelen.</w:t>
      </w:r>
    </w:p>
    <w:p w14:paraId="0633A868" w14:textId="77777777" w:rsidR="00B75DE6" w:rsidRPr="003B3E8D" w:rsidRDefault="00B75DE6" w:rsidP="0023387C">
      <w:pPr>
        <w:spacing w:line="276" w:lineRule="auto"/>
        <w:jc w:val="both"/>
        <w:rPr>
          <w:rFonts w:cstheme="minorHAnsi"/>
        </w:rPr>
      </w:pPr>
      <w:r w:rsidRPr="003B3E8D">
        <w:rPr>
          <w:rFonts w:cstheme="minorHAnsi"/>
        </w:rPr>
        <w:t xml:space="preserve">Onder de drempel van conflict hebben we last van spionage en voorbereidende activiteiten voor verstoring en sabotage. Uit onderzoek van de AIVD en MIVD blijkt welke actoren dat zijn, voornamelijk vanuit Rusland, China en Iran. Het is juridisch lastig om tegenmaatregelen te treffen met militaire middelen tegen deze dreigingen. </w:t>
      </w:r>
    </w:p>
    <w:p w14:paraId="06D0419A" w14:textId="77777777" w:rsidR="00B75DE6" w:rsidRPr="003B3E8D" w:rsidRDefault="00B75DE6" w:rsidP="0023387C">
      <w:pPr>
        <w:spacing w:line="276" w:lineRule="auto"/>
        <w:jc w:val="both"/>
        <w:rPr>
          <w:rFonts w:cstheme="minorHAnsi"/>
        </w:rPr>
      </w:pPr>
      <w:r w:rsidRPr="003B3E8D">
        <w:rPr>
          <w:rFonts w:cstheme="minorHAnsi"/>
        </w:rPr>
        <w:t xml:space="preserve">Onze cyberoperaties, net als normale militaire operaties, vallen gewoon onder het internationaal recht en staatsrecht. Concepten uit het recht zoals ‘soevereiniteit’, ‘grondgebied’ en ‘gewapend conflict’ zijn duidelijk in normale context, maar zijn niet direct te spiegelen in het cyber domein. Want waar liggen daar de grenzen, en wie is verantwoordelijk voor wat? We proberen dus eigenlijk wetten toe te passen op een situatie waar dat niet helemaal voor op gaat. Uiteraard zijn daarom die Tallinn </w:t>
      </w:r>
      <w:proofErr w:type="spellStart"/>
      <w:r w:rsidRPr="003B3E8D">
        <w:rPr>
          <w:rFonts w:cstheme="minorHAnsi"/>
        </w:rPr>
        <w:t>Manuals</w:t>
      </w:r>
      <w:proofErr w:type="spellEnd"/>
      <w:r w:rsidRPr="003B3E8D">
        <w:rPr>
          <w:rFonts w:cstheme="minorHAnsi"/>
        </w:rPr>
        <w:t xml:space="preserve"> in het leven geroepen.</w:t>
      </w:r>
    </w:p>
    <w:p w14:paraId="7E715DAD" w14:textId="77777777" w:rsidR="00B75DE6" w:rsidRPr="003B3E8D" w:rsidRDefault="00B75DE6" w:rsidP="0023387C">
      <w:pPr>
        <w:spacing w:line="276" w:lineRule="auto"/>
        <w:jc w:val="both"/>
        <w:rPr>
          <w:rFonts w:cstheme="minorHAnsi"/>
        </w:rPr>
      </w:pPr>
      <w:r w:rsidRPr="003B3E8D">
        <w:rPr>
          <w:rFonts w:cstheme="minorHAnsi"/>
        </w:rPr>
        <w:t>Ik ben van mening dat andere juridische kaders niet echt nodig zijn. Wel is het belangrijk om in gesprek te gaan over de interpretatie van juridische kaders. Dus hoe gaat we bovenstaande concepten aanpakken.</w:t>
      </w:r>
    </w:p>
    <w:p w14:paraId="5E23A08B" w14:textId="77777777" w:rsidR="00B75DE6" w:rsidRPr="003B3E8D" w:rsidRDefault="00B75DE6" w:rsidP="0023387C">
      <w:pPr>
        <w:spacing w:line="276" w:lineRule="auto"/>
        <w:jc w:val="both"/>
        <w:rPr>
          <w:rFonts w:cstheme="minorHAnsi"/>
        </w:rPr>
      </w:pPr>
      <w:r w:rsidRPr="003B3E8D">
        <w:rPr>
          <w:rFonts w:cstheme="minorHAnsi"/>
        </w:rPr>
        <w:t xml:space="preserve">De tegenstander maakt hier momenteel gebruik van met als strategie vooral onder die grens van gewapend conflict te blijven. Wellicht kunnen we dat zien als een gevolg van succesvolle afschrikking, dat ze niet escaleren naar een gewapend conflict, maar dat komt niet noodzakelijkerwijs door onze cybercapaciteiten. </w:t>
      </w:r>
    </w:p>
    <w:p w14:paraId="17D2E784" w14:textId="77777777" w:rsidR="00B75DE6" w:rsidRPr="003B3E8D" w:rsidRDefault="00B75DE6" w:rsidP="0023387C">
      <w:pPr>
        <w:spacing w:line="276" w:lineRule="auto"/>
        <w:jc w:val="both"/>
        <w:rPr>
          <w:rFonts w:cstheme="minorHAnsi"/>
          <w:b/>
          <w:bCs/>
        </w:rPr>
      </w:pPr>
      <w:r w:rsidRPr="003B3E8D">
        <w:rPr>
          <w:rFonts w:cstheme="minorHAnsi"/>
          <w:b/>
          <w:bCs/>
        </w:rPr>
        <w:t>Q: Denkt u dat Nederland een proactieve strategie moet naleven? Bijvoorbeeld zoals de VS?</w:t>
      </w:r>
    </w:p>
    <w:p w14:paraId="11085F77" w14:textId="77777777" w:rsidR="00B75DE6" w:rsidRPr="003B3E8D" w:rsidRDefault="00B75DE6" w:rsidP="0023387C">
      <w:pPr>
        <w:spacing w:line="276" w:lineRule="auto"/>
        <w:jc w:val="both"/>
        <w:rPr>
          <w:rFonts w:cstheme="minorHAnsi"/>
        </w:rPr>
      </w:pPr>
      <w:r w:rsidRPr="003B3E8D">
        <w:rPr>
          <w:rFonts w:cstheme="minorHAnsi"/>
        </w:rPr>
        <w:t>De situatie in Nederland is niet helemaal vergelijkbaar met die van de VS. In Nederland beslist de regering over de inzet van het leger. In de VS ligt er meer macht bij het hoofd van USCYBERCOM, die heeft in beginsel een vrij robuust staand mandaat.</w:t>
      </w:r>
    </w:p>
    <w:p w14:paraId="094307AA" w14:textId="77777777" w:rsidR="00B75DE6" w:rsidRPr="003B3E8D" w:rsidRDefault="00B75DE6" w:rsidP="0023387C">
      <w:pPr>
        <w:spacing w:line="276" w:lineRule="auto"/>
        <w:jc w:val="both"/>
        <w:rPr>
          <w:rFonts w:cstheme="minorHAnsi"/>
        </w:rPr>
      </w:pPr>
      <w:r w:rsidRPr="003B3E8D">
        <w:rPr>
          <w:rFonts w:cstheme="minorHAnsi"/>
        </w:rPr>
        <w:t xml:space="preserve">In Nederland heeft Defensie drie hoofdtaken, die ken je waarschijnlijk. Defensie kan (militaire) bijstand aan nationale autoriteiten leveren in tijden van nood. Ook is het beschermen van de eigen burgers een taak van Defensie. Bij maatschappij ontwrichtende cyberaanvallen die een directe bedreiging vormen voor de veiligheid van de bevolking kan een </w:t>
      </w:r>
      <w:proofErr w:type="spellStart"/>
      <w:r w:rsidRPr="003B3E8D">
        <w:rPr>
          <w:rFonts w:cstheme="minorHAnsi"/>
          <w:i/>
          <w:iCs/>
        </w:rPr>
        <w:t>plea</w:t>
      </w:r>
      <w:proofErr w:type="spellEnd"/>
      <w:r w:rsidRPr="003B3E8D">
        <w:rPr>
          <w:rFonts w:cstheme="minorHAnsi"/>
          <w:i/>
          <w:iCs/>
        </w:rPr>
        <w:t xml:space="preserve"> of </w:t>
      </w:r>
      <w:proofErr w:type="spellStart"/>
      <w:r w:rsidRPr="003B3E8D">
        <w:rPr>
          <w:rFonts w:cstheme="minorHAnsi"/>
          <w:i/>
          <w:iCs/>
        </w:rPr>
        <w:t>necessity</w:t>
      </w:r>
      <w:proofErr w:type="spellEnd"/>
      <w:r w:rsidRPr="003B3E8D">
        <w:rPr>
          <w:rFonts w:cstheme="minorHAnsi"/>
          <w:i/>
          <w:iCs/>
        </w:rPr>
        <w:t xml:space="preserve"> </w:t>
      </w:r>
      <w:r w:rsidRPr="003B3E8D">
        <w:rPr>
          <w:rFonts w:cstheme="minorHAnsi"/>
        </w:rPr>
        <w:t xml:space="preserve">een juridische dekking vorming. Dit wordt momenteel onderzocht. Hierbij kan het belang om handelend op te treden vanuit een statelijke verantwoordelijkheid naar onze staatsburgers zwaarder wegen dan het naleven van de juridische bepalingen. Het betreft hier dan geen juridische grondslag tot inzet maar een juridisch excuus om achteraf een eventuele operatie te rechtvaardigen. </w:t>
      </w:r>
    </w:p>
    <w:p w14:paraId="6B89B768" w14:textId="77777777" w:rsidR="00B75DE6" w:rsidRPr="003B3E8D" w:rsidRDefault="00B75DE6" w:rsidP="0023387C">
      <w:pPr>
        <w:spacing w:line="276" w:lineRule="auto"/>
        <w:jc w:val="both"/>
        <w:rPr>
          <w:rFonts w:cstheme="minorHAnsi"/>
        </w:rPr>
      </w:pPr>
      <w:r w:rsidRPr="003B3E8D">
        <w:rPr>
          <w:rFonts w:cstheme="minorHAnsi"/>
        </w:rPr>
        <w:t xml:space="preserve">Daarnaast zijn de karakteristieken van cyberwapens fundamenteel anders dan die van conventionele wapens. Ten eerste kan het doelwit elk moment veranderen, bijvoorbeeld als het doelwit zijn systemen </w:t>
      </w:r>
      <w:proofErr w:type="spellStart"/>
      <w:r w:rsidRPr="003B3E8D">
        <w:rPr>
          <w:rFonts w:cstheme="minorHAnsi"/>
        </w:rPr>
        <w:t>patched</w:t>
      </w:r>
      <w:proofErr w:type="spellEnd"/>
      <w:r w:rsidRPr="003B3E8D">
        <w:rPr>
          <w:rFonts w:cstheme="minorHAnsi"/>
        </w:rPr>
        <w:t>, dan kan je aanval niks meer waard zijn. Daarom is het niet echt mogelijk cyberwapens op de plank te leggen. Je kunt ze eigenlijk niet van tevoren maken, je maakt ze met een specifiek doelwit in gedachten.</w:t>
      </w:r>
    </w:p>
    <w:p w14:paraId="1D4E08E5" w14:textId="77777777" w:rsidR="00B75DE6" w:rsidRPr="003B3E8D" w:rsidRDefault="00B75DE6" w:rsidP="0023387C">
      <w:pPr>
        <w:spacing w:line="276" w:lineRule="auto"/>
        <w:jc w:val="both"/>
        <w:rPr>
          <w:rFonts w:cstheme="minorHAnsi"/>
        </w:rPr>
      </w:pPr>
      <w:r w:rsidRPr="003B3E8D">
        <w:rPr>
          <w:rFonts w:cstheme="minorHAnsi"/>
        </w:rPr>
        <w:lastRenderedPageBreak/>
        <w:t xml:space="preserve">Dat is waar de VS met Persistent Engagement op in wil spelen. Het is niet per se bedoeld als afschrikking, maar met name om proactief op te treden, wat past in de Amerikaanse strategische cultuur en wereldbeeld. Net zoals ze ‘combattant </w:t>
      </w:r>
      <w:proofErr w:type="spellStart"/>
      <w:r w:rsidRPr="003B3E8D">
        <w:rPr>
          <w:rFonts w:cstheme="minorHAnsi"/>
        </w:rPr>
        <w:t>commands</w:t>
      </w:r>
      <w:proofErr w:type="spellEnd"/>
      <w:r w:rsidRPr="003B3E8D">
        <w:rPr>
          <w:rFonts w:cstheme="minorHAnsi"/>
        </w:rPr>
        <w:t>’ in elk continent hebben, waar ze dus ook een fysieke aanwezigheid hebben, willen ze dat dus ook met cyber. Op die manier zitten ze dichter bij de potentiële doelwitten en hopen ze snel te kunnen reageren, en een wapen zouden kunnen creëren, omdat ze al aanwezig zijn in de netwerken. Dit is dus een soort permanente inzet, dat zien ze dan ook niet als uitzending. Dat doen ze dus ook met cyber. Daarnaast is de VS ook gebaat bij tegenstanders vroegtijdig tegenhouden omdat de VS een zwakke cybersecurity heeft in vergelijking met Nederland. Stel dat wij 300 belangrijke bedrijven moeten beschermen, moeten zij dat met 30.000.</w:t>
      </w:r>
    </w:p>
    <w:p w14:paraId="55B7F343" w14:textId="77777777" w:rsidR="00B75DE6" w:rsidRPr="003B3E8D" w:rsidRDefault="00B75DE6" w:rsidP="0023387C">
      <w:pPr>
        <w:spacing w:line="276" w:lineRule="auto"/>
        <w:jc w:val="both"/>
        <w:rPr>
          <w:rFonts w:cstheme="minorHAnsi"/>
        </w:rPr>
      </w:pPr>
      <w:r w:rsidRPr="003B3E8D">
        <w:rPr>
          <w:rFonts w:cstheme="minorHAnsi"/>
        </w:rPr>
        <w:t>In Nederland hebben we geen strategische cultuur zoals in de VS. Daarnaast zijn we ook veel kleiner en hebben we niet hetzelfde incasseringsvermogen als de VS als wij persistent engagement zouden adopteren. Daarnaast is het voor ons minder verstandig om in de netwerken van Iran, Rusland, en China te gaan zitten want dan kan je een tegenreactie verwachten. Wim de Groot, een Nederlandse Europarlementariër pleit voor een soort persistent engagement in internationaal verband. Ik zie alleen nog niet hoe hij dat voor zich ziet om dat allemaal onderling te regelen tussen de lidstaten, want dat is nu al bijna een onmogelijke taak.</w:t>
      </w:r>
    </w:p>
    <w:p w14:paraId="0CFC226A" w14:textId="77777777" w:rsidR="00B75DE6" w:rsidRPr="003B3E8D" w:rsidRDefault="00B75DE6" w:rsidP="0023387C">
      <w:pPr>
        <w:spacing w:line="276" w:lineRule="auto"/>
        <w:jc w:val="both"/>
        <w:rPr>
          <w:rFonts w:cstheme="minorHAnsi"/>
          <w:b/>
          <w:bCs/>
        </w:rPr>
      </w:pPr>
      <w:r w:rsidRPr="003B3E8D">
        <w:rPr>
          <w:rFonts w:cstheme="minorHAnsi"/>
          <w:b/>
          <w:bCs/>
        </w:rPr>
        <w:t>Q: Hoe werkt het nu binnen Nederland met samenwerking? Moet u zelf overleggen met de MIVD?</w:t>
      </w:r>
    </w:p>
    <w:p w14:paraId="3FC10484" w14:textId="77777777" w:rsidR="00B75DE6" w:rsidRPr="003B3E8D" w:rsidRDefault="00B75DE6" w:rsidP="0023387C">
      <w:pPr>
        <w:spacing w:line="276" w:lineRule="auto"/>
        <w:jc w:val="both"/>
        <w:rPr>
          <w:rFonts w:cstheme="minorHAnsi"/>
        </w:rPr>
      </w:pPr>
      <w:r w:rsidRPr="003B3E8D">
        <w:rPr>
          <w:rFonts w:cstheme="minorHAnsi"/>
        </w:rPr>
        <w:t xml:space="preserve">Het is bij ons eigenlijk apart geregeld. Waar wij als DCC veel moeten samenwerken met de MIVD, maar de MIVD en ook de Directeur van de MIVD heet een compleet aparte positie binnen het ministerie, namelijk onder de SG en niet de CDS. </w:t>
      </w:r>
      <w:proofErr w:type="spellStart"/>
      <w:r w:rsidRPr="003B3E8D">
        <w:rPr>
          <w:rFonts w:cstheme="minorHAnsi"/>
        </w:rPr>
        <w:t>Deconflictie</w:t>
      </w:r>
      <w:proofErr w:type="spellEnd"/>
      <w:r w:rsidRPr="003B3E8D">
        <w:rPr>
          <w:rFonts w:cstheme="minorHAnsi"/>
        </w:rPr>
        <w:t xml:space="preserve"> is daarom belangrijk tussen de inlichtingen van de MIVD en de militaire operatie onder de CDS, waarbij sprake kan zijn van divergerende belangen. Juist omdat het DCC en MIVD verschillende belangen kunnen hebben zou het gunstig zijn in ieder geval een mechanisme te hebben voor het afwegen van belangen en het nemen van besluiten.</w:t>
      </w:r>
    </w:p>
    <w:p w14:paraId="6AD704C8" w14:textId="77777777" w:rsidR="00B75DE6" w:rsidRPr="003B3E8D" w:rsidRDefault="00B75DE6" w:rsidP="0023387C">
      <w:pPr>
        <w:spacing w:line="276" w:lineRule="auto"/>
        <w:jc w:val="both"/>
        <w:rPr>
          <w:rFonts w:cstheme="minorHAnsi"/>
          <w:b/>
          <w:bCs/>
        </w:rPr>
      </w:pPr>
      <w:r w:rsidRPr="003B3E8D">
        <w:rPr>
          <w:rFonts w:cstheme="minorHAnsi"/>
          <w:b/>
          <w:bCs/>
        </w:rPr>
        <w:t>Q: Zou een eenhoofdige leiding op het gebied van cyber gunstig zijn voor ons?</w:t>
      </w:r>
    </w:p>
    <w:p w14:paraId="55DF5BC6" w14:textId="77777777" w:rsidR="00B75DE6" w:rsidRPr="003B3E8D" w:rsidRDefault="00B75DE6" w:rsidP="0023387C">
      <w:pPr>
        <w:spacing w:line="276" w:lineRule="auto"/>
        <w:jc w:val="both"/>
        <w:rPr>
          <w:rFonts w:cstheme="minorHAnsi"/>
        </w:rPr>
      </w:pPr>
      <w:r w:rsidRPr="003B3E8D">
        <w:rPr>
          <w:rFonts w:cstheme="minorHAnsi"/>
        </w:rPr>
        <w:t xml:space="preserve">Mijn visie is dat we over 10 jaar als DCC, MIVD en DCSC in één kazerne zitten, fysiek dicht op elkaar, dit geldt ook voor onze cyber kennisinstituten en private partijen. Ik denk dat dat van belang is voor een verdere integratie van inlichtingen, offensieve en defensieve cyber. Juist ook omdat het DCC zeer waarschijnlijk zal opereren via </w:t>
      </w:r>
      <w:proofErr w:type="spellStart"/>
      <w:r w:rsidRPr="003B3E8D">
        <w:rPr>
          <w:rFonts w:cstheme="minorHAnsi"/>
        </w:rPr>
        <w:t>offensive</w:t>
      </w:r>
      <w:proofErr w:type="spellEnd"/>
      <w:r w:rsidRPr="003B3E8D">
        <w:rPr>
          <w:rFonts w:cstheme="minorHAnsi"/>
        </w:rPr>
        <w:t xml:space="preserve"> en </w:t>
      </w:r>
      <w:proofErr w:type="spellStart"/>
      <w:r w:rsidRPr="003B3E8D">
        <w:rPr>
          <w:rFonts w:cstheme="minorHAnsi"/>
        </w:rPr>
        <w:t>defensive</w:t>
      </w:r>
      <w:proofErr w:type="spellEnd"/>
      <w:r w:rsidRPr="003B3E8D">
        <w:rPr>
          <w:rFonts w:cstheme="minorHAnsi"/>
        </w:rPr>
        <w:t xml:space="preserve"> counter cyber, waarbij je dus vanuit een verdedigende houding [</w:t>
      </w:r>
      <w:proofErr w:type="spellStart"/>
      <w:r w:rsidRPr="003B3E8D">
        <w:rPr>
          <w:rFonts w:cstheme="minorHAnsi"/>
        </w:rPr>
        <w:t>defensive</w:t>
      </w:r>
      <w:proofErr w:type="spellEnd"/>
      <w:r w:rsidRPr="003B3E8D">
        <w:rPr>
          <w:rFonts w:cstheme="minorHAnsi"/>
        </w:rPr>
        <w:t xml:space="preserve"> </w:t>
      </w:r>
      <w:proofErr w:type="spellStart"/>
      <w:r w:rsidRPr="003B3E8D">
        <w:rPr>
          <w:rFonts w:cstheme="minorHAnsi"/>
        </w:rPr>
        <w:t>posture</w:t>
      </w:r>
      <w:proofErr w:type="spellEnd"/>
      <w:r w:rsidRPr="003B3E8D">
        <w:rPr>
          <w:rFonts w:cstheme="minorHAnsi"/>
        </w:rPr>
        <w:t>] terugslaat, dan is het belangrijk om die afstemming te hebben. Dan zou het wenselijk zijn om gewoon fysiek bij elkaar te zitten. Dan hoeft er niet per se één verantwoordelijke te zijn, maar wel een mechanisme waarin we samen kunnen beslissen en afwegingen kunnen maken.</w:t>
      </w:r>
    </w:p>
    <w:p w14:paraId="74D0A327" w14:textId="77777777" w:rsidR="00B75DE6" w:rsidRPr="003B3E8D" w:rsidRDefault="00B75DE6" w:rsidP="0023387C">
      <w:pPr>
        <w:spacing w:line="276" w:lineRule="auto"/>
        <w:jc w:val="both"/>
        <w:rPr>
          <w:rFonts w:cstheme="minorHAnsi"/>
          <w:b/>
          <w:bCs/>
        </w:rPr>
      </w:pPr>
      <w:r w:rsidRPr="003B3E8D">
        <w:rPr>
          <w:rFonts w:cstheme="minorHAnsi"/>
          <w:b/>
          <w:bCs/>
        </w:rPr>
        <w:t>Q: Er zijn in de media en politiek wel eens vragen gesteld over het nut van het DCC als het toch niet veel mag. Wat vindt u daarvan? Hoe kunt u het nut van het DCC laten zien?</w:t>
      </w:r>
    </w:p>
    <w:p w14:paraId="03100269" w14:textId="77777777" w:rsidR="00B75DE6" w:rsidRPr="003B3E8D" w:rsidRDefault="00B75DE6" w:rsidP="0023387C">
      <w:pPr>
        <w:spacing w:line="276" w:lineRule="auto"/>
        <w:jc w:val="both"/>
        <w:rPr>
          <w:rFonts w:cstheme="minorHAnsi"/>
        </w:rPr>
      </w:pPr>
      <w:r w:rsidRPr="003B3E8D">
        <w:rPr>
          <w:rFonts w:cstheme="minorHAnsi"/>
        </w:rPr>
        <w:t xml:space="preserve">De Britten hebben, net als de Amerikanen, ook alles samengevoegd onder GCHQ en die hebben gefocust op één onderwerp om het nut van de GCHQ te tonen. Ze gingen namelijk kinderporno bestrijden omdat dat een thema was waar niemand op tegen kon zijn. Dat zou ook nog een manier kunnen zijn om nut te tonen. </w:t>
      </w:r>
    </w:p>
    <w:p w14:paraId="183937B6" w14:textId="77777777" w:rsidR="00B75DE6" w:rsidRPr="003B3E8D" w:rsidRDefault="00B75DE6" w:rsidP="0023387C">
      <w:pPr>
        <w:spacing w:line="276" w:lineRule="auto"/>
        <w:jc w:val="both"/>
        <w:rPr>
          <w:rFonts w:cstheme="minorHAnsi"/>
        </w:rPr>
      </w:pPr>
      <w:r w:rsidRPr="003B3E8D">
        <w:rPr>
          <w:rFonts w:cstheme="minorHAnsi"/>
        </w:rPr>
        <w:t xml:space="preserve">Ik kom zelf uit de SOF wereld en eigenlijk is het DCC-vergelijkbaar met onze special </w:t>
      </w:r>
      <w:proofErr w:type="spellStart"/>
      <w:r w:rsidRPr="003B3E8D">
        <w:rPr>
          <w:rFonts w:cstheme="minorHAnsi"/>
        </w:rPr>
        <w:t>forces</w:t>
      </w:r>
      <w:proofErr w:type="spellEnd"/>
      <w:r w:rsidRPr="003B3E8D">
        <w:rPr>
          <w:rFonts w:cstheme="minorHAnsi"/>
        </w:rPr>
        <w:t xml:space="preserve"> van 20-25 jaar geleden. Toen was er ook onzekerheid over de capaciteiten en over de inzet, toen was 9/11 een toch een beetje een “</w:t>
      </w:r>
      <w:proofErr w:type="spellStart"/>
      <w:r w:rsidRPr="003B3E8D">
        <w:rPr>
          <w:rFonts w:cstheme="minorHAnsi"/>
        </w:rPr>
        <w:t>blessing</w:t>
      </w:r>
      <w:proofErr w:type="spellEnd"/>
      <w:r w:rsidRPr="003B3E8D">
        <w:rPr>
          <w:rFonts w:cstheme="minorHAnsi"/>
        </w:rPr>
        <w:t xml:space="preserve"> in </w:t>
      </w:r>
      <w:proofErr w:type="spellStart"/>
      <w:r w:rsidRPr="003B3E8D">
        <w:rPr>
          <w:rFonts w:cstheme="minorHAnsi"/>
        </w:rPr>
        <w:t>disquise</w:t>
      </w:r>
      <w:proofErr w:type="spellEnd"/>
      <w:r w:rsidRPr="003B3E8D">
        <w:rPr>
          <w:rFonts w:cstheme="minorHAnsi"/>
        </w:rPr>
        <w:t xml:space="preserve">” voor de SOF omdat vanaf dat moment Speciale Operaties </w:t>
      </w:r>
      <w:r w:rsidRPr="003B3E8D">
        <w:rPr>
          <w:rFonts w:cstheme="minorHAnsi"/>
        </w:rPr>
        <w:lastRenderedPageBreak/>
        <w:t>vaker voorkwamen en grootschaliger werden. Toen kregen we de gelegenheid om onze capaciteiten aan te tonen en nu worden onze SOF gerekend tot de top van de wereld. Misschien moet er voor cyber ook een soort 9/11, een grote crisis, voordoen voordat men het nut gaat zien van het DCC en wij ook onze waarde kunnen bewijzen. Daar moeten we dus ook op voorbereid zijn, en daarom moeten we verder bouwen aan het DCC.</w:t>
      </w:r>
    </w:p>
    <w:p w14:paraId="661AF21F" w14:textId="77777777" w:rsidR="00B75DE6" w:rsidRPr="003B3E8D" w:rsidRDefault="00B75DE6" w:rsidP="0023387C">
      <w:pPr>
        <w:spacing w:line="276" w:lineRule="auto"/>
        <w:jc w:val="both"/>
      </w:pPr>
      <w:r w:rsidRPr="003B3E8D">
        <w:t xml:space="preserve">Op dit moment, als ik spreek met adviseurs over potentiële inzet van het DCC merk ik terughoudendheid omdat we nog geen goed zicht hebben op de tweede en derde orde effecten van de cyberoperaties. Hierdoor zou er koudwatervrees kunnen ontstaan. </w:t>
      </w:r>
    </w:p>
    <w:p w14:paraId="32C7782A" w14:textId="77777777" w:rsidR="00B75DE6" w:rsidRPr="003B3E8D" w:rsidRDefault="00B75DE6" w:rsidP="0023387C">
      <w:pPr>
        <w:spacing w:line="276" w:lineRule="auto"/>
        <w:jc w:val="both"/>
      </w:pPr>
      <w:r w:rsidRPr="003B3E8D">
        <w:t xml:space="preserve">Daarom denk ik juist dat het van belang is dat we het bewustzijn vergroten, omdat dit rand voorwaardelijk is voor het vergroten van de bereidheid voor een eventuele inzet. Hier valt nog veel te halen en moeten we dus ook nog veel doen. We moeten de politieke bekend maken met wat wij kunnen brengen. Een schok als 9/11 kan een aanleiding zijn om anders te gaan denken over de inzet van militaire middelen. </w:t>
      </w:r>
    </w:p>
    <w:p w14:paraId="2959A220" w14:textId="77777777" w:rsidR="00B75DE6" w:rsidRPr="003B3E8D" w:rsidRDefault="00B75DE6" w:rsidP="0023387C">
      <w:pPr>
        <w:spacing w:line="276" w:lineRule="auto"/>
        <w:jc w:val="both"/>
        <w:rPr>
          <w:b/>
          <w:bCs/>
        </w:rPr>
      </w:pPr>
      <w:r w:rsidRPr="003B3E8D">
        <w:rPr>
          <w:b/>
          <w:bCs/>
        </w:rPr>
        <w:t xml:space="preserve">Laatst sprak ik Max Smeets, hij was niet zo te spreken over ons systeem van reservisten. Volgens hem was hun nuttiger om één grote </w:t>
      </w:r>
      <w:proofErr w:type="spellStart"/>
      <w:r w:rsidRPr="003B3E8D">
        <w:rPr>
          <w:b/>
          <w:bCs/>
        </w:rPr>
        <w:t>core</w:t>
      </w:r>
      <w:proofErr w:type="spellEnd"/>
      <w:r w:rsidRPr="003B3E8D">
        <w:rPr>
          <w:b/>
          <w:bCs/>
        </w:rPr>
        <w:t xml:space="preserve"> groep te hebben die continu bezig kunnen zijn met het verbeteren van het DCC. Wat vindt u daarvan?</w:t>
      </w:r>
    </w:p>
    <w:p w14:paraId="6EAD684F" w14:textId="2B693485" w:rsidR="00B75DE6" w:rsidRPr="003B3E8D" w:rsidRDefault="00B75DE6" w:rsidP="0023387C">
      <w:pPr>
        <w:spacing w:line="276" w:lineRule="auto"/>
        <w:jc w:val="both"/>
      </w:pPr>
      <w:r w:rsidRPr="003B3E8D">
        <w:t xml:space="preserve">Ten eerste is het van belang de rol van de reservisten te nuanceren. Je moet de reservisten niet zien als een soort oproepkrachten, reservisten zijn volwaardige militaire capaciteit en juist nuttig voor de </w:t>
      </w:r>
      <w:proofErr w:type="spellStart"/>
      <w:r w:rsidRPr="003B3E8D">
        <w:t>backfill</w:t>
      </w:r>
      <w:proofErr w:type="spellEnd"/>
      <w:r w:rsidRPr="003B3E8D">
        <w:t xml:space="preserve"> van de Operations. Deze specialisten, die vaak bij toonaangevende cybersecurity en IT-bedrijven werken kunnen ons versterken met hun kennis en expertise. </w:t>
      </w:r>
    </w:p>
    <w:p w14:paraId="0D8791DE" w14:textId="77777777" w:rsidR="00B75DE6" w:rsidRPr="003B3E8D" w:rsidRDefault="00B75DE6" w:rsidP="0023387C">
      <w:pPr>
        <w:spacing w:line="276" w:lineRule="auto"/>
      </w:pPr>
      <w:r w:rsidRPr="003B3E8D">
        <w:br w:type="page"/>
      </w:r>
    </w:p>
    <w:p w14:paraId="24F3AC2B" w14:textId="77777777" w:rsidR="00B75DE6" w:rsidRPr="003B3E8D" w:rsidRDefault="00B75DE6" w:rsidP="0023387C">
      <w:pPr>
        <w:pStyle w:val="Kop2"/>
        <w:spacing w:line="276" w:lineRule="auto"/>
        <w:rPr>
          <w:rFonts w:eastAsia="Times New Roman"/>
          <w:b/>
          <w:bCs/>
          <w:color w:val="auto"/>
          <w:lang w:eastAsia="nl-NL"/>
        </w:rPr>
      </w:pPr>
      <w:bookmarkStart w:id="170" w:name="_Toc77773571"/>
      <w:bookmarkStart w:id="171" w:name="_Toc77773825"/>
      <w:bookmarkStart w:id="172" w:name="_Toc78830872"/>
      <w:bookmarkStart w:id="173" w:name="_Toc79748842"/>
      <w:r w:rsidRPr="003B3E8D">
        <w:rPr>
          <w:color w:val="auto"/>
        </w:rPr>
        <w:lastRenderedPageBreak/>
        <w:t>12. Interview H</w:t>
      </w:r>
      <w:r>
        <w:rPr>
          <w:color w:val="auto"/>
        </w:rPr>
        <w:t xml:space="preserve"> </w:t>
      </w:r>
      <w:r w:rsidRPr="003B3E8D">
        <w:rPr>
          <w:color w:val="auto"/>
        </w:rPr>
        <w:t>Hovinga (29-06-2021)</w:t>
      </w:r>
      <w:bookmarkEnd w:id="170"/>
      <w:bookmarkEnd w:id="171"/>
      <w:bookmarkEnd w:id="172"/>
      <w:bookmarkEnd w:id="173"/>
    </w:p>
    <w:p w14:paraId="3320C224" w14:textId="77777777" w:rsidR="00B75DE6" w:rsidRPr="003B3E8D" w:rsidRDefault="00B75DE6" w:rsidP="0023387C">
      <w:pPr>
        <w:tabs>
          <w:tab w:val="left" w:pos="7608"/>
        </w:tabs>
        <w:spacing w:line="276" w:lineRule="auto"/>
        <w:ind w:left="-76"/>
        <w:jc w:val="both"/>
        <w:rPr>
          <w:rFonts w:cstheme="minorHAnsi"/>
          <w:b/>
          <w:bCs/>
        </w:rPr>
      </w:pPr>
      <w:r w:rsidRPr="003B3E8D">
        <w:rPr>
          <w:rFonts w:cstheme="minorHAnsi"/>
          <w:b/>
          <w:bCs/>
        </w:rPr>
        <w:t>Q: Wat doe u precies als strategisch adviseur?</w:t>
      </w:r>
      <w:r w:rsidRPr="003B3E8D">
        <w:rPr>
          <w:rFonts w:cstheme="minorHAnsi"/>
          <w:b/>
          <w:bCs/>
        </w:rPr>
        <w:tab/>
      </w:r>
    </w:p>
    <w:p w14:paraId="0AC4B4BA" w14:textId="77777777" w:rsidR="00B75DE6" w:rsidRPr="003B3E8D" w:rsidRDefault="00B75DE6" w:rsidP="0023387C">
      <w:pPr>
        <w:spacing w:line="276" w:lineRule="auto"/>
        <w:ind w:left="-76"/>
        <w:jc w:val="both"/>
        <w:rPr>
          <w:rFonts w:cstheme="minorHAnsi"/>
        </w:rPr>
      </w:pPr>
      <w:r w:rsidRPr="003B3E8D">
        <w:rPr>
          <w:rFonts w:cstheme="minorHAnsi"/>
        </w:rPr>
        <w:t>De functie is in het leven geroepen door de voormalige commandant. Mijn rol als strategisch adviseur heeft voornamelijk drie facetten:</w:t>
      </w:r>
    </w:p>
    <w:p w14:paraId="3755E849" w14:textId="77777777" w:rsidR="00B75DE6" w:rsidRPr="003B3E8D" w:rsidRDefault="00B75DE6" w:rsidP="0023387C">
      <w:pPr>
        <w:pStyle w:val="Lijstalinea"/>
        <w:numPr>
          <w:ilvl w:val="0"/>
          <w:numId w:val="18"/>
        </w:numPr>
        <w:spacing w:line="276" w:lineRule="auto"/>
        <w:jc w:val="both"/>
        <w:rPr>
          <w:rFonts w:cstheme="minorHAnsi"/>
        </w:rPr>
      </w:pPr>
      <w:r w:rsidRPr="003B3E8D">
        <w:rPr>
          <w:rFonts w:cstheme="minorHAnsi"/>
        </w:rPr>
        <w:t>Nadenken over midden- lange termijn ontwikkelingen en het borgen van lange termijnblik</w:t>
      </w:r>
    </w:p>
    <w:p w14:paraId="75BD1281" w14:textId="77777777" w:rsidR="00B75DE6" w:rsidRPr="003B3E8D" w:rsidRDefault="00B75DE6" w:rsidP="0023387C">
      <w:pPr>
        <w:pStyle w:val="Lijstalinea"/>
        <w:numPr>
          <w:ilvl w:val="0"/>
          <w:numId w:val="18"/>
        </w:numPr>
        <w:spacing w:line="276" w:lineRule="auto"/>
        <w:jc w:val="both"/>
        <w:rPr>
          <w:rFonts w:cstheme="minorHAnsi"/>
        </w:rPr>
      </w:pPr>
      <w:r w:rsidRPr="003B3E8D">
        <w:rPr>
          <w:rFonts w:cstheme="minorHAnsi"/>
        </w:rPr>
        <w:t>Ik speel ook een rol bij het positioneren van het DCC. Dit gaat voornamelijk om het bij partners bij de overheid maar ook internationaal vast te leggen wat het DCC kan doen.</w:t>
      </w:r>
    </w:p>
    <w:p w14:paraId="717BE4D5" w14:textId="77777777" w:rsidR="00B75DE6" w:rsidRPr="003B3E8D" w:rsidRDefault="00B75DE6" w:rsidP="0023387C">
      <w:pPr>
        <w:pStyle w:val="Lijstalinea"/>
        <w:numPr>
          <w:ilvl w:val="0"/>
          <w:numId w:val="18"/>
        </w:numPr>
        <w:spacing w:line="276" w:lineRule="auto"/>
        <w:jc w:val="both"/>
        <w:rPr>
          <w:rFonts w:cstheme="minorHAnsi"/>
        </w:rPr>
      </w:pPr>
      <w:r w:rsidRPr="003B3E8D">
        <w:rPr>
          <w:rFonts w:cstheme="minorHAnsi"/>
        </w:rPr>
        <w:t>Daarnaast nog het ontwikkelen van strategische effecten in samenwerking met de MIVD</w:t>
      </w:r>
    </w:p>
    <w:p w14:paraId="3906B6E4" w14:textId="77777777" w:rsidR="00B75DE6" w:rsidRPr="003B3E8D" w:rsidRDefault="00B75DE6" w:rsidP="0023387C">
      <w:pPr>
        <w:spacing w:line="276" w:lineRule="auto"/>
        <w:jc w:val="both"/>
        <w:rPr>
          <w:rFonts w:cstheme="minorHAnsi"/>
        </w:rPr>
      </w:pPr>
      <w:r w:rsidRPr="003B3E8D">
        <w:rPr>
          <w:rFonts w:cstheme="minorHAnsi"/>
        </w:rPr>
        <w:t xml:space="preserve">Onder de huidige commandant komen daar nog wat dingen bij. O.a. het verbeteren van de samenwerking met de </w:t>
      </w:r>
      <w:proofErr w:type="spellStart"/>
      <w:r w:rsidRPr="003B3E8D">
        <w:rPr>
          <w:rFonts w:cstheme="minorHAnsi"/>
        </w:rPr>
        <w:t>OPCO’s</w:t>
      </w:r>
      <w:proofErr w:type="spellEnd"/>
      <w:r w:rsidRPr="003B3E8D">
        <w:rPr>
          <w:rFonts w:cstheme="minorHAnsi"/>
        </w:rPr>
        <w:t>, met de MIVD – die inmiddels al een stuk beter is – en samenwerking buiten het Ministerie.</w:t>
      </w:r>
    </w:p>
    <w:p w14:paraId="51A317E0" w14:textId="77777777" w:rsidR="00B75DE6" w:rsidRPr="003B3E8D" w:rsidRDefault="00B75DE6" w:rsidP="0023387C">
      <w:pPr>
        <w:spacing w:line="276" w:lineRule="auto"/>
        <w:ind w:left="-76"/>
        <w:jc w:val="both"/>
        <w:rPr>
          <w:rFonts w:cstheme="minorHAnsi"/>
          <w:b/>
          <w:bCs/>
        </w:rPr>
      </w:pPr>
      <w:r w:rsidRPr="003B3E8D">
        <w:rPr>
          <w:rFonts w:cstheme="minorHAnsi"/>
          <w:b/>
          <w:bCs/>
        </w:rPr>
        <w:t>Q: Dus u bent in zekere mate ook verantwoordelijk voor het naar buiten uitdragen van het ‘nut’ van het DCC?</w:t>
      </w:r>
    </w:p>
    <w:p w14:paraId="78D7DE6A" w14:textId="77777777" w:rsidR="00B75DE6" w:rsidRPr="003B3E8D" w:rsidRDefault="00B75DE6" w:rsidP="0023387C">
      <w:pPr>
        <w:spacing w:line="276" w:lineRule="auto"/>
        <w:ind w:left="-76"/>
        <w:jc w:val="both"/>
        <w:rPr>
          <w:rFonts w:cstheme="minorHAnsi"/>
        </w:rPr>
      </w:pPr>
      <w:r w:rsidRPr="003B3E8D">
        <w:rPr>
          <w:rFonts w:cstheme="minorHAnsi"/>
        </w:rPr>
        <w:t>Ja in zekere zin wel. Ik kan natuurlijk niet laten zien wat het DCC kan, dat moeten ze zelf doen, maar ik kan wel bijdragen aan de kennis over het DCC en om te zorgen dat het DCC als een optie wordt gezien binnen een breder kader van instrumenten.</w:t>
      </w:r>
    </w:p>
    <w:p w14:paraId="0C7C73E2" w14:textId="77777777" w:rsidR="00B75DE6" w:rsidRPr="003B3E8D" w:rsidRDefault="00B75DE6" w:rsidP="0023387C">
      <w:pPr>
        <w:spacing w:line="276" w:lineRule="auto"/>
        <w:ind w:left="-76"/>
        <w:jc w:val="both"/>
        <w:rPr>
          <w:rFonts w:cstheme="minorHAnsi"/>
        </w:rPr>
      </w:pPr>
      <w:r w:rsidRPr="003B3E8D">
        <w:rPr>
          <w:rFonts w:cstheme="minorHAnsi"/>
        </w:rPr>
        <w:t>De wettelijke bevoegdheid van de diensten houdt op een zeker punt op, de inlichtingendiensten mogen geen permanente schade aanrichten, hoogstens verstoren onder WIV-artikel 73. Voor strategische effecten is het DCC nodig. We zijn dus nu ook bezig om cyber operaties via hetzelfde model als Special Operations te laten verlopen via procedures van de Secretaris-Generaal</w:t>
      </w:r>
    </w:p>
    <w:p w14:paraId="1D7663D2" w14:textId="77777777" w:rsidR="00B75DE6" w:rsidRPr="003B3E8D" w:rsidRDefault="00B75DE6" w:rsidP="0023387C">
      <w:pPr>
        <w:spacing w:line="276" w:lineRule="auto"/>
        <w:ind w:left="-76"/>
        <w:jc w:val="both"/>
        <w:rPr>
          <w:rFonts w:cstheme="minorHAnsi"/>
        </w:rPr>
      </w:pPr>
      <w:r w:rsidRPr="003B3E8D">
        <w:rPr>
          <w:rFonts w:cstheme="minorHAnsi"/>
        </w:rPr>
        <w:t>Het DCC wordt niet zoals de politie en de diensten dagelijks ingezet dus het bestaansrecht moet verantwoord worden.</w:t>
      </w:r>
    </w:p>
    <w:p w14:paraId="61E02409" w14:textId="77777777" w:rsidR="00B75DE6" w:rsidRPr="003B3E8D" w:rsidRDefault="00B75DE6" w:rsidP="0023387C">
      <w:pPr>
        <w:spacing w:line="276" w:lineRule="auto"/>
        <w:ind w:left="-76"/>
        <w:jc w:val="both"/>
        <w:rPr>
          <w:rFonts w:cstheme="minorHAnsi"/>
          <w:b/>
          <w:bCs/>
        </w:rPr>
      </w:pPr>
      <w:r w:rsidRPr="003B3E8D">
        <w:rPr>
          <w:rFonts w:cstheme="minorHAnsi"/>
          <w:b/>
          <w:bCs/>
        </w:rPr>
        <w:t>Q: Volgens DSC2018 wil Nederland een meer offensieve cyberstrategie, met attributie en afschrikking. Hoe kijk u hiertegen aan? Denk u dat het DCC deze capaciteiten heeft?</w:t>
      </w:r>
    </w:p>
    <w:p w14:paraId="6ED368AD" w14:textId="77777777" w:rsidR="00B75DE6" w:rsidRPr="003B3E8D" w:rsidRDefault="00B75DE6" w:rsidP="0023387C">
      <w:pPr>
        <w:spacing w:line="276" w:lineRule="auto"/>
        <w:ind w:left="-76"/>
        <w:jc w:val="both"/>
        <w:rPr>
          <w:rFonts w:cstheme="minorHAnsi"/>
        </w:rPr>
      </w:pPr>
      <w:r w:rsidRPr="003B3E8D">
        <w:rPr>
          <w:rFonts w:cstheme="minorHAnsi"/>
        </w:rPr>
        <w:t xml:space="preserve">Afschrikking gaat voornamelijk op het beïnvloeden van de berekening van een potentiële opponent. Schrikt het DCC af? Ja, deels wel omdat het bijdraagt aan het totaal van de afschrikkingsgereedschapskist van defensie en de Nederlandse overheid om een gewapend conflict te voorkomen. </w:t>
      </w:r>
    </w:p>
    <w:p w14:paraId="3F6394E8" w14:textId="77777777" w:rsidR="00B75DE6" w:rsidRPr="003B3E8D" w:rsidRDefault="00B75DE6" w:rsidP="0023387C">
      <w:pPr>
        <w:spacing w:line="276" w:lineRule="auto"/>
        <w:ind w:left="-76"/>
        <w:jc w:val="both"/>
        <w:rPr>
          <w:rFonts w:cstheme="minorHAnsi"/>
        </w:rPr>
      </w:pPr>
      <w:r w:rsidRPr="003B3E8D">
        <w:rPr>
          <w:rFonts w:cstheme="minorHAnsi"/>
        </w:rPr>
        <w:t>Aan de andere kant ook niet, want onder het niveau van gewapend conflict voorkomt het geen kwaadwillende activiteiten van andere actoren. Daarvoor is het totale scala aan machtsmiddelen nodig en zijn militaire middelen meer een uiterst middel, met internationaalrechtelijke grondslag voor activiteiten buiten de landsgrenzen.</w:t>
      </w:r>
    </w:p>
    <w:p w14:paraId="6A545D06" w14:textId="77777777" w:rsidR="00B75DE6" w:rsidRPr="003B3E8D" w:rsidRDefault="00B75DE6" w:rsidP="0023387C">
      <w:pPr>
        <w:spacing w:line="276" w:lineRule="auto"/>
        <w:ind w:left="-76"/>
        <w:jc w:val="both"/>
        <w:rPr>
          <w:rFonts w:cstheme="minorHAnsi"/>
        </w:rPr>
      </w:pPr>
      <w:r w:rsidRPr="003B3E8D">
        <w:rPr>
          <w:rFonts w:cstheme="minorHAnsi"/>
        </w:rPr>
        <w:t xml:space="preserve">Onder een </w:t>
      </w:r>
      <w:proofErr w:type="spellStart"/>
      <w:r w:rsidRPr="003B3E8D">
        <w:rPr>
          <w:rFonts w:cstheme="minorHAnsi"/>
        </w:rPr>
        <w:t>plea</w:t>
      </w:r>
      <w:proofErr w:type="spellEnd"/>
      <w:r w:rsidRPr="003B3E8D">
        <w:rPr>
          <w:rFonts w:cstheme="minorHAnsi"/>
        </w:rPr>
        <w:t xml:space="preserve"> of </w:t>
      </w:r>
      <w:proofErr w:type="spellStart"/>
      <w:r w:rsidRPr="003B3E8D">
        <w:rPr>
          <w:rFonts w:cstheme="minorHAnsi"/>
        </w:rPr>
        <w:t>necessity</w:t>
      </w:r>
      <w:proofErr w:type="spellEnd"/>
      <w:r w:rsidRPr="003B3E8D">
        <w:rPr>
          <w:rFonts w:cstheme="minorHAnsi"/>
        </w:rPr>
        <w:t xml:space="preserve"> zou het eventueel kunnen maar dat zou enorm uitzonderlijk zijn, daarom schrikt het DCC denk ik niet echt af onder de drempel van gewapend conflict.</w:t>
      </w:r>
    </w:p>
    <w:p w14:paraId="418199BA" w14:textId="77777777" w:rsidR="00B75DE6" w:rsidRPr="003B3E8D" w:rsidRDefault="00B75DE6" w:rsidP="0023387C">
      <w:pPr>
        <w:spacing w:line="276" w:lineRule="auto"/>
        <w:ind w:left="-76"/>
        <w:jc w:val="both"/>
        <w:rPr>
          <w:b/>
          <w:bCs/>
          <w:lang w:eastAsia="nl-NL"/>
        </w:rPr>
      </w:pPr>
      <w:r w:rsidRPr="003B3E8D">
        <w:rPr>
          <w:b/>
          <w:bCs/>
          <w:lang w:eastAsia="nl-NL"/>
        </w:rPr>
        <w:t>Q: De DCS2018 klinkt toch wel wat als Persistent Engagement. De proactieve houding en focus op afschrikking. Wat vindt u daarvan? Zouden we de VS als voorbeeld moeten nemen?</w:t>
      </w:r>
    </w:p>
    <w:p w14:paraId="23F359A7" w14:textId="77777777" w:rsidR="00B75DE6" w:rsidRPr="003B3E8D" w:rsidRDefault="00B75DE6" w:rsidP="0023387C">
      <w:pPr>
        <w:spacing w:line="276" w:lineRule="auto"/>
        <w:ind w:left="-76"/>
        <w:jc w:val="both"/>
        <w:rPr>
          <w:lang w:eastAsia="nl-NL"/>
        </w:rPr>
      </w:pPr>
      <w:r w:rsidRPr="003B3E8D">
        <w:rPr>
          <w:lang w:eastAsia="nl-NL"/>
        </w:rPr>
        <w:t xml:space="preserve">Het doel van defensie, en met name het DCC is om stabiliteit en veiligheid in cyberspace te bereiken. Het afstraffen van actoren moet in mijns inziens geen doel op zich zijn. Voor de Amerikanen was de </w:t>
      </w:r>
      <w:r w:rsidRPr="003B3E8D">
        <w:rPr>
          <w:lang w:eastAsia="nl-NL"/>
        </w:rPr>
        <w:lastRenderedPageBreak/>
        <w:t xml:space="preserve">Russische inmenging niet bevorderlijk wat ertoe leidde dat ze met Persistent Engagement en </w:t>
      </w:r>
      <w:proofErr w:type="spellStart"/>
      <w:r w:rsidRPr="003B3E8D">
        <w:rPr>
          <w:lang w:eastAsia="nl-NL"/>
        </w:rPr>
        <w:t>Defend</w:t>
      </w:r>
      <w:proofErr w:type="spellEnd"/>
      <w:r w:rsidRPr="003B3E8D">
        <w:rPr>
          <w:lang w:eastAsia="nl-NL"/>
        </w:rPr>
        <w:t xml:space="preserve"> Forward kwamen. Die bevoegdheid is een lik op stuk beleid, maar het is lastig om te meten wat de effecten daarvan zijn en de angst is dat het en escalerend effect heeft.</w:t>
      </w:r>
    </w:p>
    <w:p w14:paraId="49C3106B" w14:textId="77777777" w:rsidR="00B75DE6" w:rsidRPr="003B3E8D" w:rsidRDefault="00B75DE6" w:rsidP="0023387C">
      <w:pPr>
        <w:spacing w:line="276" w:lineRule="auto"/>
        <w:ind w:left="-76"/>
        <w:jc w:val="both"/>
        <w:rPr>
          <w:lang w:eastAsia="nl-NL"/>
        </w:rPr>
      </w:pPr>
      <w:r w:rsidRPr="003B3E8D">
        <w:rPr>
          <w:lang w:eastAsia="nl-NL"/>
        </w:rPr>
        <w:t xml:space="preserve">De VS besloot om de Russische inmenging te bestrijden met openlijke tegenacties. De Fransen hadden ook last van Russische inmenging, maar die pakten het heel anders aan, hun benadering focuste op het vergroten van bewustzijn bij de eigen bevolking door een focus te leggen op de bescherming van de eigen waarden. Hiermee gaven ze dus geen symmetrische reactie met een tegenaanval in cyberspace, maar een andere benadering zonder de infrastructuur van andere landen aan te vallen. Het is gewoon een risico om </w:t>
      </w:r>
      <w:proofErr w:type="spellStart"/>
      <w:r w:rsidRPr="003B3E8D">
        <w:rPr>
          <w:lang w:eastAsia="nl-NL"/>
        </w:rPr>
        <w:t>dual</w:t>
      </w:r>
      <w:proofErr w:type="spellEnd"/>
      <w:r w:rsidRPr="003B3E8D">
        <w:rPr>
          <w:lang w:eastAsia="nl-NL"/>
        </w:rPr>
        <w:t xml:space="preserve"> </w:t>
      </w:r>
      <w:proofErr w:type="spellStart"/>
      <w:r w:rsidRPr="003B3E8D">
        <w:rPr>
          <w:lang w:eastAsia="nl-NL"/>
        </w:rPr>
        <w:t>use</w:t>
      </w:r>
      <w:proofErr w:type="spellEnd"/>
      <w:r w:rsidRPr="003B3E8D">
        <w:rPr>
          <w:lang w:eastAsia="nl-NL"/>
        </w:rPr>
        <w:t xml:space="preserve"> infrastructuur aan te tasten en effecten van de 2</w:t>
      </w:r>
      <w:r w:rsidRPr="003B3E8D">
        <w:rPr>
          <w:vertAlign w:val="superscript"/>
          <w:lang w:eastAsia="nl-NL"/>
        </w:rPr>
        <w:t>e</w:t>
      </w:r>
      <w:r w:rsidRPr="003B3E8D">
        <w:rPr>
          <w:lang w:eastAsia="nl-NL"/>
        </w:rPr>
        <w:t xml:space="preserve"> en 3</w:t>
      </w:r>
      <w:r w:rsidRPr="003B3E8D">
        <w:rPr>
          <w:vertAlign w:val="superscript"/>
          <w:lang w:eastAsia="nl-NL"/>
        </w:rPr>
        <w:t>e</w:t>
      </w:r>
      <w:r w:rsidRPr="003B3E8D">
        <w:rPr>
          <w:lang w:eastAsia="nl-NL"/>
        </w:rPr>
        <w:t xml:space="preserve"> orde zijn nog onbekend. </w:t>
      </w:r>
    </w:p>
    <w:p w14:paraId="5B59ADEA" w14:textId="77777777" w:rsidR="00B75DE6" w:rsidRPr="003B3E8D" w:rsidRDefault="00B75DE6" w:rsidP="0023387C">
      <w:pPr>
        <w:spacing w:line="276" w:lineRule="auto"/>
        <w:ind w:left="-76"/>
        <w:jc w:val="both"/>
        <w:rPr>
          <w:lang w:eastAsia="nl-NL"/>
        </w:rPr>
      </w:pPr>
      <w:r w:rsidRPr="003B3E8D">
        <w:rPr>
          <w:lang w:eastAsia="nl-NL"/>
        </w:rPr>
        <w:t xml:space="preserve">Het vergroten van </w:t>
      </w:r>
      <w:proofErr w:type="spellStart"/>
      <w:r w:rsidRPr="003B3E8D">
        <w:rPr>
          <w:i/>
          <w:iCs/>
          <w:lang w:eastAsia="nl-NL"/>
        </w:rPr>
        <w:t>societal</w:t>
      </w:r>
      <w:proofErr w:type="spellEnd"/>
      <w:r w:rsidRPr="003B3E8D">
        <w:rPr>
          <w:i/>
          <w:iCs/>
          <w:lang w:eastAsia="nl-NL"/>
        </w:rPr>
        <w:t xml:space="preserve"> </w:t>
      </w:r>
      <w:proofErr w:type="spellStart"/>
      <w:r w:rsidRPr="003B3E8D">
        <w:rPr>
          <w:i/>
          <w:iCs/>
          <w:lang w:eastAsia="nl-NL"/>
        </w:rPr>
        <w:t>resilience</w:t>
      </w:r>
      <w:proofErr w:type="spellEnd"/>
      <w:r w:rsidRPr="003B3E8D">
        <w:rPr>
          <w:lang w:eastAsia="nl-NL"/>
        </w:rPr>
        <w:t xml:space="preserve"> is het doel van Frankijk.</w:t>
      </w:r>
    </w:p>
    <w:p w14:paraId="1A71CA12" w14:textId="77777777" w:rsidR="00B75DE6" w:rsidRPr="003B3E8D" w:rsidRDefault="00B75DE6" w:rsidP="0023387C">
      <w:pPr>
        <w:spacing w:line="276" w:lineRule="auto"/>
        <w:ind w:left="-76"/>
        <w:jc w:val="both"/>
        <w:rPr>
          <w:b/>
          <w:bCs/>
          <w:lang w:eastAsia="nl-NL"/>
        </w:rPr>
      </w:pPr>
      <w:r w:rsidRPr="003B3E8D">
        <w:rPr>
          <w:b/>
          <w:bCs/>
          <w:lang w:eastAsia="nl-NL"/>
        </w:rPr>
        <w:t>Q: Zou het gunstig zijn de Amerikaanse insteek te volgen in Nederland door de cybercapaciteiten samen te voegen of dichter bij elkaar te brengen?</w:t>
      </w:r>
    </w:p>
    <w:p w14:paraId="1A61C2C6" w14:textId="77777777" w:rsidR="00B75DE6" w:rsidRPr="003B3E8D" w:rsidRDefault="00B75DE6" w:rsidP="0023387C">
      <w:pPr>
        <w:spacing w:line="276" w:lineRule="auto"/>
        <w:ind w:left="-76"/>
        <w:jc w:val="both"/>
        <w:rPr>
          <w:lang w:eastAsia="nl-NL"/>
        </w:rPr>
      </w:pPr>
      <w:r w:rsidRPr="003B3E8D">
        <w:rPr>
          <w:lang w:eastAsia="nl-NL"/>
        </w:rPr>
        <w:t>Bij ons moet je het zo zien, WIV-artikel 73 geeft de MIVD het recht om te verstoren, maar ze zijn niet bevoegd tot verder ingrijpen. Het DCC ligt in het verlengde daarvan, die zou dat wel mogen mits er politieke wil is. Ik denk wel dat er meer mogelijkheden zouden moeten komen om onder de drempel van gewapend conflict tegenmaatregelen te treffen, al dan niet onder een aangepaste WIV of juridische basis voor de cybercapaciteiten van de krijgsmacht</w:t>
      </w:r>
    </w:p>
    <w:p w14:paraId="3379DC2E" w14:textId="77777777" w:rsidR="00B75DE6" w:rsidRPr="003B3E8D" w:rsidRDefault="00B75DE6" w:rsidP="0023387C">
      <w:pPr>
        <w:spacing w:line="276" w:lineRule="auto"/>
        <w:ind w:left="-76"/>
        <w:jc w:val="both"/>
        <w:rPr>
          <w:b/>
          <w:bCs/>
          <w:lang w:eastAsia="nl-NL"/>
        </w:rPr>
      </w:pPr>
      <w:r w:rsidRPr="003B3E8D">
        <w:rPr>
          <w:b/>
          <w:bCs/>
          <w:lang w:eastAsia="nl-NL"/>
        </w:rPr>
        <w:t>Q: In Nederland zijn de cybercapaciteiten vrij gedecentraliseerd, zou een eenhoofdige leiding zoals in de VS niet gunstig zijn?</w:t>
      </w:r>
    </w:p>
    <w:p w14:paraId="650097AB" w14:textId="77777777" w:rsidR="00B75DE6" w:rsidRPr="003B3E8D" w:rsidRDefault="00B75DE6" w:rsidP="0023387C">
      <w:pPr>
        <w:spacing w:line="276" w:lineRule="auto"/>
        <w:ind w:left="-76"/>
        <w:jc w:val="both"/>
        <w:rPr>
          <w:rFonts w:cstheme="minorHAnsi"/>
        </w:rPr>
      </w:pPr>
      <w:r w:rsidRPr="003B3E8D">
        <w:rPr>
          <w:rFonts w:cstheme="minorHAnsi"/>
        </w:rPr>
        <w:t xml:space="preserve">In Nederland gaan we nu daarom ook richting de Cyber Mission Teams oplossing. Dat combineert de wettelijke bevoegdheden van de diensten en van defensie. De diensten mogen geen permanente effecten sorteren, dus kapotmaken. De krijgsmacht is nodig voor die mogelijkheid. Daarnaast zou een herziening van de WIV nodig zijn om de uitvoerende bevoegdheden zoals in de VS of VK te geven aan de MIVD/DCC in Nederland en dat is niet echt voorstelbaar. </w:t>
      </w:r>
    </w:p>
    <w:p w14:paraId="62C7557C" w14:textId="77777777" w:rsidR="00B75DE6" w:rsidRPr="003B3E8D" w:rsidRDefault="00B75DE6" w:rsidP="0023387C">
      <w:pPr>
        <w:spacing w:line="276" w:lineRule="auto"/>
        <w:ind w:left="-76"/>
        <w:jc w:val="both"/>
        <w:rPr>
          <w:rFonts w:cstheme="minorHAnsi"/>
        </w:rPr>
      </w:pPr>
      <w:r w:rsidRPr="003B3E8D">
        <w:rPr>
          <w:rFonts w:cstheme="minorHAnsi"/>
        </w:rPr>
        <w:t xml:space="preserve">Onze cybermissie teams investeren nu al in het verbeteren van de informatiepositie. Het verkennen vooraf vergt veel en langdurige inspanning, en daar zijn we nu al mee bezig onder de vleugels van de WIV om dingen in kaart te brengen zodat we in staat zijn op termijn eventuele effecten te kunnen </w:t>
      </w:r>
      <w:proofErr w:type="spellStart"/>
      <w:r w:rsidRPr="003B3E8D">
        <w:rPr>
          <w:rFonts w:cstheme="minorHAnsi"/>
        </w:rPr>
        <w:t>brngen</w:t>
      </w:r>
      <w:proofErr w:type="spellEnd"/>
      <w:r w:rsidRPr="003B3E8D">
        <w:rPr>
          <w:rFonts w:cstheme="minorHAnsi"/>
        </w:rPr>
        <w:t xml:space="preserve"> als een operatie wordt bevolen door de CDS en de Nederlandse regering</w:t>
      </w:r>
    </w:p>
    <w:p w14:paraId="14275223" w14:textId="77777777" w:rsidR="00B75DE6" w:rsidRPr="003B3E8D" w:rsidRDefault="00B75DE6" w:rsidP="0023387C">
      <w:pPr>
        <w:spacing w:line="276" w:lineRule="auto"/>
        <w:ind w:left="-76"/>
        <w:jc w:val="both"/>
        <w:rPr>
          <w:rFonts w:cstheme="minorHAnsi"/>
          <w:b/>
          <w:bCs/>
        </w:rPr>
      </w:pPr>
      <w:r w:rsidRPr="003B3E8D">
        <w:rPr>
          <w:rFonts w:cstheme="minorHAnsi"/>
          <w:b/>
          <w:bCs/>
        </w:rPr>
        <w:t>Q: Dat betekent dus dat het DCC indirect al bezig is met de voorbereiding van operaties onder de diensten?</w:t>
      </w:r>
    </w:p>
    <w:p w14:paraId="4386C542" w14:textId="77777777" w:rsidR="00B75DE6" w:rsidRPr="003B3E8D" w:rsidRDefault="00B75DE6" w:rsidP="0023387C">
      <w:pPr>
        <w:spacing w:line="276" w:lineRule="auto"/>
        <w:ind w:left="-76"/>
        <w:jc w:val="both"/>
        <w:rPr>
          <w:rFonts w:cstheme="minorHAnsi"/>
        </w:rPr>
      </w:pPr>
      <w:r w:rsidRPr="003B3E8D">
        <w:rPr>
          <w:rFonts w:cstheme="minorHAnsi"/>
        </w:rPr>
        <w:t xml:space="preserve">Je kunt het eigenlijk wel zo zien dat hetzelfde personeel nu mee kan werken in de voorbereidende en verkennende fase en als het eropaan komt voor het DCC om effecten kunnen brengen. Met de MIVD hebben we dan ook afspraken dat we personeel bij hun stallen en wanneer we het zelf nodig hebben meteen terug kunnen halen. Je moet het DCC echt zien als een extensie van de MIVD. Als er meer nodig is dan voorstoring en de politiek is het er mee eens dan komt het DCC aan bod. </w:t>
      </w:r>
    </w:p>
    <w:p w14:paraId="244A45D4" w14:textId="77777777" w:rsidR="00B75DE6" w:rsidRPr="003B3E8D" w:rsidRDefault="00B75DE6" w:rsidP="0023387C">
      <w:pPr>
        <w:spacing w:line="276" w:lineRule="auto"/>
        <w:ind w:left="-76"/>
        <w:jc w:val="both"/>
        <w:rPr>
          <w:rFonts w:cstheme="minorHAnsi"/>
        </w:rPr>
      </w:pPr>
      <w:r w:rsidRPr="003B3E8D">
        <w:rPr>
          <w:rFonts w:cstheme="minorHAnsi"/>
        </w:rPr>
        <w:t>DCC-personeel wordt ook ingezet voor de politie, dus niet enkel voor het voorbereiden voor een mogelijke strategische inzet die wellicht nooit komt. Hackers dienen ook door middel van inzet te worden getraind, en natuurlijk om ze bezig te houden met nuttige dingen en een reden te geven om niet uit te stromen richting de diensten en het bedrijfsleven.</w:t>
      </w:r>
    </w:p>
    <w:p w14:paraId="5065891E" w14:textId="77777777" w:rsidR="00B75DE6" w:rsidRPr="003B3E8D" w:rsidRDefault="00B75DE6" w:rsidP="0023387C">
      <w:pPr>
        <w:spacing w:line="276" w:lineRule="auto"/>
        <w:jc w:val="both"/>
        <w:rPr>
          <w:rFonts w:asciiTheme="majorHAnsi" w:eastAsiaTheme="majorEastAsia" w:hAnsiTheme="majorHAnsi" w:cstheme="majorBidi"/>
          <w:sz w:val="26"/>
          <w:szCs w:val="26"/>
        </w:rPr>
      </w:pPr>
    </w:p>
    <w:p w14:paraId="624A1917" w14:textId="77777777" w:rsidR="00B75DE6" w:rsidRPr="003B3E8D" w:rsidRDefault="00B75DE6" w:rsidP="0023387C">
      <w:pPr>
        <w:spacing w:line="276" w:lineRule="auto"/>
        <w:rPr>
          <w:rFonts w:asciiTheme="majorHAnsi" w:eastAsiaTheme="majorEastAsia" w:hAnsiTheme="majorHAnsi" w:cstheme="majorBidi"/>
          <w:sz w:val="26"/>
          <w:szCs w:val="26"/>
        </w:rPr>
      </w:pPr>
      <w:r w:rsidRPr="003B3E8D">
        <w:br w:type="page"/>
      </w:r>
    </w:p>
    <w:p w14:paraId="65EFCA0C" w14:textId="4AC0C498" w:rsidR="00B75DE6" w:rsidRPr="0099354F" w:rsidRDefault="00B75DE6" w:rsidP="0099354F">
      <w:pPr>
        <w:pStyle w:val="Kop2"/>
        <w:spacing w:line="276" w:lineRule="auto"/>
        <w:jc w:val="both"/>
        <w:rPr>
          <w:color w:val="auto"/>
          <w:lang w:val="en-US"/>
        </w:rPr>
      </w:pPr>
      <w:bookmarkStart w:id="174" w:name="_Toc77773572"/>
      <w:bookmarkStart w:id="175" w:name="_Toc77773826"/>
      <w:bookmarkStart w:id="176" w:name="_Toc78830873"/>
      <w:bookmarkStart w:id="177" w:name="_Toc79748843"/>
      <w:r w:rsidRPr="00606450">
        <w:rPr>
          <w:color w:val="auto"/>
          <w:lang w:val="en-US"/>
        </w:rPr>
        <w:lastRenderedPageBreak/>
        <w:t xml:space="preserve">13. Interview </w:t>
      </w:r>
      <w:proofErr w:type="spellStart"/>
      <w:r>
        <w:rPr>
          <w:color w:val="auto"/>
          <w:lang w:val="en-US"/>
        </w:rPr>
        <w:t>Anoniem</w:t>
      </w:r>
      <w:proofErr w:type="spellEnd"/>
      <w:r w:rsidRPr="00606450">
        <w:rPr>
          <w:color w:val="auto"/>
          <w:lang w:val="en-US"/>
        </w:rPr>
        <w:t xml:space="preserve"> (07-07-2021)</w:t>
      </w:r>
      <w:bookmarkEnd w:id="174"/>
      <w:bookmarkEnd w:id="175"/>
      <w:bookmarkEnd w:id="176"/>
      <w:bookmarkEnd w:id="177"/>
    </w:p>
    <w:p w14:paraId="3B270BB8" w14:textId="77777777" w:rsidR="00B75DE6" w:rsidRPr="003B3E8D" w:rsidRDefault="00B75DE6" w:rsidP="0023387C">
      <w:pPr>
        <w:spacing w:line="276" w:lineRule="auto"/>
        <w:ind w:left="-76"/>
        <w:jc w:val="both"/>
        <w:rPr>
          <w:rFonts w:cstheme="minorHAnsi"/>
          <w:b/>
          <w:bCs/>
        </w:rPr>
      </w:pPr>
      <w:r w:rsidRPr="003B3E8D">
        <w:rPr>
          <w:rFonts w:cstheme="minorHAnsi"/>
          <w:b/>
          <w:bCs/>
        </w:rPr>
        <w:t xml:space="preserve">Q: Kunt u wat meer vertellen over wat u doet? </w:t>
      </w:r>
      <w:r>
        <w:rPr>
          <w:rFonts w:cstheme="minorHAnsi"/>
          <w:b/>
          <w:bCs/>
        </w:rPr>
        <w:t>U bent bezig met CEMA</w:t>
      </w:r>
      <w:r w:rsidRPr="003B3E8D">
        <w:rPr>
          <w:rFonts w:cstheme="minorHAnsi"/>
          <w:b/>
          <w:bCs/>
        </w:rPr>
        <w:t>?</w:t>
      </w:r>
    </w:p>
    <w:p w14:paraId="63F9781E" w14:textId="77777777" w:rsidR="00B75DE6" w:rsidRPr="003B3E8D" w:rsidRDefault="00B75DE6" w:rsidP="0023387C">
      <w:pPr>
        <w:spacing w:line="276" w:lineRule="auto"/>
        <w:ind w:left="-76"/>
        <w:jc w:val="both"/>
        <w:rPr>
          <w:rFonts w:cstheme="minorHAnsi"/>
        </w:rPr>
      </w:pPr>
      <w:r w:rsidRPr="003B3E8D">
        <w:rPr>
          <w:rFonts w:cstheme="minorHAnsi"/>
        </w:rPr>
        <w:t xml:space="preserve">Je kunt cyber niet lost zien van het elektromagnetisch spectrum, want cyber heeft ook invloed op het landoptreden. Daarom moeten we inzetten op CEMA, zowel in de coördinatie als coöperatie van EOV en cyber, bijvoorbeeld het beïnvloeden van digitale informatie via elektromagnetisch spectrum. Daarbinnen is namelijk afstemming en </w:t>
      </w:r>
      <w:proofErr w:type="spellStart"/>
      <w:r w:rsidRPr="003B3E8D">
        <w:rPr>
          <w:rFonts w:cstheme="minorHAnsi"/>
        </w:rPr>
        <w:t>deconflictie</w:t>
      </w:r>
      <w:proofErr w:type="spellEnd"/>
      <w:r w:rsidRPr="003B3E8D">
        <w:rPr>
          <w:rFonts w:cstheme="minorHAnsi"/>
        </w:rPr>
        <w:t xml:space="preserve"> nodig, omdat beide nog wel verschillende belangen kunnen hebben. Wij richten ons dus op kleinere, lokale dingen, op het tactische niveau. </w:t>
      </w:r>
    </w:p>
    <w:p w14:paraId="748214C6" w14:textId="77777777" w:rsidR="00B75DE6" w:rsidRPr="003B3E8D" w:rsidRDefault="00B75DE6" w:rsidP="0023387C">
      <w:pPr>
        <w:spacing w:line="276" w:lineRule="auto"/>
        <w:ind w:left="-76"/>
        <w:jc w:val="both"/>
        <w:rPr>
          <w:rFonts w:cstheme="minorHAnsi"/>
        </w:rPr>
      </w:pPr>
      <w:r w:rsidRPr="003B3E8D">
        <w:rPr>
          <w:rFonts w:cstheme="minorHAnsi"/>
        </w:rPr>
        <w:t>We zijn dan ook gericht op het laaghangend fruit. We hebben over algemeen 24 tot 96 uur om een effect te bereiken, effecten op grotere schaal vergen meer voorbereiding en duren langer. Die zouden waarschijnlijk via een aanvraag bij het DCC terecht kunnen komen.</w:t>
      </w:r>
    </w:p>
    <w:p w14:paraId="3D63F620" w14:textId="77777777" w:rsidR="00B75DE6" w:rsidRPr="003B3E8D" w:rsidRDefault="00B75DE6" w:rsidP="0023387C">
      <w:pPr>
        <w:spacing w:line="276" w:lineRule="auto"/>
        <w:ind w:left="-76"/>
        <w:jc w:val="both"/>
        <w:rPr>
          <w:rFonts w:cstheme="minorHAnsi"/>
          <w:b/>
          <w:bCs/>
        </w:rPr>
      </w:pPr>
      <w:r w:rsidRPr="003B3E8D">
        <w:rPr>
          <w:rFonts w:cstheme="minorHAnsi"/>
          <w:b/>
          <w:bCs/>
        </w:rPr>
        <w:t>Q: U bent van de landmacht, werkt u met de andere krijgsmachtsdelen ook samen op dit gebied of hebben die hun eigen projecten?</w:t>
      </w:r>
    </w:p>
    <w:p w14:paraId="3EE60FC1" w14:textId="77777777" w:rsidR="00B75DE6" w:rsidRPr="003B3E8D" w:rsidRDefault="00B75DE6" w:rsidP="0023387C">
      <w:pPr>
        <w:spacing w:line="276" w:lineRule="auto"/>
        <w:ind w:left="-76"/>
        <w:jc w:val="both"/>
        <w:rPr>
          <w:rFonts w:cstheme="minorHAnsi"/>
        </w:rPr>
      </w:pPr>
      <w:r w:rsidRPr="003B3E8D">
        <w:rPr>
          <w:rFonts w:cstheme="minorHAnsi"/>
        </w:rPr>
        <w:t>We hebben best wel veel afstemming met de Marine omdat zij ook een grondgebonden component hebben, namelijk het Korps Mariniers, en die hebben veelal met dezelfde dingen te maken als wij. Maar we delen we veel met de anderen, ook met de luchtmacht</w:t>
      </w:r>
    </w:p>
    <w:p w14:paraId="1AF728B2" w14:textId="77777777" w:rsidR="00B75DE6" w:rsidRPr="003B3E8D" w:rsidRDefault="00B75DE6" w:rsidP="0023387C">
      <w:pPr>
        <w:spacing w:line="276" w:lineRule="auto"/>
        <w:ind w:left="-76"/>
        <w:jc w:val="both"/>
        <w:rPr>
          <w:rFonts w:cstheme="minorHAnsi"/>
          <w:b/>
          <w:bCs/>
        </w:rPr>
      </w:pPr>
      <w:r w:rsidRPr="003B3E8D">
        <w:rPr>
          <w:rFonts w:cstheme="minorHAnsi"/>
          <w:b/>
          <w:bCs/>
        </w:rPr>
        <w:t>Q: In Nederland zijn de cyberafdelingen gedecentraliseerd, hoe verhoudt zich dat ten opzichte van CEMA? Wat is de relatie tussen jullie en het DCC?</w:t>
      </w:r>
    </w:p>
    <w:p w14:paraId="16E0F661" w14:textId="77777777" w:rsidR="00B75DE6" w:rsidRPr="003B3E8D" w:rsidRDefault="00B75DE6" w:rsidP="0023387C">
      <w:pPr>
        <w:spacing w:line="276" w:lineRule="auto"/>
        <w:ind w:left="-76"/>
        <w:jc w:val="both"/>
        <w:rPr>
          <w:rFonts w:cstheme="minorHAnsi"/>
        </w:rPr>
      </w:pPr>
      <w:r w:rsidRPr="003B3E8D">
        <w:rPr>
          <w:rFonts w:cstheme="minorHAnsi"/>
        </w:rPr>
        <w:t>De oorspronkelijke opvatting was dat het DCC zou opereren van het tactische tot en met het strategische niveau, maar daar zijn ze nu weer helemaal van afgestapt. Nu doen ze alleen het strategische niveau, daarom zijn de krijgsmachtsdelen ook zelf maar hun cyber clubjes gaan oprichten omdat die tactische cyber van het DCC maar niet kwam. Het DCC levert niks voor ons, dus zijn we zelf de capaciteiten gaan ontwikkelen.</w:t>
      </w:r>
    </w:p>
    <w:p w14:paraId="4F58A62D" w14:textId="77777777" w:rsidR="00B75DE6" w:rsidRPr="003B3E8D" w:rsidRDefault="00B75DE6" w:rsidP="0023387C">
      <w:pPr>
        <w:spacing w:line="276" w:lineRule="auto"/>
        <w:ind w:left="-76"/>
        <w:jc w:val="both"/>
        <w:rPr>
          <w:rFonts w:cstheme="minorHAnsi"/>
        </w:rPr>
      </w:pPr>
      <w:r w:rsidRPr="003B3E8D">
        <w:rPr>
          <w:rFonts w:cstheme="minorHAnsi"/>
        </w:rPr>
        <w:t xml:space="preserve">Het DCC maakt eigenlijk gewoon een identiteitscrisis door, maar het mag weinig op het strategische niveau en heeft het tactische niveau ook de rug toegekeerd. Ik denk dat ze zichzelf een beetje in de voet hebben geschoten door de grote concentratie op de offensieve rol op het strategische niveau. </w:t>
      </w:r>
    </w:p>
    <w:p w14:paraId="16EBFC5E" w14:textId="77777777" w:rsidR="00B75DE6" w:rsidRPr="003B3E8D" w:rsidRDefault="00B75DE6" w:rsidP="0023387C">
      <w:pPr>
        <w:spacing w:line="276" w:lineRule="auto"/>
        <w:ind w:left="-76"/>
        <w:jc w:val="both"/>
        <w:rPr>
          <w:rFonts w:cstheme="minorHAnsi"/>
        </w:rPr>
      </w:pPr>
      <w:r w:rsidRPr="003B3E8D">
        <w:rPr>
          <w:rFonts w:cstheme="minorHAnsi"/>
        </w:rPr>
        <w:t>Idealiter zouden alle cybercomponenten van strategisch tot tactisch, defensief tot offensief bij elkaar moeten. Al zou ik wel de inlichtingen tak apart houden, omdat naar mijn mening de inlichtingenrol en slagkracht niet samen moeten gaan.</w:t>
      </w:r>
    </w:p>
    <w:p w14:paraId="763D6AD3" w14:textId="77777777" w:rsidR="00B75DE6" w:rsidRPr="003B3E8D" w:rsidRDefault="00B75DE6" w:rsidP="0023387C">
      <w:pPr>
        <w:spacing w:line="276" w:lineRule="auto"/>
        <w:ind w:left="-76"/>
        <w:jc w:val="both"/>
        <w:rPr>
          <w:rFonts w:cstheme="minorHAnsi"/>
          <w:b/>
          <w:bCs/>
        </w:rPr>
      </w:pPr>
      <w:r w:rsidRPr="003B3E8D">
        <w:rPr>
          <w:rFonts w:cstheme="minorHAnsi"/>
          <w:b/>
          <w:bCs/>
        </w:rPr>
        <w:t>Q: als we het vergelijken met de VS die voor een meer gecentraliseerde aanpak zijn gegaan, met eenhoofdige leiding, zou dat wenselijk zijn?</w:t>
      </w:r>
    </w:p>
    <w:p w14:paraId="2D382833" w14:textId="77777777" w:rsidR="00B75DE6" w:rsidRPr="003B3E8D" w:rsidRDefault="00B75DE6" w:rsidP="0023387C">
      <w:pPr>
        <w:spacing w:line="276" w:lineRule="auto"/>
        <w:ind w:left="-76"/>
        <w:jc w:val="both"/>
        <w:rPr>
          <w:rFonts w:cstheme="minorHAnsi"/>
        </w:rPr>
      </w:pPr>
      <w:r w:rsidRPr="003B3E8D">
        <w:rPr>
          <w:rFonts w:cstheme="minorHAnsi"/>
        </w:rPr>
        <w:t xml:space="preserve">Ik denk wel dat het dichter bij elkaar brengen van de cyber clubjes gunstig is. In de VS hebben ze dat dus ook gedaan, maar daar hebben ze wel beide mandaten dichter bij elkaar zitten, de </w:t>
      </w:r>
      <w:proofErr w:type="spellStart"/>
      <w:r w:rsidRPr="003B3E8D">
        <w:rPr>
          <w:rFonts w:cstheme="minorHAnsi"/>
        </w:rPr>
        <w:t>Title</w:t>
      </w:r>
      <w:proofErr w:type="spellEnd"/>
      <w:r w:rsidRPr="003B3E8D">
        <w:rPr>
          <w:rFonts w:cstheme="minorHAnsi"/>
        </w:rPr>
        <w:t xml:space="preserve"> 10/50. Ik denk wel dat die mandaten gescheiden moeten blijven omdat ze gewoon echt een andere taakstelling hebben.</w:t>
      </w:r>
    </w:p>
    <w:p w14:paraId="5E6AF6A1" w14:textId="77777777" w:rsidR="00B75DE6" w:rsidRPr="003B3E8D" w:rsidRDefault="00B75DE6" w:rsidP="0023387C">
      <w:pPr>
        <w:spacing w:line="276" w:lineRule="auto"/>
        <w:ind w:left="-76"/>
        <w:jc w:val="both"/>
        <w:rPr>
          <w:rFonts w:cstheme="minorHAnsi"/>
        </w:rPr>
      </w:pPr>
      <w:r w:rsidRPr="003B3E8D">
        <w:rPr>
          <w:rFonts w:cstheme="minorHAnsi"/>
        </w:rPr>
        <w:t>Daarnaast kunnen ze gewoon goed naast elkaar leven, ook in Nederland. In de WIV staat nergens dat de diensten geen militair optreden mogen voorbereiden, dus zou in Nederland ook gebruikt gemaakt van kunnen worden. In Nederland zijn er geen kaders om op te treden onder het niveau van gewapend conflict zoals in de VS.</w:t>
      </w:r>
    </w:p>
    <w:p w14:paraId="488470FA" w14:textId="77777777" w:rsidR="00B75DE6" w:rsidRPr="003B3E8D" w:rsidRDefault="00B75DE6" w:rsidP="0023387C">
      <w:pPr>
        <w:spacing w:line="276" w:lineRule="auto"/>
        <w:ind w:left="-76"/>
        <w:jc w:val="both"/>
        <w:rPr>
          <w:rFonts w:cstheme="minorHAnsi"/>
        </w:rPr>
      </w:pPr>
      <w:r w:rsidRPr="003B3E8D">
        <w:rPr>
          <w:rFonts w:cstheme="minorHAnsi"/>
        </w:rPr>
        <w:lastRenderedPageBreak/>
        <w:t xml:space="preserve">Zelf heb ik hier niet heel veel over te zeggen, want we spreken dat echt over het strategische niveau, wij zitten echt op het tactische. </w:t>
      </w:r>
    </w:p>
    <w:p w14:paraId="1BEF15A4" w14:textId="77777777" w:rsidR="00B75DE6" w:rsidRPr="003B3E8D" w:rsidRDefault="00B75DE6" w:rsidP="0023387C">
      <w:pPr>
        <w:spacing w:line="276" w:lineRule="auto"/>
        <w:ind w:left="-76"/>
        <w:jc w:val="both"/>
        <w:rPr>
          <w:rFonts w:cstheme="minorHAnsi"/>
          <w:b/>
          <w:bCs/>
        </w:rPr>
      </w:pPr>
      <w:r w:rsidRPr="003B3E8D">
        <w:rPr>
          <w:rFonts w:cstheme="minorHAnsi"/>
          <w:b/>
          <w:bCs/>
        </w:rPr>
        <w:t xml:space="preserve">Q: Volgens DSC2018 wil Nederland een meer offensieve cyberstrategie, waaruit ik opmaak dat Defensie proactief bezig wil zijn en niet slechts reactief. Hoe kijk u hiertegen aan? </w:t>
      </w:r>
    </w:p>
    <w:p w14:paraId="3E1E00DB" w14:textId="77777777" w:rsidR="00B75DE6" w:rsidRPr="003B3E8D" w:rsidRDefault="00B75DE6" w:rsidP="0023387C">
      <w:pPr>
        <w:spacing w:line="276" w:lineRule="auto"/>
        <w:ind w:left="-76"/>
        <w:jc w:val="both"/>
        <w:rPr>
          <w:rFonts w:cstheme="minorHAnsi"/>
        </w:rPr>
      </w:pPr>
      <w:r w:rsidRPr="003B3E8D">
        <w:rPr>
          <w:rFonts w:cstheme="minorHAnsi"/>
        </w:rPr>
        <w:t xml:space="preserve">Onder het niveau van gewapend conflict heeft de VS-mogelijkheden tot optreden, daar hebben ze het mandaat voor. In Nederland zijn geen kaders om dat mogelijk te maken, wat betekend dat Defensie in die zin niet echt proactief kan optreden, behalve bij het voorbereiden van een potentieel militair optreden wanneer ze gestald zijn bij de dienst. </w:t>
      </w:r>
    </w:p>
    <w:p w14:paraId="2013A7F4" w14:textId="77777777" w:rsidR="00B75DE6" w:rsidRPr="003B3E8D" w:rsidRDefault="00B75DE6" w:rsidP="0023387C">
      <w:pPr>
        <w:spacing w:line="276" w:lineRule="auto"/>
        <w:ind w:left="-76"/>
        <w:jc w:val="both"/>
        <w:rPr>
          <w:rFonts w:cstheme="minorHAnsi"/>
          <w:b/>
          <w:bCs/>
        </w:rPr>
      </w:pPr>
      <w:r w:rsidRPr="003B3E8D">
        <w:rPr>
          <w:rFonts w:cstheme="minorHAnsi"/>
          <w:b/>
          <w:bCs/>
        </w:rPr>
        <w:t>Q: Wat vindt u van de manier waarop het in de VS is geregeld? Zou Nederland dat moeten naleven?</w:t>
      </w:r>
    </w:p>
    <w:p w14:paraId="2D1EFFAD" w14:textId="77777777" w:rsidR="00B75DE6" w:rsidRPr="003B3E8D" w:rsidRDefault="00B75DE6" w:rsidP="0023387C">
      <w:pPr>
        <w:spacing w:line="276" w:lineRule="auto"/>
        <w:ind w:left="-76"/>
        <w:jc w:val="both"/>
        <w:rPr>
          <w:rFonts w:cstheme="minorHAnsi"/>
        </w:rPr>
      </w:pPr>
      <w:r w:rsidRPr="003B3E8D">
        <w:rPr>
          <w:rFonts w:cstheme="minorHAnsi"/>
        </w:rPr>
        <w:t xml:space="preserve">Ik denk niet dat dat kan in Nederland, niet alleen hebben ze in de VS een ander mandaat, ze hebben ook een andere mentaliteit. De politiek in Nederland is niet rijp voor de verandering van een </w:t>
      </w:r>
      <w:proofErr w:type="spellStart"/>
      <w:r w:rsidRPr="003B3E8D">
        <w:rPr>
          <w:rFonts w:cstheme="minorHAnsi"/>
        </w:rPr>
        <w:t>mindset</w:t>
      </w:r>
      <w:proofErr w:type="spellEnd"/>
      <w:r w:rsidRPr="003B3E8D">
        <w:rPr>
          <w:rFonts w:cstheme="minorHAnsi"/>
        </w:rPr>
        <w:t xml:space="preserve"> en de verandering van mandaten. Daarnaast heeft de VS meer escalatiemogelijkheden met andere machtsmiddelen, Nederland is daar in mindere mate toe geschikt omdat we een minder grote conventionele slagkracht hebben, geen nucleaire slagkracht hebben en daarmee minder in staat zijn op te treden tegen een sterke opponent. </w:t>
      </w:r>
    </w:p>
    <w:p w14:paraId="194366FE" w14:textId="77777777" w:rsidR="00B75DE6" w:rsidRPr="003B3E8D" w:rsidRDefault="00B75DE6" w:rsidP="0023387C">
      <w:pPr>
        <w:spacing w:line="276" w:lineRule="auto"/>
        <w:ind w:left="-76"/>
        <w:jc w:val="both"/>
        <w:rPr>
          <w:rFonts w:cstheme="minorHAnsi"/>
          <w:b/>
          <w:bCs/>
        </w:rPr>
      </w:pPr>
      <w:r w:rsidRPr="003B3E8D">
        <w:rPr>
          <w:rFonts w:cstheme="minorHAnsi"/>
          <w:b/>
          <w:bCs/>
        </w:rPr>
        <w:t>Q: Hoe zou cyber idealiter geregeld zijn bij Defensie volgens u?</w:t>
      </w:r>
    </w:p>
    <w:p w14:paraId="49D2DB44" w14:textId="77777777" w:rsidR="00B75DE6" w:rsidRPr="003B3E8D" w:rsidRDefault="00B75DE6" w:rsidP="0023387C">
      <w:pPr>
        <w:spacing w:line="276" w:lineRule="auto"/>
        <w:ind w:left="-76"/>
        <w:jc w:val="both"/>
        <w:rPr>
          <w:rFonts w:cstheme="minorHAnsi"/>
        </w:rPr>
      </w:pPr>
      <w:r w:rsidRPr="003B3E8D">
        <w:rPr>
          <w:rFonts w:cstheme="minorHAnsi"/>
        </w:rPr>
        <w:t xml:space="preserve">Ik denk dat het optimaal zou zijn als we de cyber capaciteiten concentreren van tactisch tot en met strategisch niveau. En dan dat er ook een sterkere samenwerking is op het gebied van kennis delen. Dus dat het CWTC de centrale kennis hub is die samen met de defensieonderdelen kennis, kunde en opleidingen verzorgen. </w:t>
      </w:r>
    </w:p>
    <w:p w14:paraId="39329400" w14:textId="77777777" w:rsidR="00B75DE6" w:rsidRPr="003B3E8D" w:rsidRDefault="00B75DE6" w:rsidP="0023387C">
      <w:pPr>
        <w:spacing w:line="276" w:lineRule="auto"/>
        <w:ind w:left="-76"/>
        <w:jc w:val="both"/>
        <w:rPr>
          <w:rFonts w:cstheme="minorHAnsi"/>
          <w:b/>
          <w:bCs/>
        </w:rPr>
      </w:pPr>
      <w:r w:rsidRPr="003B3E8D">
        <w:rPr>
          <w:rFonts w:cstheme="minorHAnsi"/>
          <w:b/>
          <w:bCs/>
        </w:rPr>
        <w:t>Q: Zijn er voor CEMA-eenheden en cybereenheden ander personeel nodig? Ik kan me voorstellen dat de gemiddelde hacker niet per se geschikt is om militair te zijn?</w:t>
      </w:r>
    </w:p>
    <w:p w14:paraId="646484BC" w14:textId="77777777" w:rsidR="00B75DE6" w:rsidRPr="003B3E8D" w:rsidRDefault="00B75DE6" w:rsidP="0023387C">
      <w:pPr>
        <w:spacing w:line="276" w:lineRule="auto"/>
        <w:ind w:left="-76"/>
        <w:jc w:val="both"/>
        <w:rPr>
          <w:rFonts w:cstheme="minorHAnsi"/>
        </w:rPr>
      </w:pPr>
      <w:r w:rsidRPr="003B3E8D">
        <w:rPr>
          <w:rFonts w:cstheme="minorHAnsi"/>
        </w:rPr>
        <w:t xml:space="preserve">Over het algemeen hoeven de CEMA-teams niet aan de frontlinie te zitten. Ze kunnen dan wel meegaan en operators kunnen dan de manoeuvre van de eenheid ondersteunen. De militairen zelf zouden het kunnen uitvoeren als het bijvoorbeeld gaat over het ergens in steken van een usb stick, of zoiets dergelijks. </w:t>
      </w:r>
    </w:p>
    <w:p w14:paraId="7F451E19" w14:textId="77777777" w:rsidR="00B75DE6" w:rsidRPr="003B3E8D" w:rsidRDefault="00B75DE6" w:rsidP="0023387C">
      <w:pPr>
        <w:spacing w:line="276" w:lineRule="auto"/>
        <w:ind w:left="-76"/>
        <w:jc w:val="both"/>
        <w:rPr>
          <w:b/>
          <w:bCs/>
          <w:lang w:eastAsia="nl-NL"/>
        </w:rPr>
      </w:pPr>
      <w:r w:rsidRPr="003B3E8D">
        <w:rPr>
          <w:b/>
          <w:bCs/>
          <w:lang w:eastAsia="nl-NL"/>
        </w:rPr>
        <w:t xml:space="preserve">Q: De DCS2018 klinkt toch wel wat als Persistent Engagement. De proactieve houding en focus op afschrikking. Daarnaast spreekt de defensievisie 2035 over continu optreden. Wat vindt u daarvan? </w:t>
      </w:r>
    </w:p>
    <w:p w14:paraId="19A0A450" w14:textId="77777777" w:rsidR="00B75DE6" w:rsidRPr="003B3E8D" w:rsidRDefault="00B75DE6" w:rsidP="0023387C">
      <w:pPr>
        <w:spacing w:line="276" w:lineRule="auto"/>
        <w:ind w:left="-65"/>
        <w:jc w:val="both"/>
        <w:rPr>
          <w:rFonts w:cstheme="minorHAnsi"/>
        </w:rPr>
      </w:pPr>
      <w:r w:rsidRPr="003B3E8D">
        <w:rPr>
          <w:lang w:eastAsia="nl-NL"/>
        </w:rPr>
        <w:t xml:space="preserve">Ik denk niet dat de Nederlandse cyber capaciteiten een afschrikkend effect hebben. Alleen het hebben, of zeggen dat je het hebt werkt niet. Het is niet zoals kernwapen, die kun je namelijk fysiek tellen, maar cyber capaciteiten niet. Wel denk ik dat cyber een belangrijke bijdrage kan leveren aan afschrikking in combinatie met andere machtsmiddelen. Het totaalplaatje kan zeker wel een afschrikkend effect hebben. </w:t>
      </w:r>
      <w:r w:rsidRPr="003B3E8D">
        <w:rPr>
          <w:rFonts w:cstheme="minorHAnsi"/>
        </w:rPr>
        <w:t xml:space="preserve">Alleen in het grotere scala aan machtsmiddelen, cyber </w:t>
      </w:r>
      <w:proofErr w:type="spellStart"/>
      <w:r w:rsidRPr="003B3E8D">
        <w:rPr>
          <w:rFonts w:cstheme="minorHAnsi"/>
        </w:rPr>
        <w:t>an</w:t>
      </w:r>
      <w:proofErr w:type="spellEnd"/>
      <w:r w:rsidRPr="003B3E8D">
        <w:rPr>
          <w:rFonts w:cstheme="minorHAnsi"/>
        </w:rPr>
        <w:t xml:space="preserve"> </w:t>
      </w:r>
      <w:proofErr w:type="spellStart"/>
      <w:r w:rsidRPr="003B3E8D">
        <w:rPr>
          <w:rFonts w:cstheme="minorHAnsi"/>
        </w:rPr>
        <w:t>sich</w:t>
      </w:r>
      <w:proofErr w:type="spellEnd"/>
      <w:r w:rsidRPr="003B3E8D">
        <w:rPr>
          <w:rFonts w:cstheme="minorHAnsi"/>
        </w:rPr>
        <w:t xml:space="preserve"> niet.</w:t>
      </w:r>
    </w:p>
    <w:p w14:paraId="42CC5506" w14:textId="77777777" w:rsidR="00B75DE6" w:rsidRPr="003B3E8D" w:rsidRDefault="00B75DE6" w:rsidP="0023387C">
      <w:pPr>
        <w:spacing w:line="276" w:lineRule="auto"/>
        <w:ind w:left="-76"/>
        <w:jc w:val="both"/>
        <w:rPr>
          <w:lang w:eastAsia="nl-NL"/>
        </w:rPr>
      </w:pPr>
      <w:r w:rsidRPr="003B3E8D">
        <w:rPr>
          <w:lang w:eastAsia="nl-NL"/>
        </w:rPr>
        <w:t xml:space="preserve">Kijk bijvoorbeeld maar naar die OCPW hack, toen hebben we de Russen op heterdaad betrapt en deden we </w:t>
      </w:r>
      <w:proofErr w:type="spellStart"/>
      <w:r w:rsidRPr="003B3E8D">
        <w:rPr>
          <w:lang w:eastAsia="nl-NL"/>
        </w:rPr>
        <w:t>naming</w:t>
      </w:r>
      <w:proofErr w:type="spellEnd"/>
      <w:r w:rsidRPr="003B3E8D">
        <w:rPr>
          <w:lang w:eastAsia="nl-NL"/>
        </w:rPr>
        <w:t xml:space="preserve"> &amp; </w:t>
      </w:r>
      <w:proofErr w:type="spellStart"/>
      <w:r w:rsidRPr="003B3E8D">
        <w:rPr>
          <w:lang w:eastAsia="nl-NL"/>
        </w:rPr>
        <w:t>shaming</w:t>
      </w:r>
      <w:proofErr w:type="spellEnd"/>
      <w:r w:rsidRPr="003B3E8D">
        <w:rPr>
          <w:lang w:eastAsia="nl-NL"/>
        </w:rPr>
        <w:t xml:space="preserve"> op tegenstanders. Zijn de Russen daardoor afgeschrikt? Ik geloof er niks van want de activiteiten zijn niet minder geworden. Daar liggen ze echt niet wakker van.</w:t>
      </w:r>
    </w:p>
    <w:p w14:paraId="33E6975B" w14:textId="77777777" w:rsidR="00B75DE6" w:rsidRPr="003B3E8D" w:rsidRDefault="00B75DE6" w:rsidP="0023387C">
      <w:pPr>
        <w:spacing w:line="276" w:lineRule="auto"/>
        <w:ind w:left="-76"/>
        <w:jc w:val="both"/>
        <w:rPr>
          <w:lang w:eastAsia="nl-NL"/>
        </w:rPr>
      </w:pPr>
      <w:r w:rsidRPr="003B3E8D">
        <w:rPr>
          <w:lang w:eastAsia="nl-NL"/>
        </w:rPr>
        <w:t xml:space="preserve">Als je kijkt naar de VS, die zitten in een heel andere situatie. Die hebben cybercapaciteiten ingezet, die hebben echt iets waar ze hebben laten zien wat ze kunnen. Iedereen heeft </w:t>
      </w:r>
      <w:proofErr w:type="spellStart"/>
      <w:r w:rsidRPr="003B3E8D">
        <w:rPr>
          <w:lang w:eastAsia="nl-NL"/>
        </w:rPr>
        <w:t>Stuxnet</w:t>
      </w:r>
      <w:proofErr w:type="spellEnd"/>
      <w:r w:rsidRPr="003B3E8D">
        <w:rPr>
          <w:lang w:eastAsia="nl-NL"/>
        </w:rPr>
        <w:t xml:space="preserve"> gezien, daarmee hebben ze wel indruk gemaakt.</w:t>
      </w:r>
    </w:p>
    <w:p w14:paraId="30493F2C" w14:textId="77777777" w:rsidR="00B75DE6" w:rsidRPr="003B3E8D" w:rsidRDefault="00B75DE6" w:rsidP="0023387C">
      <w:pPr>
        <w:spacing w:line="276" w:lineRule="auto"/>
        <w:ind w:left="-76"/>
        <w:jc w:val="both"/>
        <w:rPr>
          <w:lang w:eastAsia="nl-NL"/>
        </w:rPr>
      </w:pPr>
      <w:r w:rsidRPr="003B3E8D">
        <w:rPr>
          <w:lang w:eastAsia="nl-NL"/>
        </w:rPr>
        <w:lastRenderedPageBreak/>
        <w:t>De omvang van het DCC is vrij beperkt. Maar een klein deel van het personeel zijn ook echt offensieve operators, dat heeft impact op hoeveel er mogelijk is.</w:t>
      </w:r>
    </w:p>
    <w:p w14:paraId="05094EE8" w14:textId="77777777" w:rsidR="00B75DE6" w:rsidRPr="003B3E8D" w:rsidRDefault="00B75DE6" w:rsidP="0023387C">
      <w:pPr>
        <w:spacing w:line="276" w:lineRule="auto"/>
        <w:ind w:left="-76"/>
        <w:jc w:val="both"/>
        <w:rPr>
          <w:lang w:eastAsia="nl-NL"/>
        </w:rPr>
      </w:pPr>
      <w:r w:rsidRPr="003B3E8D">
        <w:rPr>
          <w:lang w:eastAsia="nl-NL"/>
        </w:rPr>
        <w:t xml:space="preserve">Daarnaast is de Nederlandse </w:t>
      </w:r>
      <w:proofErr w:type="spellStart"/>
      <w:r w:rsidRPr="003B3E8D">
        <w:rPr>
          <w:lang w:eastAsia="nl-NL"/>
        </w:rPr>
        <w:t>mindset</w:t>
      </w:r>
      <w:proofErr w:type="spellEnd"/>
      <w:r w:rsidRPr="003B3E8D">
        <w:rPr>
          <w:lang w:eastAsia="nl-NL"/>
        </w:rPr>
        <w:t xml:space="preserve"> anders. We hebben sinds we begonnen met een cybercommando in 2012 eigenlijk helemaal geen kaders gedefinieerd voor inzet. Dat geeft blijk van het ontbreken van politieke wil, zolang het niet duidelijk is hoe er invulling aan de taak gegeven kan worden.</w:t>
      </w:r>
    </w:p>
    <w:p w14:paraId="5124DE8A" w14:textId="77777777" w:rsidR="00B75DE6" w:rsidRPr="003B3E8D" w:rsidRDefault="00B75DE6" w:rsidP="0023387C">
      <w:pPr>
        <w:spacing w:line="276" w:lineRule="auto"/>
        <w:ind w:left="-76"/>
        <w:jc w:val="both"/>
        <w:rPr>
          <w:b/>
          <w:bCs/>
          <w:lang w:eastAsia="nl-NL"/>
        </w:rPr>
      </w:pPr>
      <w:r w:rsidRPr="003B3E8D">
        <w:rPr>
          <w:b/>
          <w:bCs/>
          <w:lang w:eastAsia="nl-NL"/>
        </w:rPr>
        <w:t>Q: Hoe zou volgens u de strategie er uit zien? Moeten we zo’n cyberstrategie hebben?</w:t>
      </w:r>
    </w:p>
    <w:p w14:paraId="0E7A402F" w14:textId="77777777" w:rsidR="00B75DE6" w:rsidRPr="003B3E8D" w:rsidRDefault="00B75DE6" w:rsidP="0023387C">
      <w:pPr>
        <w:spacing w:line="276" w:lineRule="auto"/>
        <w:ind w:left="-76"/>
        <w:jc w:val="both"/>
        <w:rPr>
          <w:rFonts w:cstheme="minorHAnsi"/>
        </w:rPr>
      </w:pPr>
      <w:r w:rsidRPr="003B3E8D">
        <w:rPr>
          <w:rFonts w:cstheme="minorHAnsi"/>
        </w:rPr>
        <w:t>DCS2018 is bedoeld voor de buitenwereld en niet zozeer voor Defensie intern. Opponenten lezen dat natuurlijk ook en die hebben een minder goed beeld van hoe Defensie er intern uitziet. Die hebben geen inzicht in de daadwerkelijke mogelijkheden en dergelijke onzekerheid zou eventueel een afschrikkende werking kunnen bevorderen.</w:t>
      </w:r>
    </w:p>
    <w:p w14:paraId="02FCFBB5" w14:textId="77777777" w:rsidR="00B75DE6" w:rsidRPr="003B3E8D" w:rsidRDefault="00B75DE6" w:rsidP="0023387C">
      <w:pPr>
        <w:spacing w:line="276" w:lineRule="auto"/>
        <w:ind w:left="-76"/>
        <w:jc w:val="both"/>
        <w:rPr>
          <w:rFonts w:cstheme="minorHAnsi"/>
        </w:rPr>
      </w:pPr>
      <w:r w:rsidRPr="003B3E8D">
        <w:rPr>
          <w:rFonts w:cstheme="minorHAnsi"/>
        </w:rPr>
        <w:t>Het effect van continu offensief optreden is nog onvoldoende duidelijk, dus daarom is men nog terughoudend ten opzichte van het navolgen van offensieve cybercapaciteiten.</w:t>
      </w:r>
    </w:p>
    <w:p w14:paraId="3E50FDCF" w14:textId="77777777" w:rsidR="00B75DE6" w:rsidRPr="003B3E8D" w:rsidRDefault="00B75DE6" w:rsidP="0023387C">
      <w:pPr>
        <w:spacing w:line="276" w:lineRule="auto"/>
        <w:ind w:left="-76"/>
        <w:jc w:val="both"/>
        <w:rPr>
          <w:rFonts w:cstheme="minorHAnsi"/>
        </w:rPr>
      </w:pPr>
      <w:r w:rsidRPr="003B3E8D">
        <w:rPr>
          <w:rFonts w:cstheme="minorHAnsi"/>
        </w:rPr>
        <w:t>Nederland zou, in een fase van permanente competitie, wel openlijk kunnen verklaren van het recht op inzet voor een terugslagmogelijkheid, dat zou kunnen helpen. Dus dat Nederland reageert met een tegenaanval.</w:t>
      </w:r>
    </w:p>
    <w:p w14:paraId="4425CABD" w14:textId="77777777" w:rsidR="00B75DE6" w:rsidRPr="003B3E8D" w:rsidRDefault="00B75DE6" w:rsidP="0023387C">
      <w:pPr>
        <w:spacing w:line="276" w:lineRule="auto"/>
        <w:ind w:left="-76"/>
        <w:jc w:val="both"/>
        <w:rPr>
          <w:rFonts w:cstheme="minorHAnsi"/>
        </w:rPr>
      </w:pPr>
      <w:r w:rsidRPr="003B3E8D">
        <w:rPr>
          <w:rFonts w:cstheme="minorHAnsi"/>
        </w:rPr>
        <w:t>Zelf Persistent Engagement naleven heeft denk ik mogelijk negatieve gevolgen. Voor Nederland is het beter op aanvallen te reageren, want dat is beter te verantwoorden dan zelf proactieve offensieve activiteiten te ontplooien.</w:t>
      </w:r>
    </w:p>
    <w:p w14:paraId="78DF8BA6" w14:textId="77777777" w:rsidR="00B75DE6" w:rsidRPr="003B3E8D" w:rsidRDefault="00B75DE6" w:rsidP="0023387C">
      <w:pPr>
        <w:spacing w:line="276" w:lineRule="auto"/>
        <w:ind w:left="-76"/>
        <w:jc w:val="both"/>
        <w:rPr>
          <w:rFonts w:cstheme="minorHAnsi"/>
        </w:rPr>
      </w:pPr>
      <w:r w:rsidRPr="003B3E8D">
        <w:rPr>
          <w:rFonts w:cstheme="minorHAnsi"/>
        </w:rPr>
        <w:t xml:space="preserve">Ook heeft het te maken met ethische opvattingen, over gedrag dat past bij een democratie die streeft naar vrede en rechtsorde. Nederland wil zich niet verlagen tot het niveau van de opponenten. </w:t>
      </w:r>
    </w:p>
    <w:p w14:paraId="32FD5B16" w14:textId="77777777" w:rsidR="00B75DE6" w:rsidRPr="003B3E8D" w:rsidRDefault="00B75DE6" w:rsidP="0023387C">
      <w:pPr>
        <w:spacing w:line="276" w:lineRule="auto"/>
        <w:ind w:left="-76"/>
        <w:jc w:val="both"/>
        <w:rPr>
          <w:rFonts w:cstheme="minorHAnsi"/>
        </w:rPr>
      </w:pPr>
      <w:r w:rsidRPr="003B3E8D">
        <w:rPr>
          <w:rFonts w:cstheme="minorHAnsi"/>
        </w:rPr>
        <w:t>Persistent Engagement vereist dan ook een enorme massa aan personele capaciteit om alle tegenstanders tegen te gaan.</w:t>
      </w:r>
    </w:p>
    <w:p w14:paraId="3C9C3787" w14:textId="77777777" w:rsidR="00B75DE6" w:rsidRPr="003B3E8D" w:rsidRDefault="00B75DE6" w:rsidP="0023387C">
      <w:pPr>
        <w:spacing w:line="276" w:lineRule="auto"/>
        <w:ind w:left="-76"/>
        <w:jc w:val="both"/>
        <w:rPr>
          <w:rFonts w:cstheme="minorHAnsi"/>
          <w:b/>
          <w:bCs/>
        </w:rPr>
      </w:pPr>
      <w:r w:rsidRPr="003B3E8D">
        <w:rPr>
          <w:rFonts w:cstheme="minorHAnsi"/>
          <w:b/>
          <w:bCs/>
        </w:rPr>
        <w:t>Q: Wat zou het DCC volgens u moeten doen?</w:t>
      </w:r>
    </w:p>
    <w:p w14:paraId="500B1C65" w14:textId="77777777" w:rsidR="00B75DE6" w:rsidRPr="003B3E8D" w:rsidRDefault="00B75DE6" w:rsidP="0023387C">
      <w:pPr>
        <w:spacing w:line="276" w:lineRule="auto"/>
        <w:ind w:left="-76"/>
        <w:jc w:val="both"/>
        <w:rPr>
          <w:rFonts w:cstheme="minorHAnsi"/>
        </w:rPr>
      </w:pPr>
      <w:r w:rsidRPr="003B3E8D">
        <w:rPr>
          <w:rFonts w:cstheme="minorHAnsi"/>
        </w:rPr>
        <w:t xml:space="preserve">Ik denk dat er een </w:t>
      </w:r>
      <w:proofErr w:type="spellStart"/>
      <w:r w:rsidRPr="003B3E8D">
        <w:rPr>
          <w:rFonts w:cstheme="minorHAnsi"/>
        </w:rPr>
        <w:t>reality</w:t>
      </w:r>
      <w:proofErr w:type="spellEnd"/>
      <w:r w:rsidRPr="003B3E8D">
        <w:rPr>
          <w:rFonts w:cstheme="minorHAnsi"/>
        </w:rPr>
        <w:t xml:space="preserve"> check nodig is om na te gaan wat wel haalbaar is voor het DCC. Het DCC moet bij voorkeur full spectrum optreden, dus offensief en defensief, tactisch, operationeel, strategisch en </w:t>
      </w:r>
      <w:proofErr w:type="spellStart"/>
      <w:r w:rsidRPr="003B3E8D">
        <w:rPr>
          <w:rFonts w:cstheme="minorHAnsi"/>
        </w:rPr>
        <w:t>ingeknoopt</w:t>
      </w:r>
      <w:proofErr w:type="spellEnd"/>
      <w:r w:rsidRPr="003B3E8D">
        <w:rPr>
          <w:rFonts w:cstheme="minorHAnsi"/>
        </w:rPr>
        <w:t xml:space="preserve"> in inlichtingen. Als dan voorbereiden van strategisch offensief optreden niet mag of kan, kan er aandacht aan die andere aspecten worden besteed. </w:t>
      </w:r>
    </w:p>
    <w:p w14:paraId="554D2D2D" w14:textId="77777777" w:rsidR="00B75DE6" w:rsidRPr="003B3E8D" w:rsidRDefault="00B75DE6" w:rsidP="0023387C">
      <w:pPr>
        <w:spacing w:line="276" w:lineRule="auto"/>
        <w:ind w:left="-76"/>
        <w:jc w:val="both"/>
        <w:rPr>
          <w:rFonts w:cstheme="minorHAnsi"/>
        </w:rPr>
      </w:pPr>
    </w:p>
    <w:p w14:paraId="0CCAF310" w14:textId="77777777" w:rsidR="00B75DE6" w:rsidRPr="003B3E8D" w:rsidRDefault="00B75DE6" w:rsidP="0023387C">
      <w:pPr>
        <w:spacing w:line="276" w:lineRule="auto"/>
        <w:jc w:val="both"/>
        <w:rPr>
          <w:rFonts w:cstheme="minorHAnsi"/>
        </w:rPr>
      </w:pPr>
    </w:p>
    <w:p w14:paraId="25628A0B" w14:textId="77777777" w:rsidR="00552EBD" w:rsidRPr="005D2945" w:rsidRDefault="00552EBD" w:rsidP="0023387C">
      <w:pPr>
        <w:spacing w:line="276" w:lineRule="auto"/>
        <w:rPr>
          <w:lang w:val="en-US"/>
        </w:rPr>
      </w:pPr>
    </w:p>
    <w:p w14:paraId="7B18208A" w14:textId="6EB71248" w:rsidR="0078444B" w:rsidRPr="005D2945" w:rsidRDefault="0078444B" w:rsidP="0023387C">
      <w:pPr>
        <w:spacing w:line="276" w:lineRule="auto"/>
        <w:rPr>
          <w:lang w:val="en-US"/>
        </w:rPr>
      </w:pPr>
    </w:p>
    <w:sectPr w:rsidR="0078444B" w:rsidRPr="005D2945" w:rsidSect="00606F58">
      <w:footerReference w:type="default" r:id="rId1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4F10BD" w14:textId="77777777" w:rsidR="005609F9" w:rsidRDefault="005609F9" w:rsidP="00B95B18">
      <w:pPr>
        <w:spacing w:after="0" w:line="240" w:lineRule="auto"/>
      </w:pPr>
      <w:r>
        <w:separator/>
      </w:r>
    </w:p>
  </w:endnote>
  <w:endnote w:type="continuationSeparator" w:id="0">
    <w:p w14:paraId="507B4EF6" w14:textId="77777777" w:rsidR="005609F9" w:rsidRDefault="005609F9" w:rsidP="00B95B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luna">
    <w:altName w:val="Cambria"/>
    <w:panose1 w:val="020B0604020202020204"/>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40440467"/>
      <w:docPartObj>
        <w:docPartGallery w:val="Page Numbers (Bottom of Page)"/>
        <w:docPartUnique/>
      </w:docPartObj>
    </w:sdtPr>
    <w:sdtEndPr/>
    <w:sdtContent>
      <w:p w14:paraId="15FA5E9A" w14:textId="05F887DC" w:rsidR="00606F58" w:rsidRDefault="00606F58">
        <w:pPr>
          <w:pStyle w:val="Voettekst"/>
          <w:jc w:val="center"/>
        </w:pPr>
        <w:r>
          <w:fldChar w:fldCharType="begin"/>
        </w:r>
        <w:r>
          <w:instrText>PAGE   \* MERGEFORMAT</w:instrText>
        </w:r>
        <w:r>
          <w:fldChar w:fldCharType="separate"/>
        </w:r>
        <w:r>
          <w:t>2</w:t>
        </w:r>
        <w:r>
          <w:fldChar w:fldCharType="end"/>
        </w:r>
      </w:p>
    </w:sdtContent>
  </w:sdt>
  <w:p w14:paraId="6FC19B95" w14:textId="77777777" w:rsidR="00606F58" w:rsidRDefault="00606F58">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57C298" w14:textId="77777777" w:rsidR="005609F9" w:rsidRDefault="005609F9" w:rsidP="00B95B18">
      <w:pPr>
        <w:spacing w:after="0" w:line="240" w:lineRule="auto"/>
      </w:pPr>
      <w:r>
        <w:separator/>
      </w:r>
    </w:p>
  </w:footnote>
  <w:footnote w:type="continuationSeparator" w:id="0">
    <w:p w14:paraId="399510CE" w14:textId="77777777" w:rsidR="005609F9" w:rsidRDefault="005609F9" w:rsidP="00B95B18">
      <w:pPr>
        <w:spacing w:after="0" w:line="240" w:lineRule="auto"/>
      </w:pPr>
      <w:r>
        <w:continuationSeparator/>
      </w:r>
    </w:p>
  </w:footnote>
  <w:footnote w:id="1">
    <w:p w14:paraId="0BF68C6D" w14:textId="77777777" w:rsidR="00B95B18" w:rsidRPr="007A6758" w:rsidRDefault="00B95B18" w:rsidP="00B95B18">
      <w:pPr>
        <w:pStyle w:val="Voetnoottekst"/>
        <w:rPr>
          <w:lang w:val="en-US"/>
        </w:rPr>
      </w:pPr>
      <w:r w:rsidRPr="003D047C">
        <w:rPr>
          <w:rStyle w:val="Voetnootmarkering"/>
        </w:rPr>
        <w:footnoteRef/>
      </w:r>
      <w:r w:rsidRPr="007A6758">
        <w:rPr>
          <w:lang w:val="en-US"/>
        </w:rPr>
        <w:t xml:space="preserve"> Loosely translated as: It’s war, but no one sees it.</w:t>
      </w:r>
    </w:p>
  </w:footnote>
  <w:footnote w:id="2">
    <w:p w14:paraId="6A09ADB0" w14:textId="53F07BD2" w:rsidR="004A4D6E" w:rsidRPr="007A6758" w:rsidRDefault="004A4D6E" w:rsidP="004A4D6E">
      <w:pPr>
        <w:pStyle w:val="Voetnoottekst"/>
        <w:rPr>
          <w:lang w:val="en-US"/>
        </w:rPr>
      </w:pPr>
      <w:r w:rsidRPr="003D047C">
        <w:rPr>
          <w:rStyle w:val="Voetnootmarkering"/>
        </w:rPr>
        <w:footnoteRef/>
      </w:r>
      <w:r w:rsidRPr="007A6758">
        <w:rPr>
          <w:lang w:val="en-US"/>
        </w:rPr>
        <w:t xml:space="preserve"> Spoofing is the forging of characteristics with the aim of (temporarily) assuming a false identity. AVRO/TROS. (n.d.). </w:t>
      </w:r>
      <w:r w:rsidRPr="007A6758">
        <w:rPr>
          <w:i/>
          <w:iCs/>
          <w:lang w:val="en-US"/>
        </w:rPr>
        <w:t xml:space="preserve">Wat is “spoofing” </w:t>
      </w:r>
      <w:proofErr w:type="spellStart"/>
      <w:r w:rsidRPr="007A6758">
        <w:rPr>
          <w:i/>
          <w:iCs/>
          <w:lang w:val="en-US"/>
        </w:rPr>
        <w:t>en</w:t>
      </w:r>
      <w:proofErr w:type="spellEnd"/>
      <w:r w:rsidRPr="007A6758">
        <w:rPr>
          <w:i/>
          <w:iCs/>
          <w:lang w:val="en-US"/>
        </w:rPr>
        <w:t xml:space="preserve"> hoe </w:t>
      </w:r>
      <w:proofErr w:type="spellStart"/>
      <w:r w:rsidRPr="007A6758">
        <w:rPr>
          <w:i/>
          <w:iCs/>
          <w:lang w:val="en-US"/>
        </w:rPr>
        <w:t>kun</w:t>
      </w:r>
      <w:proofErr w:type="spellEnd"/>
      <w:r w:rsidRPr="007A6758">
        <w:rPr>
          <w:i/>
          <w:iCs/>
          <w:lang w:val="en-US"/>
        </w:rPr>
        <w:t xml:space="preserve"> je het </w:t>
      </w:r>
      <w:proofErr w:type="spellStart"/>
      <w:r w:rsidRPr="007A6758">
        <w:rPr>
          <w:i/>
          <w:iCs/>
          <w:lang w:val="en-US"/>
        </w:rPr>
        <w:t>herkennen</w:t>
      </w:r>
      <w:proofErr w:type="spellEnd"/>
      <w:r w:rsidRPr="007A6758">
        <w:rPr>
          <w:i/>
          <w:iCs/>
          <w:lang w:val="en-US"/>
        </w:rPr>
        <w:t>?</w:t>
      </w:r>
      <w:r w:rsidRPr="007A6758">
        <w:rPr>
          <w:lang w:val="en-US"/>
        </w:rPr>
        <w:t xml:space="preserve"> </w:t>
      </w:r>
      <w:proofErr w:type="spellStart"/>
      <w:r w:rsidRPr="007A6758">
        <w:rPr>
          <w:lang w:val="en-US"/>
        </w:rPr>
        <w:t>Opgelicht</w:t>
      </w:r>
      <w:proofErr w:type="spellEnd"/>
      <w:r w:rsidRPr="007A6758">
        <w:rPr>
          <w:lang w:val="en-US"/>
        </w:rPr>
        <w:t xml:space="preserve">?! </w:t>
      </w:r>
    </w:p>
    <w:p w14:paraId="1D64C7A3" w14:textId="10591D45" w:rsidR="004A4D6E" w:rsidRPr="007A6758" w:rsidRDefault="004A4D6E">
      <w:pPr>
        <w:pStyle w:val="Voetnoottekst"/>
        <w:rPr>
          <w:lang w:val="en-US"/>
        </w:rPr>
      </w:pPr>
    </w:p>
  </w:footnote>
  <w:footnote w:id="3">
    <w:p w14:paraId="210DAAF7" w14:textId="7F407784" w:rsidR="00A74568" w:rsidRDefault="00A74568">
      <w:pPr>
        <w:pStyle w:val="Voetnoottekst"/>
      </w:pPr>
      <w:r w:rsidRPr="003D047C">
        <w:rPr>
          <w:rStyle w:val="Voetnootmarkering"/>
        </w:rPr>
        <w:footnoteRef/>
      </w:r>
      <w:r>
        <w:t xml:space="preserve"> National </w:t>
      </w:r>
      <w:proofErr w:type="spellStart"/>
      <w:r>
        <w:t>Coordinator</w:t>
      </w:r>
      <w:proofErr w:type="spellEnd"/>
      <w:r>
        <w:t xml:space="preserve"> </w:t>
      </w:r>
      <w:proofErr w:type="spellStart"/>
      <w:r>
        <w:t>for</w:t>
      </w:r>
      <w:proofErr w:type="spellEnd"/>
      <w:r>
        <w:t xml:space="preserve"> </w:t>
      </w:r>
      <w:proofErr w:type="spellStart"/>
      <w:r>
        <w:t>Counterterrorism</w:t>
      </w:r>
      <w:proofErr w:type="spellEnd"/>
      <w:r>
        <w:t xml:space="preserve"> </w:t>
      </w:r>
      <w:proofErr w:type="spellStart"/>
      <w:r>
        <w:t>and</w:t>
      </w:r>
      <w:proofErr w:type="spellEnd"/>
      <w:r>
        <w:t xml:space="preserve"> Security. </w:t>
      </w:r>
    </w:p>
  </w:footnote>
  <w:footnote w:id="4">
    <w:p w14:paraId="6BF409A9" w14:textId="77777777" w:rsidR="00796AA4" w:rsidRPr="007A6758" w:rsidRDefault="00796AA4" w:rsidP="00796AA4">
      <w:pPr>
        <w:pStyle w:val="Voetnoottekst"/>
        <w:rPr>
          <w:lang w:val="en-US"/>
        </w:rPr>
      </w:pPr>
      <w:r w:rsidRPr="003D047C">
        <w:rPr>
          <w:rStyle w:val="Voetnootmarkering"/>
        </w:rPr>
        <w:footnoteRef/>
      </w:r>
      <w:r w:rsidRPr="007A6758">
        <w:rPr>
          <w:lang w:val="en-US"/>
        </w:rPr>
        <w:t xml:space="preserve"> Based on the definition of ‘implement’ from the Cambridge Dictionary</w:t>
      </w:r>
    </w:p>
  </w:footnote>
  <w:footnote w:id="5">
    <w:p w14:paraId="0C238485" w14:textId="7AC5B5A7" w:rsidR="00796AA4" w:rsidRPr="007A6758" w:rsidRDefault="00796AA4" w:rsidP="00796AA4">
      <w:pPr>
        <w:pStyle w:val="Voetnoottekst"/>
        <w:rPr>
          <w:lang w:val="en-US"/>
        </w:rPr>
      </w:pPr>
      <w:r w:rsidRPr="003D047C">
        <w:rPr>
          <w:rStyle w:val="Voetnootmarkering"/>
        </w:rPr>
        <w:footnoteRef/>
      </w:r>
      <w:r w:rsidRPr="007A6758">
        <w:rPr>
          <w:lang w:val="en-US"/>
        </w:rPr>
        <w:t xml:space="preserve"> Inspiration for this definition partly taken from: </w:t>
      </w:r>
      <w:proofErr w:type="spellStart"/>
      <w:r w:rsidRPr="007A6758">
        <w:rPr>
          <w:lang w:val="en-US"/>
        </w:rPr>
        <w:t>Westerburger</w:t>
      </w:r>
      <w:proofErr w:type="spellEnd"/>
      <w:r w:rsidRPr="007A6758">
        <w:rPr>
          <w:lang w:val="en-US"/>
        </w:rPr>
        <w:t>, S. (2014). Cyber Conflict in the 21st Century: The Future of War and Security in a Digitalizing World, Master Thesis Radboud University.</w:t>
      </w:r>
    </w:p>
  </w:footnote>
  <w:footnote w:id="6">
    <w:p w14:paraId="5CAE5EE2" w14:textId="01B35F4D" w:rsidR="00663D3A" w:rsidRDefault="00663D3A">
      <w:pPr>
        <w:pStyle w:val="Voetnoottekst"/>
      </w:pPr>
      <w:r>
        <w:rPr>
          <w:rStyle w:val="Voetnootmarkering"/>
        </w:rPr>
        <w:footnoteRef/>
      </w:r>
      <w:r>
        <w:t xml:space="preserve"> </w:t>
      </w:r>
      <w:r w:rsidR="00EF5CA6">
        <w:rPr>
          <w:lang w:val="en-US"/>
        </w:rPr>
        <w:t>S</w:t>
      </w:r>
      <w:r>
        <w:rPr>
          <w:lang w:val="en-US"/>
        </w:rPr>
        <w:t>hort for Sovereign Cyber Effects Provided Voluntarily by Allies</w:t>
      </w:r>
      <w:r w:rsidR="002B63CC">
        <w:rPr>
          <w:lang w:val="en-US"/>
        </w:rPr>
        <w:t>.</w:t>
      </w:r>
    </w:p>
  </w:footnote>
  <w:footnote w:id="7">
    <w:p w14:paraId="380E2E0E" w14:textId="2E57BFF2" w:rsidR="007A6758" w:rsidRPr="007A6758" w:rsidRDefault="007A6758" w:rsidP="007A6758">
      <w:pPr>
        <w:pStyle w:val="Voetnoottekst"/>
        <w:rPr>
          <w:lang w:val="en-US"/>
        </w:rPr>
      </w:pPr>
      <w:r w:rsidRPr="003D047C">
        <w:rPr>
          <w:rStyle w:val="Voetnootmarkering"/>
        </w:rPr>
        <w:footnoteRef/>
      </w:r>
      <w:r w:rsidRPr="007A6758">
        <w:rPr>
          <w:lang w:val="en-US"/>
        </w:rPr>
        <w:t xml:space="preserve"> The full document is called “Report </w:t>
      </w:r>
      <w:proofErr w:type="gramStart"/>
      <w:r w:rsidRPr="007A6758">
        <w:rPr>
          <w:lang w:val="en-US"/>
        </w:rPr>
        <w:t>On</w:t>
      </w:r>
      <w:proofErr w:type="gramEnd"/>
      <w:r w:rsidRPr="007A6758">
        <w:rPr>
          <w:lang w:val="en-US"/>
        </w:rPr>
        <w:t xml:space="preserve"> The Investigation Into Russian Interference In The 2016 Presidential Elections”, but is often shortened to Mueller Report as it was released by Special Counsel Robert S. Mueller in 2019. </w:t>
      </w:r>
    </w:p>
  </w:footnote>
  <w:footnote w:id="8">
    <w:p w14:paraId="0B5A527A" w14:textId="68EC76EB" w:rsidR="00F15297" w:rsidRPr="00F15297" w:rsidRDefault="00F15297">
      <w:pPr>
        <w:pStyle w:val="Voetnoottekst"/>
        <w:rPr>
          <w:lang w:val="en-US"/>
        </w:rPr>
      </w:pPr>
      <w:r w:rsidRPr="00F15297">
        <w:rPr>
          <w:rStyle w:val="Voetnootmarkering"/>
          <w:lang w:val="en-US"/>
        </w:rPr>
        <w:footnoteRef/>
      </w:r>
      <w:r w:rsidRPr="00F15297">
        <w:rPr>
          <w:lang w:val="en-US"/>
        </w:rPr>
        <w:t xml:space="preserve"> </w:t>
      </w:r>
      <w:r>
        <w:rPr>
          <w:lang w:val="en-US"/>
        </w:rPr>
        <w:t>Freely translated from Dutch: we should not be</w:t>
      </w:r>
      <w:r w:rsidRPr="00F15297">
        <w:rPr>
          <w:lang w:val="en-US"/>
        </w:rPr>
        <w:t xml:space="preserve"> </w:t>
      </w:r>
      <w:r w:rsidR="00D50AD2">
        <w:rPr>
          <w:lang w:val="en-US"/>
        </w:rPr>
        <w:t xml:space="preserve">needlessly </w:t>
      </w:r>
      <w:r w:rsidRPr="00F15297">
        <w:rPr>
          <w:lang w:val="en-US"/>
        </w:rPr>
        <w:t>secretive, but sensibly secretive</w:t>
      </w:r>
      <w:r>
        <w:rPr>
          <w:lang w:val="en-US"/>
        </w:rPr>
        <w:t>.</w:t>
      </w:r>
    </w:p>
  </w:footnote>
  <w:footnote w:id="9">
    <w:p w14:paraId="7F95469A" w14:textId="77777777" w:rsidR="00B75DE6" w:rsidRPr="007A6758" w:rsidRDefault="00B75DE6" w:rsidP="00B75DE6">
      <w:pPr>
        <w:pStyle w:val="Voetnoottekst"/>
        <w:rPr>
          <w:lang w:val="en-US"/>
        </w:rPr>
      </w:pPr>
      <w:r w:rsidRPr="007A6758">
        <w:rPr>
          <w:rStyle w:val="Voetnootmarkering"/>
          <w:lang w:val="en-US"/>
        </w:rPr>
        <w:footnoteRef/>
      </w:r>
      <w:r w:rsidRPr="007A6758">
        <w:rPr>
          <w:lang w:val="en-US"/>
        </w:rPr>
        <w:t xml:space="preserve"> Freely translated: Dutch Defense Academy</w:t>
      </w:r>
    </w:p>
  </w:footnote>
  <w:footnote w:id="10">
    <w:p w14:paraId="1CC28F1D" w14:textId="77777777" w:rsidR="00B75DE6" w:rsidRPr="007A6758" w:rsidRDefault="00B75DE6" w:rsidP="00B75DE6">
      <w:pPr>
        <w:pStyle w:val="Voetnoottekst"/>
        <w:rPr>
          <w:lang w:val="en-US"/>
        </w:rPr>
      </w:pPr>
      <w:r w:rsidRPr="007A6758">
        <w:rPr>
          <w:rStyle w:val="Voetnootmarkering"/>
          <w:lang w:val="en-US"/>
        </w:rPr>
        <w:footnoteRef/>
      </w:r>
      <w:r w:rsidRPr="007A6758">
        <w:rPr>
          <w:lang w:val="en-US"/>
        </w:rPr>
        <w:t xml:space="preserve"> Freely translated: Knowledge Center for Intelligence and Security</w:t>
      </w:r>
    </w:p>
  </w:footnote>
  <w:footnote w:id="11">
    <w:p w14:paraId="6EF9071A" w14:textId="77777777" w:rsidR="00B75DE6" w:rsidRPr="007A6758" w:rsidRDefault="00B75DE6" w:rsidP="00B75DE6">
      <w:pPr>
        <w:pStyle w:val="Voetnoottekst"/>
        <w:rPr>
          <w:lang w:val="en-US"/>
        </w:rPr>
      </w:pPr>
      <w:r w:rsidRPr="007A6758">
        <w:rPr>
          <w:rStyle w:val="Voetnootmarkering"/>
          <w:lang w:val="en-US"/>
        </w:rPr>
        <w:footnoteRef/>
      </w:r>
      <w:r w:rsidRPr="007A6758">
        <w:rPr>
          <w:lang w:val="en-US"/>
        </w:rPr>
        <w:t xml:space="preserve"> </w:t>
      </w:r>
      <w:r>
        <w:rPr>
          <w:lang w:val="en-US"/>
        </w:rPr>
        <w:t>T</w:t>
      </w:r>
      <w:r w:rsidRPr="007A6758">
        <w:rPr>
          <w:lang w:val="en-US"/>
        </w:rPr>
        <w:t>ranslated: Civil-Military Interaction Command</w:t>
      </w:r>
    </w:p>
  </w:footnote>
  <w:footnote w:id="12">
    <w:p w14:paraId="629259CB" w14:textId="77777777" w:rsidR="00B75DE6" w:rsidRDefault="00B75DE6" w:rsidP="00B75DE6">
      <w:pPr>
        <w:pStyle w:val="Voetnoottekst"/>
      </w:pPr>
      <w:r>
        <w:rPr>
          <w:rStyle w:val="Voetnootmarkering"/>
        </w:rPr>
        <w:footnoteRef/>
      </w:r>
      <w:r>
        <w:t xml:space="preserve"> Beyond </w:t>
      </w:r>
      <w:proofErr w:type="spellStart"/>
      <w:r>
        <w:t>ends</w:t>
      </w:r>
      <w:proofErr w:type="spellEnd"/>
      <w:r>
        <w:t xml:space="preserve">, </w:t>
      </w:r>
      <w:proofErr w:type="spellStart"/>
      <w:r>
        <w:t>ways</w:t>
      </w:r>
      <w:proofErr w:type="spellEnd"/>
      <w:r>
        <w:t xml:space="preserve">, </w:t>
      </w:r>
      <w:proofErr w:type="spellStart"/>
      <w:r>
        <w:t>and</w:t>
      </w:r>
      <w:proofErr w:type="spellEnd"/>
      <w:r>
        <w:t xml:space="preserve"> means, van King?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67A1F"/>
    <w:multiLevelType w:val="multilevel"/>
    <w:tmpl w:val="B016E9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BD7626B"/>
    <w:multiLevelType w:val="hybridMultilevel"/>
    <w:tmpl w:val="45AAE644"/>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1A36364A"/>
    <w:multiLevelType w:val="hybridMultilevel"/>
    <w:tmpl w:val="E920F3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BC3384B"/>
    <w:multiLevelType w:val="hybridMultilevel"/>
    <w:tmpl w:val="9FD05B50"/>
    <w:lvl w:ilvl="0" w:tplc="BD120C6A">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28395C18"/>
    <w:multiLevelType w:val="hybridMultilevel"/>
    <w:tmpl w:val="BFE68AEC"/>
    <w:lvl w:ilvl="0" w:tplc="BD120C6A">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2A320D81"/>
    <w:multiLevelType w:val="hybridMultilevel"/>
    <w:tmpl w:val="656C564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BA20EDE"/>
    <w:multiLevelType w:val="hybridMultilevel"/>
    <w:tmpl w:val="403455D8"/>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2C032B36"/>
    <w:multiLevelType w:val="hybridMultilevel"/>
    <w:tmpl w:val="D83AC3F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CCA7EAE"/>
    <w:multiLevelType w:val="hybridMultilevel"/>
    <w:tmpl w:val="2F6A42F2"/>
    <w:lvl w:ilvl="0" w:tplc="BD120C6A">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3D913255"/>
    <w:multiLevelType w:val="hybridMultilevel"/>
    <w:tmpl w:val="27E8604E"/>
    <w:lvl w:ilvl="0" w:tplc="BD120C6A">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414B1738"/>
    <w:multiLevelType w:val="hybridMultilevel"/>
    <w:tmpl w:val="E1C4B69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456A23E3"/>
    <w:multiLevelType w:val="hybridMultilevel"/>
    <w:tmpl w:val="BF2A4A18"/>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4C870B20"/>
    <w:multiLevelType w:val="hybridMultilevel"/>
    <w:tmpl w:val="9D6A91E4"/>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538C66C5"/>
    <w:multiLevelType w:val="hybridMultilevel"/>
    <w:tmpl w:val="45AAE64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54697A3F"/>
    <w:multiLevelType w:val="hybridMultilevel"/>
    <w:tmpl w:val="8DFA2C1E"/>
    <w:lvl w:ilvl="0" w:tplc="04130001">
      <w:start w:val="1"/>
      <w:numFmt w:val="bullet"/>
      <w:lvlText w:val=""/>
      <w:lvlJc w:val="left"/>
      <w:pPr>
        <w:ind w:left="720" w:hanging="360"/>
      </w:pPr>
      <w:rPr>
        <w:rFonts w:ascii="Symbol" w:hAnsi="Symbol" w:hint="default"/>
      </w:rPr>
    </w:lvl>
    <w:lvl w:ilvl="1" w:tplc="0413000F">
      <w:start w:val="1"/>
      <w:numFmt w:val="decimal"/>
      <w:lvlText w:val="%2."/>
      <w:lvlJc w:val="left"/>
      <w:pPr>
        <w:ind w:left="1440" w:hanging="360"/>
      </w:pPr>
      <w:rPr>
        <w:rFonts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5C26764E"/>
    <w:multiLevelType w:val="hybridMultilevel"/>
    <w:tmpl w:val="B580730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612B789C"/>
    <w:multiLevelType w:val="hybridMultilevel"/>
    <w:tmpl w:val="0E4AB3C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67DD642A"/>
    <w:multiLevelType w:val="hybridMultilevel"/>
    <w:tmpl w:val="D0E461E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72283F1D"/>
    <w:multiLevelType w:val="hybridMultilevel"/>
    <w:tmpl w:val="116CD0D2"/>
    <w:lvl w:ilvl="0" w:tplc="04130001">
      <w:start w:val="1"/>
      <w:numFmt w:val="bullet"/>
      <w:lvlText w:val=""/>
      <w:lvlJc w:val="left"/>
      <w:pPr>
        <w:ind w:left="644" w:hanging="360"/>
      </w:pPr>
      <w:rPr>
        <w:rFonts w:ascii="Symbol" w:hAnsi="Symbol" w:hint="default"/>
      </w:rPr>
    </w:lvl>
    <w:lvl w:ilvl="1" w:tplc="04130003" w:tentative="1">
      <w:start w:val="1"/>
      <w:numFmt w:val="bullet"/>
      <w:lvlText w:val="o"/>
      <w:lvlJc w:val="left"/>
      <w:pPr>
        <w:ind w:left="1364" w:hanging="360"/>
      </w:pPr>
      <w:rPr>
        <w:rFonts w:ascii="Courier New" w:hAnsi="Courier New" w:cs="Courier New" w:hint="default"/>
      </w:rPr>
    </w:lvl>
    <w:lvl w:ilvl="2" w:tplc="04130005" w:tentative="1">
      <w:start w:val="1"/>
      <w:numFmt w:val="bullet"/>
      <w:lvlText w:val=""/>
      <w:lvlJc w:val="left"/>
      <w:pPr>
        <w:ind w:left="2084" w:hanging="360"/>
      </w:pPr>
      <w:rPr>
        <w:rFonts w:ascii="Wingdings" w:hAnsi="Wingdings" w:hint="default"/>
      </w:rPr>
    </w:lvl>
    <w:lvl w:ilvl="3" w:tplc="04130001" w:tentative="1">
      <w:start w:val="1"/>
      <w:numFmt w:val="bullet"/>
      <w:lvlText w:val=""/>
      <w:lvlJc w:val="left"/>
      <w:pPr>
        <w:ind w:left="2804" w:hanging="360"/>
      </w:pPr>
      <w:rPr>
        <w:rFonts w:ascii="Symbol" w:hAnsi="Symbol" w:hint="default"/>
      </w:rPr>
    </w:lvl>
    <w:lvl w:ilvl="4" w:tplc="04130003" w:tentative="1">
      <w:start w:val="1"/>
      <w:numFmt w:val="bullet"/>
      <w:lvlText w:val="o"/>
      <w:lvlJc w:val="left"/>
      <w:pPr>
        <w:ind w:left="3524" w:hanging="360"/>
      </w:pPr>
      <w:rPr>
        <w:rFonts w:ascii="Courier New" w:hAnsi="Courier New" w:cs="Courier New" w:hint="default"/>
      </w:rPr>
    </w:lvl>
    <w:lvl w:ilvl="5" w:tplc="04130005" w:tentative="1">
      <w:start w:val="1"/>
      <w:numFmt w:val="bullet"/>
      <w:lvlText w:val=""/>
      <w:lvlJc w:val="left"/>
      <w:pPr>
        <w:ind w:left="4244" w:hanging="360"/>
      </w:pPr>
      <w:rPr>
        <w:rFonts w:ascii="Wingdings" w:hAnsi="Wingdings" w:hint="default"/>
      </w:rPr>
    </w:lvl>
    <w:lvl w:ilvl="6" w:tplc="04130001" w:tentative="1">
      <w:start w:val="1"/>
      <w:numFmt w:val="bullet"/>
      <w:lvlText w:val=""/>
      <w:lvlJc w:val="left"/>
      <w:pPr>
        <w:ind w:left="4964" w:hanging="360"/>
      </w:pPr>
      <w:rPr>
        <w:rFonts w:ascii="Symbol" w:hAnsi="Symbol" w:hint="default"/>
      </w:rPr>
    </w:lvl>
    <w:lvl w:ilvl="7" w:tplc="04130003" w:tentative="1">
      <w:start w:val="1"/>
      <w:numFmt w:val="bullet"/>
      <w:lvlText w:val="o"/>
      <w:lvlJc w:val="left"/>
      <w:pPr>
        <w:ind w:left="5684" w:hanging="360"/>
      </w:pPr>
      <w:rPr>
        <w:rFonts w:ascii="Courier New" w:hAnsi="Courier New" w:cs="Courier New" w:hint="default"/>
      </w:rPr>
    </w:lvl>
    <w:lvl w:ilvl="8" w:tplc="04130005" w:tentative="1">
      <w:start w:val="1"/>
      <w:numFmt w:val="bullet"/>
      <w:lvlText w:val=""/>
      <w:lvlJc w:val="left"/>
      <w:pPr>
        <w:ind w:left="6404" w:hanging="360"/>
      </w:pPr>
      <w:rPr>
        <w:rFonts w:ascii="Wingdings" w:hAnsi="Wingdings" w:hint="default"/>
      </w:rPr>
    </w:lvl>
  </w:abstractNum>
  <w:num w:numId="1">
    <w:abstractNumId w:val="13"/>
  </w:num>
  <w:num w:numId="2">
    <w:abstractNumId w:val="4"/>
  </w:num>
  <w:num w:numId="3">
    <w:abstractNumId w:val="8"/>
  </w:num>
  <w:num w:numId="4">
    <w:abstractNumId w:val="9"/>
  </w:num>
  <w:num w:numId="5">
    <w:abstractNumId w:val="1"/>
  </w:num>
  <w:num w:numId="6">
    <w:abstractNumId w:val="3"/>
  </w:num>
  <w:num w:numId="7">
    <w:abstractNumId w:val="2"/>
  </w:num>
  <w:num w:numId="8">
    <w:abstractNumId w:val="6"/>
  </w:num>
  <w:num w:numId="9">
    <w:abstractNumId w:val="14"/>
  </w:num>
  <w:num w:numId="10">
    <w:abstractNumId w:val="16"/>
  </w:num>
  <w:num w:numId="11">
    <w:abstractNumId w:val="12"/>
  </w:num>
  <w:num w:numId="12">
    <w:abstractNumId w:val="11"/>
  </w:num>
  <w:num w:numId="13">
    <w:abstractNumId w:val="15"/>
  </w:num>
  <w:num w:numId="14">
    <w:abstractNumId w:val="7"/>
  </w:num>
  <w:num w:numId="15">
    <w:abstractNumId w:val="10"/>
  </w:num>
  <w:num w:numId="16">
    <w:abstractNumId w:val="5"/>
  </w:num>
  <w:num w:numId="17">
    <w:abstractNumId w:val="17"/>
  </w:num>
  <w:num w:numId="18">
    <w:abstractNumId w:val="18"/>
  </w:num>
  <w:num w:numId="19">
    <w:abstractNumId w:val="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00"/>
  <w:activeWritingStyle w:appName="MSWord" w:lang="en-US" w:vendorID="64" w:dllVersion="4096" w:nlCheck="1" w:checkStyle="0"/>
  <w:activeWritingStyle w:appName="MSWord" w:lang="nl-NL" w:vendorID="64" w:dllVersion="4096" w:nlCheck="1" w:checkStyle="0"/>
  <w:activeWritingStyle w:appName="MSWord" w:lang="en-US" w:vendorID="64" w:dllVersion="0" w:nlCheck="1" w:checkStyle="0"/>
  <w:activeWritingStyle w:appName="MSWord" w:lang="nl-NL" w:vendorID="64" w:dllVersion="0"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7W0MDQ1sDQwMDQ3NTBQ0lEKTi0uzszPAykwM6sFAGOlQlktAAAA"/>
  </w:docVars>
  <w:rsids>
    <w:rsidRoot w:val="009B6FAA"/>
    <w:rsid w:val="00002219"/>
    <w:rsid w:val="000044A0"/>
    <w:rsid w:val="00022A5D"/>
    <w:rsid w:val="000269BC"/>
    <w:rsid w:val="00030616"/>
    <w:rsid w:val="00030C39"/>
    <w:rsid w:val="00031221"/>
    <w:rsid w:val="00031DEC"/>
    <w:rsid w:val="00037C37"/>
    <w:rsid w:val="00047C66"/>
    <w:rsid w:val="00054150"/>
    <w:rsid w:val="000677B7"/>
    <w:rsid w:val="00080E33"/>
    <w:rsid w:val="00093277"/>
    <w:rsid w:val="00095FD0"/>
    <w:rsid w:val="000965B3"/>
    <w:rsid w:val="000A62CF"/>
    <w:rsid w:val="000B55C7"/>
    <w:rsid w:val="000B7998"/>
    <w:rsid w:val="000C3454"/>
    <w:rsid w:val="000D4A48"/>
    <w:rsid w:val="000E1B24"/>
    <w:rsid w:val="000E4806"/>
    <w:rsid w:val="000E4886"/>
    <w:rsid w:val="000E496A"/>
    <w:rsid w:val="000E5C78"/>
    <w:rsid w:val="000F3F9D"/>
    <w:rsid w:val="0010561E"/>
    <w:rsid w:val="0011282B"/>
    <w:rsid w:val="00114F8B"/>
    <w:rsid w:val="00120F9D"/>
    <w:rsid w:val="0012494D"/>
    <w:rsid w:val="00126A24"/>
    <w:rsid w:val="00143F8B"/>
    <w:rsid w:val="001475DF"/>
    <w:rsid w:val="001545B2"/>
    <w:rsid w:val="00154A93"/>
    <w:rsid w:val="0016263A"/>
    <w:rsid w:val="00165FF9"/>
    <w:rsid w:val="00173275"/>
    <w:rsid w:val="00180741"/>
    <w:rsid w:val="00181D44"/>
    <w:rsid w:val="00182B53"/>
    <w:rsid w:val="001948E2"/>
    <w:rsid w:val="0019575B"/>
    <w:rsid w:val="001A3641"/>
    <w:rsid w:val="001A7326"/>
    <w:rsid w:val="001B6834"/>
    <w:rsid w:val="001C00BF"/>
    <w:rsid w:val="001C063D"/>
    <w:rsid w:val="001C1B54"/>
    <w:rsid w:val="001D3617"/>
    <w:rsid w:val="001E699B"/>
    <w:rsid w:val="001F018C"/>
    <w:rsid w:val="00204AFF"/>
    <w:rsid w:val="0020561C"/>
    <w:rsid w:val="00206700"/>
    <w:rsid w:val="00206A83"/>
    <w:rsid w:val="002141D7"/>
    <w:rsid w:val="002151E3"/>
    <w:rsid w:val="00215DC6"/>
    <w:rsid w:val="00217961"/>
    <w:rsid w:val="00220774"/>
    <w:rsid w:val="00221C43"/>
    <w:rsid w:val="00222743"/>
    <w:rsid w:val="00222B71"/>
    <w:rsid w:val="00224F72"/>
    <w:rsid w:val="00225439"/>
    <w:rsid w:val="00225B35"/>
    <w:rsid w:val="00233759"/>
    <w:rsid w:val="0023387C"/>
    <w:rsid w:val="00234966"/>
    <w:rsid w:val="00235BED"/>
    <w:rsid w:val="00235DFB"/>
    <w:rsid w:val="00245394"/>
    <w:rsid w:val="00252F76"/>
    <w:rsid w:val="0026629A"/>
    <w:rsid w:val="00273DEA"/>
    <w:rsid w:val="002753F6"/>
    <w:rsid w:val="002869F9"/>
    <w:rsid w:val="002920C8"/>
    <w:rsid w:val="00293489"/>
    <w:rsid w:val="002A552A"/>
    <w:rsid w:val="002B1CDC"/>
    <w:rsid w:val="002B22AB"/>
    <w:rsid w:val="002B628D"/>
    <w:rsid w:val="002B63CC"/>
    <w:rsid w:val="002C070C"/>
    <w:rsid w:val="002C1C70"/>
    <w:rsid w:val="002C4680"/>
    <w:rsid w:val="002D1966"/>
    <w:rsid w:val="002D2CD4"/>
    <w:rsid w:val="002D6F97"/>
    <w:rsid w:val="002F3BB8"/>
    <w:rsid w:val="002F5F12"/>
    <w:rsid w:val="00300A43"/>
    <w:rsid w:val="00300B62"/>
    <w:rsid w:val="00301582"/>
    <w:rsid w:val="00322643"/>
    <w:rsid w:val="0033681A"/>
    <w:rsid w:val="00336A35"/>
    <w:rsid w:val="003643ED"/>
    <w:rsid w:val="00365DA9"/>
    <w:rsid w:val="0038626A"/>
    <w:rsid w:val="003937A1"/>
    <w:rsid w:val="00395670"/>
    <w:rsid w:val="003A1D61"/>
    <w:rsid w:val="003A4232"/>
    <w:rsid w:val="003A5A9A"/>
    <w:rsid w:val="003B5E93"/>
    <w:rsid w:val="003D047C"/>
    <w:rsid w:val="003D1174"/>
    <w:rsid w:val="003D340D"/>
    <w:rsid w:val="003D7ADE"/>
    <w:rsid w:val="003E0D44"/>
    <w:rsid w:val="003E2344"/>
    <w:rsid w:val="003E37D2"/>
    <w:rsid w:val="003E49DE"/>
    <w:rsid w:val="003E5E26"/>
    <w:rsid w:val="003F4A39"/>
    <w:rsid w:val="003F580E"/>
    <w:rsid w:val="003F5A5D"/>
    <w:rsid w:val="004009B7"/>
    <w:rsid w:val="00404302"/>
    <w:rsid w:val="00412A61"/>
    <w:rsid w:val="004170E6"/>
    <w:rsid w:val="004174BB"/>
    <w:rsid w:val="00423A5D"/>
    <w:rsid w:val="00424C50"/>
    <w:rsid w:val="00426287"/>
    <w:rsid w:val="0044093E"/>
    <w:rsid w:val="00441B54"/>
    <w:rsid w:val="00450A4F"/>
    <w:rsid w:val="00452E41"/>
    <w:rsid w:val="00463A10"/>
    <w:rsid w:val="004654B6"/>
    <w:rsid w:val="0047597E"/>
    <w:rsid w:val="00483666"/>
    <w:rsid w:val="00484CFB"/>
    <w:rsid w:val="004963B2"/>
    <w:rsid w:val="004A10C3"/>
    <w:rsid w:val="004A2C80"/>
    <w:rsid w:val="004A378D"/>
    <w:rsid w:val="004A4D6E"/>
    <w:rsid w:val="004A5027"/>
    <w:rsid w:val="004B59BD"/>
    <w:rsid w:val="004B75D4"/>
    <w:rsid w:val="004C6097"/>
    <w:rsid w:val="004C6E18"/>
    <w:rsid w:val="004D1AD7"/>
    <w:rsid w:val="004D2092"/>
    <w:rsid w:val="004D6A76"/>
    <w:rsid w:val="004E2D29"/>
    <w:rsid w:val="004E2D3D"/>
    <w:rsid w:val="004E3275"/>
    <w:rsid w:val="004F2F53"/>
    <w:rsid w:val="004F581A"/>
    <w:rsid w:val="004F6AF8"/>
    <w:rsid w:val="004F75C4"/>
    <w:rsid w:val="00506959"/>
    <w:rsid w:val="00513607"/>
    <w:rsid w:val="0051590B"/>
    <w:rsid w:val="00517012"/>
    <w:rsid w:val="00521B7A"/>
    <w:rsid w:val="005226F2"/>
    <w:rsid w:val="00522772"/>
    <w:rsid w:val="00523B6C"/>
    <w:rsid w:val="00531D0D"/>
    <w:rsid w:val="00540383"/>
    <w:rsid w:val="00543DD4"/>
    <w:rsid w:val="0055028A"/>
    <w:rsid w:val="00550F72"/>
    <w:rsid w:val="00552B8C"/>
    <w:rsid w:val="00552EBD"/>
    <w:rsid w:val="00553038"/>
    <w:rsid w:val="005609F9"/>
    <w:rsid w:val="00563CB0"/>
    <w:rsid w:val="0057030C"/>
    <w:rsid w:val="00574D24"/>
    <w:rsid w:val="00575612"/>
    <w:rsid w:val="00580984"/>
    <w:rsid w:val="00593692"/>
    <w:rsid w:val="00597CF7"/>
    <w:rsid w:val="005B4797"/>
    <w:rsid w:val="005C26F3"/>
    <w:rsid w:val="005C29FC"/>
    <w:rsid w:val="005C6B81"/>
    <w:rsid w:val="005D03E9"/>
    <w:rsid w:val="005D15C4"/>
    <w:rsid w:val="005D2945"/>
    <w:rsid w:val="005D3416"/>
    <w:rsid w:val="005E13B0"/>
    <w:rsid w:val="005F1D66"/>
    <w:rsid w:val="005F6571"/>
    <w:rsid w:val="0060046A"/>
    <w:rsid w:val="006047E2"/>
    <w:rsid w:val="00606584"/>
    <w:rsid w:val="00606F58"/>
    <w:rsid w:val="0060759B"/>
    <w:rsid w:val="0061570D"/>
    <w:rsid w:val="00616E80"/>
    <w:rsid w:val="00621ED3"/>
    <w:rsid w:val="00623B22"/>
    <w:rsid w:val="00624E1F"/>
    <w:rsid w:val="0062570D"/>
    <w:rsid w:val="0062683B"/>
    <w:rsid w:val="00630342"/>
    <w:rsid w:val="00635422"/>
    <w:rsid w:val="00640472"/>
    <w:rsid w:val="0064357C"/>
    <w:rsid w:val="00644742"/>
    <w:rsid w:val="006600FE"/>
    <w:rsid w:val="00662503"/>
    <w:rsid w:val="00662F70"/>
    <w:rsid w:val="00663D3A"/>
    <w:rsid w:val="00671251"/>
    <w:rsid w:val="00673261"/>
    <w:rsid w:val="00677281"/>
    <w:rsid w:val="006812F8"/>
    <w:rsid w:val="006824C0"/>
    <w:rsid w:val="006843D2"/>
    <w:rsid w:val="0068673F"/>
    <w:rsid w:val="00687F00"/>
    <w:rsid w:val="00687F1E"/>
    <w:rsid w:val="0069459B"/>
    <w:rsid w:val="006A6971"/>
    <w:rsid w:val="006B7C38"/>
    <w:rsid w:val="006C26F2"/>
    <w:rsid w:val="006D4F0D"/>
    <w:rsid w:val="006D6609"/>
    <w:rsid w:val="006E4B30"/>
    <w:rsid w:val="007000A9"/>
    <w:rsid w:val="00701459"/>
    <w:rsid w:val="00701B0F"/>
    <w:rsid w:val="007062DE"/>
    <w:rsid w:val="0071262B"/>
    <w:rsid w:val="007207E5"/>
    <w:rsid w:val="00727953"/>
    <w:rsid w:val="00745D59"/>
    <w:rsid w:val="0075088A"/>
    <w:rsid w:val="00751F09"/>
    <w:rsid w:val="00757A61"/>
    <w:rsid w:val="0076672C"/>
    <w:rsid w:val="0077373D"/>
    <w:rsid w:val="00776D3F"/>
    <w:rsid w:val="00777709"/>
    <w:rsid w:val="00777AF2"/>
    <w:rsid w:val="00782CD2"/>
    <w:rsid w:val="007837C8"/>
    <w:rsid w:val="0078444B"/>
    <w:rsid w:val="00787E8C"/>
    <w:rsid w:val="00796AA4"/>
    <w:rsid w:val="00796C69"/>
    <w:rsid w:val="0079738F"/>
    <w:rsid w:val="007A5154"/>
    <w:rsid w:val="007A6758"/>
    <w:rsid w:val="007B3899"/>
    <w:rsid w:val="007B4B06"/>
    <w:rsid w:val="007C1AB9"/>
    <w:rsid w:val="007D4E33"/>
    <w:rsid w:val="007E6D8D"/>
    <w:rsid w:val="007F16A1"/>
    <w:rsid w:val="007F1C10"/>
    <w:rsid w:val="007F3773"/>
    <w:rsid w:val="008025A8"/>
    <w:rsid w:val="0080790B"/>
    <w:rsid w:val="0081421D"/>
    <w:rsid w:val="008144D2"/>
    <w:rsid w:val="00817794"/>
    <w:rsid w:val="00820F62"/>
    <w:rsid w:val="00826871"/>
    <w:rsid w:val="0083194F"/>
    <w:rsid w:val="00834D8B"/>
    <w:rsid w:val="00835AE2"/>
    <w:rsid w:val="008400AE"/>
    <w:rsid w:val="00877F3A"/>
    <w:rsid w:val="00883274"/>
    <w:rsid w:val="008902D9"/>
    <w:rsid w:val="00896349"/>
    <w:rsid w:val="008A518B"/>
    <w:rsid w:val="008B2EA9"/>
    <w:rsid w:val="008B774F"/>
    <w:rsid w:val="008C1B94"/>
    <w:rsid w:val="008C365D"/>
    <w:rsid w:val="008C79BC"/>
    <w:rsid w:val="008C7E0B"/>
    <w:rsid w:val="008D1E81"/>
    <w:rsid w:val="008D584A"/>
    <w:rsid w:val="008E1A68"/>
    <w:rsid w:val="008E73AA"/>
    <w:rsid w:val="008F032C"/>
    <w:rsid w:val="008F0B7E"/>
    <w:rsid w:val="008F32C8"/>
    <w:rsid w:val="008F5C4D"/>
    <w:rsid w:val="00900354"/>
    <w:rsid w:val="00903452"/>
    <w:rsid w:val="00910026"/>
    <w:rsid w:val="009159CA"/>
    <w:rsid w:val="00920179"/>
    <w:rsid w:val="009221CB"/>
    <w:rsid w:val="009332B6"/>
    <w:rsid w:val="00952519"/>
    <w:rsid w:val="00963196"/>
    <w:rsid w:val="00967B7D"/>
    <w:rsid w:val="009707B2"/>
    <w:rsid w:val="009739FA"/>
    <w:rsid w:val="0098207A"/>
    <w:rsid w:val="0099354F"/>
    <w:rsid w:val="009960E4"/>
    <w:rsid w:val="0099708B"/>
    <w:rsid w:val="009B2CC4"/>
    <w:rsid w:val="009B40A9"/>
    <w:rsid w:val="009B5FE2"/>
    <w:rsid w:val="009B6FAA"/>
    <w:rsid w:val="009C1104"/>
    <w:rsid w:val="009C4F61"/>
    <w:rsid w:val="009C7AC4"/>
    <w:rsid w:val="009D1C3F"/>
    <w:rsid w:val="009D38DF"/>
    <w:rsid w:val="009D6444"/>
    <w:rsid w:val="009D730C"/>
    <w:rsid w:val="009E26CF"/>
    <w:rsid w:val="009E29CC"/>
    <w:rsid w:val="009E6D2D"/>
    <w:rsid w:val="009F4D1B"/>
    <w:rsid w:val="009F6FF3"/>
    <w:rsid w:val="00A01668"/>
    <w:rsid w:val="00A01C5B"/>
    <w:rsid w:val="00A02443"/>
    <w:rsid w:val="00A04BAF"/>
    <w:rsid w:val="00A06BD0"/>
    <w:rsid w:val="00A23CD3"/>
    <w:rsid w:val="00A24596"/>
    <w:rsid w:val="00A24BB8"/>
    <w:rsid w:val="00A263A7"/>
    <w:rsid w:val="00A274E9"/>
    <w:rsid w:val="00A302D1"/>
    <w:rsid w:val="00A34519"/>
    <w:rsid w:val="00A37D0E"/>
    <w:rsid w:val="00A41989"/>
    <w:rsid w:val="00A53200"/>
    <w:rsid w:val="00A57832"/>
    <w:rsid w:val="00A63E5B"/>
    <w:rsid w:val="00A65646"/>
    <w:rsid w:val="00A703ED"/>
    <w:rsid w:val="00A74170"/>
    <w:rsid w:val="00A74568"/>
    <w:rsid w:val="00A7555A"/>
    <w:rsid w:val="00A81733"/>
    <w:rsid w:val="00A81839"/>
    <w:rsid w:val="00A84766"/>
    <w:rsid w:val="00A85587"/>
    <w:rsid w:val="00A86677"/>
    <w:rsid w:val="00AA0758"/>
    <w:rsid w:val="00AA2AA9"/>
    <w:rsid w:val="00AA6F05"/>
    <w:rsid w:val="00AB081E"/>
    <w:rsid w:val="00AB18F4"/>
    <w:rsid w:val="00AB2BC8"/>
    <w:rsid w:val="00AC1ED6"/>
    <w:rsid w:val="00AD0BA5"/>
    <w:rsid w:val="00AD20FA"/>
    <w:rsid w:val="00AD5D6B"/>
    <w:rsid w:val="00AD6A82"/>
    <w:rsid w:val="00AD7355"/>
    <w:rsid w:val="00AF4320"/>
    <w:rsid w:val="00B1552D"/>
    <w:rsid w:val="00B176A5"/>
    <w:rsid w:val="00B20B4E"/>
    <w:rsid w:val="00B21E33"/>
    <w:rsid w:val="00B24CA0"/>
    <w:rsid w:val="00B26E10"/>
    <w:rsid w:val="00B2798D"/>
    <w:rsid w:val="00B30CB1"/>
    <w:rsid w:val="00B357A6"/>
    <w:rsid w:val="00B360AD"/>
    <w:rsid w:val="00B41F56"/>
    <w:rsid w:val="00B5485E"/>
    <w:rsid w:val="00B551F6"/>
    <w:rsid w:val="00B56AFD"/>
    <w:rsid w:val="00B6360B"/>
    <w:rsid w:val="00B65408"/>
    <w:rsid w:val="00B6743F"/>
    <w:rsid w:val="00B7466A"/>
    <w:rsid w:val="00B750BF"/>
    <w:rsid w:val="00B75DE6"/>
    <w:rsid w:val="00B7643B"/>
    <w:rsid w:val="00B765FF"/>
    <w:rsid w:val="00B80AA3"/>
    <w:rsid w:val="00B849F8"/>
    <w:rsid w:val="00B85EE6"/>
    <w:rsid w:val="00B866DD"/>
    <w:rsid w:val="00B86BDE"/>
    <w:rsid w:val="00B901FF"/>
    <w:rsid w:val="00B91EE3"/>
    <w:rsid w:val="00B95B18"/>
    <w:rsid w:val="00BA0788"/>
    <w:rsid w:val="00BA205D"/>
    <w:rsid w:val="00BA5DBA"/>
    <w:rsid w:val="00BA6AC3"/>
    <w:rsid w:val="00BB2CE6"/>
    <w:rsid w:val="00BB53B3"/>
    <w:rsid w:val="00BB6EC6"/>
    <w:rsid w:val="00BB7AFE"/>
    <w:rsid w:val="00BC1A9D"/>
    <w:rsid w:val="00BC1AFC"/>
    <w:rsid w:val="00BC6683"/>
    <w:rsid w:val="00BC7DA8"/>
    <w:rsid w:val="00BE3CA1"/>
    <w:rsid w:val="00BF3983"/>
    <w:rsid w:val="00BF4968"/>
    <w:rsid w:val="00C03AFA"/>
    <w:rsid w:val="00C070E7"/>
    <w:rsid w:val="00C13A6F"/>
    <w:rsid w:val="00C219A6"/>
    <w:rsid w:val="00C22DAB"/>
    <w:rsid w:val="00C30D70"/>
    <w:rsid w:val="00C316B7"/>
    <w:rsid w:val="00C35643"/>
    <w:rsid w:val="00C35B52"/>
    <w:rsid w:val="00C36FBA"/>
    <w:rsid w:val="00C448B5"/>
    <w:rsid w:val="00C4636A"/>
    <w:rsid w:val="00C54B0C"/>
    <w:rsid w:val="00C624DE"/>
    <w:rsid w:val="00C63190"/>
    <w:rsid w:val="00C63415"/>
    <w:rsid w:val="00C747A0"/>
    <w:rsid w:val="00C74EF3"/>
    <w:rsid w:val="00C83FBE"/>
    <w:rsid w:val="00C850B4"/>
    <w:rsid w:val="00C8515D"/>
    <w:rsid w:val="00C85196"/>
    <w:rsid w:val="00C87114"/>
    <w:rsid w:val="00C91C09"/>
    <w:rsid w:val="00C93FA1"/>
    <w:rsid w:val="00C94B06"/>
    <w:rsid w:val="00C97454"/>
    <w:rsid w:val="00CC0389"/>
    <w:rsid w:val="00CC4442"/>
    <w:rsid w:val="00CC62B8"/>
    <w:rsid w:val="00CE1233"/>
    <w:rsid w:val="00CE63FD"/>
    <w:rsid w:val="00CF7CD5"/>
    <w:rsid w:val="00D01939"/>
    <w:rsid w:val="00D057ED"/>
    <w:rsid w:val="00D1076D"/>
    <w:rsid w:val="00D12E49"/>
    <w:rsid w:val="00D132B4"/>
    <w:rsid w:val="00D17BC5"/>
    <w:rsid w:val="00D20A41"/>
    <w:rsid w:val="00D23C50"/>
    <w:rsid w:val="00D418B8"/>
    <w:rsid w:val="00D4269A"/>
    <w:rsid w:val="00D46F4C"/>
    <w:rsid w:val="00D50AD2"/>
    <w:rsid w:val="00D5221C"/>
    <w:rsid w:val="00D54D88"/>
    <w:rsid w:val="00D555A0"/>
    <w:rsid w:val="00D55EAB"/>
    <w:rsid w:val="00D57D4F"/>
    <w:rsid w:val="00D619BF"/>
    <w:rsid w:val="00D63292"/>
    <w:rsid w:val="00D72509"/>
    <w:rsid w:val="00D73817"/>
    <w:rsid w:val="00D837BE"/>
    <w:rsid w:val="00D86DA5"/>
    <w:rsid w:val="00D91F31"/>
    <w:rsid w:val="00D92032"/>
    <w:rsid w:val="00D94EDF"/>
    <w:rsid w:val="00DA241C"/>
    <w:rsid w:val="00DA4989"/>
    <w:rsid w:val="00DA5283"/>
    <w:rsid w:val="00DA7D11"/>
    <w:rsid w:val="00DB2BD4"/>
    <w:rsid w:val="00DB5809"/>
    <w:rsid w:val="00DB7E4F"/>
    <w:rsid w:val="00DC182D"/>
    <w:rsid w:val="00DD506B"/>
    <w:rsid w:val="00DD6FA8"/>
    <w:rsid w:val="00DE1537"/>
    <w:rsid w:val="00DE2650"/>
    <w:rsid w:val="00DE3110"/>
    <w:rsid w:val="00DE3921"/>
    <w:rsid w:val="00DE687C"/>
    <w:rsid w:val="00DF2253"/>
    <w:rsid w:val="00DF29D1"/>
    <w:rsid w:val="00E03416"/>
    <w:rsid w:val="00E040D4"/>
    <w:rsid w:val="00E0429E"/>
    <w:rsid w:val="00E104A2"/>
    <w:rsid w:val="00E1590B"/>
    <w:rsid w:val="00E177CC"/>
    <w:rsid w:val="00E20705"/>
    <w:rsid w:val="00E21AC4"/>
    <w:rsid w:val="00E279E1"/>
    <w:rsid w:val="00E31751"/>
    <w:rsid w:val="00E340F1"/>
    <w:rsid w:val="00E36F1B"/>
    <w:rsid w:val="00E431F6"/>
    <w:rsid w:val="00E446A7"/>
    <w:rsid w:val="00E50768"/>
    <w:rsid w:val="00E52732"/>
    <w:rsid w:val="00E616DE"/>
    <w:rsid w:val="00E62AD2"/>
    <w:rsid w:val="00E63E7B"/>
    <w:rsid w:val="00E7211F"/>
    <w:rsid w:val="00E7467D"/>
    <w:rsid w:val="00E7727B"/>
    <w:rsid w:val="00E779A5"/>
    <w:rsid w:val="00E83CA3"/>
    <w:rsid w:val="00E8677C"/>
    <w:rsid w:val="00E87587"/>
    <w:rsid w:val="00E95BF3"/>
    <w:rsid w:val="00EA0C41"/>
    <w:rsid w:val="00EA16FA"/>
    <w:rsid w:val="00EA24EF"/>
    <w:rsid w:val="00EA3FE2"/>
    <w:rsid w:val="00EA57BF"/>
    <w:rsid w:val="00EA6E4B"/>
    <w:rsid w:val="00EA79EC"/>
    <w:rsid w:val="00EB7FEC"/>
    <w:rsid w:val="00EC4BFD"/>
    <w:rsid w:val="00EE3121"/>
    <w:rsid w:val="00EE5E5D"/>
    <w:rsid w:val="00EE6A96"/>
    <w:rsid w:val="00EF0241"/>
    <w:rsid w:val="00EF5CA6"/>
    <w:rsid w:val="00F01184"/>
    <w:rsid w:val="00F01AA6"/>
    <w:rsid w:val="00F03063"/>
    <w:rsid w:val="00F038FC"/>
    <w:rsid w:val="00F067DD"/>
    <w:rsid w:val="00F12515"/>
    <w:rsid w:val="00F15040"/>
    <w:rsid w:val="00F15297"/>
    <w:rsid w:val="00F217C2"/>
    <w:rsid w:val="00F23A1D"/>
    <w:rsid w:val="00F254CB"/>
    <w:rsid w:val="00F312DD"/>
    <w:rsid w:val="00F3419E"/>
    <w:rsid w:val="00F37B2E"/>
    <w:rsid w:val="00F40C27"/>
    <w:rsid w:val="00F42A7C"/>
    <w:rsid w:val="00F47DA0"/>
    <w:rsid w:val="00F51D22"/>
    <w:rsid w:val="00F61A89"/>
    <w:rsid w:val="00F635DD"/>
    <w:rsid w:val="00F65D96"/>
    <w:rsid w:val="00F709C3"/>
    <w:rsid w:val="00F76D36"/>
    <w:rsid w:val="00F83C77"/>
    <w:rsid w:val="00F8589B"/>
    <w:rsid w:val="00F92FDD"/>
    <w:rsid w:val="00F94DCA"/>
    <w:rsid w:val="00F9777F"/>
    <w:rsid w:val="00FA002A"/>
    <w:rsid w:val="00FA37BE"/>
    <w:rsid w:val="00FA5255"/>
    <w:rsid w:val="00FA661D"/>
    <w:rsid w:val="00FC00C6"/>
    <w:rsid w:val="00FC0230"/>
    <w:rsid w:val="00FC7102"/>
    <w:rsid w:val="00FD355D"/>
    <w:rsid w:val="00FD4785"/>
    <w:rsid w:val="00FE0A75"/>
    <w:rsid w:val="00FE2995"/>
    <w:rsid w:val="00FE66B0"/>
    <w:rsid w:val="00FF37B0"/>
    <w:rsid w:val="00FF441F"/>
    <w:rsid w:val="00FF5FE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3D755BB"/>
  <w15:chartTrackingRefBased/>
  <w15:docId w15:val="{3627870E-A197-41B0-9060-588C4C27AE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D4269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D4269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D9203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Kop4">
    <w:name w:val="heading 4"/>
    <w:basedOn w:val="Standaard"/>
    <w:next w:val="Standaard"/>
    <w:link w:val="Kop4Char"/>
    <w:uiPriority w:val="9"/>
    <w:unhideWhenUsed/>
    <w:qFormat/>
    <w:rsid w:val="00A74170"/>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D4269A"/>
    <w:rPr>
      <w:rFonts w:asciiTheme="majorHAnsi" w:eastAsiaTheme="majorEastAsia" w:hAnsiTheme="majorHAnsi" w:cstheme="majorBidi"/>
      <w:color w:val="2F5496" w:themeColor="accent1" w:themeShade="BF"/>
      <w:sz w:val="32"/>
      <w:szCs w:val="32"/>
    </w:rPr>
  </w:style>
  <w:style w:type="paragraph" w:styleId="Kopvaninhoudsopgave">
    <w:name w:val="TOC Heading"/>
    <w:basedOn w:val="Kop1"/>
    <w:next w:val="Standaard"/>
    <w:uiPriority w:val="39"/>
    <w:unhideWhenUsed/>
    <w:qFormat/>
    <w:rsid w:val="00D4269A"/>
    <w:pPr>
      <w:outlineLvl w:val="9"/>
    </w:pPr>
    <w:rPr>
      <w:lang w:eastAsia="nl-NL"/>
    </w:rPr>
  </w:style>
  <w:style w:type="paragraph" w:styleId="Inhopg1">
    <w:name w:val="toc 1"/>
    <w:basedOn w:val="Standaard"/>
    <w:next w:val="Standaard"/>
    <w:autoRedefine/>
    <w:uiPriority w:val="39"/>
    <w:unhideWhenUsed/>
    <w:rsid w:val="00D4269A"/>
    <w:pPr>
      <w:spacing w:after="100"/>
    </w:pPr>
  </w:style>
  <w:style w:type="character" w:styleId="Hyperlink">
    <w:name w:val="Hyperlink"/>
    <w:basedOn w:val="Standaardalinea-lettertype"/>
    <w:uiPriority w:val="99"/>
    <w:unhideWhenUsed/>
    <w:rsid w:val="00D4269A"/>
    <w:rPr>
      <w:color w:val="0563C1" w:themeColor="hyperlink"/>
      <w:u w:val="single"/>
    </w:rPr>
  </w:style>
  <w:style w:type="character" w:customStyle="1" w:styleId="Kop2Char">
    <w:name w:val="Kop 2 Char"/>
    <w:basedOn w:val="Standaardalinea-lettertype"/>
    <w:link w:val="Kop2"/>
    <w:uiPriority w:val="9"/>
    <w:rsid w:val="00D4269A"/>
    <w:rPr>
      <w:rFonts w:asciiTheme="majorHAnsi" w:eastAsiaTheme="majorEastAsia" w:hAnsiTheme="majorHAnsi" w:cstheme="majorBidi"/>
      <w:color w:val="2F5496" w:themeColor="accent1" w:themeShade="BF"/>
      <w:sz w:val="26"/>
      <w:szCs w:val="26"/>
    </w:rPr>
  </w:style>
  <w:style w:type="character" w:styleId="Verwijzingopmerking">
    <w:name w:val="annotation reference"/>
    <w:basedOn w:val="Standaardalinea-lettertype"/>
    <w:uiPriority w:val="99"/>
    <w:semiHidden/>
    <w:unhideWhenUsed/>
    <w:rsid w:val="00B95B18"/>
    <w:rPr>
      <w:sz w:val="16"/>
      <w:szCs w:val="16"/>
    </w:rPr>
  </w:style>
  <w:style w:type="paragraph" w:styleId="Tekstopmerking">
    <w:name w:val="annotation text"/>
    <w:basedOn w:val="Standaard"/>
    <w:link w:val="TekstopmerkingChar"/>
    <w:uiPriority w:val="99"/>
    <w:unhideWhenUsed/>
    <w:rsid w:val="00B95B18"/>
    <w:pPr>
      <w:spacing w:line="240" w:lineRule="auto"/>
    </w:pPr>
    <w:rPr>
      <w:sz w:val="20"/>
      <w:szCs w:val="20"/>
    </w:rPr>
  </w:style>
  <w:style w:type="character" w:customStyle="1" w:styleId="TekstopmerkingChar">
    <w:name w:val="Tekst opmerking Char"/>
    <w:basedOn w:val="Standaardalinea-lettertype"/>
    <w:link w:val="Tekstopmerking"/>
    <w:uiPriority w:val="99"/>
    <w:rsid w:val="00B95B18"/>
    <w:rPr>
      <w:sz w:val="20"/>
      <w:szCs w:val="20"/>
    </w:rPr>
  </w:style>
  <w:style w:type="paragraph" w:styleId="Voetnoottekst">
    <w:name w:val="footnote text"/>
    <w:basedOn w:val="Standaard"/>
    <w:link w:val="VoetnoottekstChar"/>
    <w:uiPriority w:val="99"/>
    <w:semiHidden/>
    <w:unhideWhenUsed/>
    <w:rsid w:val="00B95B18"/>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B95B18"/>
    <w:rPr>
      <w:sz w:val="20"/>
      <w:szCs w:val="20"/>
    </w:rPr>
  </w:style>
  <w:style w:type="character" w:styleId="Voetnootmarkering">
    <w:name w:val="footnote reference"/>
    <w:basedOn w:val="Standaardalinea-lettertype"/>
    <w:uiPriority w:val="99"/>
    <w:semiHidden/>
    <w:unhideWhenUsed/>
    <w:rsid w:val="00B95B18"/>
    <w:rPr>
      <w:vertAlign w:val="superscript"/>
    </w:rPr>
  </w:style>
  <w:style w:type="paragraph" w:styleId="Lijstalinea">
    <w:name w:val="List Paragraph"/>
    <w:basedOn w:val="Standaard"/>
    <w:uiPriority w:val="34"/>
    <w:qFormat/>
    <w:rsid w:val="006812F8"/>
    <w:pPr>
      <w:ind w:left="720"/>
      <w:contextualSpacing/>
    </w:pPr>
  </w:style>
  <w:style w:type="character" w:customStyle="1" w:styleId="Kop3Char">
    <w:name w:val="Kop 3 Char"/>
    <w:basedOn w:val="Standaardalinea-lettertype"/>
    <w:link w:val="Kop3"/>
    <w:uiPriority w:val="9"/>
    <w:rsid w:val="00D92032"/>
    <w:rPr>
      <w:rFonts w:asciiTheme="majorHAnsi" w:eastAsiaTheme="majorEastAsia" w:hAnsiTheme="majorHAnsi" w:cstheme="majorBidi"/>
      <w:color w:val="1F3763" w:themeColor="accent1" w:themeShade="7F"/>
      <w:sz w:val="24"/>
      <w:szCs w:val="24"/>
    </w:rPr>
  </w:style>
  <w:style w:type="paragraph" w:styleId="Geenafstand">
    <w:name w:val="No Spacing"/>
    <w:uiPriority w:val="1"/>
    <w:qFormat/>
    <w:rsid w:val="0080790B"/>
    <w:pPr>
      <w:spacing w:after="0" w:line="240" w:lineRule="auto"/>
    </w:pPr>
  </w:style>
  <w:style w:type="paragraph" w:styleId="Inhopg2">
    <w:name w:val="toc 2"/>
    <w:basedOn w:val="Standaard"/>
    <w:next w:val="Standaard"/>
    <w:autoRedefine/>
    <w:uiPriority w:val="39"/>
    <w:unhideWhenUsed/>
    <w:rsid w:val="00543DD4"/>
    <w:pPr>
      <w:spacing w:after="100"/>
      <w:ind w:left="220"/>
    </w:pPr>
  </w:style>
  <w:style w:type="paragraph" w:styleId="Inhopg3">
    <w:name w:val="toc 3"/>
    <w:basedOn w:val="Standaard"/>
    <w:next w:val="Standaard"/>
    <w:autoRedefine/>
    <w:uiPriority w:val="39"/>
    <w:unhideWhenUsed/>
    <w:rsid w:val="00543DD4"/>
    <w:pPr>
      <w:spacing w:after="100"/>
      <w:ind w:left="440"/>
    </w:pPr>
  </w:style>
  <w:style w:type="paragraph" w:styleId="Normaalweb">
    <w:name w:val="Normal (Web)"/>
    <w:basedOn w:val="Standaard"/>
    <w:uiPriority w:val="99"/>
    <w:unhideWhenUsed/>
    <w:rsid w:val="004A4D6E"/>
    <w:rPr>
      <w:rFonts w:ascii="Times New Roman" w:hAnsi="Times New Roman" w:cs="Times New Roman"/>
      <w:sz w:val="24"/>
      <w:szCs w:val="24"/>
    </w:rPr>
  </w:style>
  <w:style w:type="table" w:styleId="Tabelraster">
    <w:name w:val="Table Grid"/>
    <w:basedOn w:val="Standaardtabel"/>
    <w:uiPriority w:val="39"/>
    <w:rsid w:val="001A36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1A3641"/>
    <w:pPr>
      <w:suppressAutoHyphens/>
      <w:autoSpaceDN w:val="0"/>
      <w:spacing w:line="256" w:lineRule="auto"/>
      <w:textAlignment w:val="baseline"/>
    </w:pPr>
    <w:rPr>
      <w:rFonts w:ascii="Calibri" w:eastAsia="Calibri" w:hAnsi="Calibri" w:cs="Calibri"/>
      <w:kern w:val="3"/>
      <w:lang w:val="en-US" w:eastAsia="nl-NL"/>
    </w:rPr>
  </w:style>
  <w:style w:type="paragraph" w:styleId="Koptekst">
    <w:name w:val="header"/>
    <w:basedOn w:val="Standaard"/>
    <w:link w:val="KoptekstChar"/>
    <w:uiPriority w:val="99"/>
    <w:unhideWhenUsed/>
    <w:rsid w:val="00E040D4"/>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E040D4"/>
  </w:style>
  <w:style w:type="paragraph" w:styleId="Voettekst">
    <w:name w:val="footer"/>
    <w:basedOn w:val="Standaard"/>
    <w:link w:val="VoettekstChar"/>
    <w:uiPriority w:val="99"/>
    <w:unhideWhenUsed/>
    <w:rsid w:val="00E040D4"/>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040D4"/>
  </w:style>
  <w:style w:type="character" w:customStyle="1" w:styleId="A4">
    <w:name w:val="A4"/>
    <w:uiPriority w:val="99"/>
    <w:rsid w:val="00E20705"/>
    <w:rPr>
      <w:rFonts w:cs="Calluna"/>
      <w:color w:val="000000"/>
      <w:sz w:val="12"/>
      <w:szCs w:val="12"/>
    </w:rPr>
  </w:style>
  <w:style w:type="paragraph" w:styleId="Bijschrift">
    <w:name w:val="caption"/>
    <w:basedOn w:val="Standaard"/>
    <w:next w:val="Standaard"/>
    <w:uiPriority w:val="35"/>
    <w:unhideWhenUsed/>
    <w:qFormat/>
    <w:rsid w:val="00206700"/>
    <w:pPr>
      <w:spacing w:after="200" w:line="240" w:lineRule="auto"/>
    </w:pPr>
    <w:rPr>
      <w:i/>
      <w:iCs/>
      <w:color w:val="44546A" w:themeColor="text2"/>
      <w:sz w:val="18"/>
      <w:szCs w:val="18"/>
    </w:rPr>
  </w:style>
  <w:style w:type="character" w:customStyle="1" w:styleId="Kop4Char">
    <w:name w:val="Kop 4 Char"/>
    <w:basedOn w:val="Standaardalinea-lettertype"/>
    <w:link w:val="Kop4"/>
    <w:uiPriority w:val="9"/>
    <w:rsid w:val="00A74170"/>
    <w:rPr>
      <w:rFonts w:asciiTheme="majorHAnsi" w:eastAsiaTheme="majorEastAsia" w:hAnsiTheme="majorHAnsi" w:cstheme="majorBidi"/>
      <w:i/>
      <w:iCs/>
      <w:color w:val="2F5496" w:themeColor="accent1" w:themeShade="BF"/>
    </w:rPr>
  </w:style>
  <w:style w:type="character" w:styleId="Eindnootmarkering">
    <w:name w:val="endnote reference"/>
    <w:basedOn w:val="Standaardalinea-lettertype"/>
    <w:uiPriority w:val="99"/>
    <w:semiHidden/>
    <w:unhideWhenUsed/>
    <w:rsid w:val="003D047C"/>
    <w:rPr>
      <w:vertAlign w:val="superscript"/>
    </w:rPr>
  </w:style>
  <w:style w:type="paragraph" w:styleId="Titel">
    <w:name w:val="Title"/>
    <w:basedOn w:val="Standaard"/>
    <w:next w:val="Standaard"/>
    <w:link w:val="TitelChar"/>
    <w:uiPriority w:val="10"/>
    <w:qFormat/>
    <w:rsid w:val="0030158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301582"/>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301582"/>
    <w:pPr>
      <w:numPr>
        <w:ilvl w:val="1"/>
      </w:numPr>
    </w:pPr>
    <w:rPr>
      <w:rFonts w:eastAsiaTheme="minorEastAsia"/>
      <w:color w:val="5A5A5A" w:themeColor="text1" w:themeTint="A5"/>
      <w:spacing w:val="15"/>
    </w:rPr>
  </w:style>
  <w:style w:type="character" w:customStyle="1" w:styleId="OndertitelChar">
    <w:name w:val="Ondertitel Char"/>
    <w:basedOn w:val="Standaardalinea-lettertype"/>
    <w:link w:val="Ondertitel"/>
    <w:uiPriority w:val="11"/>
    <w:rsid w:val="00301582"/>
    <w:rPr>
      <w:rFonts w:eastAsiaTheme="minorEastAsia"/>
      <w:color w:val="5A5A5A" w:themeColor="text1" w:themeTint="A5"/>
      <w:spacing w:val="15"/>
    </w:rPr>
  </w:style>
  <w:style w:type="paragraph" w:styleId="Onderwerpvanopmerking">
    <w:name w:val="annotation subject"/>
    <w:basedOn w:val="Tekstopmerking"/>
    <w:next w:val="Tekstopmerking"/>
    <w:link w:val="OnderwerpvanopmerkingChar"/>
    <w:uiPriority w:val="99"/>
    <w:semiHidden/>
    <w:unhideWhenUsed/>
    <w:rsid w:val="00C219A6"/>
    <w:rPr>
      <w:b/>
      <w:bCs/>
    </w:rPr>
  </w:style>
  <w:style w:type="character" w:customStyle="1" w:styleId="OnderwerpvanopmerkingChar">
    <w:name w:val="Onderwerp van opmerking Char"/>
    <w:basedOn w:val="TekstopmerkingChar"/>
    <w:link w:val="Onderwerpvanopmerking"/>
    <w:uiPriority w:val="99"/>
    <w:semiHidden/>
    <w:rsid w:val="00C219A6"/>
    <w:rPr>
      <w:b/>
      <w:bCs/>
      <w:sz w:val="20"/>
      <w:szCs w:val="20"/>
    </w:rPr>
  </w:style>
  <w:style w:type="character" w:styleId="Onopgelostemelding">
    <w:name w:val="Unresolved Mention"/>
    <w:basedOn w:val="Standaardalinea-lettertype"/>
    <w:uiPriority w:val="99"/>
    <w:semiHidden/>
    <w:unhideWhenUsed/>
    <w:rsid w:val="00B75DE6"/>
    <w:rPr>
      <w:color w:val="605E5C"/>
      <w:shd w:val="clear" w:color="auto" w:fill="E1DFDD"/>
    </w:rPr>
  </w:style>
  <w:style w:type="character" w:styleId="GevolgdeHyperlink">
    <w:name w:val="FollowedHyperlink"/>
    <w:basedOn w:val="Standaardalinea-lettertype"/>
    <w:uiPriority w:val="99"/>
    <w:semiHidden/>
    <w:unhideWhenUsed/>
    <w:rsid w:val="00B75DE6"/>
    <w:rPr>
      <w:color w:val="954F72" w:themeColor="followedHyperlink"/>
      <w:u w:val="single"/>
    </w:rPr>
  </w:style>
  <w:style w:type="table" w:styleId="Rastertabel4">
    <w:name w:val="Grid Table 4"/>
    <w:basedOn w:val="Standaardtabel"/>
    <w:uiPriority w:val="49"/>
    <w:rsid w:val="00B75DE6"/>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0095519">
      <w:bodyDiv w:val="1"/>
      <w:marLeft w:val="0"/>
      <w:marRight w:val="0"/>
      <w:marTop w:val="0"/>
      <w:marBottom w:val="0"/>
      <w:divBdr>
        <w:top w:val="none" w:sz="0" w:space="0" w:color="auto"/>
        <w:left w:val="none" w:sz="0" w:space="0" w:color="auto"/>
        <w:bottom w:val="none" w:sz="0" w:space="0" w:color="auto"/>
        <w:right w:val="none" w:sz="0" w:space="0" w:color="auto"/>
      </w:divBdr>
      <w:divsChild>
        <w:div w:id="1054084499">
          <w:marLeft w:val="0"/>
          <w:marRight w:val="0"/>
          <w:marTop w:val="0"/>
          <w:marBottom w:val="0"/>
          <w:divBdr>
            <w:top w:val="none" w:sz="0" w:space="0" w:color="auto"/>
            <w:left w:val="none" w:sz="0" w:space="0" w:color="auto"/>
            <w:bottom w:val="none" w:sz="0" w:space="0" w:color="auto"/>
            <w:right w:val="none" w:sz="0" w:space="0" w:color="auto"/>
          </w:divBdr>
          <w:divsChild>
            <w:div w:id="135534825">
              <w:marLeft w:val="0"/>
              <w:marRight w:val="0"/>
              <w:marTop w:val="0"/>
              <w:marBottom w:val="0"/>
              <w:divBdr>
                <w:top w:val="none" w:sz="0" w:space="0" w:color="auto"/>
                <w:left w:val="none" w:sz="0" w:space="0" w:color="auto"/>
                <w:bottom w:val="none" w:sz="0" w:space="0" w:color="auto"/>
                <w:right w:val="none" w:sz="0" w:space="0" w:color="auto"/>
              </w:divBdr>
              <w:divsChild>
                <w:div w:id="886836168">
                  <w:marLeft w:val="0"/>
                  <w:marRight w:val="0"/>
                  <w:marTop w:val="0"/>
                  <w:marBottom w:val="0"/>
                  <w:divBdr>
                    <w:top w:val="none" w:sz="0" w:space="0" w:color="auto"/>
                    <w:left w:val="none" w:sz="0" w:space="0" w:color="auto"/>
                    <w:bottom w:val="none" w:sz="0" w:space="0" w:color="auto"/>
                    <w:right w:val="none" w:sz="0" w:space="0" w:color="auto"/>
                  </w:divBdr>
                  <w:divsChild>
                    <w:div w:id="608968591">
                      <w:marLeft w:val="0"/>
                      <w:marRight w:val="0"/>
                      <w:marTop w:val="0"/>
                      <w:marBottom w:val="0"/>
                      <w:divBdr>
                        <w:top w:val="none" w:sz="0" w:space="0" w:color="auto"/>
                        <w:left w:val="none" w:sz="0" w:space="0" w:color="auto"/>
                        <w:bottom w:val="none" w:sz="0" w:space="0" w:color="auto"/>
                        <w:right w:val="none" w:sz="0" w:space="0" w:color="auto"/>
                      </w:divBdr>
                      <w:divsChild>
                        <w:div w:id="1919365725">
                          <w:marLeft w:val="0"/>
                          <w:marRight w:val="0"/>
                          <w:marTop w:val="0"/>
                          <w:marBottom w:val="0"/>
                          <w:divBdr>
                            <w:top w:val="none" w:sz="0" w:space="0" w:color="auto"/>
                            <w:left w:val="none" w:sz="0" w:space="0" w:color="auto"/>
                            <w:bottom w:val="none" w:sz="0" w:space="0" w:color="auto"/>
                            <w:right w:val="none" w:sz="0" w:space="0" w:color="auto"/>
                          </w:divBdr>
                          <w:divsChild>
                            <w:div w:id="194974314">
                              <w:marLeft w:val="0"/>
                              <w:marRight w:val="0"/>
                              <w:marTop w:val="0"/>
                              <w:marBottom w:val="0"/>
                              <w:divBdr>
                                <w:top w:val="none" w:sz="0" w:space="0" w:color="auto"/>
                                <w:left w:val="none" w:sz="0" w:space="0" w:color="auto"/>
                                <w:bottom w:val="none" w:sz="0" w:space="0" w:color="auto"/>
                                <w:right w:val="none" w:sz="0" w:space="0" w:color="auto"/>
                              </w:divBdr>
                              <w:divsChild>
                                <w:div w:id="311104263">
                                  <w:marLeft w:val="0"/>
                                  <w:marRight w:val="0"/>
                                  <w:marTop w:val="0"/>
                                  <w:marBottom w:val="0"/>
                                  <w:divBdr>
                                    <w:top w:val="none" w:sz="0" w:space="0" w:color="auto"/>
                                    <w:left w:val="none" w:sz="0" w:space="0" w:color="auto"/>
                                    <w:bottom w:val="none" w:sz="0" w:space="0" w:color="auto"/>
                                    <w:right w:val="none" w:sz="0" w:space="0" w:color="auto"/>
                                  </w:divBdr>
                                  <w:divsChild>
                                    <w:div w:id="2040273854">
                                      <w:marLeft w:val="0"/>
                                      <w:marRight w:val="0"/>
                                      <w:marTop w:val="0"/>
                                      <w:marBottom w:val="0"/>
                                      <w:divBdr>
                                        <w:top w:val="none" w:sz="0" w:space="0" w:color="auto"/>
                                        <w:left w:val="none" w:sz="0" w:space="0" w:color="auto"/>
                                        <w:bottom w:val="none" w:sz="0" w:space="0" w:color="auto"/>
                                        <w:right w:val="none" w:sz="0" w:space="0" w:color="auto"/>
                                      </w:divBdr>
                                    </w:div>
                                    <w:div w:id="1150756967">
                                      <w:marLeft w:val="0"/>
                                      <w:marRight w:val="0"/>
                                      <w:marTop w:val="0"/>
                                      <w:marBottom w:val="0"/>
                                      <w:divBdr>
                                        <w:top w:val="none" w:sz="0" w:space="0" w:color="auto"/>
                                        <w:left w:val="none" w:sz="0" w:space="0" w:color="auto"/>
                                        <w:bottom w:val="none" w:sz="0" w:space="0" w:color="auto"/>
                                        <w:right w:val="none" w:sz="0" w:space="0" w:color="auto"/>
                                      </w:divBdr>
                                      <w:divsChild>
                                        <w:div w:id="2068644746">
                                          <w:marLeft w:val="0"/>
                                          <w:marRight w:val="165"/>
                                          <w:marTop w:val="150"/>
                                          <w:marBottom w:val="0"/>
                                          <w:divBdr>
                                            <w:top w:val="none" w:sz="0" w:space="0" w:color="auto"/>
                                            <w:left w:val="none" w:sz="0" w:space="0" w:color="auto"/>
                                            <w:bottom w:val="none" w:sz="0" w:space="0" w:color="auto"/>
                                            <w:right w:val="none" w:sz="0" w:space="0" w:color="auto"/>
                                          </w:divBdr>
                                          <w:divsChild>
                                            <w:div w:id="1555116953">
                                              <w:marLeft w:val="0"/>
                                              <w:marRight w:val="0"/>
                                              <w:marTop w:val="0"/>
                                              <w:marBottom w:val="0"/>
                                              <w:divBdr>
                                                <w:top w:val="none" w:sz="0" w:space="0" w:color="auto"/>
                                                <w:left w:val="none" w:sz="0" w:space="0" w:color="auto"/>
                                                <w:bottom w:val="none" w:sz="0" w:space="0" w:color="auto"/>
                                                <w:right w:val="none" w:sz="0" w:space="0" w:color="auto"/>
                                              </w:divBdr>
                                              <w:divsChild>
                                                <w:div w:id="1698627643">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51271084">
      <w:bodyDiv w:val="1"/>
      <w:marLeft w:val="0"/>
      <w:marRight w:val="0"/>
      <w:marTop w:val="0"/>
      <w:marBottom w:val="0"/>
      <w:divBdr>
        <w:top w:val="none" w:sz="0" w:space="0" w:color="auto"/>
        <w:left w:val="none" w:sz="0" w:space="0" w:color="auto"/>
        <w:bottom w:val="none" w:sz="0" w:space="0" w:color="auto"/>
        <w:right w:val="none" w:sz="0" w:space="0" w:color="auto"/>
      </w:divBdr>
      <w:divsChild>
        <w:div w:id="934901573">
          <w:marLeft w:val="0"/>
          <w:marRight w:val="0"/>
          <w:marTop w:val="0"/>
          <w:marBottom w:val="0"/>
          <w:divBdr>
            <w:top w:val="none" w:sz="0" w:space="0" w:color="auto"/>
            <w:left w:val="none" w:sz="0" w:space="0" w:color="auto"/>
            <w:bottom w:val="none" w:sz="0" w:space="0" w:color="auto"/>
            <w:right w:val="none" w:sz="0" w:space="0" w:color="auto"/>
          </w:divBdr>
          <w:divsChild>
            <w:div w:id="13500454">
              <w:marLeft w:val="0"/>
              <w:marRight w:val="0"/>
              <w:marTop w:val="0"/>
              <w:marBottom w:val="0"/>
              <w:divBdr>
                <w:top w:val="none" w:sz="0" w:space="0" w:color="auto"/>
                <w:left w:val="none" w:sz="0" w:space="0" w:color="auto"/>
                <w:bottom w:val="none" w:sz="0" w:space="0" w:color="auto"/>
                <w:right w:val="none" w:sz="0" w:space="0" w:color="auto"/>
              </w:divBdr>
              <w:divsChild>
                <w:div w:id="1285845961">
                  <w:marLeft w:val="0"/>
                  <w:marRight w:val="0"/>
                  <w:marTop w:val="0"/>
                  <w:marBottom w:val="0"/>
                  <w:divBdr>
                    <w:top w:val="none" w:sz="0" w:space="0" w:color="auto"/>
                    <w:left w:val="none" w:sz="0" w:space="0" w:color="auto"/>
                    <w:bottom w:val="none" w:sz="0" w:space="0" w:color="auto"/>
                    <w:right w:val="none" w:sz="0" w:space="0" w:color="auto"/>
                  </w:divBdr>
                  <w:divsChild>
                    <w:div w:id="2132556713">
                      <w:marLeft w:val="0"/>
                      <w:marRight w:val="0"/>
                      <w:marTop w:val="0"/>
                      <w:marBottom w:val="0"/>
                      <w:divBdr>
                        <w:top w:val="none" w:sz="0" w:space="0" w:color="auto"/>
                        <w:left w:val="none" w:sz="0" w:space="0" w:color="auto"/>
                        <w:bottom w:val="none" w:sz="0" w:space="0" w:color="auto"/>
                        <w:right w:val="none" w:sz="0" w:space="0" w:color="auto"/>
                      </w:divBdr>
                      <w:divsChild>
                        <w:div w:id="2124570083">
                          <w:marLeft w:val="0"/>
                          <w:marRight w:val="0"/>
                          <w:marTop w:val="0"/>
                          <w:marBottom w:val="0"/>
                          <w:divBdr>
                            <w:top w:val="none" w:sz="0" w:space="0" w:color="auto"/>
                            <w:left w:val="none" w:sz="0" w:space="0" w:color="auto"/>
                            <w:bottom w:val="none" w:sz="0" w:space="0" w:color="auto"/>
                            <w:right w:val="none" w:sz="0" w:space="0" w:color="auto"/>
                          </w:divBdr>
                          <w:divsChild>
                            <w:div w:id="1451510816">
                              <w:marLeft w:val="0"/>
                              <w:marRight w:val="0"/>
                              <w:marTop w:val="0"/>
                              <w:marBottom w:val="0"/>
                              <w:divBdr>
                                <w:top w:val="none" w:sz="0" w:space="0" w:color="auto"/>
                                <w:left w:val="none" w:sz="0" w:space="0" w:color="auto"/>
                                <w:bottom w:val="none" w:sz="0" w:space="0" w:color="auto"/>
                                <w:right w:val="none" w:sz="0" w:space="0" w:color="auto"/>
                              </w:divBdr>
                              <w:divsChild>
                                <w:div w:id="246889602">
                                  <w:marLeft w:val="0"/>
                                  <w:marRight w:val="0"/>
                                  <w:marTop w:val="0"/>
                                  <w:marBottom w:val="0"/>
                                  <w:divBdr>
                                    <w:top w:val="none" w:sz="0" w:space="0" w:color="auto"/>
                                    <w:left w:val="none" w:sz="0" w:space="0" w:color="auto"/>
                                    <w:bottom w:val="none" w:sz="0" w:space="0" w:color="auto"/>
                                    <w:right w:val="none" w:sz="0" w:space="0" w:color="auto"/>
                                  </w:divBdr>
                                  <w:divsChild>
                                    <w:div w:id="372703454">
                                      <w:marLeft w:val="0"/>
                                      <w:marRight w:val="0"/>
                                      <w:marTop w:val="0"/>
                                      <w:marBottom w:val="0"/>
                                      <w:divBdr>
                                        <w:top w:val="none" w:sz="0" w:space="0" w:color="auto"/>
                                        <w:left w:val="none" w:sz="0" w:space="0" w:color="auto"/>
                                        <w:bottom w:val="none" w:sz="0" w:space="0" w:color="auto"/>
                                        <w:right w:val="none" w:sz="0" w:space="0" w:color="auto"/>
                                      </w:divBdr>
                                    </w:div>
                                    <w:div w:id="923950407">
                                      <w:marLeft w:val="0"/>
                                      <w:marRight w:val="0"/>
                                      <w:marTop w:val="0"/>
                                      <w:marBottom w:val="0"/>
                                      <w:divBdr>
                                        <w:top w:val="none" w:sz="0" w:space="0" w:color="auto"/>
                                        <w:left w:val="none" w:sz="0" w:space="0" w:color="auto"/>
                                        <w:bottom w:val="none" w:sz="0" w:space="0" w:color="auto"/>
                                        <w:right w:val="none" w:sz="0" w:space="0" w:color="auto"/>
                                      </w:divBdr>
                                      <w:divsChild>
                                        <w:div w:id="1230579282">
                                          <w:marLeft w:val="0"/>
                                          <w:marRight w:val="165"/>
                                          <w:marTop w:val="150"/>
                                          <w:marBottom w:val="0"/>
                                          <w:divBdr>
                                            <w:top w:val="none" w:sz="0" w:space="0" w:color="auto"/>
                                            <w:left w:val="none" w:sz="0" w:space="0" w:color="auto"/>
                                            <w:bottom w:val="none" w:sz="0" w:space="0" w:color="auto"/>
                                            <w:right w:val="none" w:sz="0" w:space="0" w:color="auto"/>
                                          </w:divBdr>
                                          <w:divsChild>
                                            <w:div w:id="3870723">
                                              <w:marLeft w:val="0"/>
                                              <w:marRight w:val="0"/>
                                              <w:marTop w:val="0"/>
                                              <w:marBottom w:val="0"/>
                                              <w:divBdr>
                                                <w:top w:val="none" w:sz="0" w:space="0" w:color="auto"/>
                                                <w:left w:val="none" w:sz="0" w:space="0" w:color="auto"/>
                                                <w:bottom w:val="none" w:sz="0" w:space="0" w:color="auto"/>
                                                <w:right w:val="none" w:sz="0" w:space="0" w:color="auto"/>
                                              </w:divBdr>
                                              <w:divsChild>
                                                <w:div w:id="1289043045">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42727763">
      <w:bodyDiv w:val="1"/>
      <w:marLeft w:val="0"/>
      <w:marRight w:val="0"/>
      <w:marTop w:val="0"/>
      <w:marBottom w:val="0"/>
      <w:divBdr>
        <w:top w:val="none" w:sz="0" w:space="0" w:color="auto"/>
        <w:left w:val="none" w:sz="0" w:space="0" w:color="auto"/>
        <w:bottom w:val="none" w:sz="0" w:space="0" w:color="auto"/>
        <w:right w:val="none" w:sz="0" w:space="0" w:color="auto"/>
      </w:divBdr>
    </w:div>
    <w:div w:id="1474324368">
      <w:bodyDiv w:val="1"/>
      <w:marLeft w:val="0"/>
      <w:marRight w:val="0"/>
      <w:marTop w:val="0"/>
      <w:marBottom w:val="0"/>
      <w:divBdr>
        <w:top w:val="none" w:sz="0" w:space="0" w:color="auto"/>
        <w:left w:val="none" w:sz="0" w:space="0" w:color="auto"/>
        <w:bottom w:val="none" w:sz="0" w:space="0" w:color="auto"/>
        <w:right w:val="none" w:sz="0" w:space="0" w:color="auto"/>
      </w:divBdr>
    </w:div>
    <w:div w:id="1526020950">
      <w:bodyDiv w:val="1"/>
      <w:marLeft w:val="0"/>
      <w:marRight w:val="0"/>
      <w:marTop w:val="0"/>
      <w:marBottom w:val="0"/>
      <w:divBdr>
        <w:top w:val="none" w:sz="0" w:space="0" w:color="auto"/>
        <w:left w:val="none" w:sz="0" w:space="0" w:color="auto"/>
        <w:bottom w:val="none" w:sz="0" w:space="0" w:color="auto"/>
        <w:right w:val="none" w:sz="0" w:space="0" w:color="auto"/>
      </w:divBdr>
    </w:div>
    <w:div w:id="1709839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belfercenter.org/sites/default/files/2020-09/rankings.pn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belfercenter.org/publication/national-cyber-power-index-202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belfercenter.org/sites/default/files/2020-09/NCPI_2020.pdf"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7296C2-E917-4619-B5A8-769C0D304D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126</Pages>
  <Words>80173</Words>
  <Characters>440957</Characters>
  <Application>Microsoft Office Word</Application>
  <DocSecurity>0</DocSecurity>
  <Lines>3674</Lines>
  <Paragraphs>1040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520090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Folkert .</dc:creator>
  <cp:keywords/>
  <dc:description/>
  <cp:lastModifiedBy>Bert Bomert</cp:lastModifiedBy>
  <cp:revision>3</cp:revision>
  <cp:lastPrinted>2021-08-13T10:13:00Z</cp:lastPrinted>
  <dcterms:created xsi:type="dcterms:W3CDTF">2021-08-13T10:54:00Z</dcterms:created>
  <dcterms:modified xsi:type="dcterms:W3CDTF">2021-08-16T06:58:00Z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7th edition</vt:lpwstr>
  </property>
  <property fmtid="{D5CDD505-2E9C-101B-9397-08002B2CF9AE}" pid="4" name="Mendeley Recent Style Id 1_1">
    <vt:lpwstr>http://www.zotero.org/styles/chicago-fullnote-bibliography</vt:lpwstr>
  </property>
  <property fmtid="{D5CDD505-2E9C-101B-9397-08002B2CF9AE}" pid="5" name="Mendeley Recent Style Name 1_1">
    <vt:lpwstr>Chicago Manual of Style 17th edition (full note)</vt:lpwstr>
  </property>
  <property fmtid="{D5CDD505-2E9C-101B-9397-08002B2CF9AE}" pid="6" name="Mendeley Recent Style Id 2_1">
    <vt:lpwstr>http://www.zotero.org/styles/chicago-note-bibliography</vt:lpwstr>
  </property>
  <property fmtid="{D5CDD505-2E9C-101B-9397-08002B2CF9AE}" pid="7" name="Mendeley Recent Style Name 2_1">
    <vt:lpwstr>Chicago Manual of Style 17th edition (note)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http://www.zotero.org/styles/de-buck</vt:lpwstr>
  </property>
  <property fmtid="{D5CDD505-2E9C-101B-9397-08002B2CF9AE}" pid="11" name="Mendeley Recent Style Name 4_1">
    <vt:lpwstr>De Buck (Dutch)</vt:lpwstr>
  </property>
  <property fmtid="{D5CDD505-2E9C-101B-9397-08002B2CF9AE}" pid="12" name="Mendeley Recent Style Id 5_1">
    <vt:lpwstr>http://www.zotero.org/styles/oscola</vt:lpwstr>
  </property>
  <property fmtid="{D5CDD505-2E9C-101B-9397-08002B2CF9AE}" pid="13" name="Mendeley Recent Style Name 5_1">
    <vt:lpwstr>OSCOLA (Oxford University Standard for Citation of Legal Authorities)</vt:lpwstr>
  </property>
  <property fmtid="{D5CDD505-2E9C-101B-9397-08002B2CF9AE}" pid="14" name="Mendeley Recent Style Id 6_1">
    <vt:lpwstr>http://www.zotero.org/styles/oxford-university-press-note</vt:lpwstr>
  </property>
  <property fmtid="{D5CDD505-2E9C-101B-9397-08002B2CF9AE}" pid="15" name="Mendeley Recent Style Name 6_1">
    <vt:lpwstr>Oxford University Press (note)</vt:lpwstr>
  </property>
  <property fmtid="{D5CDD505-2E9C-101B-9397-08002B2CF9AE}" pid="16" name="Mendeley Recent Style Id 7_1">
    <vt:lpwstr>http://www.zotero.org/styles/oxford-university-press-humsoc</vt:lpwstr>
  </property>
  <property fmtid="{D5CDD505-2E9C-101B-9397-08002B2CF9AE}" pid="17" name="Mendeley Recent Style Name 7_1">
    <vt:lpwstr>Oxford University Press HUMSOC</vt:lpwstr>
  </property>
  <property fmtid="{D5CDD505-2E9C-101B-9397-08002B2CF9AE}" pid="18" name="Mendeley Recent Style Id 8_1">
    <vt:lpwstr>http://www.zotero.org/styles/taylor-and-francis-apa</vt:lpwstr>
  </property>
  <property fmtid="{D5CDD505-2E9C-101B-9397-08002B2CF9AE}" pid="19" name="Mendeley Recent Style Name 8_1">
    <vt:lpwstr>Taylor &amp; Francis - APA</vt:lpwstr>
  </property>
  <property fmtid="{D5CDD505-2E9C-101B-9397-08002B2CF9AE}" pid="20" name="Mendeley Recent Style Id 9_1">
    <vt:lpwstr>http://www.zotero.org/styles/oxford-the-university-of-new-south-wales</vt:lpwstr>
  </property>
  <property fmtid="{D5CDD505-2E9C-101B-9397-08002B2CF9AE}" pid="21" name="Mendeley Recent Style Name 9_1">
    <vt:lpwstr>The University of New South Wales - Oxford</vt:lpwstr>
  </property>
  <property fmtid="{D5CDD505-2E9C-101B-9397-08002B2CF9AE}" pid="22" name="Mendeley Document_1">
    <vt:lpwstr>True</vt:lpwstr>
  </property>
  <property fmtid="{D5CDD505-2E9C-101B-9397-08002B2CF9AE}" pid="23" name="Mendeley Unique User Id_1">
    <vt:lpwstr>3c979bd1-2a60-3020-9e53-e971b689a833</vt:lpwstr>
  </property>
  <property fmtid="{D5CDD505-2E9C-101B-9397-08002B2CF9AE}" pid="24" name="Mendeley Citation Style_1">
    <vt:lpwstr>http://www.zotero.org/styles/taylor-and-francis-apa</vt:lpwstr>
  </property>
</Properties>
</file>