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Default Extension="wdp" ContentType="image/vnd.ms-photo"/>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3A43" w:rsidRDefault="00883A43" w:rsidP="007E233D">
      <w:pPr>
        <w:pStyle w:val="Heading1"/>
        <w:spacing w:line="360" w:lineRule="auto"/>
        <w:contextualSpacing/>
        <w:jc w:val="center"/>
        <w:rPr>
          <w:rFonts w:asciiTheme="minorHAnsi" w:eastAsia="Calibri" w:hAnsiTheme="minorHAnsi" w:cs="Arial"/>
          <w:bCs w:val="0"/>
          <w:color w:val="1F497D" w:themeColor="text2"/>
          <w:sz w:val="36"/>
          <w:szCs w:val="36"/>
          <w:bdr w:val="none" w:sz="0" w:space="0" w:color="auto"/>
          <w:shd w:val="clear" w:color="auto" w:fill="FFFFFF"/>
          <w:lang w:val="en-US"/>
        </w:rPr>
      </w:pPr>
      <w:bookmarkStart w:id="0" w:name="_Toc264747106"/>
    </w:p>
    <w:p w:rsidR="00883A43" w:rsidRPr="00883A43" w:rsidRDefault="00883A43" w:rsidP="007E233D">
      <w:pPr>
        <w:contextualSpacing/>
      </w:pPr>
    </w:p>
    <w:p w:rsidR="00883A43" w:rsidRDefault="00883A43"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spacing w:after="0" w:line="240" w:lineRule="auto"/>
        <w:contextualSpacing/>
        <w:rPr>
          <w:rFonts w:ascii="Cambria" w:hAnsi="Cambria"/>
          <w:sz w:val="28"/>
          <w:szCs w:val="28"/>
          <w:lang w:val="en-US"/>
        </w:rPr>
      </w:pPr>
    </w:p>
    <w:p w:rsidR="00240D9C" w:rsidRPr="003B29CB" w:rsidRDefault="00240D9C"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spacing w:after="0" w:line="240" w:lineRule="auto"/>
        <w:contextualSpacing/>
        <w:rPr>
          <w:rFonts w:ascii="Cambria" w:hAnsi="Cambria"/>
          <w:sz w:val="28"/>
          <w:szCs w:val="28"/>
          <w:lang w:val="en-US"/>
        </w:rPr>
      </w:pPr>
      <w:r>
        <w:rPr>
          <w:rFonts w:ascii="Cambria" w:hAnsi="Cambria"/>
          <w:noProof/>
          <w:sz w:val="28"/>
          <w:szCs w:val="28"/>
          <w:lang w:eastAsia="nl-NL"/>
        </w:rPr>
        <w:drawing>
          <wp:anchor distT="0" distB="0" distL="114300" distR="114300" simplePos="0" relativeHeight="251681792" behindDoc="1" locked="0" layoutInCell="1" allowOverlap="1">
            <wp:simplePos x="0" y="0"/>
            <wp:positionH relativeFrom="column">
              <wp:posOffset>-1600200</wp:posOffset>
            </wp:positionH>
            <wp:positionV relativeFrom="paragraph">
              <wp:posOffset>19050</wp:posOffset>
            </wp:positionV>
            <wp:extent cx="8007350" cy="7523480"/>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y out Eline.png"/>
                    <pic:cNvPicPr/>
                  </pic:nvPicPr>
                  <pic:blipFill>
                    <a:blip r:embed="rId8">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a14:imgLayer r:embed="rId10">
                              <a14:imgEffect>
                                <a14:colorTemperature colorTemp="47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tretch>
                      <a:fillRect/>
                    </a:stretch>
                  </pic:blipFill>
                  <pic:spPr>
                    <a:xfrm>
                      <a:off x="0" y="0"/>
                      <a:ext cx="8007350" cy="7523480"/>
                    </a:xfrm>
                    <a:prstGeom prst="rect">
                      <a:avLst/>
                    </a:prstGeom>
                  </pic:spPr>
                </pic:pic>
              </a:graphicData>
            </a:graphic>
          </wp:anchor>
        </w:drawing>
      </w:r>
    </w:p>
    <w:p w:rsidR="00883A43" w:rsidRPr="00883A43" w:rsidRDefault="00883A43" w:rsidP="007E233D">
      <w:pPr>
        <w:pStyle w:val="Heading1"/>
        <w:spacing w:line="360" w:lineRule="auto"/>
        <w:contextualSpacing/>
        <w:rPr>
          <w:rFonts w:ascii="Athelas Regular" w:eastAsia="Calibri" w:hAnsi="Athelas Regular" w:cs="Arial"/>
          <w:bCs w:val="0"/>
          <w:color w:val="1F497D" w:themeColor="text2"/>
          <w:sz w:val="36"/>
          <w:szCs w:val="36"/>
          <w:bdr w:val="none" w:sz="0" w:space="0" w:color="auto"/>
          <w:shd w:val="clear" w:color="auto" w:fill="FFFFFF"/>
          <w:lang w:val="en-US"/>
        </w:rPr>
      </w:pPr>
      <w:r w:rsidRPr="00883A43">
        <w:rPr>
          <w:rFonts w:ascii="Athelas Regular" w:eastAsia="Calibri" w:hAnsi="Athelas Regular" w:cs="Arial"/>
          <w:bCs w:val="0"/>
          <w:color w:val="1F497D" w:themeColor="text2"/>
          <w:sz w:val="36"/>
          <w:szCs w:val="36"/>
          <w:bdr w:val="none" w:sz="0" w:space="0" w:color="auto"/>
          <w:shd w:val="clear" w:color="auto" w:fill="FFFFFF"/>
          <w:lang w:val="en-US"/>
        </w:rPr>
        <w:t>How did the Tunisian e-diaspora contribute to the events of the Jasmine Revolution?</w:t>
      </w:r>
    </w:p>
    <w:p w:rsidR="00883A43" w:rsidRPr="003A41CE" w:rsidRDefault="00883A43" w:rsidP="007E233D">
      <w:pPr>
        <w:spacing w:line="360" w:lineRule="auto"/>
        <w:contextualSpacing/>
        <w:rPr>
          <w:rFonts w:ascii="Athelas Regular" w:hAnsi="Athelas Regular"/>
          <w:i/>
          <w:color w:val="4F81BD" w:themeColor="accent1"/>
          <w:sz w:val="28"/>
          <w:szCs w:val="28"/>
          <w:lang w:val="en-US"/>
        </w:rPr>
      </w:pPr>
      <w:r w:rsidRPr="003A41CE">
        <w:rPr>
          <w:rFonts w:ascii="Athelas Regular" w:hAnsi="Athelas Regular"/>
          <w:i/>
          <w:color w:val="4F81BD" w:themeColor="accent1"/>
          <w:sz w:val="28"/>
          <w:szCs w:val="28"/>
          <w:lang w:val="en-US"/>
        </w:rPr>
        <w:t>A study on diaspora influence ‘back home’ in the 21st century</w:t>
      </w:r>
    </w:p>
    <w:p w:rsidR="00883A43" w:rsidRDefault="00883A43"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spacing w:after="0" w:line="240" w:lineRule="auto"/>
        <w:contextualSpacing/>
        <w:rPr>
          <w:rFonts w:ascii="Cambria" w:hAnsi="Cambria"/>
          <w:color w:val="C0504D" w:themeColor="accent2"/>
          <w:sz w:val="28"/>
          <w:szCs w:val="28"/>
          <w:lang w:val="en-US"/>
        </w:rPr>
      </w:pPr>
    </w:p>
    <w:p w:rsidR="00883A43" w:rsidRDefault="00883A43"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spacing w:after="0" w:line="240" w:lineRule="auto"/>
        <w:contextualSpacing/>
        <w:rPr>
          <w:rFonts w:ascii="Cambria" w:hAnsi="Cambria"/>
          <w:color w:val="C0504D" w:themeColor="accent2"/>
          <w:sz w:val="28"/>
          <w:szCs w:val="28"/>
          <w:lang w:val="en-US"/>
        </w:rPr>
      </w:pPr>
    </w:p>
    <w:p w:rsidR="00883A43" w:rsidRDefault="00883A43"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spacing w:after="0" w:line="240" w:lineRule="auto"/>
        <w:contextualSpacing/>
        <w:rPr>
          <w:rFonts w:ascii="Cambria" w:hAnsi="Cambria"/>
          <w:color w:val="C0504D" w:themeColor="accent2"/>
          <w:sz w:val="28"/>
          <w:szCs w:val="28"/>
          <w:lang w:val="en-US"/>
        </w:rPr>
      </w:pPr>
    </w:p>
    <w:p w:rsidR="00883A43" w:rsidRDefault="00883A43"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spacing w:after="0" w:line="240" w:lineRule="auto"/>
        <w:contextualSpacing/>
        <w:rPr>
          <w:rFonts w:ascii="Cambria" w:hAnsi="Cambria"/>
          <w:color w:val="C0504D" w:themeColor="accent2"/>
          <w:sz w:val="28"/>
          <w:szCs w:val="28"/>
          <w:lang w:val="en-US"/>
        </w:rPr>
      </w:pPr>
    </w:p>
    <w:p w:rsidR="00883A43" w:rsidRDefault="00883A43"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spacing w:after="0" w:line="240" w:lineRule="auto"/>
        <w:contextualSpacing/>
        <w:rPr>
          <w:rFonts w:ascii="Cambria" w:hAnsi="Cambria"/>
          <w:color w:val="C0504D" w:themeColor="accent2"/>
          <w:sz w:val="28"/>
          <w:szCs w:val="28"/>
          <w:lang w:val="en-US"/>
        </w:rPr>
      </w:pPr>
    </w:p>
    <w:p w:rsidR="00883A43" w:rsidRPr="003A41CE" w:rsidRDefault="00883A43" w:rsidP="007E233D">
      <w:pPr>
        <w:spacing w:line="360" w:lineRule="auto"/>
        <w:contextualSpacing/>
        <w:jc w:val="both"/>
        <w:rPr>
          <w:rFonts w:ascii="Cambria" w:hAnsi="Cambria"/>
          <w:sz w:val="28"/>
          <w:szCs w:val="28"/>
          <w:lang w:val="en-US"/>
        </w:rPr>
      </w:pPr>
    </w:p>
    <w:p w:rsidR="00883A43" w:rsidRPr="003A41CE" w:rsidRDefault="00883A43" w:rsidP="007E233D">
      <w:pPr>
        <w:spacing w:line="360" w:lineRule="auto"/>
        <w:contextualSpacing/>
        <w:jc w:val="both"/>
        <w:rPr>
          <w:rFonts w:ascii="Cambria" w:hAnsi="Cambria"/>
          <w:sz w:val="28"/>
          <w:szCs w:val="28"/>
          <w:lang w:val="en-US"/>
        </w:rPr>
      </w:pPr>
    </w:p>
    <w:p w:rsidR="00883A43" w:rsidRPr="003A41CE" w:rsidRDefault="00883A43" w:rsidP="007E233D">
      <w:pPr>
        <w:spacing w:line="240" w:lineRule="auto"/>
        <w:contextualSpacing/>
        <w:jc w:val="both"/>
        <w:rPr>
          <w:rFonts w:ascii="Athelas Regular" w:hAnsi="Athelas Regular"/>
          <w:b/>
          <w:sz w:val="24"/>
          <w:szCs w:val="24"/>
          <w:lang w:val="en-US"/>
        </w:rPr>
      </w:pPr>
    </w:p>
    <w:p w:rsidR="003B29CB" w:rsidRPr="003A41CE" w:rsidRDefault="003B29CB" w:rsidP="007E233D">
      <w:pPr>
        <w:spacing w:line="240" w:lineRule="auto"/>
        <w:contextualSpacing/>
        <w:jc w:val="both"/>
        <w:rPr>
          <w:rFonts w:ascii="Athelas Regular" w:hAnsi="Athelas Regular"/>
          <w:b/>
          <w:sz w:val="24"/>
          <w:szCs w:val="24"/>
          <w:lang w:val="en-US"/>
        </w:rPr>
      </w:pPr>
    </w:p>
    <w:p w:rsidR="003B29CB" w:rsidRPr="003A41CE" w:rsidRDefault="003B29CB" w:rsidP="007E233D">
      <w:pPr>
        <w:spacing w:line="240" w:lineRule="auto"/>
        <w:contextualSpacing/>
        <w:jc w:val="both"/>
        <w:rPr>
          <w:rFonts w:ascii="Athelas Regular" w:hAnsi="Athelas Regular"/>
          <w:b/>
          <w:sz w:val="24"/>
          <w:szCs w:val="24"/>
          <w:lang w:val="en-US"/>
        </w:rPr>
      </w:pPr>
    </w:p>
    <w:p w:rsidR="003B29CB" w:rsidRPr="003A41CE" w:rsidRDefault="003B29CB" w:rsidP="007E233D">
      <w:pPr>
        <w:spacing w:line="240" w:lineRule="auto"/>
        <w:contextualSpacing/>
        <w:jc w:val="both"/>
        <w:rPr>
          <w:rFonts w:ascii="Athelas Regular" w:hAnsi="Athelas Regular"/>
          <w:b/>
          <w:sz w:val="24"/>
          <w:szCs w:val="24"/>
          <w:lang w:val="en-US"/>
        </w:rPr>
      </w:pPr>
    </w:p>
    <w:p w:rsidR="003B29CB" w:rsidRPr="003A41CE" w:rsidRDefault="003B29CB" w:rsidP="007E233D">
      <w:pPr>
        <w:spacing w:line="240" w:lineRule="auto"/>
        <w:contextualSpacing/>
        <w:jc w:val="both"/>
        <w:rPr>
          <w:rFonts w:ascii="Athelas Regular" w:hAnsi="Athelas Regular"/>
          <w:b/>
          <w:sz w:val="24"/>
          <w:szCs w:val="24"/>
          <w:lang w:val="en-US"/>
        </w:rPr>
      </w:pPr>
    </w:p>
    <w:p w:rsidR="003B29CB" w:rsidRPr="003A41CE" w:rsidRDefault="003B29CB" w:rsidP="007E233D">
      <w:pPr>
        <w:spacing w:line="240" w:lineRule="auto"/>
        <w:contextualSpacing/>
        <w:jc w:val="both"/>
        <w:rPr>
          <w:rFonts w:ascii="Athelas Regular" w:hAnsi="Athelas Regular"/>
          <w:b/>
          <w:sz w:val="24"/>
          <w:szCs w:val="24"/>
          <w:lang w:val="en-US"/>
        </w:rPr>
      </w:pPr>
    </w:p>
    <w:p w:rsidR="003B29CB" w:rsidRPr="003A41CE" w:rsidRDefault="003B29CB" w:rsidP="007E233D">
      <w:pPr>
        <w:spacing w:line="240" w:lineRule="auto"/>
        <w:contextualSpacing/>
        <w:jc w:val="both"/>
        <w:rPr>
          <w:rFonts w:ascii="Athelas Regular" w:hAnsi="Athelas Regular"/>
          <w:b/>
          <w:sz w:val="24"/>
          <w:szCs w:val="24"/>
          <w:lang w:val="en-US"/>
        </w:rPr>
      </w:pPr>
    </w:p>
    <w:p w:rsidR="003B29CB" w:rsidRPr="003A41CE" w:rsidRDefault="003B29CB" w:rsidP="007E233D">
      <w:pPr>
        <w:spacing w:line="240" w:lineRule="auto"/>
        <w:contextualSpacing/>
        <w:jc w:val="both"/>
        <w:rPr>
          <w:rFonts w:ascii="Athelas Regular" w:hAnsi="Athelas Regular"/>
          <w:b/>
          <w:sz w:val="24"/>
          <w:szCs w:val="24"/>
          <w:lang w:val="en-US"/>
        </w:rPr>
      </w:pPr>
    </w:p>
    <w:p w:rsidR="003B29CB" w:rsidRPr="003A41CE" w:rsidRDefault="003B29CB" w:rsidP="007E233D">
      <w:pPr>
        <w:spacing w:line="240" w:lineRule="auto"/>
        <w:contextualSpacing/>
        <w:jc w:val="both"/>
        <w:rPr>
          <w:rFonts w:ascii="Athelas Regular" w:hAnsi="Athelas Regular"/>
          <w:b/>
          <w:sz w:val="24"/>
          <w:szCs w:val="24"/>
          <w:lang w:val="en-US"/>
        </w:rPr>
      </w:pPr>
    </w:p>
    <w:p w:rsidR="003B29CB" w:rsidRPr="003A41CE" w:rsidRDefault="003B29CB" w:rsidP="007E233D">
      <w:pPr>
        <w:spacing w:line="240" w:lineRule="auto"/>
        <w:contextualSpacing/>
        <w:jc w:val="both"/>
        <w:rPr>
          <w:rFonts w:ascii="Athelas Regular" w:hAnsi="Athelas Regular"/>
          <w:b/>
          <w:sz w:val="24"/>
          <w:szCs w:val="24"/>
          <w:lang w:val="en-US"/>
        </w:rPr>
      </w:pPr>
    </w:p>
    <w:p w:rsidR="003B29CB" w:rsidRPr="003A41CE" w:rsidRDefault="003B29CB" w:rsidP="007E233D">
      <w:pPr>
        <w:spacing w:line="240" w:lineRule="auto"/>
        <w:contextualSpacing/>
        <w:jc w:val="both"/>
        <w:rPr>
          <w:rFonts w:ascii="Athelas Regular" w:hAnsi="Athelas Regular"/>
          <w:b/>
          <w:sz w:val="24"/>
          <w:szCs w:val="24"/>
          <w:lang w:val="en-US"/>
        </w:rPr>
      </w:pPr>
    </w:p>
    <w:p w:rsidR="003B29CB" w:rsidRPr="003A41CE" w:rsidRDefault="003B29CB" w:rsidP="007E233D">
      <w:pPr>
        <w:spacing w:line="240" w:lineRule="auto"/>
        <w:contextualSpacing/>
        <w:jc w:val="both"/>
        <w:rPr>
          <w:rFonts w:ascii="Athelas Regular" w:hAnsi="Athelas Regular"/>
          <w:b/>
          <w:sz w:val="24"/>
          <w:szCs w:val="24"/>
          <w:lang w:val="en-US"/>
        </w:rPr>
      </w:pPr>
    </w:p>
    <w:p w:rsidR="003B29CB" w:rsidRPr="003A41CE" w:rsidRDefault="003B29CB" w:rsidP="007E233D">
      <w:pPr>
        <w:spacing w:line="240" w:lineRule="auto"/>
        <w:contextualSpacing/>
        <w:jc w:val="both"/>
        <w:rPr>
          <w:rFonts w:ascii="Athelas Regular" w:hAnsi="Athelas Regular"/>
          <w:b/>
          <w:sz w:val="24"/>
          <w:szCs w:val="24"/>
          <w:lang w:val="en-US"/>
        </w:rPr>
      </w:pPr>
    </w:p>
    <w:p w:rsidR="003B29CB" w:rsidRPr="003A41CE" w:rsidRDefault="003B29CB" w:rsidP="007E233D">
      <w:pPr>
        <w:spacing w:line="240" w:lineRule="auto"/>
        <w:contextualSpacing/>
        <w:jc w:val="both"/>
        <w:rPr>
          <w:rFonts w:ascii="Athelas Regular" w:hAnsi="Athelas Regular"/>
          <w:b/>
          <w:sz w:val="24"/>
          <w:szCs w:val="24"/>
          <w:lang w:val="en-US"/>
        </w:rPr>
      </w:pPr>
    </w:p>
    <w:p w:rsidR="00883A43" w:rsidRPr="003A41CE" w:rsidRDefault="00883A43" w:rsidP="007E233D">
      <w:pPr>
        <w:spacing w:line="240" w:lineRule="auto"/>
        <w:contextualSpacing/>
        <w:jc w:val="both"/>
        <w:rPr>
          <w:rFonts w:ascii="Athelas Regular" w:hAnsi="Athelas Regular"/>
          <w:b/>
          <w:sz w:val="24"/>
          <w:szCs w:val="24"/>
          <w:lang w:val="en-US"/>
        </w:rPr>
      </w:pPr>
      <w:r w:rsidRPr="003A41CE">
        <w:rPr>
          <w:rFonts w:ascii="Athelas Regular" w:hAnsi="Athelas Regular"/>
          <w:b/>
          <w:sz w:val="24"/>
          <w:szCs w:val="24"/>
          <w:lang w:val="en-US"/>
        </w:rPr>
        <w:t xml:space="preserve">Masterthesis </w:t>
      </w:r>
    </w:p>
    <w:p w:rsidR="00883A43" w:rsidRPr="003A41CE" w:rsidRDefault="00883A43" w:rsidP="007E233D">
      <w:pPr>
        <w:spacing w:line="240" w:lineRule="auto"/>
        <w:contextualSpacing/>
        <w:jc w:val="both"/>
        <w:rPr>
          <w:rFonts w:ascii="Athelas Regular" w:hAnsi="Athelas Regular"/>
          <w:b/>
          <w:sz w:val="24"/>
          <w:szCs w:val="24"/>
          <w:lang w:val="en-US"/>
        </w:rPr>
      </w:pPr>
      <w:r w:rsidRPr="003A41CE">
        <w:rPr>
          <w:rFonts w:ascii="Athelas Regular" w:hAnsi="Athelas Regular"/>
          <w:b/>
          <w:sz w:val="24"/>
          <w:szCs w:val="24"/>
          <w:lang w:val="en-US"/>
        </w:rPr>
        <w:t>Political Science/ International Relations</w:t>
      </w:r>
    </w:p>
    <w:p w:rsidR="00883A43" w:rsidRPr="003A41CE" w:rsidRDefault="00883A43" w:rsidP="007E233D">
      <w:pPr>
        <w:spacing w:line="240" w:lineRule="auto"/>
        <w:contextualSpacing/>
        <w:jc w:val="both"/>
        <w:rPr>
          <w:rFonts w:ascii="Athelas Regular" w:hAnsi="Athelas Regular"/>
          <w:sz w:val="24"/>
          <w:szCs w:val="24"/>
          <w:lang w:val="en-US"/>
        </w:rPr>
      </w:pPr>
    </w:p>
    <w:p w:rsidR="00883A43" w:rsidRPr="003A41CE" w:rsidRDefault="00883A43" w:rsidP="007E233D">
      <w:pPr>
        <w:spacing w:line="240" w:lineRule="auto"/>
        <w:contextualSpacing/>
        <w:jc w:val="both"/>
        <w:rPr>
          <w:rFonts w:ascii="Athelas Regular" w:hAnsi="Athelas Regular"/>
          <w:sz w:val="24"/>
          <w:szCs w:val="24"/>
          <w:lang w:val="en-US"/>
        </w:rPr>
      </w:pPr>
      <w:r w:rsidRPr="003A41CE">
        <w:rPr>
          <w:rFonts w:ascii="Athelas Regular" w:hAnsi="Athelas Regular"/>
          <w:sz w:val="24"/>
          <w:szCs w:val="24"/>
          <w:lang w:val="en-US"/>
        </w:rPr>
        <w:t xml:space="preserve">Student: </w:t>
      </w:r>
      <w:r w:rsidRPr="003A41CE">
        <w:rPr>
          <w:rFonts w:ascii="Athelas Regular" w:hAnsi="Athelas Regular"/>
          <w:sz w:val="24"/>
          <w:szCs w:val="24"/>
          <w:lang w:val="en-US"/>
        </w:rPr>
        <w:tab/>
      </w:r>
      <w:r w:rsidRPr="003A41CE">
        <w:rPr>
          <w:rFonts w:ascii="Athelas Regular" w:hAnsi="Athelas Regular"/>
          <w:sz w:val="24"/>
          <w:szCs w:val="24"/>
          <w:lang w:val="en-US"/>
        </w:rPr>
        <w:tab/>
        <w:t xml:space="preserve">Tallina G. Huisman </w:t>
      </w:r>
    </w:p>
    <w:p w:rsidR="00883A43" w:rsidRPr="003A41CE" w:rsidRDefault="00883A43" w:rsidP="007E233D">
      <w:pPr>
        <w:spacing w:line="240" w:lineRule="auto"/>
        <w:contextualSpacing/>
        <w:jc w:val="both"/>
        <w:rPr>
          <w:rFonts w:ascii="Athelas Regular" w:hAnsi="Athelas Regular"/>
          <w:sz w:val="24"/>
          <w:szCs w:val="24"/>
          <w:lang w:val="en-US"/>
        </w:rPr>
      </w:pPr>
      <w:r w:rsidRPr="003A41CE">
        <w:rPr>
          <w:rFonts w:ascii="Athelas Regular" w:hAnsi="Athelas Regular"/>
          <w:sz w:val="24"/>
          <w:szCs w:val="24"/>
          <w:lang w:val="en-US"/>
        </w:rPr>
        <w:t xml:space="preserve">Student number: </w:t>
      </w:r>
      <w:r w:rsidRPr="003A41CE">
        <w:rPr>
          <w:rFonts w:ascii="Athelas Regular" w:hAnsi="Athelas Regular"/>
          <w:sz w:val="24"/>
          <w:szCs w:val="24"/>
          <w:lang w:val="en-US"/>
        </w:rPr>
        <w:tab/>
        <w:t>0745421</w:t>
      </w:r>
    </w:p>
    <w:p w:rsidR="00883A43" w:rsidRPr="003A41CE" w:rsidRDefault="00883A43" w:rsidP="007E233D">
      <w:pPr>
        <w:spacing w:line="240" w:lineRule="auto"/>
        <w:contextualSpacing/>
        <w:jc w:val="both"/>
        <w:rPr>
          <w:rFonts w:ascii="Athelas Regular" w:hAnsi="Athelas Regular"/>
          <w:sz w:val="24"/>
          <w:szCs w:val="24"/>
          <w:lang w:val="en-US"/>
        </w:rPr>
      </w:pPr>
      <w:r w:rsidRPr="003A41CE">
        <w:rPr>
          <w:rFonts w:ascii="Athelas Regular" w:hAnsi="Athelas Regular"/>
          <w:sz w:val="24"/>
          <w:szCs w:val="24"/>
          <w:lang w:val="en-US"/>
        </w:rPr>
        <w:t xml:space="preserve">Supervisor: </w:t>
      </w:r>
      <w:r w:rsidRPr="003A41CE">
        <w:rPr>
          <w:rFonts w:ascii="Athelas Regular" w:hAnsi="Athelas Regular"/>
          <w:sz w:val="24"/>
          <w:szCs w:val="24"/>
          <w:lang w:val="en-US"/>
        </w:rPr>
        <w:tab/>
      </w:r>
      <w:r w:rsidRPr="003A41CE">
        <w:rPr>
          <w:rFonts w:ascii="Athelas Regular" w:hAnsi="Athelas Regular"/>
          <w:sz w:val="24"/>
          <w:szCs w:val="24"/>
          <w:lang w:val="en-US"/>
        </w:rPr>
        <w:tab/>
        <w:t>dr T.R. Eimer</w:t>
      </w:r>
    </w:p>
    <w:p w:rsidR="00883A43" w:rsidRPr="003A41CE" w:rsidRDefault="00883A43" w:rsidP="007E233D">
      <w:pPr>
        <w:spacing w:line="240" w:lineRule="auto"/>
        <w:contextualSpacing/>
        <w:jc w:val="both"/>
        <w:rPr>
          <w:rFonts w:ascii="Athelas Regular" w:hAnsi="Athelas Regular"/>
          <w:sz w:val="24"/>
          <w:szCs w:val="24"/>
          <w:lang w:val="en-US"/>
        </w:rPr>
      </w:pPr>
      <w:r w:rsidRPr="003A41CE">
        <w:rPr>
          <w:rFonts w:ascii="Athelas Regular" w:hAnsi="Athelas Regular"/>
          <w:sz w:val="24"/>
          <w:szCs w:val="24"/>
          <w:lang w:val="en-US"/>
        </w:rPr>
        <w:t xml:space="preserve">Date: </w:t>
      </w:r>
      <w:r w:rsidRPr="003A41CE">
        <w:rPr>
          <w:rFonts w:ascii="Athelas Regular" w:hAnsi="Athelas Regular"/>
          <w:sz w:val="24"/>
          <w:szCs w:val="24"/>
          <w:lang w:val="en-US"/>
        </w:rPr>
        <w:tab/>
      </w:r>
      <w:r w:rsidRPr="003A41CE">
        <w:rPr>
          <w:rFonts w:ascii="Athelas Regular" w:hAnsi="Athelas Regular"/>
          <w:sz w:val="24"/>
          <w:szCs w:val="24"/>
          <w:lang w:val="en-US"/>
        </w:rPr>
        <w:tab/>
      </w:r>
      <w:r w:rsidRPr="003A41CE">
        <w:rPr>
          <w:rFonts w:ascii="Athelas Regular" w:hAnsi="Athelas Regular"/>
          <w:sz w:val="24"/>
          <w:szCs w:val="24"/>
          <w:lang w:val="en-US"/>
        </w:rPr>
        <w:tab/>
        <w:t>June 20, 2014</w:t>
      </w:r>
    </w:p>
    <w:p w:rsidR="00883A43" w:rsidRPr="003A41CE" w:rsidRDefault="00883A43" w:rsidP="007E233D">
      <w:pPr>
        <w:spacing w:line="360" w:lineRule="auto"/>
        <w:contextualSpacing/>
        <w:jc w:val="both"/>
        <w:rPr>
          <w:rFonts w:ascii="Cambria" w:hAnsi="Cambria"/>
          <w:sz w:val="28"/>
          <w:szCs w:val="28"/>
          <w:lang w:val="en-US"/>
        </w:rPr>
      </w:pPr>
    </w:p>
    <w:p w:rsidR="00883A43" w:rsidRDefault="00883A43" w:rsidP="007E233D">
      <w:pPr>
        <w:pStyle w:val="Heading1"/>
        <w:spacing w:line="360" w:lineRule="auto"/>
        <w:contextualSpacing/>
        <w:rPr>
          <w:rFonts w:eastAsia="Calibri" w:cs="Arial"/>
          <w:b w:val="0"/>
          <w:bCs w:val="0"/>
          <w:i/>
          <w:color w:val="262624"/>
          <w:sz w:val="22"/>
          <w:szCs w:val="22"/>
          <w:bdr w:val="none" w:sz="0" w:space="0" w:color="auto"/>
          <w:shd w:val="clear" w:color="auto" w:fill="FFFFFF"/>
          <w:lang w:val="en-US"/>
        </w:rPr>
      </w:pPr>
    </w:p>
    <w:p w:rsidR="00883A43" w:rsidRDefault="00883A43" w:rsidP="007E233D">
      <w:pPr>
        <w:pStyle w:val="Heading1"/>
        <w:spacing w:line="360" w:lineRule="auto"/>
        <w:contextualSpacing/>
        <w:rPr>
          <w:rFonts w:ascii="Athelas Regular" w:eastAsia="Calibri" w:hAnsi="Athelas Regular" w:cs="Arial"/>
          <w:b w:val="0"/>
          <w:bCs w:val="0"/>
          <w:i/>
          <w:color w:val="262624"/>
          <w:sz w:val="22"/>
          <w:szCs w:val="22"/>
          <w:bdr w:val="none" w:sz="0" w:space="0" w:color="auto"/>
          <w:shd w:val="clear" w:color="auto" w:fill="FFFFFF"/>
          <w:lang w:val="en-US"/>
        </w:rPr>
      </w:pPr>
    </w:p>
    <w:p w:rsidR="00883A43" w:rsidRDefault="00883A43" w:rsidP="007E233D">
      <w:pPr>
        <w:pStyle w:val="Heading1"/>
        <w:spacing w:line="360" w:lineRule="auto"/>
        <w:contextualSpacing/>
        <w:rPr>
          <w:rFonts w:ascii="Athelas Regular" w:eastAsia="Calibri" w:hAnsi="Athelas Regular" w:cs="Arial"/>
          <w:b w:val="0"/>
          <w:bCs w:val="0"/>
          <w:i/>
          <w:color w:val="262624"/>
          <w:sz w:val="22"/>
          <w:szCs w:val="22"/>
          <w:bdr w:val="none" w:sz="0" w:space="0" w:color="auto"/>
          <w:shd w:val="clear" w:color="auto" w:fill="FFFFFF"/>
          <w:lang w:val="en-US"/>
        </w:rPr>
      </w:pPr>
    </w:p>
    <w:p w:rsidR="00883A43" w:rsidRDefault="00883A43" w:rsidP="007E233D">
      <w:pPr>
        <w:pStyle w:val="Heading1"/>
        <w:spacing w:line="360" w:lineRule="auto"/>
        <w:contextualSpacing/>
        <w:rPr>
          <w:rFonts w:ascii="Athelas Regular" w:eastAsia="Calibri" w:hAnsi="Athelas Regular" w:cs="Arial"/>
          <w:b w:val="0"/>
          <w:bCs w:val="0"/>
          <w:i/>
          <w:color w:val="262624"/>
          <w:sz w:val="22"/>
          <w:szCs w:val="22"/>
          <w:bdr w:val="none" w:sz="0" w:space="0" w:color="auto"/>
          <w:shd w:val="clear" w:color="auto" w:fill="FFFFFF"/>
          <w:lang w:val="en-US"/>
        </w:rPr>
      </w:pPr>
    </w:p>
    <w:p w:rsidR="00883A43" w:rsidRDefault="00883A43" w:rsidP="007E233D">
      <w:pPr>
        <w:pStyle w:val="Heading1"/>
        <w:spacing w:line="360" w:lineRule="auto"/>
        <w:contextualSpacing/>
        <w:rPr>
          <w:rFonts w:ascii="Athelas Regular" w:eastAsia="Calibri" w:hAnsi="Athelas Regular" w:cs="Arial"/>
          <w:b w:val="0"/>
          <w:bCs w:val="0"/>
          <w:i/>
          <w:color w:val="262624"/>
          <w:sz w:val="22"/>
          <w:szCs w:val="22"/>
          <w:bdr w:val="none" w:sz="0" w:space="0" w:color="auto"/>
          <w:shd w:val="clear" w:color="auto" w:fill="FFFFFF"/>
          <w:lang w:val="en-US"/>
        </w:rPr>
      </w:pPr>
    </w:p>
    <w:p w:rsidR="00883A43" w:rsidRPr="00883A43" w:rsidRDefault="00883A43" w:rsidP="007E233D">
      <w:pPr>
        <w:pStyle w:val="Heading1"/>
        <w:spacing w:line="360" w:lineRule="auto"/>
        <w:contextualSpacing/>
        <w:rPr>
          <w:rFonts w:ascii="Athelas Regular" w:eastAsia="Calibri" w:hAnsi="Athelas Regular" w:cs="Arial"/>
          <w:b w:val="0"/>
          <w:bCs w:val="0"/>
          <w:color w:val="262624"/>
          <w:sz w:val="22"/>
          <w:szCs w:val="22"/>
          <w:bdr w:val="none" w:sz="0" w:space="0" w:color="auto"/>
          <w:shd w:val="clear" w:color="auto" w:fill="FFFFFF"/>
          <w:lang w:val="en-US"/>
        </w:rPr>
      </w:pPr>
      <w:r w:rsidRPr="00883A43">
        <w:rPr>
          <w:rFonts w:ascii="Athelas Regular" w:eastAsia="Calibri" w:hAnsi="Athelas Regular" w:cs="Arial"/>
          <w:b w:val="0"/>
          <w:bCs w:val="0"/>
          <w:i/>
          <w:color w:val="262624"/>
          <w:sz w:val="22"/>
          <w:szCs w:val="22"/>
          <w:bdr w:val="none" w:sz="0" w:space="0" w:color="auto"/>
          <w:shd w:val="clear" w:color="auto" w:fill="FFFFFF"/>
          <w:lang w:val="en-US"/>
        </w:rPr>
        <w:t>‘There is something in the soul that cries out for freedom.’</w:t>
      </w:r>
      <w:r w:rsidRPr="00883A43">
        <w:rPr>
          <w:rFonts w:ascii="Athelas Regular" w:eastAsia="Calibri" w:hAnsi="Athelas Regular" w:cs="Arial"/>
          <w:b w:val="0"/>
          <w:bCs w:val="0"/>
          <w:color w:val="262624"/>
          <w:sz w:val="22"/>
          <w:szCs w:val="22"/>
          <w:bdr w:val="none" w:sz="0" w:space="0" w:color="auto"/>
          <w:shd w:val="clear" w:color="auto" w:fill="FFFFFF"/>
          <w:lang w:val="en-US"/>
        </w:rPr>
        <w:t xml:space="preserve"> </w:t>
      </w:r>
    </w:p>
    <w:p w:rsidR="00883A43" w:rsidRDefault="00883A43" w:rsidP="007E233D">
      <w:pPr>
        <w:pStyle w:val="Heading1"/>
        <w:spacing w:line="360" w:lineRule="auto"/>
        <w:contextualSpacing/>
        <w:rPr>
          <w:rFonts w:ascii="Athelas Regular" w:eastAsia="Calibri" w:hAnsi="Athelas Regular" w:cs="Arial"/>
          <w:b w:val="0"/>
          <w:bCs w:val="0"/>
          <w:color w:val="262624"/>
          <w:sz w:val="22"/>
          <w:szCs w:val="22"/>
          <w:bdr w:val="none" w:sz="0" w:space="0" w:color="auto"/>
          <w:shd w:val="clear" w:color="auto" w:fill="FFFFFF"/>
          <w:lang w:val="en-US"/>
        </w:rPr>
      </w:pPr>
      <w:r w:rsidRPr="00883A43">
        <w:rPr>
          <w:rFonts w:ascii="Athelas Regular" w:eastAsia="Calibri" w:hAnsi="Athelas Regular" w:cs="Arial"/>
          <w:b w:val="0"/>
          <w:bCs w:val="0"/>
          <w:color w:val="262624"/>
          <w:sz w:val="22"/>
          <w:szCs w:val="22"/>
          <w:bdr w:val="none" w:sz="0" w:space="0" w:color="auto"/>
          <w:shd w:val="clear" w:color="auto" w:fill="FFFFFF"/>
          <w:lang w:val="en-US"/>
        </w:rPr>
        <w:t>(Martin Luther King)</w:t>
      </w:r>
    </w:p>
    <w:p w:rsidR="00883A43" w:rsidRPr="003A41CE" w:rsidRDefault="00883A43" w:rsidP="007E233D">
      <w:pPr>
        <w:contextualSpacing/>
        <w:rPr>
          <w:lang w:val="en-US"/>
        </w:rPr>
      </w:pPr>
    </w:p>
    <w:p w:rsidR="003B29CB" w:rsidRPr="003A41CE" w:rsidRDefault="003B29CB" w:rsidP="007E233D">
      <w:pPr>
        <w:contextualSpacing/>
        <w:rPr>
          <w:lang w:val="en-US"/>
        </w:rPr>
      </w:pPr>
    </w:p>
    <w:p w:rsidR="003B29CB" w:rsidRPr="003A41CE" w:rsidRDefault="003B29CB" w:rsidP="007E233D">
      <w:pPr>
        <w:contextualSpacing/>
        <w:rPr>
          <w:lang w:val="en-US"/>
        </w:rPr>
      </w:pPr>
    </w:p>
    <w:p w:rsidR="00883A43" w:rsidRDefault="00883A43" w:rsidP="007E233D">
      <w:pPr>
        <w:contextualSpacing/>
        <w:rPr>
          <w:rFonts w:ascii="Athelas Regular" w:hAnsi="Athelas Regular" w:cs="Arial"/>
          <w:i/>
          <w:color w:val="262624"/>
          <w:bdr w:val="none" w:sz="0" w:space="0" w:color="auto"/>
          <w:shd w:val="clear" w:color="auto" w:fill="FFFFFF"/>
          <w:lang w:val="en-US"/>
        </w:rPr>
      </w:pPr>
      <w:r>
        <w:rPr>
          <w:rFonts w:ascii="Athelas Regular" w:hAnsi="Athelas Regular" w:cs="Arial"/>
          <w:i/>
          <w:color w:val="262624"/>
          <w:bdr w:val="none" w:sz="0" w:space="0" w:color="auto"/>
          <w:shd w:val="clear" w:color="auto" w:fill="FFFFFF"/>
          <w:lang w:val="en-US"/>
        </w:rPr>
        <w:t>‘We are too many now, we are too big, it is more difficult to silence us.’</w:t>
      </w:r>
    </w:p>
    <w:p w:rsidR="00883A43" w:rsidRPr="003A41CE" w:rsidRDefault="00883A43" w:rsidP="007E233D">
      <w:pPr>
        <w:contextualSpacing/>
        <w:rPr>
          <w:lang w:val="en-US"/>
        </w:rPr>
      </w:pPr>
      <w:r>
        <w:rPr>
          <w:rFonts w:ascii="Athelas Regular" w:hAnsi="Athelas Regular" w:cs="Arial"/>
          <w:color w:val="262624"/>
          <w:bdr w:val="none" w:sz="0" w:space="0" w:color="auto"/>
          <w:shd w:val="clear" w:color="auto" w:fill="FFFFFF"/>
          <w:lang w:val="en-US"/>
        </w:rPr>
        <w:t>(Tunisian activist)</w:t>
      </w:r>
    </w:p>
    <w:p w:rsidR="00883A43" w:rsidRPr="003A41CE" w:rsidRDefault="00883A43" w:rsidP="007E233D">
      <w:pPr>
        <w:contextualSpacing/>
        <w:rPr>
          <w:lang w:val="en-US"/>
        </w:rPr>
      </w:pPr>
    </w:p>
    <w:p w:rsidR="00883A43" w:rsidRPr="003A41CE" w:rsidRDefault="00883A43"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spacing w:after="0" w:line="240" w:lineRule="auto"/>
        <w:contextualSpacing/>
        <w:rPr>
          <w:lang w:val="en-US"/>
        </w:rPr>
      </w:pPr>
      <w:r w:rsidRPr="003A41CE">
        <w:rPr>
          <w:lang w:val="en-US"/>
        </w:rPr>
        <w:br w:type="page"/>
      </w:r>
    </w:p>
    <w:sdt>
      <w:sdtPr>
        <w:rPr>
          <w:rFonts w:asciiTheme="minorHAnsi" w:eastAsiaTheme="minorEastAsia" w:hAnsiTheme="minorHAnsi" w:cstheme="minorBidi"/>
          <w:b w:val="0"/>
          <w:bCs w:val="0"/>
          <w:color w:val="4F81BD" w:themeColor="accent1"/>
          <w:kern w:val="2"/>
          <w:sz w:val="24"/>
          <w:szCs w:val="24"/>
          <w:lang w:eastAsia="ja-JP"/>
        </w:rPr>
        <w:id w:val="290088328"/>
        <w:docPartObj>
          <w:docPartGallery w:val="Table of Contents"/>
          <w:docPartUnique/>
        </w:docPartObj>
      </w:sdtPr>
      <w:sdtEndPr>
        <w:rPr>
          <w:rFonts w:ascii="Cambria" w:eastAsia="Calibri" w:hAnsi="Cambria" w:cs="Calibri"/>
          <w:color w:val="000000"/>
          <w:kern w:val="0"/>
          <w:sz w:val="22"/>
          <w:szCs w:val="22"/>
          <w:lang w:eastAsia="en-US"/>
        </w:rPr>
      </w:sdtEndPr>
      <w:sdtContent>
        <w:p w:rsidR="008115FB" w:rsidRPr="003A41CE" w:rsidRDefault="008115FB" w:rsidP="007E233D">
          <w:pPr>
            <w:pStyle w:val="TOCHeading"/>
            <w:contextualSpacing/>
            <w:rPr>
              <w:rFonts w:asciiTheme="minorHAnsi" w:hAnsiTheme="minorHAnsi"/>
              <w:color w:val="4F81BD" w:themeColor="accent1"/>
              <w:sz w:val="28"/>
              <w:szCs w:val="28"/>
              <w:lang w:val="en-US"/>
            </w:rPr>
          </w:pPr>
          <w:r w:rsidRPr="003A41CE">
            <w:rPr>
              <w:rFonts w:asciiTheme="minorHAnsi" w:hAnsiTheme="minorHAnsi"/>
              <w:color w:val="4F81BD" w:themeColor="accent1"/>
              <w:sz w:val="28"/>
              <w:szCs w:val="28"/>
              <w:lang w:val="en-US"/>
            </w:rPr>
            <w:t>Table of Contents</w:t>
          </w:r>
        </w:p>
        <w:p w:rsidR="008115FB" w:rsidRPr="003A41CE" w:rsidRDefault="008115FB" w:rsidP="007E233D">
          <w:pPr>
            <w:contextualSpacing/>
            <w:rPr>
              <w:lang w:val="en-US"/>
            </w:rPr>
          </w:pPr>
        </w:p>
        <w:p w:rsidR="008115FB" w:rsidRPr="003A41CE" w:rsidRDefault="008115FB" w:rsidP="007E233D">
          <w:pPr>
            <w:tabs>
              <w:tab w:val="right" w:pos="8828"/>
            </w:tabs>
            <w:spacing w:before="240" w:after="120"/>
            <w:contextualSpacing/>
            <w:rPr>
              <w:rFonts w:ascii="Cambria" w:hAnsi="Cambria"/>
              <w:b/>
              <w:caps/>
              <w:noProof/>
              <w:u w:val="single"/>
              <w:lang w:val="en-US"/>
            </w:rPr>
          </w:pPr>
          <w:r w:rsidRPr="003A41CE">
            <w:rPr>
              <w:rFonts w:ascii="Cambria" w:hAnsi="Cambria"/>
              <w:b/>
              <w:caps/>
              <w:u w:val="single"/>
              <w:lang w:val="en-US"/>
            </w:rPr>
            <w:t>Introduction</w:t>
          </w:r>
          <w:r w:rsidRPr="003A41CE">
            <w:rPr>
              <w:rFonts w:ascii="Cambria" w:hAnsi="Cambria"/>
              <w:b/>
              <w:caps/>
              <w:noProof/>
              <w:u w:val="single"/>
              <w:lang w:val="en-US"/>
            </w:rPr>
            <w:tab/>
          </w:r>
          <w:r w:rsidR="006D2B49" w:rsidRPr="003A41CE">
            <w:rPr>
              <w:rFonts w:ascii="Cambria" w:hAnsi="Cambria"/>
              <w:b/>
              <w:caps/>
              <w:noProof/>
              <w:u w:val="single"/>
              <w:lang w:val="en-US"/>
            </w:rPr>
            <w:t>6</w:t>
          </w:r>
        </w:p>
        <w:p w:rsidR="008115FB" w:rsidRPr="003A41CE" w:rsidRDefault="008115FB" w:rsidP="007E233D">
          <w:pPr>
            <w:tabs>
              <w:tab w:val="right" w:pos="8828"/>
            </w:tabs>
            <w:contextualSpacing/>
            <w:rPr>
              <w:rFonts w:ascii="Cambria" w:hAnsi="Cambria"/>
              <w:i/>
              <w:smallCaps/>
              <w:noProof/>
              <w:sz w:val="20"/>
              <w:szCs w:val="20"/>
              <w:lang w:val="en-US"/>
            </w:rPr>
          </w:pPr>
          <w:r w:rsidRPr="003A41CE">
            <w:rPr>
              <w:rFonts w:ascii="Cambria" w:hAnsi="Cambria"/>
              <w:i/>
              <w:smallCaps/>
              <w:noProof/>
              <w:sz w:val="20"/>
              <w:szCs w:val="20"/>
              <w:lang w:val="en-US"/>
            </w:rPr>
            <w:t xml:space="preserve">   From the Web to the streets</w:t>
          </w:r>
          <w:r w:rsidRPr="003A41CE">
            <w:rPr>
              <w:rFonts w:ascii="Cambria" w:hAnsi="Cambria"/>
              <w:i/>
              <w:smallCaps/>
              <w:noProof/>
              <w:sz w:val="20"/>
              <w:szCs w:val="20"/>
              <w:lang w:val="en-US"/>
            </w:rPr>
            <w:tab/>
          </w:r>
        </w:p>
        <w:p w:rsidR="008115FB" w:rsidRPr="003A41CE" w:rsidRDefault="008115FB" w:rsidP="007E233D">
          <w:pPr>
            <w:tabs>
              <w:tab w:val="right" w:pos="8828"/>
            </w:tabs>
            <w:contextualSpacing/>
            <w:rPr>
              <w:rFonts w:ascii="Cambria" w:hAnsi="Cambria"/>
              <w:noProof/>
              <w:lang w:val="en-US"/>
            </w:rPr>
          </w:pPr>
          <w:r w:rsidRPr="003A41CE">
            <w:rPr>
              <w:rFonts w:ascii="Cambria" w:hAnsi="Cambria"/>
              <w:b/>
              <w:smallCaps/>
              <w:lang w:val="en-US"/>
            </w:rPr>
            <w:t>1.1 Research problem: a transnational dimension</w:t>
          </w:r>
          <w:r w:rsidRPr="003A41CE">
            <w:rPr>
              <w:rFonts w:ascii="Cambria" w:hAnsi="Cambria"/>
              <w:b/>
              <w:smallCaps/>
              <w:noProof/>
              <w:lang w:val="en-US"/>
            </w:rPr>
            <w:tab/>
          </w:r>
          <w:r w:rsidR="006D2B49" w:rsidRPr="003A41CE">
            <w:rPr>
              <w:rFonts w:ascii="Cambria" w:hAnsi="Cambria"/>
              <w:b/>
              <w:smallCaps/>
              <w:noProof/>
              <w:lang w:val="en-US"/>
            </w:rPr>
            <w:t>7</w:t>
          </w:r>
        </w:p>
        <w:p w:rsidR="008115FB" w:rsidRPr="003A41CE" w:rsidRDefault="008115FB" w:rsidP="007E233D">
          <w:pPr>
            <w:tabs>
              <w:tab w:val="right" w:pos="8828"/>
            </w:tabs>
            <w:contextualSpacing/>
            <w:rPr>
              <w:rFonts w:ascii="Cambria" w:hAnsi="Cambria"/>
              <w:i/>
              <w:smallCaps/>
              <w:sz w:val="20"/>
              <w:szCs w:val="20"/>
              <w:lang w:val="en-US"/>
            </w:rPr>
          </w:pPr>
          <w:r w:rsidRPr="003A41CE">
            <w:rPr>
              <w:rFonts w:ascii="Cambria" w:hAnsi="Cambria"/>
              <w:i/>
              <w:smallCaps/>
              <w:sz w:val="20"/>
              <w:szCs w:val="20"/>
              <w:lang w:val="en-US"/>
            </w:rPr>
            <w:t xml:space="preserve">        The Arab Revolts: a Diaspora Spring?</w:t>
          </w:r>
          <w:r w:rsidRPr="003A41CE">
            <w:rPr>
              <w:rFonts w:ascii="Cambria" w:hAnsi="Cambria"/>
              <w:i/>
              <w:smallCaps/>
              <w:sz w:val="20"/>
              <w:szCs w:val="20"/>
              <w:lang w:val="en-US"/>
            </w:rPr>
            <w:tab/>
          </w:r>
        </w:p>
        <w:p w:rsidR="008115FB" w:rsidRPr="003A41CE" w:rsidRDefault="008115FB" w:rsidP="007E233D">
          <w:pPr>
            <w:tabs>
              <w:tab w:val="right" w:pos="8828"/>
            </w:tabs>
            <w:contextualSpacing/>
            <w:rPr>
              <w:rFonts w:ascii="Cambria" w:hAnsi="Cambria"/>
              <w:i/>
              <w:smallCaps/>
              <w:noProof/>
              <w:sz w:val="20"/>
              <w:szCs w:val="20"/>
              <w:lang w:val="en-US"/>
            </w:rPr>
          </w:pPr>
          <w:r w:rsidRPr="003A41CE">
            <w:rPr>
              <w:rFonts w:ascii="Cambria" w:hAnsi="Cambria"/>
              <w:i/>
              <w:smallCaps/>
              <w:noProof/>
              <w:sz w:val="20"/>
              <w:szCs w:val="20"/>
              <w:lang w:val="en-US"/>
            </w:rPr>
            <w:t xml:space="preserve">        Where it all began: Tunisia</w:t>
          </w:r>
          <w:r w:rsidRPr="003A41CE">
            <w:rPr>
              <w:rFonts w:ascii="Cambria" w:hAnsi="Cambria"/>
              <w:i/>
              <w:smallCaps/>
              <w:noProof/>
              <w:sz w:val="20"/>
              <w:szCs w:val="20"/>
              <w:lang w:val="en-US"/>
            </w:rPr>
            <w:tab/>
          </w:r>
        </w:p>
        <w:p w:rsidR="008115FB" w:rsidRPr="003A41CE" w:rsidRDefault="008115FB" w:rsidP="007E233D">
          <w:pPr>
            <w:tabs>
              <w:tab w:val="right" w:pos="8828"/>
            </w:tabs>
            <w:contextualSpacing/>
            <w:rPr>
              <w:rFonts w:ascii="Cambria" w:hAnsi="Cambria"/>
              <w:b/>
              <w:smallCaps/>
              <w:noProof/>
              <w:lang w:val="en-US"/>
            </w:rPr>
          </w:pPr>
          <w:r w:rsidRPr="003A41CE">
            <w:rPr>
              <w:rFonts w:ascii="Cambria" w:hAnsi="Cambria"/>
              <w:b/>
              <w:smallCaps/>
              <w:noProof/>
              <w:lang w:val="en-US"/>
            </w:rPr>
            <w:t>1.2 Research question and design</w:t>
          </w:r>
          <w:r w:rsidR="006D2B49" w:rsidRPr="003A41CE">
            <w:rPr>
              <w:rFonts w:ascii="Cambria" w:hAnsi="Cambria"/>
              <w:b/>
              <w:smallCaps/>
              <w:noProof/>
              <w:lang w:val="en-US"/>
            </w:rPr>
            <w:tab/>
            <w:t>9</w:t>
          </w:r>
        </w:p>
        <w:p w:rsidR="008115FB" w:rsidRPr="004E1BB5" w:rsidRDefault="008115FB" w:rsidP="007E233D">
          <w:pPr>
            <w:tabs>
              <w:tab w:val="right" w:pos="8828"/>
            </w:tabs>
            <w:contextualSpacing/>
            <w:rPr>
              <w:rFonts w:ascii="Cambria" w:hAnsi="Cambria"/>
              <w:b/>
              <w:smallCaps/>
              <w:noProof/>
              <w:lang w:val="en-US"/>
            </w:rPr>
          </w:pPr>
          <w:r w:rsidRPr="004E1BB5">
            <w:rPr>
              <w:rFonts w:ascii="Cambria" w:hAnsi="Cambria"/>
              <w:b/>
              <w:smallCaps/>
              <w:noProof/>
              <w:lang w:val="en-US"/>
            </w:rPr>
            <w:t>1.3 Academic and social relevance of studying the e-diaspora dimension</w:t>
          </w:r>
          <w:r w:rsidR="006D2B49" w:rsidRPr="004E1BB5">
            <w:rPr>
              <w:rFonts w:ascii="Cambria" w:hAnsi="Cambria"/>
              <w:b/>
              <w:smallCaps/>
              <w:noProof/>
              <w:lang w:val="en-US"/>
            </w:rPr>
            <w:tab/>
            <w:t>10</w:t>
          </w:r>
        </w:p>
        <w:p w:rsidR="008115FB" w:rsidRPr="003A41CE" w:rsidRDefault="008115FB" w:rsidP="007E233D">
          <w:pPr>
            <w:tabs>
              <w:tab w:val="right" w:pos="8828"/>
            </w:tabs>
            <w:contextualSpacing/>
            <w:rPr>
              <w:rFonts w:ascii="Cambria" w:hAnsi="Cambria"/>
              <w:smallCaps/>
              <w:noProof/>
              <w:lang w:val="en-US"/>
            </w:rPr>
          </w:pPr>
          <w:r w:rsidRPr="003A41CE">
            <w:rPr>
              <w:rFonts w:ascii="Cambria" w:hAnsi="Cambria"/>
              <w:smallCaps/>
              <w:noProof/>
              <w:lang w:val="en-US"/>
            </w:rPr>
            <w:t xml:space="preserve">   1.3.1 Contributing to diaspora theorizing</w:t>
          </w:r>
          <w:r w:rsidR="006D2B49" w:rsidRPr="003A41CE">
            <w:rPr>
              <w:rFonts w:ascii="Cambria" w:hAnsi="Cambria"/>
              <w:smallCaps/>
              <w:noProof/>
              <w:lang w:val="en-US"/>
            </w:rPr>
            <w:tab/>
            <w:t>10</w:t>
          </w:r>
        </w:p>
        <w:p w:rsidR="008115FB" w:rsidRPr="003A41CE" w:rsidRDefault="008115FB" w:rsidP="007E233D">
          <w:pPr>
            <w:tabs>
              <w:tab w:val="right" w:pos="8828"/>
            </w:tabs>
            <w:contextualSpacing/>
            <w:rPr>
              <w:rFonts w:ascii="Cambria" w:hAnsi="Cambria"/>
              <w:smallCaps/>
              <w:noProof/>
              <w:lang w:val="en-US"/>
            </w:rPr>
          </w:pPr>
          <w:r w:rsidRPr="003A41CE">
            <w:rPr>
              <w:rFonts w:ascii="Cambria" w:hAnsi="Cambria"/>
              <w:smallCaps/>
              <w:noProof/>
              <w:lang w:val="en-US"/>
            </w:rPr>
            <w:t xml:space="preserve">   1.3.2 Understanding the Arab Spring</w:t>
          </w:r>
          <w:r w:rsidR="006D2B49" w:rsidRPr="003A41CE">
            <w:rPr>
              <w:rFonts w:ascii="Cambria" w:hAnsi="Cambria"/>
              <w:smallCaps/>
              <w:noProof/>
              <w:lang w:val="en-US"/>
            </w:rPr>
            <w:tab/>
            <w:t>11</w:t>
          </w:r>
        </w:p>
        <w:p w:rsidR="008115FB" w:rsidRPr="003A41CE" w:rsidRDefault="008115FB" w:rsidP="007E233D">
          <w:pPr>
            <w:tabs>
              <w:tab w:val="right" w:pos="8828"/>
            </w:tabs>
            <w:contextualSpacing/>
            <w:rPr>
              <w:rFonts w:ascii="Cambria" w:hAnsi="Cambria"/>
              <w:smallCaps/>
              <w:noProof/>
              <w:sz w:val="20"/>
              <w:szCs w:val="20"/>
              <w:lang w:val="en-US"/>
            </w:rPr>
          </w:pPr>
          <w:r w:rsidRPr="003A41CE">
            <w:rPr>
              <w:rFonts w:ascii="Cambria" w:hAnsi="Cambria"/>
              <w:smallCaps/>
              <w:noProof/>
              <w:lang w:val="en-US"/>
            </w:rPr>
            <w:t xml:space="preserve">   1.3.3 Diaspora potential in policymaking</w:t>
          </w:r>
          <w:r w:rsidR="006D2B49" w:rsidRPr="003A41CE">
            <w:rPr>
              <w:rFonts w:ascii="Cambria" w:hAnsi="Cambria"/>
              <w:smallCaps/>
              <w:noProof/>
              <w:sz w:val="20"/>
              <w:szCs w:val="20"/>
              <w:lang w:val="en-US"/>
            </w:rPr>
            <w:tab/>
            <w:t>11</w:t>
          </w:r>
        </w:p>
        <w:p w:rsidR="008115FB" w:rsidRPr="003A41CE" w:rsidRDefault="008115FB" w:rsidP="007E233D">
          <w:pPr>
            <w:tabs>
              <w:tab w:val="right" w:pos="8828"/>
            </w:tabs>
            <w:contextualSpacing/>
            <w:rPr>
              <w:rFonts w:ascii="Cambria" w:hAnsi="Cambria"/>
              <w:smallCaps/>
              <w:noProof/>
              <w:lang w:val="en-US"/>
            </w:rPr>
          </w:pPr>
          <w:r w:rsidRPr="003A41CE">
            <w:rPr>
              <w:rFonts w:ascii="Cambria" w:hAnsi="Cambria"/>
              <w:b/>
              <w:smallCaps/>
              <w:noProof/>
              <w:lang w:val="en-US"/>
            </w:rPr>
            <w:t>1.4 Thesis outline</w:t>
          </w:r>
          <w:r w:rsidR="006D2B49" w:rsidRPr="003A41CE">
            <w:rPr>
              <w:rFonts w:ascii="Cambria" w:hAnsi="Cambria"/>
              <w:smallCaps/>
              <w:noProof/>
              <w:lang w:val="en-US"/>
            </w:rPr>
            <w:tab/>
            <w:t>12</w:t>
          </w:r>
        </w:p>
        <w:p w:rsidR="008115FB" w:rsidRPr="003A41CE" w:rsidRDefault="008115FB" w:rsidP="007E233D">
          <w:pPr>
            <w:tabs>
              <w:tab w:val="right" w:pos="8828"/>
            </w:tabs>
            <w:spacing w:before="240" w:after="120"/>
            <w:contextualSpacing/>
            <w:rPr>
              <w:rFonts w:ascii="Cambria" w:hAnsi="Cambria"/>
              <w:b/>
              <w:caps/>
              <w:noProof/>
              <w:u w:val="single"/>
              <w:lang w:val="en-US"/>
            </w:rPr>
          </w:pPr>
          <w:r w:rsidRPr="003A41CE">
            <w:rPr>
              <w:rFonts w:ascii="Cambria" w:hAnsi="Cambria"/>
              <w:b/>
              <w:caps/>
              <w:u w:val="single"/>
              <w:lang w:val="en-US"/>
            </w:rPr>
            <w:t>2. Theoretical Framework</w:t>
          </w:r>
          <w:r w:rsidR="006D2B49" w:rsidRPr="003A41CE">
            <w:rPr>
              <w:rFonts w:ascii="Cambria" w:hAnsi="Cambria"/>
              <w:b/>
              <w:caps/>
              <w:noProof/>
              <w:u w:val="single"/>
              <w:lang w:val="en-US"/>
            </w:rPr>
            <w:tab/>
            <w:t>14</w:t>
          </w:r>
        </w:p>
        <w:p w:rsidR="008115FB" w:rsidRPr="003A41CE" w:rsidRDefault="008115FB" w:rsidP="007E233D">
          <w:pPr>
            <w:tabs>
              <w:tab w:val="right" w:pos="8828"/>
            </w:tabs>
            <w:contextualSpacing/>
            <w:rPr>
              <w:rFonts w:ascii="Cambria" w:hAnsi="Cambria"/>
              <w:noProof/>
              <w:lang w:val="en-US"/>
            </w:rPr>
          </w:pPr>
          <w:r w:rsidRPr="003A41CE">
            <w:rPr>
              <w:rFonts w:ascii="Cambria" w:hAnsi="Cambria"/>
              <w:b/>
              <w:smallCaps/>
              <w:lang w:val="en-US"/>
            </w:rPr>
            <w:t>2.1 Diaspora influence: buzzword in the context of globalization</w:t>
          </w:r>
          <w:r w:rsidRPr="003A41CE">
            <w:rPr>
              <w:rFonts w:ascii="Cambria" w:hAnsi="Cambria"/>
              <w:b/>
              <w:smallCaps/>
              <w:noProof/>
              <w:lang w:val="en-US"/>
            </w:rPr>
            <w:tab/>
            <w:t>1</w:t>
          </w:r>
          <w:r w:rsidR="006D2B49" w:rsidRPr="003A41CE">
            <w:rPr>
              <w:rFonts w:ascii="Cambria" w:hAnsi="Cambria"/>
              <w:b/>
              <w:smallCaps/>
              <w:noProof/>
              <w:lang w:val="en-US"/>
            </w:rPr>
            <w:t>5</w:t>
          </w:r>
        </w:p>
        <w:p w:rsidR="008115FB" w:rsidRPr="003A41CE" w:rsidRDefault="008115FB" w:rsidP="007E233D">
          <w:pPr>
            <w:tabs>
              <w:tab w:val="right" w:pos="8828"/>
            </w:tabs>
            <w:contextualSpacing/>
            <w:rPr>
              <w:rFonts w:ascii="Cambria" w:hAnsi="Cambria"/>
              <w:smallCaps/>
              <w:lang w:val="en-US"/>
            </w:rPr>
          </w:pPr>
          <w:r w:rsidRPr="003A41CE">
            <w:rPr>
              <w:rFonts w:ascii="Cambria" w:hAnsi="Cambria"/>
              <w:smallCaps/>
              <w:lang w:val="en-US"/>
            </w:rPr>
            <w:t xml:space="preserve">   2.1.1 The transnationalization of conflict</w:t>
          </w:r>
          <w:r w:rsidR="006D2B49" w:rsidRPr="003A41CE">
            <w:rPr>
              <w:rFonts w:ascii="Cambria" w:hAnsi="Cambria"/>
              <w:smallCaps/>
              <w:lang w:val="en-US"/>
            </w:rPr>
            <w:tab/>
            <w:t>15</w:t>
          </w:r>
        </w:p>
        <w:p w:rsidR="008115FB" w:rsidRPr="003A41CE" w:rsidRDefault="008115FB" w:rsidP="007E233D">
          <w:pPr>
            <w:tabs>
              <w:tab w:val="right" w:pos="8828"/>
            </w:tabs>
            <w:contextualSpacing/>
            <w:rPr>
              <w:rFonts w:ascii="Cambria" w:hAnsi="Cambria"/>
              <w:smallCaps/>
              <w:lang w:val="en-US"/>
            </w:rPr>
          </w:pPr>
          <w:r w:rsidRPr="003A41CE">
            <w:rPr>
              <w:rFonts w:ascii="Cambria" w:hAnsi="Cambria"/>
              <w:smallCaps/>
              <w:lang w:val="en-US"/>
            </w:rPr>
            <w:t xml:space="preserve">   2.1.2 A crucial role for diaspora communities</w:t>
          </w:r>
          <w:r w:rsidR="006D2B49" w:rsidRPr="003A41CE">
            <w:rPr>
              <w:rFonts w:ascii="Cambria" w:hAnsi="Cambria"/>
              <w:smallCaps/>
              <w:lang w:val="en-US"/>
            </w:rPr>
            <w:tab/>
            <w:t>16</w:t>
          </w:r>
        </w:p>
        <w:p w:rsidR="008115FB" w:rsidRPr="003A41CE" w:rsidRDefault="008115FB" w:rsidP="007E233D">
          <w:pPr>
            <w:tabs>
              <w:tab w:val="right" w:pos="8828"/>
            </w:tabs>
            <w:contextualSpacing/>
            <w:rPr>
              <w:rFonts w:ascii="Cambria" w:hAnsi="Cambria"/>
              <w:b/>
              <w:smallCaps/>
              <w:lang w:val="en-US"/>
            </w:rPr>
          </w:pPr>
          <w:r w:rsidRPr="003A41CE">
            <w:rPr>
              <w:rFonts w:ascii="Cambria" w:hAnsi="Cambria"/>
              <w:b/>
              <w:smallCaps/>
              <w:lang w:val="en-US"/>
            </w:rPr>
            <w:t>2.2 On diaspora theorizing</w:t>
          </w:r>
          <w:r w:rsidR="006D2B49" w:rsidRPr="003A41CE">
            <w:rPr>
              <w:rFonts w:ascii="Cambria" w:hAnsi="Cambria"/>
              <w:b/>
              <w:smallCaps/>
              <w:lang w:val="en-US"/>
            </w:rPr>
            <w:tab/>
            <w:t>17</w:t>
          </w:r>
        </w:p>
        <w:p w:rsidR="008115FB" w:rsidRPr="003A41CE" w:rsidRDefault="008115FB" w:rsidP="007E233D">
          <w:pPr>
            <w:tabs>
              <w:tab w:val="right" w:pos="8828"/>
            </w:tabs>
            <w:contextualSpacing/>
            <w:rPr>
              <w:rFonts w:ascii="Cambria" w:hAnsi="Cambria"/>
              <w:smallCaps/>
              <w:lang w:val="en-US"/>
            </w:rPr>
          </w:pPr>
          <w:r w:rsidRPr="003A41CE">
            <w:rPr>
              <w:rFonts w:ascii="Cambria" w:hAnsi="Cambria"/>
              <w:smallCaps/>
              <w:lang w:val="en-US"/>
            </w:rPr>
            <w:t xml:space="preserve">   2.2.1 State of the art</w:t>
          </w:r>
          <w:r w:rsidR="006D2B49" w:rsidRPr="003A41CE">
            <w:rPr>
              <w:rFonts w:ascii="Cambria" w:hAnsi="Cambria"/>
              <w:smallCaps/>
              <w:lang w:val="en-US"/>
            </w:rPr>
            <w:tab/>
            <w:t>17</w:t>
          </w:r>
        </w:p>
        <w:p w:rsidR="008115FB" w:rsidRPr="003A41CE" w:rsidRDefault="008115FB" w:rsidP="007E233D">
          <w:pPr>
            <w:tabs>
              <w:tab w:val="right" w:pos="8828"/>
            </w:tabs>
            <w:contextualSpacing/>
            <w:rPr>
              <w:rFonts w:ascii="Cambria" w:hAnsi="Cambria"/>
              <w:smallCaps/>
              <w:lang w:val="en-US"/>
            </w:rPr>
          </w:pPr>
          <w:r w:rsidRPr="003A41CE">
            <w:rPr>
              <w:rFonts w:ascii="Cambria" w:hAnsi="Cambria"/>
              <w:smallCaps/>
              <w:lang w:val="en-US"/>
            </w:rPr>
            <w:t xml:space="preserve">   2.2.2 In search of a definition</w:t>
          </w:r>
          <w:r w:rsidR="006D2B49" w:rsidRPr="003A41CE">
            <w:rPr>
              <w:rFonts w:ascii="Cambria" w:hAnsi="Cambria"/>
              <w:smallCaps/>
              <w:lang w:val="en-US"/>
            </w:rPr>
            <w:tab/>
            <w:t>17</w:t>
          </w:r>
        </w:p>
        <w:p w:rsidR="008115FB" w:rsidRPr="003A41CE" w:rsidRDefault="008115FB" w:rsidP="007E233D">
          <w:pPr>
            <w:tabs>
              <w:tab w:val="right" w:pos="8828"/>
            </w:tabs>
            <w:contextualSpacing/>
            <w:rPr>
              <w:rFonts w:ascii="Cambria" w:hAnsi="Cambria"/>
              <w:smallCaps/>
              <w:sz w:val="20"/>
              <w:szCs w:val="20"/>
              <w:lang w:val="en-US"/>
            </w:rPr>
          </w:pPr>
          <w:r w:rsidRPr="003A41CE">
            <w:rPr>
              <w:rFonts w:ascii="Cambria" w:hAnsi="Cambria"/>
              <w:smallCaps/>
              <w:lang w:val="en-US"/>
            </w:rPr>
            <w:t xml:space="preserve">   2.2.3 The political opportunity structure</w:t>
          </w:r>
          <w:r w:rsidR="006D2B49" w:rsidRPr="003A41CE">
            <w:rPr>
              <w:rFonts w:ascii="Cambria" w:hAnsi="Cambria"/>
              <w:smallCaps/>
              <w:sz w:val="20"/>
              <w:szCs w:val="20"/>
              <w:lang w:val="en-US"/>
            </w:rPr>
            <w:tab/>
            <w:t>19</w:t>
          </w:r>
        </w:p>
        <w:p w:rsidR="008115FB" w:rsidRPr="003A41CE" w:rsidRDefault="008115FB" w:rsidP="007E233D">
          <w:pPr>
            <w:tabs>
              <w:tab w:val="right" w:pos="8828"/>
            </w:tabs>
            <w:contextualSpacing/>
            <w:rPr>
              <w:rFonts w:ascii="Cambria" w:hAnsi="Cambria"/>
              <w:b/>
              <w:smallCaps/>
              <w:lang w:val="en-US"/>
            </w:rPr>
          </w:pPr>
          <w:r w:rsidRPr="003A41CE">
            <w:rPr>
              <w:rFonts w:ascii="Cambria" w:hAnsi="Cambria"/>
              <w:b/>
              <w:smallCaps/>
              <w:lang w:val="en-US"/>
            </w:rPr>
            <w:t>2.3 Migration in the digital age: the development of an e-diaspora</w:t>
          </w:r>
          <w:r w:rsidR="006D2B49" w:rsidRPr="003A41CE">
            <w:rPr>
              <w:rFonts w:ascii="Cambria" w:hAnsi="Cambria"/>
              <w:b/>
              <w:smallCaps/>
              <w:lang w:val="en-US"/>
            </w:rPr>
            <w:tab/>
            <w:t>20</w:t>
          </w:r>
        </w:p>
        <w:p w:rsidR="008115FB" w:rsidRPr="003A41CE" w:rsidRDefault="008115FB" w:rsidP="007E233D">
          <w:pPr>
            <w:tabs>
              <w:tab w:val="right" w:pos="8828"/>
            </w:tabs>
            <w:contextualSpacing/>
            <w:rPr>
              <w:rFonts w:ascii="Cambria" w:hAnsi="Cambria"/>
              <w:smallCaps/>
              <w:lang w:val="en-US"/>
            </w:rPr>
          </w:pPr>
          <w:r w:rsidRPr="003A41CE">
            <w:rPr>
              <w:rFonts w:ascii="Cambria" w:hAnsi="Cambria"/>
              <w:smallCaps/>
              <w:sz w:val="20"/>
              <w:szCs w:val="20"/>
              <w:lang w:val="en-US"/>
            </w:rPr>
            <w:t xml:space="preserve">   </w:t>
          </w:r>
          <w:r w:rsidRPr="003A41CE">
            <w:rPr>
              <w:rFonts w:ascii="Cambria" w:hAnsi="Cambria"/>
              <w:smallCaps/>
              <w:lang w:val="en-US"/>
            </w:rPr>
            <w:t>2.3.1 The contemporary diaspora: manifesting online</w:t>
          </w:r>
          <w:r w:rsidR="006D2B49" w:rsidRPr="003A41CE">
            <w:rPr>
              <w:rFonts w:ascii="Cambria" w:hAnsi="Cambria"/>
              <w:smallCaps/>
              <w:lang w:val="en-US"/>
            </w:rPr>
            <w:tab/>
            <w:t>20</w:t>
          </w:r>
        </w:p>
        <w:p w:rsidR="008115FB" w:rsidRPr="003A41CE" w:rsidRDefault="008115FB" w:rsidP="007E233D">
          <w:pPr>
            <w:tabs>
              <w:tab w:val="right" w:pos="8828"/>
            </w:tabs>
            <w:contextualSpacing/>
            <w:rPr>
              <w:rFonts w:ascii="Cambria" w:hAnsi="Cambria"/>
              <w:smallCaps/>
              <w:lang w:val="en-US"/>
            </w:rPr>
          </w:pPr>
          <w:r w:rsidRPr="003A41CE">
            <w:rPr>
              <w:rFonts w:ascii="Cambria" w:hAnsi="Cambria"/>
              <w:smallCaps/>
              <w:lang w:val="en-US"/>
            </w:rPr>
            <w:t xml:space="preserve">   2.3.2 An instrument of empowerment</w:t>
          </w:r>
          <w:r w:rsidR="006D2B49" w:rsidRPr="003A41CE">
            <w:rPr>
              <w:rFonts w:ascii="Cambria" w:hAnsi="Cambria"/>
              <w:smallCaps/>
              <w:lang w:val="en-US"/>
            </w:rPr>
            <w:tab/>
            <w:t>20</w:t>
          </w:r>
        </w:p>
        <w:p w:rsidR="008115FB" w:rsidRPr="003A41CE" w:rsidRDefault="008115FB" w:rsidP="007E233D">
          <w:pPr>
            <w:tabs>
              <w:tab w:val="right" w:pos="8828"/>
            </w:tabs>
            <w:contextualSpacing/>
            <w:rPr>
              <w:rFonts w:ascii="Cambria" w:hAnsi="Cambria"/>
              <w:smallCaps/>
              <w:sz w:val="20"/>
              <w:szCs w:val="20"/>
              <w:lang w:val="en-US"/>
            </w:rPr>
          </w:pPr>
          <w:r w:rsidRPr="003A41CE">
            <w:rPr>
              <w:rFonts w:ascii="Cambria" w:hAnsi="Cambria"/>
              <w:smallCaps/>
              <w:lang w:val="en-US"/>
            </w:rPr>
            <w:t xml:space="preserve">   2.3.3 A space in its own right</w:t>
          </w:r>
          <w:r w:rsidR="006D2B49" w:rsidRPr="003A41CE">
            <w:rPr>
              <w:rFonts w:ascii="Cambria" w:hAnsi="Cambria"/>
              <w:smallCaps/>
              <w:sz w:val="20"/>
              <w:szCs w:val="20"/>
              <w:lang w:val="en-US"/>
            </w:rPr>
            <w:tab/>
            <w:t>21</w:t>
          </w:r>
        </w:p>
        <w:p w:rsidR="008115FB" w:rsidRPr="003A41CE" w:rsidRDefault="008115FB" w:rsidP="007E233D">
          <w:pPr>
            <w:tabs>
              <w:tab w:val="right" w:pos="8828"/>
            </w:tabs>
            <w:contextualSpacing/>
            <w:rPr>
              <w:rFonts w:ascii="Cambria" w:hAnsi="Cambria"/>
              <w:b/>
              <w:smallCaps/>
              <w:lang w:val="en-US"/>
            </w:rPr>
          </w:pPr>
          <w:r w:rsidRPr="003A41CE">
            <w:rPr>
              <w:rFonts w:ascii="Cambria" w:hAnsi="Cambria"/>
              <w:b/>
              <w:smallCaps/>
              <w:lang w:val="en-US"/>
            </w:rPr>
            <w:t>2.4 What ca</w:t>
          </w:r>
          <w:r w:rsidR="006D2B49" w:rsidRPr="003A41CE">
            <w:rPr>
              <w:rFonts w:ascii="Cambria" w:hAnsi="Cambria"/>
              <w:b/>
              <w:smallCaps/>
              <w:lang w:val="en-US"/>
            </w:rPr>
            <w:t>n e-diaspora groups bring in?</w:t>
          </w:r>
          <w:r w:rsidR="006D2B49" w:rsidRPr="003A41CE">
            <w:rPr>
              <w:rFonts w:ascii="Cambria" w:hAnsi="Cambria"/>
              <w:b/>
              <w:smallCaps/>
              <w:lang w:val="en-US"/>
            </w:rPr>
            <w:tab/>
            <w:t>22</w:t>
          </w:r>
        </w:p>
        <w:p w:rsidR="008115FB" w:rsidRPr="003A41CE" w:rsidRDefault="008115FB" w:rsidP="007E233D">
          <w:pPr>
            <w:tabs>
              <w:tab w:val="right" w:pos="8828"/>
            </w:tabs>
            <w:contextualSpacing/>
            <w:rPr>
              <w:rFonts w:ascii="Cambria" w:hAnsi="Cambria"/>
              <w:smallCaps/>
              <w:lang w:val="en-US"/>
            </w:rPr>
          </w:pPr>
          <w:r w:rsidRPr="003A41CE">
            <w:rPr>
              <w:rFonts w:ascii="Cambria" w:hAnsi="Cambria"/>
              <w:smallCaps/>
              <w:lang w:val="en-US"/>
            </w:rPr>
            <w:t xml:space="preserve">   2.4.1 Money &amp; Arms, Ideas &amp; Knowledge</w:t>
          </w:r>
          <w:r w:rsidR="006D2B49" w:rsidRPr="003A41CE">
            <w:rPr>
              <w:rFonts w:ascii="Cambria" w:hAnsi="Cambria"/>
              <w:smallCaps/>
              <w:lang w:val="en-US"/>
            </w:rPr>
            <w:tab/>
            <w:t>22</w:t>
          </w:r>
        </w:p>
        <w:p w:rsidR="008115FB" w:rsidRPr="003A41CE" w:rsidRDefault="008115FB" w:rsidP="007E233D">
          <w:pPr>
            <w:tabs>
              <w:tab w:val="right" w:pos="8828"/>
            </w:tabs>
            <w:contextualSpacing/>
            <w:rPr>
              <w:rFonts w:ascii="Cambria" w:hAnsi="Cambria"/>
              <w:smallCaps/>
              <w:lang w:val="en-US"/>
            </w:rPr>
          </w:pPr>
          <w:r w:rsidRPr="003A41CE">
            <w:rPr>
              <w:rFonts w:ascii="Cambria" w:hAnsi="Cambria"/>
              <w:smallCaps/>
              <w:lang w:val="en-US"/>
            </w:rPr>
            <w:t xml:space="preserve">   2.4.2 Cosmopolitan values or Identity politics</w:t>
          </w:r>
          <w:r w:rsidR="006D2B49" w:rsidRPr="003A41CE">
            <w:rPr>
              <w:rFonts w:ascii="Cambria" w:hAnsi="Cambria"/>
              <w:smallCaps/>
              <w:lang w:val="en-US"/>
            </w:rPr>
            <w:tab/>
            <w:t>23</w:t>
          </w:r>
        </w:p>
        <w:p w:rsidR="008115FB" w:rsidRPr="003A41CE" w:rsidRDefault="008115FB" w:rsidP="007E233D">
          <w:pPr>
            <w:tabs>
              <w:tab w:val="right" w:pos="8828"/>
            </w:tabs>
            <w:contextualSpacing/>
            <w:rPr>
              <w:rFonts w:ascii="Cambria" w:hAnsi="Cambria"/>
              <w:smallCaps/>
              <w:sz w:val="20"/>
              <w:szCs w:val="20"/>
              <w:lang w:val="en-US"/>
            </w:rPr>
          </w:pPr>
          <w:r w:rsidRPr="003A41CE">
            <w:rPr>
              <w:rFonts w:ascii="Cambria" w:hAnsi="Cambria"/>
              <w:smallCaps/>
              <w:lang w:val="en-US"/>
            </w:rPr>
            <w:t xml:space="preserve">   2.4.3 E-diasporas: bridge between local and global</w:t>
          </w:r>
          <w:r w:rsidR="006D2B49" w:rsidRPr="003A41CE">
            <w:rPr>
              <w:rFonts w:ascii="Cambria" w:hAnsi="Cambria"/>
              <w:smallCaps/>
              <w:sz w:val="20"/>
              <w:szCs w:val="20"/>
              <w:lang w:val="en-US"/>
            </w:rPr>
            <w:tab/>
            <w:t>24</w:t>
          </w:r>
        </w:p>
        <w:p w:rsidR="008115FB" w:rsidRPr="003A41CE" w:rsidRDefault="008115FB" w:rsidP="007E233D">
          <w:pPr>
            <w:tabs>
              <w:tab w:val="right" w:pos="8828"/>
            </w:tabs>
            <w:contextualSpacing/>
            <w:rPr>
              <w:rFonts w:ascii="Cambria" w:hAnsi="Cambria"/>
              <w:i/>
              <w:smallCaps/>
              <w:noProof/>
              <w:sz w:val="20"/>
              <w:szCs w:val="20"/>
              <w:lang w:val="en-US"/>
            </w:rPr>
          </w:pPr>
          <w:r w:rsidRPr="003A41CE">
            <w:rPr>
              <w:rFonts w:ascii="Cambria" w:hAnsi="Cambria"/>
              <w:i/>
              <w:smallCaps/>
              <w:noProof/>
              <w:sz w:val="20"/>
              <w:szCs w:val="20"/>
              <w:lang w:val="en-US"/>
            </w:rPr>
            <w:t xml:space="preserve">        Connections on the ground</w:t>
          </w:r>
          <w:r w:rsidRPr="003A41CE">
            <w:rPr>
              <w:rFonts w:ascii="Cambria" w:hAnsi="Cambria"/>
              <w:i/>
              <w:smallCaps/>
              <w:noProof/>
              <w:sz w:val="20"/>
              <w:szCs w:val="20"/>
              <w:lang w:val="en-US"/>
            </w:rPr>
            <w:tab/>
          </w:r>
        </w:p>
        <w:p w:rsidR="008115FB" w:rsidRPr="003A41CE" w:rsidRDefault="008115FB" w:rsidP="007E233D">
          <w:pPr>
            <w:tabs>
              <w:tab w:val="right" w:pos="8828"/>
            </w:tabs>
            <w:contextualSpacing/>
            <w:rPr>
              <w:rFonts w:ascii="Cambria" w:hAnsi="Cambria"/>
              <w:i/>
              <w:smallCaps/>
              <w:noProof/>
              <w:sz w:val="20"/>
              <w:szCs w:val="20"/>
              <w:lang w:val="en-US"/>
            </w:rPr>
          </w:pPr>
          <w:r w:rsidRPr="003A41CE">
            <w:rPr>
              <w:rFonts w:ascii="Cambria" w:hAnsi="Cambria"/>
              <w:i/>
              <w:smallCaps/>
              <w:noProof/>
              <w:sz w:val="20"/>
              <w:szCs w:val="20"/>
              <w:lang w:val="en-US"/>
            </w:rPr>
            <w:t xml:space="preserve">        Building a negative coalition </w:t>
          </w:r>
          <w:r w:rsidRPr="003A41CE">
            <w:rPr>
              <w:rFonts w:ascii="Cambria" w:hAnsi="Cambria"/>
              <w:i/>
              <w:smallCaps/>
              <w:noProof/>
              <w:sz w:val="20"/>
              <w:szCs w:val="20"/>
              <w:lang w:val="en-US"/>
            </w:rPr>
            <w:tab/>
          </w:r>
        </w:p>
        <w:p w:rsidR="008115FB" w:rsidRPr="003A41CE" w:rsidRDefault="008115FB" w:rsidP="007E233D">
          <w:pPr>
            <w:tabs>
              <w:tab w:val="right" w:pos="8828"/>
            </w:tabs>
            <w:contextualSpacing/>
            <w:rPr>
              <w:rFonts w:ascii="Cambria" w:hAnsi="Cambria"/>
              <w:smallCaps/>
              <w:sz w:val="20"/>
              <w:szCs w:val="20"/>
              <w:lang w:val="en-US"/>
            </w:rPr>
          </w:pPr>
          <w:r w:rsidRPr="003A41CE">
            <w:rPr>
              <w:rFonts w:ascii="Cambria" w:hAnsi="Cambria"/>
              <w:smallCaps/>
              <w:noProof/>
              <w:lang w:val="en-US"/>
            </w:rPr>
            <w:t>2.4.4 Visualizing the possible contribution</w:t>
          </w:r>
          <w:r w:rsidR="006D2B49" w:rsidRPr="003A41CE">
            <w:rPr>
              <w:rFonts w:ascii="Cambria" w:hAnsi="Cambria"/>
              <w:smallCaps/>
              <w:noProof/>
              <w:lang w:val="en-US"/>
            </w:rPr>
            <w:t>s of the Tunisian e-diaspora</w:t>
          </w:r>
          <w:r w:rsidR="006D2B49" w:rsidRPr="003A41CE">
            <w:rPr>
              <w:rFonts w:ascii="Cambria" w:hAnsi="Cambria"/>
              <w:smallCaps/>
              <w:noProof/>
              <w:sz w:val="20"/>
              <w:szCs w:val="20"/>
              <w:lang w:val="en-US"/>
            </w:rPr>
            <w:t xml:space="preserve"> </w:t>
          </w:r>
          <w:r w:rsidR="006D2B49" w:rsidRPr="003A41CE">
            <w:rPr>
              <w:rFonts w:ascii="Cambria" w:hAnsi="Cambria"/>
              <w:smallCaps/>
              <w:noProof/>
              <w:sz w:val="20"/>
              <w:szCs w:val="20"/>
              <w:lang w:val="en-US"/>
            </w:rPr>
            <w:tab/>
            <w:t>26</w:t>
          </w:r>
        </w:p>
        <w:p w:rsidR="008115FB" w:rsidRPr="003A41CE" w:rsidRDefault="008115FB" w:rsidP="007E233D">
          <w:pPr>
            <w:tabs>
              <w:tab w:val="right" w:pos="8828"/>
            </w:tabs>
            <w:spacing w:before="240" w:after="120"/>
            <w:contextualSpacing/>
            <w:rPr>
              <w:rFonts w:ascii="Cambria" w:hAnsi="Cambria"/>
              <w:b/>
              <w:caps/>
              <w:noProof/>
              <w:u w:val="single"/>
              <w:lang w:val="en-US"/>
            </w:rPr>
          </w:pPr>
          <w:r w:rsidRPr="003A41CE">
            <w:rPr>
              <w:rFonts w:ascii="Cambria" w:hAnsi="Cambria"/>
              <w:b/>
              <w:caps/>
              <w:u w:val="single"/>
              <w:lang w:val="en-US"/>
            </w:rPr>
            <w:t>3. Research design and expectations</w:t>
          </w:r>
          <w:r w:rsidR="006D2B49" w:rsidRPr="003A41CE">
            <w:rPr>
              <w:rFonts w:ascii="Cambria" w:hAnsi="Cambria"/>
              <w:b/>
              <w:caps/>
              <w:noProof/>
              <w:u w:val="single"/>
              <w:lang w:val="en-US"/>
            </w:rPr>
            <w:tab/>
            <w:t>28</w:t>
          </w:r>
        </w:p>
        <w:p w:rsidR="008115FB" w:rsidRPr="003A41CE" w:rsidRDefault="008115FB" w:rsidP="007E233D">
          <w:pPr>
            <w:tabs>
              <w:tab w:val="right" w:pos="8828"/>
            </w:tabs>
            <w:contextualSpacing/>
            <w:rPr>
              <w:rFonts w:ascii="Cambria" w:hAnsi="Cambria"/>
              <w:noProof/>
              <w:lang w:val="en-US"/>
            </w:rPr>
          </w:pPr>
          <w:r w:rsidRPr="003A41CE">
            <w:rPr>
              <w:rFonts w:ascii="Cambria" w:hAnsi="Cambria"/>
              <w:b/>
              <w:smallCaps/>
              <w:lang w:val="en-US"/>
            </w:rPr>
            <w:t>3.1 the expected contributions of the Tunisian e-diaspora</w:t>
          </w:r>
          <w:r w:rsidRPr="003A41CE">
            <w:rPr>
              <w:rFonts w:ascii="Cambria" w:hAnsi="Cambria"/>
              <w:b/>
              <w:smallCaps/>
              <w:noProof/>
              <w:lang w:val="en-US"/>
            </w:rPr>
            <w:tab/>
            <w:t>2</w:t>
          </w:r>
          <w:r w:rsidR="006D2B49" w:rsidRPr="003A41CE">
            <w:rPr>
              <w:rFonts w:ascii="Cambria" w:hAnsi="Cambria"/>
              <w:b/>
              <w:smallCaps/>
              <w:noProof/>
              <w:lang w:val="en-US"/>
            </w:rPr>
            <w:t>8</w:t>
          </w:r>
        </w:p>
        <w:p w:rsidR="008115FB" w:rsidRPr="003A41CE" w:rsidRDefault="008115FB" w:rsidP="007E233D">
          <w:pPr>
            <w:tabs>
              <w:tab w:val="right" w:pos="8828"/>
            </w:tabs>
            <w:contextualSpacing/>
            <w:rPr>
              <w:rFonts w:ascii="Cambria" w:hAnsi="Cambria"/>
              <w:smallCaps/>
              <w:lang w:val="en-US"/>
            </w:rPr>
          </w:pPr>
          <w:r w:rsidRPr="003A41CE">
            <w:rPr>
              <w:rFonts w:ascii="Cambria" w:hAnsi="Cambria"/>
              <w:smallCaps/>
              <w:lang w:val="en-US"/>
            </w:rPr>
            <w:t xml:space="preserve">   3.1.1 </w:t>
          </w:r>
          <w:r w:rsidR="006D2B49" w:rsidRPr="003A41CE">
            <w:rPr>
              <w:rFonts w:ascii="Cambria" w:hAnsi="Cambria"/>
              <w:smallCaps/>
              <w:lang w:val="en-US"/>
            </w:rPr>
            <w:t>Material versus ideational</w:t>
          </w:r>
          <w:r w:rsidR="006D2B49" w:rsidRPr="003A41CE">
            <w:rPr>
              <w:rFonts w:ascii="Cambria" w:hAnsi="Cambria"/>
              <w:smallCaps/>
              <w:lang w:val="en-US"/>
            </w:rPr>
            <w:tab/>
            <w:t>28</w:t>
          </w:r>
        </w:p>
        <w:p w:rsidR="008115FB" w:rsidRPr="003A41CE" w:rsidRDefault="008115FB" w:rsidP="007E233D">
          <w:pPr>
            <w:tabs>
              <w:tab w:val="right" w:pos="8828"/>
            </w:tabs>
            <w:contextualSpacing/>
            <w:rPr>
              <w:rFonts w:ascii="Cambria" w:hAnsi="Cambria"/>
              <w:smallCaps/>
              <w:lang w:val="en-US"/>
            </w:rPr>
          </w:pPr>
          <w:r w:rsidRPr="003A41CE">
            <w:rPr>
              <w:rFonts w:ascii="Cambria" w:hAnsi="Cambria"/>
              <w:smallCaps/>
              <w:lang w:val="en-US"/>
            </w:rPr>
            <w:t xml:space="preserve">   3.1.2 Cosmopolit</w:t>
          </w:r>
          <w:r w:rsidR="006D2B49" w:rsidRPr="003A41CE">
            <w:rPr>
              <w:rFonts w:ascii="Cambria" w:hAnsi="Cambria"/>
              <w:smallCaps/>
              <w:lang w:val="en-US"/>
            </w:rPr>
            <w:t>anism versus particularism</w:t>
          </w:r>
          <w:r w:rsidR="006D2B49" w:rsidRPr="003A41CE">
            <w:rPr>
              <w:rFonts w:ascii="Cambria" w:hAnsi="Cambria"/>
              <w:smallCaps/>
              <w:lang w:val="en-US"/>
            </w:rPr>
            <w:tab/>
            <w:t>29</w:t>
          </w:r>
        </w:p>
        <w:p w:rsidR="008115FB" w:rsidRPr="003A41CE" w:rsidRDefault="008115FB" w:rsidP="007E233D">
          <w:pPr>
            <w:tabs>
              <w:tab w:val="right" w:pos="8828"/>
            </w:tabs>
            <w:contextualSpacing/>
            <w:rPr>
              <w:rFonts w:ascii="Cambria" w:hAnsi="Cambria"/>
              <w:smallCaps/>
              <w:sz w:val="20"/>
              <w:szCs w:val="20"/>
              <w:lang w:val="en-US"/>
            </w:rPr>
          </w:pPr>
          <w:r w:rsidRPr="003A41CE">
            <w:rPr>
              <w:rFonts w:ascii="Cambria" w:hAnsi="Cambria"/>
              <w:smallCaps/>
              <w:lang w:val="en-US"/>
            </w:rPr>
            <w:t xml:space="preserve">   3.1.3 Li</w:t>
          </w:r>
          <w:r w:rsidR="006D2B49" w:rsidRPr="003A41CE">
            <w:rPr>
              <w:rFonts w:ascii="Cambria" w:hAnsi="Cambria"/>
              <w:smallCaps/>
              <w:lang w:val="en-US"/>
            </w:rPr>
            <w:t>nking the local to the global</w:t>
          </w:r>
          <w:r w:rsidR="006D2B49" w:rsidRPr="003A41CE">
            <w:rPr>
              <w:rFonts w:ascii="Cambria" w:hAnsi="Cambria"/>
              <w:smallCaps/>
              <w:sz w:val="20"/>
              <w:szCs w:val="20"/>
              <w:lang w:val="en-US"/>
            </w:rPr>
            <w:tab/>
            <w:t>30</w:t>
          </w:r>
        </w:p>
        <w:p w:rsidR="008115FB" w:rsidRPr="003A41CE" w:rsidRDefault="008115FB" w:rsidP="007E233D">
          <w:pPr>
            <w:tabs>
              <w:tab w:val="right" w:pos="8828"/>
            </w:tabs>
            <w:contextualSpacing/>
            <w:rPr>
              <w:rFonts w:ascii="Cambria" w:hAnsi="Cambria"/>
              <w:b/>
              <w:smallCaps/>
              <w:lang w:val="en-US"/>
            </w:rPr>
          </w:pPr>
          <w:r w:rsidRPr="003A41CE">
            <w:rPr>
              <w:rFonts w:ascii="Cambria" w:hAnsi="Cambria"/>
              <w:b/>
              <w:smallCaps/>
              <w:lang w:val="en-US"/>
            </w:rPr>
            <w:t>3.2 Operationalization</w:t>
          </w:r>
          <w:r w:rsidR="006D2B49" w:rsidRPr="003A41CE">
            <w:rPr>
              <w:rFonts w:ascii="Cambria" w:hAnsi="Cambria"/>
              <w:b/>
              <w:smallCaps/>
              <w:lang w:val="en-US"/>
            </w:rPr>
            <w:tab/>
            <w:t>31</w:t>
          </w:r>
        </w:p>
        <w:p w:rsidR="008115FB" w:rsidRPr="003A41CE" w:rsidRDefault="008115FB" w:rsidP="007E233D">
          <w:pPr>
            <w:tabs>
              <w:tab w:val="right" w:pos="8828"/>
            </w:tabs>
            <w:contextualSpacing/>
            <w:rPr>
              <w:rFonts w:ascii="Cambria" w:hAnsi="Cambria"/>
              <w:i/>
              <w:smallCaps/>
              <w:lang w:val="en-US"/>
            </w:rPr>
          </w:pPr>
          <w:r w:rsidRPr="003A41CE">
            <w:rPr>
              <w:rFonts w:ascii="Cambria" w:hAnsi="Cambria"/>
              <w:b/>
              <w:smallCaps/>
              <w:lang w:val="en-US"/>
            </w:rPr>
            <w:t xml:space="preserve">        </w:t>
          </w:r>
          <w:r w:rsidRPr="003A41CE">
            <w:rPr>
              <w:rFonts w:ascii="Cambria" w:hAnsi="Cambria"/>
              <w:i/>
              <w:smallCaps/>
              <w:lang w:val="en-US"/>
            </w:rPr>
            <w:t>Jasmine revolution</w:t>
          </w:r>
          <w:r w:rsidRPr="003A41CE">
            <w:rPr>
              <w:rFonts w:ascii="Cambria" w:hAnsi="Cambria"/>
              <w:i/>
              <w:smallCaps/>
              <w:lang w:val="en-US"/>
            </w:rPr>
            <w:tab/>
          </w:r>
        </w:p>
        <w:p w:rsidR="008115FB" w:rsidRPr="003A41CE" w:rsidRDefault="008115FB" w:rsidP="007E233D">
          <w:pPr>
            <w:tabs>
              <w:tab w:val="right" w:pos="8828"/>
            </w:tabs>
            <w:contextualSpacing/>
            <w:rPr>
              <w:rFonts w:ascii="Cambria" w:hAnsi="Cambria"/>
              <w:i/>
              <w:smallCaps/>
              <w:sz w:val="20"/>
              <w:szCs w:val="20"/>
              <w:lang w:val="en-US"/>
            </w:rPr>
          </w:pPr>
          <w:r w:rsidRPr="003A41CE">
            <w:rPr>
              <w:rFonts w:ascii="Cambria" w:hAnsi="Cambria"/>
              <w:i/>
              <w:smallCaps/>
              <w:sz w:val="20"/>
              <w:szCs w:val="20"/>
              <w:lang w:val="en-US"/>
            </w:rPr>
            <w:t xml:space="preserve">        Tunisian e-diaspora</w:t>
          </w:r>
          <w:r w:rsidRPr="003A41CE">
            <w:rPr>
              <w:rFonts w:ascii="Cambria" w:hAnsi="Cambria"/>
              <w:i/>
              <w:smallCaps/>
              <w:sz w:val="20"/>
              <w:szCs w:val="20"/>
              <w:lang w:val="en-US"/>
            </w:rPr>
            <w:tab/>
          </w:r>
        </w:p>
        <w:p w:rsidR="008115FB" w:rsidRPr="003A41CE" w:rsidRDefault="008115FB" w:rsidP="007E233D">
          <w:pPr>
            <w:tabs>
              <w:tab w:val="right" w:pos="8828"/>
            </w:tabs>
            <w:contextualSpacing/>
            <w:rPr>
              <w:rFonts w:ascii="Cambria" w:hAnsi="Cambria"/>
              <w:i/>
              <w:smallCaps/>
              <w:sz w:val="20"/>
              <w:szCs w:val="20"/>
              <w:lang w:val="en-US"/>
            </w:rPr>
          </w:pPr>
          <w:r w:rsidRPr="003A41CE">
            <w:rPr>
              <w:rFonts w:ascii="Cambria" w:hAnsi="Cambria"/>
              <w:i/>
              <w:smallCaps/>
              <w:sz w:val="20"/>
              <w:szCs w:val="20"/>
              <w:lang w:val="en-US"/>
            </w:rPr>
            <w:t xml:space="preserve">        Diaspora contributions</w:t>
          </w:r>
          <w:r w:rsidRPr="003A41CE">
            <w:rPr>
              <w:rFonts w:ascii="Cambria" w:hAnsi="Cambria"/>
              <w:i/>
              <w:smallCaps/>
              <w:sz w:val="20"/>
              <w:szCs w:val="20"/>
              <w:lang w:val="en-US"/>
            </w:rPr>
            <w:tab/>
          </w:r>
        </w:p>
        <w:p w:rsidR="008115FB" w:rsidRPr="003A41CE" w:rsidRDefault="008115FB" w:rsidP="007E233D">
          <w:pPr>
            <w:tabs>
              <w:tab w:val="right" w:pos="8828"/>
            </w:tabs>
            <w:contextualSpacing/>
            <w:rPr>
              <w:rFonts w:ascii="Cambria" w:hAnsi="Cambria"/>
              <w:b/>
              <w:smallCaps/>
              <w:lang w:val="en-US"/>
            </w:rPr>
          </w:pPr>
          <w:r w:rsidRPr="003A41CE">
            <w:rPr>
              <w:rFonts w:ascii="Cambria" w:hAnsi="Cambria"/>
              <w:b/>
              <w:smallCaps/>
              <w:lang w:val="en-US"/>
            </w:rPr>
            <w:t>3.3 Case selection: collective blog Nawaat</w:t>
          </w:r>
          <w:r w:rsidR="006D2B49" w:rsidRPr="003A41CE">
            <w:rPr>
              <w:rFonts w:ascii="Cambria" w:hAnsi="Cambria"/>
              <w:b/>
              <w:smallCaps/>
              <w:lang w:val="en-US"/>
            </w:rPr>
            <w:t xml:space="preserve"> </w:t>
          </w:r>
          <w:r w:rsidR="006D2B49" w:rsidRPr="003A41CE">
            <w:rPr>
              <w:rFonts w:ascii="Cambria" w:hAnsi="Cambria"/>
              <w:b/>
              <w:smallCaps/>
              <w:lang w:val="en-US"/>
            </w:rPr>
            <w:tab/>
            <w:t>33</w:t>
          </w:r>
        </w:p>
        <w:p w:rsidR="008115FB" w:rsidRPr="003A41CE" w:rsidRDefault="006D2B49" w:rsidP="007E233D">
          <w:pPr>
            <w:tabs>
              <w:tab w:val="right" w:pos="8828"/>
            </w:tabs>
            <w:contextualSpacing/>
            <w:rPr>
              <w:rFonts w:ascii="Cambria" w:hAnsi="Cambria"/>
              <w:b/>
              <w:smallCaps/>
              <w:lang w:val="en-US"/>
            </w:rPr>
          </w:pPr>
          <w:r w:rsidRPr="003A41CE">
            <w:rPr>
              <w:rFonts w:ascii="Cambria" w:hAnsi="Cambria"/>
              <w:b/>
              <w:smallCaps/>
              <w:lang w:val="en-US"/>
            </w:rPr>
            <w:t>3.4 Methodology</w:t>
          </w:r>
          <w:r w:rsidRPr="003A41CE">
            <w:rPr>
              <w:rFonts w:ascii="Cambria" w:hAnsi="Cambria"/>
              <w:b/>
              <w:smallCaps/>
              <w:lang w:val="en-US"/>
            </w:rPr>
            <w:tab/>
            <w:t>34</w:t>
          </w:r>
        </w:p>
        <w:p w:rsidR="008115FB" w:rsidRPr="003A41CE" w:rsidRDefault="008115FB" w:rsidP="007E233D">
          <w:pPr>
            <w:tabs>
              <w:tab w:val="right" w:pos="8828"/>
            </w:tabs>
            <w:contextualSpacing/>
            <w:rPr>
              <w:rFonts w:ascii="Cambria" w:hAnsi="Cambria"/>
              <w:i/>
              <w:smallCaps/>
              <w:sz w:val="20"/>
              <w:szCs w:val="20"/>
              <w:lang w:val="en-US"/>
            </w:rPr>
          </w:pPr>
          <w:r w:rsidRPr="003A41CE">
            <w:rPr>
              <w:rFonts w:ascii="Cambria" w:hAnsi="Cambria"/>
              <w:i/>
              <w:smallCaps/>
              <w:sz w:val="20"/>
              <w:szCs w:val="20"/>
              <w:lang w:val="en-US"/>
            </w:rPr>
            <w:t xml:space="preserve">        Literature study</w:t>
          </w:r>
          <w:r w:rsidRPr="003A41CE">
            <w:rPr>
              <w:rFonts w:ascii="Cambria" w:hAnsi="Cambria"/>
              <w:i/>
              <w:smallCaps/>
              <w:sz w:val="20"/>
              <w:szCs w:val="20"/>
              <w:lang w:val="en-US"/>
            </w:rPr>
            <w:tab/>
          </w:r>
        </w:p>
        <w:p w:rsidR="008115FB" w:rsidRPr="003A41CE" w:rsidRDefault="008115FB" w:rsidP="007E233D">
          <w:pPr>
            <w:tabs>
              <w:tab w:val="right" w:pos="8828"/>
            </w:tabs>
            <w:contextualSpacing/>
            <w:rPr>
              <w:rFonts w:ascii="Cambria" w:hAnsi="Cambria"/>
              <w:i/>
              <w:smallCaps/>
              <w:sz w:val="20"/>
              <w:szCs w:val="20"/>
              <w:lang w:val="en-US"/>
            </w:rPr>
          </w:pPr>
          <w:r w:rsidRPr="003A41CE">
            <w:rPr>
              <w:rFonts w:ascii="Cambria" w:hAnsi="Cambria"/>
              <w:i/>
              <w:smallCaps/>
              <w:sz w:val="20"/>
              <w:szCs w:val="20"/>
              <w:lang w:val="en-US"/>
            </w:rPr>
            <w:t xml:space="preserve">        Content analysis</w:t>
          </w:r>
          <w:r w:rsidRPr="003A41CE">
            <w:rPr>
              <w:rFonts w:ascii="Cambria" w:hAnsi="Cambria"/>
              <w:i/>
              <w:smallCaps/>
              <w:sz w:val="20"/>
              <w:szCs w:val="20"/>
              <w:lang w:val="en-US"/>
            </w:rPr>
            <w:tab/>
          </w:r>
        </w:p>
        <w:p w:rsidR="008115FB" w:rsidRPr="003A41CE" w:rsidRDefault="008115FB" w:rsidP="007E233D">
          <w:pPr>
            <w:tabs>
              <w:tab w:val="right" w:pos="8828"/>
            </w:tabs>
            <w:contextualSpacing/>
            <w:rPr>
              <w:rFonts w:ascii="Cambria" w:hAnsi="Cambria"/>
              <w:i/>
              <w:smallCaps/>
              <w:sz w:val="20"/>
              <w:szCs w:val="20"/>
              <w:lang w:val="en-US"/>
            </w:rPr>
          </w:pPr>
          <w:r w:rsidRPr="003A41CE">
            <w:rPr>
              <w:rFonts w:ascii="Cambria" w:hAnsi="Cambria"/>
              <w:i/>
              <w:smallCaps/>
              <w:sz w:val="20"/>
              <w:szCs w:val="20"/>
              <w:lang w:val="en-US"/>
            </w:rPr>
            <w:t xml:space="preserve">        Interview material</w:t>
          </w:r>
          <w:r w:rsidRPr="003A41CE">
            <w:rPr>
              <w:rFonts w:ascii="Cambria" w:hAnsi="Cambria"/>
              <w:i/>
              <w:smallCaps/>
              <w:sz w:val="20"/>
              <w:szCs w:val="20"/>
              <w:lang w:val="en-US"/>
            </w:rPr>
            <w:tab/>
          </w:r>
        </w:p>
        <w:p w:rsidR="008115FB" w:rsidRPr="003A41CE" w:rsidRDefault="008115FB" w:rsidP="007E233D">
          <w:pPr>
            <w:tabs>
              <w:tab w:val="right" w:pos="8828"/>
            </w:tabs>
            <w:contextualSpacing/>
            <w:rPr>
              <w:rFonts w:ascii="Cambria" w:hAnsi="Cambria"/>
              <w:b/>
              <w:smallCaps/>
              <w:lang w:val="en-US"/>
            </w:rPr>
          </w:pPr>
          <w:r w:rsidRPr="003A41CE">
            <w:rPr>
              <w:rFonts w:ascii="Cambria" w:hAnsi="Cambria"/>
              <w:b/>
              <w:smallCaps/>
              <w:lang w:val="en-US"/>
            </w:rPr>
            <w:t>3.</w:t>
          </w:r>
          <w:r w:rsidR="006D2B49" w:rsidRPr="003A41CE">
            <w:rPr>
              <w:rFonts w:ascii="Cambria" w:hAnsi="Cambria"/>
              <w:b/>
              <w:smallCaps/>
              <w:lang w:val="en-US"/>
            </w:rPr>
            <w:t>5 Limitations of the research</w:t>
          </w:r>
          <w:r w:rsidR="006D2B49" w:rsidRPr="003A41CE">
            <w:rPr>
              <w:rFonts w:ascii="Cambria" w:hAnsi="Cambria"/>
              <w:b/>
              <w:smallCaps/>
              <w:lang w:val="en-US"/>
            </w:rPr>
            <w:tab/>
            <w:t>37</w:t>
          </w:r>
        </w:p>
        <w:p w:rsidR="008115FB" w:rsidRPr="003A41CE" w:rsidRDefault="008115FB" w:rsidP="007E233D">
          <w:pPr>
            <w:tabs>
              <w:tab w:val="right" w:pos="8828"/>
            </w:tabs>
            <w:spacing w:before="240" w:after="120"/>
            <w:contextualSpacing/>
            <w:rPr>
              <w:rFonts w:ascii="Cambria" w:hAnsi="Cambria"/>
              <w:b/>
              <w:caps/>
              <w:noProof/>
              <w:u w:val="single"/>
              <w:lang w:val="en-US"/>
            </w:rPr>
          </w:pPr>
          <w:r w:rsidRPr="003A41CE">
            <w:rPr>
              <w:rFonts w:ascii="Cambria" w:hAnsi="Cambria"/>
              <w:b/>
              <w:caps/>
              <w:u w:val="single"/>
              <w:lang w:val="en-US"/>
            </w:rPr>
            <w:t>4. Analysis</w:t>
          </w:r>
          <w:r w:rsidR="006D2B49" w:rsidRPr="003A41CE">
            <w:rPr>
              <w:rFonts w:ascii="Cambria" w:hAnsi="Cambria"/>
              <w:b/>
              <w:caps/>
              <w:noProof/>
              <w:u w:val="single"/>
              <w:lang w:val="en-US"/>
            </w:rPr>
            <w:tab/>
            <w:t>39</w:t>
          </w:r>
        </w:p>
        <w:p w:rsidR="008115FB" w:rsidRPr="003A41CE" w:rsidRDefault="008115FB" w:rsidP="007E233D">
          <w:pPr>
            <w:tabs>
              <w:tab w:val="right" w:pos="8828"/>
            </w:tabs>
            <w:contextualSpacing/>
            <w:rPr>
              <w:rFonts w:ascii="Cambria" w:hAnsi="Cambria"/>
              <w:b/>
              <w:smallCaps/>
              <w:lang w:val="en-US"/>
            </w:rPr>
          </w:pPr>
          <w:r w:rsidRPr="003A41CE">
            <w:rPr>
              <w:rFonts w:ascii="Cambria" w:hAnsi="Cambria"/>
              <w:b/>
              <w:smallCaps/>
              <w:lang w:val="en-US"/>
            </w:rPr>
            <w:t>4.1 The Tunisian (e-)diaspora</w:t>
          </w:r>
          <w:r w:rsidRPr="003A41CE">
            <w:rPr>
              <w:rFonts w:ascii="Cambria" w:hAnsi="Cambria"/>
              <w:b/>
              <w:smallCaps/>
              <w:noProof/>
              <w:lang w:val="en-US"/>
            </w:rPr>
            <w:tab/>
          </w:r>
          <w:r w:rsidR="006D2B49" w:rsidRPr="003A41CE">
            <w:rPr>
              <w:rFonts w:ascii="Cambria" w:hAnsi="Cambria"/>
              <w:b/>
              <w:smallCaps/>
              <w:noProof/>
              <w:lang w:val="en-US"/>
            </w:rPr>
            <w:t>39</w:t>
          </w:r>
        </w:p>
        <w:p w:rsidR="008115FB" w:rsidRPr="003A41CE" w:rsidRDefault="008115FB" w:rsidP="007E233D">
          <w:pPr>
            <w:tabs>
              <w:tab w:val="right" w:pos="8828"/>
            </w:tabs>
            <w:contextualSpacing/>
            <w:rPr>
              <w:rFonts w:ascii="Cambria" w:hAnsi="Cambria"/>
              <w:smallCaps/>
              <w:sz w:val="20"/>
              <w:szCs w:val="20"/>
              <w:lang w:val="en-US"/>
            </w:rPr>
          </w:pPr>
          <w:r w:rsidRPr="003A41CE">
            <w:rPr>
              <w:rFonts w:ascii="Cambria" w:hAnsi="Cambria"/>
              <w:smallCaps/>
              <w:lang w:val="en-US"/>
            </w:rPr>
            <w:t xml:space="preserve">   4.1.1 </w:t>
          </w:r>
          <w:r w:rsidR="006D2B49" w:rsidRPr="003A41CE">
            <w:rPr>
              <w:rFonts w:ascii="Cambria" w:hAnsi="Cambria"/>
              <w:smallCaps/>
              <w:lang w:val="en-US"/>
            </w:rPr>
            <w:t>Basic characteristics</w:t>
          </w:r>
          <w:r w:rsidR="006D2B49" w:rsidRPr="003A41CE">
            <w:rPr>
              <w:rFonts w:ascii="Cambria" w:hAnsi="Cambria"/>
              <w:smallCaps/>
              <w:sz w:val="20"/>
              <w:szCs w:val="20"/>
              <w:lang w:val="en-US"/>
            </w:rPr>
            <w:tab/>
            <w:t>39</w:t>
          </w:r>
        </w:p>
        <w:p w:rsidR="008115FB" w:rsidRPr="003A41CE" w:rsidRDefault="008115FB" w:rsidP="007E233D">
          <w:pPr>
            <w:tabs>
              <w:tab w:val="right" w:pos="8828"/>
            </w:tabs>
            <w:contextualSpacing/>
            <w:rPr>
              <w:rFonts w:ascii="Cambria" w:hAnsi="Cambria"/>
              <w:smallCaps/>
              <w:lang w:val="en-US"/>
            </w:rPr>
          </w:pPr>
          <w:r w:rsidRPr="003A41CE">
            <w:rPr>
              <w:rFonts w:ascii="Cambria" w:hAnsi="Cambria"/>
              <w:smallCaps/>
              <w:lang w:val="en-US"/>
            </w:rPr>
            <w:t xml:space="preserve">   4.1.2 The establishment of Tunisian digital activism and </w:t>
          </w:r>
          <w:r w:rsidR="006D2B49" w:rsidRPr="003A41CE">
            <w:rPr>
              <w:rFonts w:ascii="Cambria" w:hAnsi="Cambria"/>
              <w:smallCaps/>
              <w:lang w:val="en-US"/>
            </w:rPr>
            <w:t>the role of the (e-)diaspora</w:t>
          </w:r>
          <w:r w:rsidR="006D2B49" w:rsidRPr="003A41CE">
            <w:rPr>
              <w:rFonts w:ascii="Cambria" w:hAnsi="Cambria"/>
              <w:smallCaps/>
              <w:lang w:val="en-US"/>
            </w:rPr>
            <w:tab/>
            <w:t>39</w:t>
          </w:r>
        </w:p>
        <w:p w:rsidR="008115FB" w:rsidRPr="003A41CE" w:rsidRDefault="008115FB" w:rsidP="007E233D">
          <w:pPr>
            <w:tabs>
              <w:tab w:val="right" w:pos="8828"/>
            </w:tabs>
            <w:contextualSpacing/>
            <w:rPr>
              <w:rFonts w:ascii="Cambria" w:hAnsi="Cambria"/>
              <w:smallCaps/>
              <w:sz w:val="20"/>
              <w:szCs w:val="20"/>
              <w:lang w:val="en-US"/>
            </w:rPr>
          </w:pPr>
          <w:r w:rsidRPr="003A41CE">
            <w:rPr>
              <w:rFonts w:ascii="Cambria" w:hAnsi="Cambria"/>
              <w:smallCaps/>
              <w:lang w:val="en-US"/>
            </w:rPr>
            <w:t xml:space="preserve">   4.1.3 Nawaat as a key</w:t>
          </w:r>
          <w:r w:rsidR="006D2B49" w:rsidRPr="003A41CE">
            <w:rPr>
              <w:rFonts w:ascii="Cambria" w:hAnsi="Cambria"/>
              <w:smallCaps/>
              <w:lang w:val="en-US"/>
            </w:rPr>
            <w:t xml:space="preserve"> player in the digital domain</w:t>
          </w:r>
          <w:r w:rsidR="006D2B49" w:rsidRPr="003A41CE">
            <w:rPr>
              <w:rFonts w:ascii="Cambria" w:hAnsi="Cambria"/>
              <w:smallCaps/>
              <w:sz w:val="20"/>
              <w:szCs w:val="20"/>
              <w:lang w:val="en-US"/>
            </w:rPr>
            <w:tab/>
            <w:t>41</w:t>
          </w:r>
        </w:p>
        <w:p w:rsidR="008115FB" w:rsidRPr="003A41CE" w:rsidRDefault="008115FB" w:rsidP="007E233D">
          <w:pPr>
            <w:tabs>
              <w:tab w:val="right" w:pos="8828"/>
            </w:tabs>
            <w:contextualSpacing/>
            <w:rPr>
              <w:rFonts w:ascii="Cambria" w:hAnsi="Cambria"/>
              <w:b/>
              <w:smallCaps/>
              <w:lang w:val="en-US"/>
            </w:rPr>
          </w:pPr>
          <w:r w:rsidRPr="003A41CE">
            <w:rPr>
              <w:rFonts w:ascii="Cambria" w:hAnsi="Cambria"/>
              <w:b/>
              <w:smallCaps/>
              <w:lang w:val="en-US"/>
            </w:rPr>
            <w:t>4.2 A decad</w:t>
          </w:r>
          <w:r w:rsidR="006D2B49" w:rsidRPr="003A41CE">
            <w:rPr>
              <w:rFonts w:ascii="Cambria" w:hAnsi="Cambria"/>
              <w:b/>
              <w:smallCaps/>
              <w:lang w:val="en-US"/>
            </w:rPr>
            <w:t>e of e-diaspora contributions</w:t>
          </w:r>
          <w:r w:rsidR="006D2B49" w:rsidRPr="003A41CE">
            <w:rPr>
              <w:rFonts w:ascii="Cambria" w:hAnsi="Cambria"/>
              <w:b/>
              <w:smallCaps/>
              <w:lang w:val="en-US"/>
            </w:rPr>
            <w:tab/>
            <w:t>42</w:t>
          </w:r>
        </w:p>
        <w:p w:rsidR="008115FB" w:rsidRPr="003A41CE" w:rsidRDefault="008115FB" w:rsidP="007E233D">
          <w:pPr>
            <w:tabs>
              <w:tab w:val="right" w:pos="8828"/>
            </w:tabs>
            <w:contextualSpacing/>
            <w:rPr>
              <w:rFonts w:ascii="Cambria" w:hAnsi="Cambria"/>
              <w:smallCaps/>
              <w:sz w:val="20"/>
              <w:szCs w:val="20"/>
              <w:lang w:val="en-US"/>
            </w:rPr>
          </w:pPr>
          <w:r w:rsidRPr="003A41CE">
            <w:rPr>
              <w:rFonts w:ascii="Cambria" w:hAnsi="Cambria"/>
              <w:smallCaps/>
              <w:lang w:val="en-US"/>
            </w:rPr>
            <w:t xml:space="preserve">   4.2.1 Material ve</w:t>
          </w:r>
          <w:r w:rsidR="006D2B49" w:rsidRPr="003A41CE">
            <w:rPr>
              <w:rFonts w:ascii="Cambria" w:hAnsi="Cambria"/>
              <w:smallCaps/>
              <w:lang w:val="en-US"/>
            </w:rPr>
            <w:t>rsus Ideational contributions</w:t>
          </w:r>
          <w:r w:rsidR="006D2B49" w:rsidRPr="003A41CE">
            <w:rPr>
              <w:rFonts w:ascii="Cambria" w:hAnsi="Cambria"/>
              <w:smallCaps/>
              <w:sz w:val="20"/>
              <w:szCs w:val="20"/>
              <w:lang w:val="en-US"/>
            </w:rPr>
            <w:tab/>
            <w:t>42</w:t>
          </w:r>
        </w:p>
        <w:p w:rsidR="008115FB" w:rsidRPr="003A41CE" w:rsidRDefault="008115FB" w:rsidP="007E233D">
          <w:pPr>
            <w:tabs>
              <w:tab w:val="right" w:pos="8828"/>
            </w:tabs>
            <w:contextualSpacing/>
            <w:rPr>
              <w:rFonts w:ascii="Cambria" w:hAnsi="Cambria"/>
              <w:i/>
              <w:smallCaps/>
              <w:sz w:val="20"/>
              <w:szCs w:val="20"/>
              <w:lang w:val="en-US"/>
            </w:rPr>
          </w:pPr>
          <w:r w:rsidRPr="003A41CE">
            <w:rPr>
              <w:rFonts w:ascii="Cambria" w:hAnsi="Cambria"/>
              <w:i/>
              <w:smallCaps/>
              <w:sz w:val="20"/>
              <w:szCs w:val="20"/>
              <w:lang w:val="en-US"/>
            </w:rPr>
            <w:t xml:space="preserve">        The e-diaspora mobilizing diasporans</w:t>
          </w:r>
          <w:r w:rsidRPr="003A41CE">
            <w:rPr>
              <w:rFonts w:ascii="Cambria" w:hAnsi="Cambria"/>
              <w:i/>
              <w:smallCaps/>
              <w:sz w:val="20"/>
              <w:szCs w:val="20"/>
              <w:lang w:val="en-US"/>
            </w:rPr>
            <w:tab/>
          </w:r>
        </w:p>
        <w:p w:rsidR="008115FB" w:rsidRPr="003A41CE" w:rsidRDefault="008115FB" w:rsidP="007E233D">
          <w:pPr>
            <w:tabs>
              <w:tab w:val="right" w:pos="8828"/>
            </w:tabs>
            <w:contextualSpacing/>
            <w:rPr>
              <w:rFonts w:ascii="Cambria" w:hAnsi="Cambria"/>
              <w:i/>
              <w:smallCaps/>
              <w:sz w:val="20"/>
              <w:szCs w:val="20"/>
              <w:lang w:val="en-US"/>
            </w:rPr>
          </w:pPr>
          <w:r w:rsidRPr="003A41CE">
            <w:rPr>
              <w:rFonts w:ascii="Cambria" w:hAnsi="Cambria"/>
              <w:i/>
              <w:smallCaps/>
              <w:sz w:val="20"/>
              <w:szCs w:val="20"/>
              <w:lang w:val="en-US"/>
            </w:rPr>
            <w:t xml:space="preserve">        Individuals are not the community</w:t>
          </w:r>
          <w:r w:rsidRPr="003A41CE">
            <w:rPr>
              <w:rFonts w:ascii="Cambria" w:hAnsi="Cambria"/>
              <w:i/>
              <w:smallCaps/>
              <w:sz w:val="20"/>
              <w:szCs w:val="20"/>
              <w:lang w:val="en-US"/>
            </w:rPr>
            <w:tab/>
          </w:r>
        </w:p>
        <w:p w:rsidR="008115FB" w:rsidRPr="003A41CE" w:rsidRDefault="008115FB" w:rsidP="007E233D">
          <w:pPr>
            <w:tabs>
              <w:tab w:val="right" w:pos="8828"/>
            </w:tabs>
            <w:contextualSpacing/>
            <w:rPr>
              <w:rFonts w:ascii="Cambria" w:hAnsi="Cambria"/>
              <w:i/>
              <w:smallCaps/>
              <w:sz w:val="20"/>
              <w:szCs w:val="20"/>
              <w:lang w:val="en-US"/>
            </w:rPr>
          </w:pPr>
          <w:r w:rsidRPr="003A41CE">
            <w:rPr>
              <w:rFonts w:ascii="Cambria" w:hAnsi="Cambria"/>
              <w:i/>
              <w:smallCaps/>
              <w:sz w:val="20"/>
              <w:szCs w:val="20"/>
              <w:lang w:val="en-US"/>
            </w:rPr>
            <w:t xml:space="preserve">        Transporting shared values to the streets</w:t>
          </w:r>
          <w:r w:rsidRPr="003A41CE">
            <w:rPr>
              <w:rFonts w:ascii="Cambria" w:hAnsi="Cambria"/>
              <w:i/>
              <w:smallCaps/>
              <w:sz w:val="20"/>
              <w:szCs w:val="20"/>
              <w:lang w:val="en-US"/>
            </w:rPr>
            <w:tab/>
          </w:r>
        </w:p>
        <w:p w:rsidR="008115FB" w:rsidRPr="003A41CE" w:rsidRDefault="008115FB" w:rsidP="007E233D">
          <w:pPr>
            <w:tabs>
              <w:tab w:val="right" w:pos="8828"/>
            </w:tabs>
            <w:contextualSpacing/>
            <w:rPr>
              <w:rFonts w:ascii="Cambria" w:hAnsi="Cambria"/>
              <w:smallCaps/>
              <w:sz w:val="20"/>
              <w:szCs w:val="20"/>
              <w:lang w:val="en-US"/>
            </w:rPr>
          </w:pPr>
          <w:r w:rsidRPr="003A41CE">
            <w:rPr>
              <w:rFonts w:ascii="Cambria" w:hAnsi="Cambria"/>
              <w:smallCaps/>
              <w:lang w:val="en-US"/>
            </w:rPr>
            <w:t xml:space="preserve">   4.2.2 Cosmopo</w:t>
          </w:r>
          <w:r w:rsidR="006D2B49" w:rsidRPr="003A41CE">
            <w:rPr>
              <w:rFonts w:ascii="Cambria" w:hAnsi="Cambria"/>
              <w:smallCaps/>
              <w:lang w:val="en-US"/>
            </w:rPr>
            <w:t>litanism versus Particularism</w:t>
          </w:r>
          <w:r w:rsidR="00796BAA" w:rsidRPr="003A41CE">
            <w:rPr>
              <w:rFonts w:ascii="Cambria" w:hAnsi="Cambria"/>
              <w:smallCaps/>
              <w:sz w:val="20"/>
              <w:szCs w:val="20"/>
              <w:lang w:val="en-US"/>
            </w:rPr>
            <w:tab/>
            <w:t>47</w:t>
          </w:r>
        </w:p>
        <w:p w:rsidR="008115FB" w:rsidRDefault="008115FB" w:rsidP="007E233D">
          <w:pPr>
            <w:tabs>
              <w:tab w:val="right" w:pos="8828"/>
            </w:tabs>
            <w:contextualSpacing/>
            <w:rPr>
              <w:rFonts w:ascii="Cambria" w:hAnsi="Cambria"/>
              <w:i/>
              <w:smallCaps/>
              <w:sz w:val="20"/>
              <w:szCs w:val="20"/>
              <w:lang w:val="en-US"/>
            </w:rPr>
          </w:pPr>
          <w:r>
            <w:rPr>
              <w:rFonts w:ascii="Cambria" w:hAnsi="Cambria"/>
              <w:i/>
              <w:smallCaps/>
              <w:sz w:val="20"/>
              <w:szCs w:val="20"/>
              <w:lang w:val="en-US"/>
            </w:rPr>
            <w:t xml:space="preserve">        Nawaat during the revolution</w:t>
          </w:r>
          <w:r>
            <w:rPr>
              <w:rFonts w:ascii="Cambria" w:hAnsi="Cambria"/>
              <w:i/>
              <w:smallCaps/>
              <w:sz w:val="20"/>
              <w:szCs w:val="20"/>
              <w:lang w:val="en-US"/>
            </w:rPr>
            <w:tab/>
          </w:r>
        </w:p>
        <w:p w:rsidR="00796BAA" w:rsidRDefault="008115FB" w:rsidP="007E233D">
          <w:pPr>
            <w:tabs>
              <w:tab w:val="right" w:pos="8828"/>
            </w:tabs>
            <w:contextualSpacing/>
            <w:rPr>
              <w:rFonts w:ascii="Cambria" w:hAnsi="Cambria"/>
              <w:i/>
              <w:smallCaps/>
              <w:sz w:val="20"/>
              <w:szCs w:val="20"/>
              <w:lang w:val="en-US"/>
            </w:rPr>
          </w:pPr>
          <w:r>
            <w:rPr>
              <w:rFonts w:ascii="Cambria" w:hAnsi="Cambria"/>
              <w:i/>
              <w:smallCaps/>
              <w:sz w:val="20"/>
              <w:szCs w:val="20"/>
              <w:lang w:val="en-US"/>
            </w:rPr>
            <w:t xml:space="preserve">        </w:t>
          </w:r>
          <w:r w:rsidRPr="00A81E91">
            <w:rPr>
              <w:rFonts w:ascii="Cambria" w:hAnsi="Cambria"/>
              <w:i/>
              <w:smallCaps/>
              <w:sz w:val="20"/>
              <w:szCs w:val="20"/>
              <w:lang w:val="en-US"/>
            </w:rPr>
            <w:t>Islam and politics in the context of globalization</w:t>
          </w:r>
          <w:r w:rsidR="00796BAA">
            <w:rPr>
              <w:rFonts w:ascii="Cambria" w:hAnsi="Cambria"/>
              <w:i/>
              <w:smallCaps/>
              <w:sz w:val="20"/>
              <w:szCs w:val="20"/>
              <w:lang w:val="en-US"/>
            </w:rPr>
            <w:tab/>
          </w:r>
        </w:p>
        <w:p w:rsidR="008115FB" w:rsidRPr="00A81E91" w:rsidRDefault="00796BAA" w:rsidP="007E233D">
          <w:pPr>
            <w:tabs>
              <w:tab w:val="right" w:pos="8828"/>
            </w:tabs>
            <w:contextualSpacing/>
            <w:rPr>
              <w:rFonts w:ascii="Cambria" w:hAnsi="Cambria"/>
              <w:i/>
              <w:smallCaps/>
              <w:sz w:val="20"/>
              <w:szCs w:val="20"/>
              <w:lang w:val="en-US"/>
            </w:rPr>
          </w:pPr>
          <w:r>
            <w:rPr>
              <w:rFonts w:ascii="Cambria" w:hAnsi="Cambria"/>
              <w:i/>
              <w:smallCaps/>
              <w:sz w:val="20"/>
              <w:szCs w:val="20"/>
              <w:lang w:val="en-US"/>
            </w:rPr>
            <w:t xml:space="preserve">        Political position</w:t>
          </w:r>
          <w:r>
            <w:rPr>
              <w:rFonts w:ascii="Cambria" w:hAnsi="Cambria"/>
              <w:i/>
              <w:smallCaps/>
              <w:sz w:val="20"/>
              <w:szCs w:val="20"/>
              <w:lang w:val="en-US"/>
            </w:rPr>
            <w:tab/>
          </w:r>
        </w:p>
        <w:p w:rsidR="004E1BB5" w:rsidRPr="003A41CE" w:rsidRDefault="004E1BB5" w:rsidP="007E233D">
          <w:pPr>
            <w:tabs>
              <w:tab w:val="right" w:pos="8828"/>
            </w:tabs>
            <w:contextualSpacing/>
            <w:rPr>
              <w:rFonts w:ascii="Cambria" w:hAnsi="Cambria"/>
              <w:smallCaps/>
              <w:sz w:val="20"/>
              <w:szCs w:val="20"/>
              <w:lang w:val="en-US"/>
            </w:rPr>
          </w:pPr>
          <w:r w:rsidRPr="003A41CE">
            <w:rPr>
              <w:rFonts w:ascii="Cambria" w:hAnsi="Cambria"/>
              <w:smallCaps/>
              <w:lang w:val="en-US"/>
            </w:rPr>
            <w:t xml:space="preserve">   </w:t>
          </w:r>
          <w:r w:rsidR="008115FB" w:rsidRPr="003A41CE">
            <w:rPr>
              <w:rFonts w:ascii="Cambria" w:hAnsi="Cambria"/>
              <w:smallCaps/>
              <w:lang w:val="en-US"/>
            </w:rPr>
            <w:t xml:space="preserve">4.2.3 Connecting the local situation with the global </w:t>
          </w:r>
          <w:r w:rsidRPr="003A41CE">
            <w:rPr>
              <w:rFonts w:ascii="Cambria" w:hAnsi="Cambria"/>
              <w:smallCaps/>
              <w:lang w:val="en-US"/>
            </w:rPr>
            <w:t>audience</w:t>
          </w:r>
          <w:r w:rsidR="00796BAA" w:rsidRPr="003A41CE">
            <w:rPr>
              <w:rFonts w:ascii="Cambria" w:hAnsi="Cambria"/>
              <w:smallCaps/>
              <w:sz w:val="20"/>
              <w:szCs w:val="20"/>
              <w:lang w:val="en-US"/>
            </w:rPr>
            <w:tab/>
            <w:t>50</w:t>
          </w:r>
        </w:p>
        <w:p w:rsidR="00767201" w:rsidRPr="003A41CE" w:rsidRDefault="004E1BB5" w:rsidP="007E233D">
          <w:pPr>
            <w:tabs>
              <w:tab w:val="right" w:pos="8828"/>
            </w:tabs>
            <w:contextualSpacing/>
            <w:rPr>
              <w:rFonts w:ascii="Cambria" w:hAnsi="Cambria"/>
              <w:i/>
              <w:smallCaps/>
              <w:sz w:val="20"/>
              <w:szCs w:val="20"/>
              <w:lang w:val="en-US"/>
            </w:rPr>
          </w:pPr>
          <w:r w:rsidRPr="003A41CE">
            <w:rPr>
              <w:rFonts w:ascii="Cambria" w:hAnsi="Cambria"/>
              <w:i/>
              <w:smallCaps/>
              <w:sz w:val="20"/>
              <w:szCs w:val="20"/>
              <w:lang w:val="en-US"/>
            </w:rPr>
            <w:t xml:space="preserve">        Individual status</w:t>
          </w:r>
          <w:r w:rsidR="00767201" w:rsidRPr="003A41CE">
            <w:rPr>
              <w:rFonts w:ascii="Cambria" w:hAnsi="Cambria"/>
              <w:i/>
              <w:smallCaps/>
              <w:sz w:val="20"/>
              <w:szCs w:val="20"/>
              <w:lang w:val="en-US"/>
            </w:rPr>
            <w:tab/>
          </w:r>
        </w:p>
        <w:p w:rsidR="008115FB" w:rsidRPr="003A41CE" w:rsidRDefault="00767201" w:rsidP="007E233D">
          <w:pPr>
            <w:tabs>
              <w:tab w:val="right" w:pos="8828"/>
            </w:tabs>
            <w:contextualSpacing/>
            <w:rPr>
              <w:rFonts w:ascii="Cambria" w:hAnsi="Cambria"/>
              <w:b/>
              <w:smallCaps/>
              <w:lang w:val="en-US"/>
            </w:rPr>
          </w:pPr>
          <w:r w:rsidRPr="003A41CE">
            <w:rPr>
              <w:rFonts w:ascii="Cambria" w:hAnsi="Cambria"/>
              <w:b/>
              <w:smallCaps/>
              <w:lang w:val="en-US"/>
            </w:rPr>
            <w:t>4.3 How the e-diaspora could be in</w:t>
          </w:r>
          <w:r w:rsidR="00CB59BF" w:rsidRPr="003A41CE">
            <w:rPr>
              <w:rFonts w:ascii="Cambria" w:hAnsi="Cambria"/>
              <w:b/>
              <w:smallCaps/>
              <w:lang w:val="en-US"/>
            </w:rPr>
            <w:t>fluential: the power of blogs</w:t>
          </w:r>
          <w:r w:rsidR="00CB59BF" w:rsidRPr="003A41CE">
            <w:rPr>
              <w:rFonts w:ascii="Cambria" w:hAnsi="Cambria"/>
              <w:b/>
              <w:smallCaps/>
              <w:lang w:val="en-US"/>
            </w:rPr>
            <w:tab/>
            <w:t>52</w:t>
          </w:r>
        </w:p>
        <w:p w:rsidR="00007A13" w:rsidRPr="003A41CE" w:rsidRDefault="008115FB" w:rsidP="007E233D">
          <w:pPr>
            <w:tabs>
              <w:tab w:val="right" w:pos="8828"/>
            </w:tabs>
            <w:contextualSpacing/>
            <w:rPr>
              <w:rFonts w:ascii="Cambria" w:hAnsi="Cambria"/>
              <w:b/>
              <w:caps/>
              <w:noProof/>
              <w:u w:val="single"/>
              <w:lang w:val="en-US"/>
            </w:rPr>
          </w:pPr>
          <w:r w:rsidRPr="003A41CE">
            <w:rPr>
              <w:rFonts w:ascii="Cambria" w:hAnsi="Cambria"/>
              <w:b/>
              <w:caps/>
              <w:u w:val="single"/>
              <w:lang w:val="en-US"/>
            </w:rPr>
            <w:t>Conclusions</w:t>
          </w:r>
          <w:r w:rsidRPr="003A41CE">
            <w:rPr>
              <w:rFonts w:ascii="Cambria" w:hAnsi="Cambria"/>
              <w:b/>
              <w:caps/>
              <w:noProof/>
              <w:u w:val="single"/>
              <w:lang w:val="en-US"/>
            </w:rPr>
            <w:tab/>
          </w:r>
          <w:r w:rsidR="00CB59BF" w:rsidRPr="003A41CE">
            <w:rPr>
              <w:rFonts w:ascii="Cambria" w:hAnsi="Cambria"/>
              <w:b/>
              <w:caps/>
              <w:noProof/>
              <w:u w:val="single"/>
              <w:lang w:val="en-US"/>
            </w:rPr>
            <w:t>53</w:t>
          </w:r>
        </w:p>
        <w:p w:rsidR="007E233D" w:rsidRPr="003A41CE" w:rsidRDefault="00007A13" w:rsidP="007E233D">
          <w:pPr>
            <w:tabs>
              <w:tab w:val="right" w:pos="8828"/>
            </w:tabs>
            <w:contextualSpacing/>
            <w:rPr>
              <w:rFonts w:ascii="Cambria" w:hAnsi="Cambria"/>
              <w:smallCaps/>
              <w:sz w:val="20"/>
              <w:szCs w:val="20"/>
              <w:lang w:val="en-US"/>
            </w:rPr>
          </w:pPr>
          <w:r w:rsidRPr="003A41CE">
            <w:rPr>
              <w:rFonts w:ascii="Cambria" w:hAnsi="Cambria"/>
              <w:b/>
              <w:caps/>
              <w:noProof/>
              <w:lang w:val="en-US"/>
            </w:rPr>
            <w:t xml:space="preserve"> </w:t>
          </w:r>
          <w:r w:rsidR="007E233D" w:rsidRPr="003A41CE">
            <w:rPr>
              <w:rFonts w:ascii="Cambria" w:hAnsi="Cambria"/>
              <w:smallCaps/>
              <w:lang w:val="en-US"/>
            </w:rPr>
            <w:t xml:space="preserve">   Building a theoretical framework</w:t>
          </w:r>
          <w:r w:rsidR="00E13BB2" w:rsidRPr="003A41CE">
            <w:rPr>
              <w:rFonts w:ascii="Cambria" w:hAnsi="Cambria"/>
              <w:smallCaps/>
              <w:sz w:val="20"/>
              <w:szCs w:val="20"/>
              <w:lang w:val="en-US"/>
            </w:rPr>
            <w:tab/>
            <w:t>53</w:t>
          </w:r>
        </w:p>
        <w:p w:rsidR="007E233D" w:rsidRPr="003A41CE" w:rsidRDefault="007E233D" w:rsidP="007E233D">
          <w:pPr>
            <w:tabs>
              <w:tab w:val="right" w:pos="8828"/>
            </w:tabs>
            <w:contextualSpacing/>
            <w:rPr>
              <w:rFonts w:ascii="Cambria" w:hAnsi="Cambria"/>
              <w:i/>
              <w:smallCaps/>
              <w:sz w:val="20"/>
              <w:szCs w:val="20"/>
              <w:lang w:val="en-US"/>
            </w:rPr>
          </w:pPr>
          <w:r w:rsidRPr="003A41CE">
            <w:rPr>
              <w:rFonts w:ascii="Cambria" w:hAnsi="Cambria"/>
              <w:i/>
              <w:smallCaps/>
              <w:sz w:val="20"/>
              <w:szCs w:val="20"/>
              <w:lang w:val="en-US"/>
            </w:rPr>
            <w:t xml:space="preserve">        Internet: the vehicle versus the virtual space</w:t>
          </w:r>
          <w:r w:rsidRPr="003A41CE">
            <w:rPr>
              <w:rFonts w:ascii="Cambria" w:hAnsi="Cambria"/>
              <w:i/>
              <w:smallCaps/>
              <w:sz w:val="20"/>
              <w:szCs w:val="20"/>
              <w:lang w:val="en-US"/>
            </w:rPr>
            <w:tab/>
          </w:r>
        </w:p>
        <w:p w:rsidR="007E233D" w:rsidRPr="003A41CE" w:rsidRDefault="007E233D" w:rsidP="007E233D">
          <w:pPr>
            <w:tabs>
              <w:tab w:val="right" w:pos="8828"/>
            </w:tabs>
            <w:contextualSpacing/>
            <w:rPr>
              <w:rFonts w:ascii="Cambria" w:hAnsi="Cambria"/>
              <w:i/>
              <w:smallCaps/>
              <w:sz w:val="20"/>
              <w:szCs w:val="20"/>
              <w:lang w:val="en-US"/>
            </w:rPr>
          </w:pPr>
          <w:r w:rsidRPr="003A41CE">
            <w:rPr>
              <w:rFonts w:ascii="Cambria" w:hAnsi="Cambria"/>
              <w:i/>
              <w:smallCaps/>
              <w:sz w:val="20"/>
              <w:szCs w:val="20"/>
              <w:lang w:val="en-US"/>
            </w:rPr>
            <w:t xml:space="preserve">        Three levels of analysis</w:t>
          </w:r>
          <w:r w:rsidRPr="003A41CE">
            <w:rPr>
              <w:rFonts w:ascii="Cambria" w:hAnsi="Cambria"/>
              <w:i/>
              <w:smallCaps/>
              <w:sz w:val="20"/>
              <w:szCs w:val="20"/>
              <w:lang w:val="en-US"/>
            </w:rPr>
            <w:tab/>
          </w:r>
        </w:p>
        <w:p w:rsidR="007E233D" w:rsidRPr="003A41CE" w:rsidRDefault="007E233D" w:rsidP="007E233D">
          <w:pPr>
            <w:tabs>
              <w:tab w:val="right" w:pos="8828"/>
            </w:tabs>
            <w:contextualSpacing/>
            <w:rPr>
              <w:rFonts w:ascii="Cambria" w:hAnsi="Cambria"/>
              <w:smallCaps/>
              <w:lang w:val="en-US"/>
            </w:rPr>
          </w:pPr>
          <w:r w:rsidRPr="003A41CE">
            <w:rPr>
              <w:rFonts w:ascii="Cambria" w:hAnsi="Cambria"/>
              <w:i/>
              <w:smallCaps/>
              <w:sz w:val="20"/>
              <w:szCs w:val="20"/>
              <w:lang w:val="en-US"/>
            </w:rPr>
            <w:t xml:space="preserve">    </w:t>
          </w:r>
          <w:r w:rsidRPr="003A41CE">
            <w:rPr>
              <w:rFonts w:ascii="Cambria" w:hAnsi="Cambria"/>
              <w:smallCaps/>
              <w:lang w:val="en-US"/>
            </w:rPr>
            <w:t>How did the Tunisian e-diaspora contribute to the event</w:t>
          </w:r>
          <w:r w:rsidR="00E13BB2" w:rsidRPr="003A41CE">
            <w:rPr>
              <w:rFonts w:ascii="Cambria" w:hAnsi="Cambria"/>
              <w:smallCaps/>
              <w:lang w:val="en-US"/>
            </w:rPr>
            <w:t xml:space="preserve">s of the Jasmine Revolution? </w:t>
          </w:r>
          <w:r w:rsidR="00E13BB2" w:rsidRPr="003A41CE">
            <w:rPr>
              <w:rFonts w:ascii="Cambria" w:hAnsi="Cambria"/>
              <w:smallCaps/>
              <w:lang w:val="en-US"/>
            </w:rPr>
            <w:tab/>
            <w:t>55</w:t>
          </w:r>
        </w:p>
        <w:p w:rsidR="009C2E4A" w:rsidRPr="003A41CE" w:rsidRDefault="00615561" w:rsidP="009C2E4A">
          <w:pPr>
            <w:tabs>
              <w:tab w:val="right" w:pos="8828"/>
            </w:tabs>
            <w:contextualSpacing/>
            <w:rPr>
              <w:rFonts w:ascii="Cambria" w:hAnsi="Cambria"/>
              <w:smallCaps/>
              <w:lang w:val="en-US"/>
            </w:rPr>
          </w:pPr>
          <w:r w:rsidRPr="003A41CE">
            <w:rPr>
              <w:rFonts w:ascii="Cambria" w:hAnsi="Cambria"/>
              <w:smallCaps/>
              <w:lang w:val="en-US"/>
            </w:rPr>
            <w:t xml:space="preserve">    </w:t>
          </w:r>
          <w:r w:rsidR="009C2E4A" w:rsidRPr="003A41CE">
            <w:rPr>
              <w:rFonts w:ascii="Cambria" w:hAnsi="Cambria"/>
              <w:smallCaps/>
              <w:lang w:val="en-US"/>
            </w:rPr>
            <w:t xml:space="preserve">How the Arab Spring could be set into motion </w:t>
          </w:r>
          <w:r w:rsidRPr="003A41CE">
            <w:rPr>
              <w:rFonts w:ascii="Cambria" w:hAnsi="Cambria"/>
              <w:smallCaps/>
              <w:lang w:val="en-US"/>
            </w:rPr>
            <w:tab/>
            <w:t>57</w:t>
          </w:r>
        </w:p>
        <w:p w:rsidR="00007A13" w:rsidRPr="003A41CE" w:rsidRDefault="009C2E4A" w:rsidP="007E233D">
          <w:pPr>
            <w:tabs>
              <w:tab w:val="right" w:pos="8828"/>
            </w:tabs>
            <w:contextualSpacing/>
            <w:rPr>
              <w:rFonts w:ascii="Cambria" w:hAnsi="Cambria"/>
              <w:smallCaps/>
              <w:lang w:val="en-US"/>
            </w:rPr>
          </w:pPr>
          <w:r w:rsidRPr="003A41CE">
            <w:rPr>
              <w:rFonts w:ascii="Cambria" w:hAnsi="Cambria"/>
              <w:smallCaps/>
              <w:lang w:val="en-US"/>
            </w:rPr>
            <w:t xml:space="preserve">    </w:t>
          </w:r>
          <w:r w:rsidR="00615561" w:rsidRPr="003A41CE">
            <w:rPr>
              <w:rFonts w:ascii="Cambria" w:hAnsi="Cambria"/>
              <w:smallCaps/>
              <w:lang w:val="en-US"/>
            </w:rPr>
            <w:t>Diaspora influence in the 21st Century: Opportunities and limitations</w:t>
          </w:r>
          <w:r w:rsidRPr="003A41CE">
            <w:rPr>
              <w:rFonts w:ascii="Cambria" w:hAnsi="Cambria"/>
              <w:smallCaps/>
              <w:lang w:val="en-US"/>
            </w:rPr>
            <w:t xml:space="preserve"> </w:t>
          </w:r>
          <w:r w:rsidRPr="003A41CE">
            <w:rPr>
              <w:rFonts w:ascii="Cambria" w:hAnsi="Cambria"/>
              <w:smallCaps/>
              <w:lang w:val="en-US"/>
            </w:rPr>
            <w:tab/>
            <w:t>58</w:t>
          </w:r>
        </w:p>
        <w:p w:rsidR="008115FB" w:rsidRPr="003A41CE" w:rsidRDefault="008115FB" w:rsidP="007E233D">
          <w:pPr>
            <w:tabs>
              <w:tab w:val="right" w:pos="8828"/>
            </w:tabs>
            <w:contextualSpacing/>
            <w:rPr>
              <w:rFonts w:ascii="Cambria" w:hAnsi="Cambria"/>
              <w:smallCaps/>
              <w:sz w:val="20"/>
              <w:szCs w:val="20"/>
              <w:lang w:val="en-US"/>
            </w:rPr>
          </w:pPr>
          <w:r w:rsidRPr="003A41CE">
            <w:rPr>
              <w:rFonts w:ascii="Cambria" w:hAnsi="Cambria"/>
              <w:smallCaps/>
              <w:sz w:val="20"/>
              <w:szCs w:val="20"/>
              <w:lang w:val="en-US"/>
            </w:rPr>
            <w:tab/>
          </w:r>
        </w:p>
        <w:p w:rsidR="008115FB" w:rsidRPr="00130090" w:rsidRDefault="008115FB" w:rsidP="007E233D">
          <w:pPr>
            <w:tabs>
              <w:tab w:val="right" w:pos="8828"/>
            </w:tabs>
            <w:contextualSpacing/>
            <w:rPr>
              <w:rFonts w:ascii="Cambria" w:hAnsi="Cambria"/>
              <w:smallCaps/>
              <w:sz w:val="20"/>
              <w:szCs w:val="20"/>
            </w:rPr>
          </w:pPr>
          <w:r>
            <w:rPr>
              <w:rFonts w:ascii="Cambria" w:hAnsi="Cambria"/>
              <w:b/>
              <w:caps/>
              <w:u w:val="single"/>
            </w:rPr>
            <w:t>Bibliography</w:t>
          </w:r>
          <w:r w:rsidRPr="002D17E4">
            <w:rPr>
              <w:rFonts w:ascii="Cambria" w:hAnsi="Cambria"/>
              <w:b/>
              <w:caps/>
              <w:noProof/>
              <w:u w:val="single"/>
            </w:rPr>
            <w:tab/>
          </w:r>
          <w:r w:rsidR="009C2E4A">
            <w:rPr>
              <w:rFonts w:ascii="Cambria" w:hAnsi="Cambria"/>
              <w:b/>
              <w:caps/>
              <w:noProof/>
              <w:u w:val="single"/>
            </w:rPr>
            <w:t>62</w:t>
          </w:r>
        </w:p>
        <w:p w:rsidR="008115FB" w:rsidRPr="00390356" w:rsidRDefault="008115FB" w:rsidP="007E233D">
          <w:pPr>
            <w:tabs>
              <w:tab w:val="right" w:pos="8828"/>
            </w:tabs>
            <w:contextualSpacing/>
            <w:rPr>
              <w:rFonts w:ascii="Cambria" w:hAnsi="Cambria"/>
              <w:smallCaps/>
              <w:noProof/>
            </w:rPr>
          </w:pPr>
          <w:r w:rsidRPr="002D17E4">
            <w:rPr>
              <w:rFonts w:ascii="Cambria" w:hAnsi="Cambria"/>
              <w:smallCaps/>
              <w:noProof/>
            </w:rPr>
            <w:tab/>
          </w:r>
        </w:p>
      </w:sdtContent>
    </w:sdt>
    <w:p w:rsidR="008115FB" w:rsidRDefault="008115FB" w:rsidP="007E233D">
      <w:pPr>
        <w:contextualSpacing/>
      </w:pPr>
    </w:p>
    <w:p w:rsidR="008115FB" w:rsidRPr="003A41CE" w:rsidRDefault="008115FB" w:rsidP="007E233D">
      <w:pPr>
        <w:tabs>
          <w:tab w:val="right" w:pos="8828"/>
        </w:tabs>
        <w:contextualSpacing/>
        <w:rPr>
          <w:rFonts w:ascii="Cambria" w:hAnsi="Cambria"/>
          <w:smallCaps/>
          <w:sz w:val="20"/>
          <w:szCs w:val="20"/>
          <w:lang w:val="en-US"/>
        </w:rPr>
      </w:pPr>
      <w:r>
        <w:rPr>
          <w:rFonts w:ascii="Cambria" w:hAnsi="Cambria"/>
          <w:smallCaps/>
          <w:sz w:val="20"/>
          <w:szCs w:val="20"/>
        </w:rPr>
        <w:t xml:space="preserve">   </w:t>
      </w:r>
      <w:r w:rsidRPr="003A41CE">
        <w:rPr>
          <w:rFonts w:ascii="Cambria" w:hAnsi="Cambria"/>
          <w:smallCaps/>
          <w:sz w:val="20"/>
          <w:szCs w:val="20"/>
          <w:lang w:val="en-US"/>
        </w:rPr>
        <w:t xml:space="preserve">Appendix I –  </w:t>
      </w:r>
      <w:r w:rsidR="009C2E4A" w:rsidRPr="003A41CE">
        <w:rPr>
          <w:rFonts w:ascii="Cambria" w:hAnsi="Cambria"/>
          <w:smallCaps/>
          <w:sz w:val="20"/>
          <w:szCs w:val="20"/>
          <w:lang w:val="en-US"/>
        </w:rPr>
        <w:tab/>
        <w:t>70</w:t>
      </w:r>
    </w:p>
    <w:p w:rsidR="008115FB" w:rsidRPr="003A41CE" w:rsidRDefault="008115FB" w:rsidP="007E233D">
      <w:pPr>
        <w:tabs>
          <w:tab w:val="right" w:pos="8828"/>
        </w:tabs>
        <w:contextualSpacing/>
        <w:rPr>
          <w:rFonts w:ascii="Cambria" w:hAnsi="Cambria"/>
          <w:smallCaps/>
          <w:sz w:val="20"/>
          <w:szCs w:val="20"/>
          <w:lang w:val="en-US"/>
        </w:rPr>
      </w:pPr>
      <w:r w:rsidRPr="003A41CE">
        <w:rPr>
          <w:rFonts w:ascii="Cambria" w:hAnsi="Cambria"/>
          <w:smallCaps/>
          <w:sz w:val="20"/>
          <w:szCs w:val="20"/>
          <w:lang w:val="en-US"/>
        </w:rPr>
        <w:t xml:space="preserve">   Appendix II –</w:t>
      </w:r>
      <w:r w:rsidR="009C2E4A" w:rsidRPr="003A41CE">
        <w:rPr>
          <w:rFonts w:ascii="Cambria" w:hAnsi="Cambria"/>
          <w:smallCaps/>
          <w:sz w:val="20"/>
          <w:szCs w:val="20"/>
          <w:lang w:val="en-US"/>
        </w:rPr>
        <w:tab/>
        <w:t>78</w:t>
      </w:r>
    </w:p>
    <w:p w:rsidR="008115FB" w:rsidRPr="003A41CE" w:rsidRDefault="008115FB" w:rsidP="007E233D">
      <w:pPr>
        <w:tabs>
          <w:tab w:val="right" w:pos="8828"/>
        </w:tabs>
        <w:contextualSpacing/>
        <w:rPr>
          <w:rFonts w:ascii="Cambria" w:hAnsi="Cambria"/>
          <w:smallCaps/>
          <w:sz w:val="20"/>
          <w:szCs w:val="20"/>
          <w:lang w:val="en-US"/>
        </w:rPr>
      </w:pPr>
      <w:r w:rsidRPr="003A41CE">
        <w:rPr>
          <w:rFonts w:ascii="Cambria" w:hAnsi="Cambria"/>
          <w:smallCaps/>
          <w:sz w:val="20"/>
          <w:szCs w:val="20"/>
          <w:lang w:val="en-US"/>
        </w:rPr>
        <w:t xml:space="preserve">   Appendix III – </w:t>
      </w:r>
      <w:r w:rsidR="009C2E4A" w:rsidRPr="003A41CE">
        <w:rPr>
          <w:rFonts w:ascii="Cambria" w:hAnsi="Cambria"/>
          <w:smallCaps/>
          <w:sz w:val="20"/>
          <w:szCs w:val="20"/>
          <w:lang w:val="en-US"/>
        </w:rPr>
        <w:tab/>
        <w:t>113</w:t>
      </w:r>
    </w:p>
    <w:p w:rsidR="008115FB" w:rsidRPr="003A41CE" w:rsidRDefault="008115FB" w:rsidP="007E233D">
      <w:pPr>
        <w:tabs>
          <w:tab w:val="right" w:pos="8828"/>
        </w:tabs>
        <w:contextualSpacing/>
        <w:rPr>
          <w:rFonts w:ascii="Cambria" w:hAnsi="Cambria"/>
          <w:smallCaps/>
          <w:sz w:val="20"/>
          <w:szCs w:val="20"/>
          <w:lang w:val="en-US"/>
        </w:rPr>
      </w:pPr>
    </w:p>
    <w:p w:rsidR="008115FB" w:rsidRPr="003A41CE" w:rsidRDefault="008115FB" w:rsidP="007E233D">
      <w:pPr>
        <w:contextualSpacing/>
        <w:rPr>
          <w:lang w:val="en-US"/>
        </w:rPr>
      </w:pPr>
    </w:p>
    <w:p w:rsidR="00883A43" w:rsidRPr="003A41CE" w:rsidRDefault="00883A43" w:rsidP="007E233D">
      <w:pPr>
        <w:contextualSpacing/>
        <w:rPr>
          <w:lang w:val="en-US"/>
        </w:rPr>
      </w:pPr>
    </w:p>
    <w:p w:rsidR="00883A43" w:rsidRPr="003A41CE" w:rsidRDefault="00883A43" w:rsidP="007E233D">
      <w:pPr>
        <w:contextualSpacing/>
        <w:rPr>
          <w:lang w:val="en-US"/>
        </w:rPr>
      </w:pPr>
    </w:p>
    <w:p w:rsidR="00883A43" w:rsidRPr="003A41CE" w:rsidRDefault="00883A43" w:rsidP="007E233D">
      <w:pPr>
        <w:contextualSpacing/>
        <w:rPr>
          <w:lang w:val="en-US"/>
        </w:rPr>
      </w:pPr>
    </w:p>
    <w:p w:rsidR="00883A43" w:rsidRDefault="00883A43"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spacing w:after="0" w:line="240" w:lineRule="auto"/>
        <w:contextualSpacing/>
        <w:rPr>
          <w:rFonts w:ascii="Cambria" w:hAnsi="Cambria"/>
          <w:color w:val="C0504D" w:themeColor="accent2"/>
          <w:sz w:val="28"/>
          <w:szCs w:val="28"/>
          <w:lang w:val="en-US"/>
        </w:rPr>
      </w:pPr>
    </w:p>
    <w:p w:rsidR="00883A43" w:rsidRPr="00883A43" w:rsidRDefault="00883A43"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spacing w:after="0" w:line="240" w:lineRule="auto"/>
        <w:contextualSpacing/>
        <w:rPr>
          <w:rFonts w:ascii="Cambria" w:hAnsi="Cambria"/>
          <w:color w:val="C0504D" w:themeColor="accent2"/>
          <w:sz w:val="28"/>
          <w:szCs w:val="28"/>
          <w:lang w:val="en-US"/>
        </w:rPr>
      </w:pPr>
    </w:p>
    <w:p w:rsidR="00883A43" w:rsidRDefault="00883A43"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spacing w:after="0" w:line="240" w:lineRule="auto"/>
        <w:contextualSpacing/>
        <w:rPr>
          <w:rFonts w:ascii="Cambria" w:hAnsi="Cambria"/>
          <w:sz w:val="28"/>
          <w:szCs w:val="28"/>
          <w:lang w:val="en-US"/>
        </w:rPr>
      </w:pPr>
      <w:r>
        <w:rPr>
          <w:rFonts w:ascii="Cambria" w:hAnsi="Cambria"/>
          <w:sz w:val="28"/>
          <w:szCs w:val="28"/>
          <w:lang w:val="en-US"/>
        </w:rPr>
        <w:br w:type="page"/>
      </w:r>
    </w:p>
    <w:p w:rsidR="00881049" w:rsidRPr="001C0476" w:rsidRDefault="00881049" w:rsidP="007E233D">
      <w:pPr>
        <w:pStyle w:val="Heading2"/>
        <w:contextualSpacing/>
        <w:jc w:val="both"/>
        <w:rPr>
          <w:rFonts w:ascii="Cambria" w:hAnsi="Cambria"/>
          <w:sz w:val="28"/>
          <w:szCs w:val="28"/>
          <w:lang w:val="en-US"/>
        </w:rPr>
      </w:pPr>
      <w:r w:rsidRPr="001C0476">
        <w:rPr>
          <w:rFonts w:ascii="Cambria" w:hAnsi="Cambria"/>
          <w:sz w:val="28"/>
          <w:szCs w:val="28"/>
          <w:lang w:val="en-US"/>
        </w:rPr>
        <w:t>Introduction</w:t>
      </w:r>
      <w:bookmarkEnd w:id="0"/>
      <w:r w:rsidR="00757711" w:rsidRPr="001C0476">
        <w:rPr>
          <w:rFonts w:ascii="Cambria" w:hAnsi="Cambria"/>
          <w:sz w:val="28"/>
          <w:szCs w:val="28"/>
          <w:lang w:val="en-US"/>
        </w:rPr>
        <w:t xml:space="preserve"> </w:t>
      </w:r>
    </w:p>
    <w:p w:rsidR="00881049" w:rsidRDefault="00881049" w:rsidP="007E233D">
      <w:pPr>
        <w:spacing w:line="360" w:lineRule="auto"/>
        <w:contextualSpacing/>
        <w:jc w:val="both"/>
        <w:rPr>
          <w:rFonts w:ascii="Cambria" w:eastAsia="Cambria" w:hAnsi="Cambria" w:cs="Cambria"/>
          <w:sz w:val="20"/>
          <w:szCs w:val="20"/>
          <w:lang w:val="en-US"/>
        </w:rPr>
      </w:pPr>
    </w:p>
    <w:p w:rsidR="00881049" w:rsidRDefault="00881049" w:rsidP="007E233D">
      <w:pPr>
        <w:spacing w:line="360" w:lineRule="auto"/>
        <w:contextualSpacing/>
        <w:jc w:val="both"/>
        <w:rPr>
          <w:rFonts w:ascii="Cambria" w:eastAsia="Cambria" w:hAnsi="Cambria" w:cs="Cambria"/>
          <w:sz w:val="20"/>
          <w:szCs w:val="20"/>
          <w:lang w:val="en-US"/>
        </w:rPr>
      </w:pPr>
      <w:r>
        <w:rPr>
          <w:rFonts w:ascii="Cambria" w:eastAsia="Cambria" w:hAnsi="Cambria" w:cs="Cambria"/>
          <w:sz w:val="20"/>
          <w:szCs w:val="20"/>
          <w:lang w:val="en-US"/>
        </w:rPr>
        <w:t xml:space="preserve">It was a morning in the midst of December when in the Tunisian town of Sidi Bouzid a young man set himself on fire to protest against the unemployment and corruption in </w:t>
      </w:r>
      <w:r w:rsidR="0051308A">
        <w:rPr>
          <w:rFonts w:ascii="Cambria" w:eastAsia="Cambria" w:hAnsi="Cambria" w:cs="Cambria"/>
          <w:sz w:val="20"/>
          <w:szCs w:val="20"/>
          <w:lang w:val="en-US"/>
        </w:rPr>
        <w:t xml:space="preserve">his </w:t>
      </w:r>
      <w:r>
        <w:rPr>
          <w:rFonts w:ascii="Cambria" w:eastAsia="Cambria" w:hAnsi="Cambria" w:cs="Cambria"/>
          <w:sz w:val="20"/>
          <w:szCs w:val="20"/>
          <w:lang w:val="en-US"/>
        </w:rPr>
        <w:t xml:space="preserve">country. </w:t>
      </w:r>
      <w:r w:rsidR="009F60BB">
        <w:rPr>
          <w:rFonts w:ascii="Cambria" w:eastAsia="Cambria" w:hAnsi="Cambria" w:cs="Cambria"/>
          <w:sz w:val="20"/>
          <w:szCs w:val="20"/>
          <w:lang w:val="en-US"/>
        </w:rPr>
        <w:t xml:space="preserve">An </w:t>
      </w:r>
      <w:r>
        <w:rPr>
          <w:rFonts w:ascii="Cambria" w:eastAsia="Cambria" w:hAnsi="Cambria" w:cs="Cambria"/>
          <w:sz w:val="20"/>
          <w:szCs w:val="20"/>
          <w:lang w:val="en-US"/>
        </w:rPr>
        <w:t>act of revolt that soon created firework all over Tunisia, spreading borders and burning throughout the Middle East. From Morocco to Libya and from Bahrain to Syria, people called upon their respective governments not only to fight the devastating unemployment, but also to change their corrupt regimes and open up for more political freedom. In the winter of 2010 that was especially harsh with raising unemployment</w:t>
      </w:r>
      <w:r w:rsidR="0051308A">
        <w:rPr>
          <w:rFonts w:ascii="Cambria" w:eastAsia="Cambria" w:hAnsi="Cambria" w:cs="Cambria"/>
          <w:sz w:val="20"/>
          <w:szCs w:val="20"/>
          <w:lang w:val="en-US"/>
        </w:rPr>
        <w:t xml:space="preserve"> rates</w:t>
      </w:r>
      <w:r>
        <w:rPr>
          <w:rFonts w:ascii="Cambria" w:eastAsia="Cambria" w:hAnsi="Cambria" w:cs="Cambria"/>
          <w:sz w:val="20"/>
          <w:szCs w:val="20"/>
          <w:lang w:val="en-US"/>
        </w:rPr>
        <w:t xml:space="preserve"> and growing tensions because of worsening living conditions, spring seemed to be provoked to enlighten the country and its neighbors. </w:t>
      </w:r>
    </w:p>
    <w:p w:rsidR="00881049" w:rsidRPr="00757711" w:rsidRDefault="0051308A" w:rsidP="007E233D">
      <w:pPr>
        <w:tabs>
          <w:tab w:val="left" w:pos="426"/>
        </w:tabs>
        <w:spacing w:after="0" w:line="360" w:lineRule="auto"/>
        <w:contextualSpacing/>
        <w:jc w:val="both"/>
        <w:rPr>
          <w:rFonts w:ascii="Cambria" w:eastAsia="Cambria" w:hAnsi="Cambria" w:cs="Cambria"/>
          <w:sz w:val="20"/>
          <w:szCs w:val="20"/>
          <w:lang w:val="en-US"/>
        </w:rPr>
      </w:pPr>
      <w:r>
        <w:rPr>
          <w:rFonts w:ascii="Cambria" w:eastAsia="Cambria" w:hAnsi="Cambria" w:cs="Cambria"/>
          <w:sz w:val="20"/>
          <w:szCs w:val="20"/>
          <w:lang w:val="en-US"/>
        </w:rPr>
        <w:tab/>
      </w:r>
      <w:r w:rsidR="00881049">
        <w:rPr>
          <w:rFonts w:ascii="Cambria" w:eastAsia="Cambria" w:hAnsi="Cambria" w:cs="Cambria"/>
          <w:sz w:val="20"/>
          <w:szCs w:val="20"/>
          <w:lang w:val="en-US"/>
        </w:rPr>
        <w:t>The following events in Tunisia and the wider Middle East that became known as the Arab Spring provoked an overwhelming amount of journalists, activists and academics to study and report on the</w:t>
      </w:r>
      <w:r>
        <w:rPr>
          <w:rFonts w:ascii="Cambria" w:eastAsia="Cambria" w:hAnsi="Cambria" w:cs="Cambria"/>
          <w:sz w:val="20"/>
          <w:szCs w:val="20"/>
          <w:lang w:val="en-US"/>
        </w:rPr>
        <w:t>se</w:t>
      </w:r>
      <w:r w:rsidR="00881049">
        <w:rPr>
          <w:rFonts w:ascii="Cambria" w:eastAsia="Cambria" w:hAnsi="Cambria" w:cs="Cambria"/>
          <w:sz w:val="20"/>
          <w:szCs w:val="20"/>
          <w:lang w:val="en-US"/>
        </w:rPr>
        <w:t xml:space="preserve"> developments. How could the walls of oppression be suddenly broken down by open political dissent? Although hopeful messages were soon accompanied by disappointment on the absence of </w:t>
      </w:r>
      <w:r>
        <w:rPr>
          <w:rFonts w:ascii="Cambria" w:eastAsia="Cambria" w:hAnsi="Cambria" w:cs="Cambria"/>
          <w:sz w:val="20"/>
          <w:szCs w:val="20"/>
          <w:lang w:val="en-US"/>
        </w:rPr>
        <w:t>real and lasting change</w:t>
      </w:r>
      <w:r w:rsidR="00881049">
        <w:rPr>
          <w:rFonts w:ascii="Cambria" w:eastAsia="Cambria" w:hAnsi="Cambria" w:cs="Cambria"/>
          <w:sz w:val="20"/>
          <w:szCs w:val="20"/>
          <w:lang w:val="en-US"/>
        </w:rPr>
        <w:t xml:space="preserve"> - often referred to as a downfall towards </w:t>
      </w:r>
      <w:r>
        <w:rPr>
          <w:rFonts w:ascii="Cambria" w:eastAsia="Cambria" w:hAnsi="Cambria" w:cs="Cambria"/>
          <w:sz w:val="20"/>
          <w:szCs w:val="20"/>
          <w:lang w:val="en-US"/>
        </w:rPr>
        <w:t xml:space="preserve">the ‘Arab fall’ </w:t>
      </w:r>
      <w:r w:rsidR="00881049">
        <w:rPr>
          <w:rFonts w:ascii="Cambria" w:eastAsia="Cambria" w:hAnsi="Cambria" w:cs="Cambria"/>
          <w:sz w:val="20"/>
          <w:szCs w:val="20"/>
          <w:lang w:val="en-US"/>
        </w:rPr>
        <w:t xml:space="preserve">- in some countries considerable changes were met. In Tunisia, the so-called Jasmine Revolution (after the country’s national flower) resulted in the ousting of president Zine El Abidine Ben Ali and moved the country towards a peaceful transition away from dictatorial rule to a more representative form of government. The establishment of an open democratic system is still highly uncertain, but, in the words of Dodge (2012: 68), </w:t>
      </w:r>
      <w:r w:rsidR="00881049">
        <w:rPr>
          <w:rFonts w:ascii="Cambria" w:eastAsia="Cambria" w:hAnsi="Cambria" w:cs="Cambria"/>
          <w:i/>
          <w:iCs/>
          <w:sz w:val="20"/>
          <w:szCs w:val="20"/>
          <w:lang w:val="en-US"/>
        </w:rPr>
        <w:t>‘Tunisia continue[s] to offer hope for the populations of the Arab world that sclerotic dictators can be overthrown and a better freer future is possible through political mobilization’</w:t>
      </w:r>
      <w:r w:rsidR="00881049">
        <w:rPr>
          <w:rFonts w:ascii="Cambria" w:eastAsia="Cambria" w:hAnsi="Cambria" w:cs="Cambria"/>
          <w:sz w:val="20"/>
          <w:szCs w:val="20"/>
          <w:lang w:val="en-US"/>
        </w:rPr>
        <w:t xml:space="preserve">. Tunisia now seems to be the most plausible ground for the third wave of democratization that was hoped for to spread </w:t>
      </w:r>
      <w:r>
        <w:rPr>
          <w:rFonts w:ascii="Cambria" w:eastAsia="Cambria" w:hAnsi="Cambria" w:cs="Cambria"/>
          <w:sz w:val="20"/>
          <w:szCs w:val="20"/>
          <w:lang w:val="en-US"/>
        </w:rPr>
        <w:t xml:space="preserve">through </w:t>
      </w:r>
      <w:r w:rsidR="00881049">
        <w:rPr>
          <w:rFonts w:ascii="Cambria" w:eastAsia="Cambria" w:hAnsi="Cambria" w:cs="Cambria"/>
          <w:sz w:val="20"/>
          <w:szCs w:val="20"/>
          <w:lang w:val="en-US"/>
        </w:rPr>
        <w:t xml:space="preserve">the Arab world (Aarts et al., 2012: viii, 82-86). </w:t>
      </w:r>
    </w:p>
    <w:p w:rsidR="008E35BA" w:rsidRPr="003A41CE" w:rsidRDefault="004E5B79" w:rsidP="007E233D">
      <w:pPr>
        <w:pStyle w:val="Heading2"/>
        <w:spacing w:line="360" w:lineRule="auto"/>
        <w:contextualSpacing/>
        <w:jc w:val="both"/>
        <w:rPr>
          <w:rStyle w:val="SubtleEmphasis"/>
          <w:b w:val="0"/>
          <w:i/>
          <w:lang w:val="en-US"/>
        </w:rPr>
      </w:pPr>
      <w:bookmarkStart w:id="1" w:name="_Toc264747107"/>
      <w:r w:rsidRPr="003A41CE">
        <w:rPr>
          <w:rStyle w:val="SubtleEmphasis"/>
          <w:b w:val="0"/>
          <w:i/>
          <w:lang w:val="en-US"/>
        </w:rPr>
        <w:t>From the Web to the streets</w:t>
      </w:r>
      <w:bookmarkEnd w:id="1"/>
    </w:p>
    <w:p w:rsidR="006B5962" w:rsidRDefault="00881049" w:rsidP="007E233D">
      <w:pPr>
        <w:spacing w:after="0" w:line="360" w:lineRule="auto"/>
        <w:contextualSpacing/>
        <w:jc w:val="both"/>
        <w:rPr>
          <w:rFonts w:ascii="Cambria" w:eastAsia="Cambria" w:hAnsi="Cambria" w:cs="Cambria"/>
          <w:sz w:val="20"/>
          <w:szCs w:val="20"/>
          <w:lang w:val="en-US"/>
        </w:rPr>
      </w:pPr>
      <w:r>
        <w:rPr>
          <w:rFonts w:ascii="Cambria" w:eastAsia="Cambria" w:hAnsi="Cambria" w:cs="Cambria"/>
          <w:sz w:val="20"/>
          <w:szCs w:val="20"/>
          <w:lang w:val="en-US"/>
        </w:rPr>
        <w:t>The rise of the so-called Arab Spring confronted researchers with the question how the world could have missed the events leading to this groundbreaking revolt.</w:t>
      </w:r>
      <w:r>
        <w:rPr>
          <w:rFonts w:ascii="Times New Roman" w:eastAsia="Times New Roman" w:hAnsi="Times New Roman" w:cs="Times New Roman"/>
          <w:sz w:val="20"/>
          <w:szCs w:val="20"/>
          <w:vertAlign w:val="superscript"/>
          <w:lang w:val="en-US"/>
        </w:rPr>
        <w:footnoteReference w:id="1"/>
      </w:r>
      <w:r>
        <w:rPr>
          <w:rFonts w:ascii="Cambria" w:eastAsia="Cambria" w:hAnsi="Cambria" w:cs="Cambria"/>
          <w:sz w:val="20"/>
          <w:szCs w:val="20"/>
          <w:lang w:val="en-US"/>
        </w:rPr>
        <w:t xml:space="preserve"> The circumstances within the countries that experienced (elements of) the Arab Spring have been thoroughly re-examined and scrutinized to understand how the outbreak could have taken place. </w:t>
      </w:r>
      <w:r w:rsidR="00AF0B8E">
        <w:rPr>
          <w:rFonts w:ascii="Cambria" w:eastAsia="Cambria" w:hAnsi="Cambria" w:cs="Cambria"/>
          <w:sz w:val="20"/>
          <w:szCs w:val="20"/>
          <w:lang w:val="en-US"/>
        </w:rPr>
        <w:t xml:space="preserve">An essential place is granted to the role of online communication via social media such as Facebook and </w:t>
      </w:r>
      <w:r w:rsidR="0051308A">
        <w:rPr>
          <w:rFonts w:ascii="Cambria" w:eastAsia="Cambria" w:hAnsi="Cambria" w:cs="Cambria"/>
          <w:sz w:val="20"/>
          <w:szCs w:val="20"/>
          <w:lang w:val="en-US"/>
        </w:rPr>
        <w:t>T</w:t>
      </w:r>
      <w:r w:rsidR="00AF0B8E">
        <w:rPr>
          <w:rFonts w:ascii="Cambria" w:eastAsia="Cambria" w:hAnsi="Cambria" w:cs="Cambria"/>
          <w:sz w:val="20"/>
          <w:szCs w:val="20"/>
          <w:lang w:val="en-US"/>
        </w:rPr>
        <w:t xml:space="preserve">witter, as well as other types of digital </w:t>
      </w:r>
      <w:r w:rsidR="00812504">
        <w:rPr>
          <w:rFonts w:ascii="Cambria" w:eastAsia="Cambria" w:hAnsi="Cambria" w:cs="Cambria"/>
          <w:sz w:val="20"/>
          <w:szCs w:val="20"/>
          <w:lang w:val="en-US"/>
        </w:rPr>
        <w:t>forums</w:t>
      </w:r>
      <w:r w:rsidR="00AF0B8E">
        <w:rPr>
          <w:rFonts w:ascii="Cambria" w:eastAsia="Cambria" w:hAnsi="Cambria" w:cs="Cambria"/>
          <w:sz w:val="20"/>
          <w:szCs w:val="20"/>
          <w:lang w:val="en-US"/>
        </w:rPr>
        <w:t xml:space="preserve">. These online communities are highlighted as an important way of mobilization and organization of the mass protests. Moreover, </w:t>
      </w:r>
      <w:r w:rsidR="006B5962">
        <w:rPr>
          <w:rFonts w:ascii="Cambria" w:eastAsia="Cambria" w:hAnsi="Cambria" w:cs="Cambria"/>
          <w:sz w:val="20"/>
          <w:szCs w:val="20"/>
          <w:lang w:val="en-US"/>
        </w:rPr>
        <w:t xml:space="preserve">on a longer term, </w:t>
      </w:r>
      <w:r w:rsidR="00AF0B8E">
        <w:rPr>
          <w:rFonts w:ascii="Cambria" w:eastAsia="Cambria" w:hAnsi="Cambria" w:cs="Cambria"/>
          <w:sz w:val="20"/>
          <w:szCs w:val="20"/>
          <w:lang w:val="en-US"/>
        </w:rPr>
        <w:t xml:space="preserve">they served as catalysts to create ideational communities on specific political ideas, for example around democratic values. Although the extent to which these online communities explained the occurrence of revolution is still topic of debate among researchers, their importance is generally acknowledged (Abdelrahman, 2011; Graziano, 2012; Che Suh-njwi, 2012). As Graziano (2012: 7) phrases it: </w:t>
      </w:r>
      <w:r w:rsidR="00AF0B8E">
        <w:rPr>
          <w:rFonts w:ascii="Cambria" w:eastAsia="Cambria" w:hAnsi="Cambria" w:cs="Cambria"/>
          <w:i/>
          <w:iCs/>
          <w:sz w:val="20"/>
          <w:szCs w:val="20"/>
          <w:lang w:val="en-US"/>
        </w:rPr>
        <w:t>‘the virtual Agora was the first place where it was possible to (re)negotiate the legitimate claims for democracy; it was only in a second stage that the crowds took to the streets’.</w:t>
      </w:r>
      <w:r w:rsidR="00AF0B8E">
        <w:rPr>
          <w:rFonts w:ascii="Cambria" w:eastAsia="Cambria" w:hAnsi="Cambria" w:cs="Cambria"/>
          <w:sz w:val="20"/>
          <w:szCs w:val="20"/>
          <w:lang w:val="en-US"/>
        </w:rPr>
        <w:t xml:space="preserve"> Before the revolution started and the streets opened up for political conversation, the Web facilitated the space for the young Arab population to have political actions, exchange opinions and access non-state media (ibid.).</w:t>
      </w:r>
    </w:p>
    <w:p w:rsidR="004E5B79" w:rsidRPr="003A41CE" w:rsidRDefault="00326139" w:rsidP="007E233D">
      <w:pPr>
        <w:pStyle w:val="Heading3"/>
        <w:spacing w:line="360" w:lineRule="auto"/>
        <w:contextualSpacing/>
        <w:jc w:val="both"/>
        <w:rPr>
          <w:rStyle w:val="SubtleEmphasis"/>
          <w:b/>
          <w:i/>
          <w:iCs w:val="0"/>
          <w:color w:val="1F497D" w:themeColor="text2"/>
          <w:lang w:val="en-US"/>
        </w:rPr>
      </w:pPr>
      <w:bookmarkStart w:id="2" w:name="_Toc264747108"/>
      <w:r w:rsidRPr="003A41CE">
        <w:rPr>
          <w:rStyle w:val="SubtleEmphasis"/>
          <w:b/>
          <w:i/>
          <w:iCs w:val="0"/>
          <w:color w:val="1F497D" w:themeColor="text2"/>
          <w:lang w:val="en-US"/>
        </w:rPr>
        <w:t xml:space="preserve">1.1 </w:t>
      </w:r>
      <w:r w:rsidR="00794FB6" w:rsidRPr="003A41CE">
        <w:rPr>
          <w:rStyle w:val="SubtleEmphasis"/>
          <w:b/>
          <w:i/>
          <w:iCs w:val="0"/>
          <w:color w:val="1F497D" w:themeColor="text2"/>
          <w:lang w:val="en-US"/>
        </w:rPr>
        <w:t>Research problem: a transnational dimension</w:t>
      </w:r>
      <w:bookmarkEnd w:id="2"/>
    </w:p>
    <w:p w:rsidR="00450588" w:rsidRPr="00450588" w:rsidRDefault="004175F7" w:rsidP="007E233D">
      <w:pPr>
        <w:spacing w:after="0" w:line="360" w:lineRule="auto"/>
        <w:contextualSpacing/>
        <w:jc w:val="both"/>
        <w:rPr>
          <w:rFonts w:ascii="Cambria" w:eastAsia="Cambria" w:hAnsi="Cambria" w:cs="Cambria"/>
          <w:sz w:val="20"/>
          <w:szCs w:val="20"/>
          <w:lang w:val="en-US"/>
        </w:rPr>
      </w:pPr>
      <w:r>
        <w:rPr>
          <w:rFonts w:ascii="Cambria" w:eastAsia="Cambria" w:hAnsi="Cambria" w:cs="Cambria"/>
          <w:sz w:val="20"/>
          <w:szCs w:val="20"/>
          <w:lang w:val="en-US"/>
        </w:rPr>
        <w:t>That free, public space that the Internet provided the Arab yout</w:t>
      </w:r>
      <w:r w:rsidR="00D157D8">
        <w:rPr>
          <w:rFonts w:ascii="Cambria" w:eastAsia="Cambria" w:hAnsi="Cambria" w:cs="Cambria"/>
          <w:sz w:val="20"/>
          <w:szCs w:val="20"/>
          <w:lang w:val="en-US"/>
        </w:rPr>
        <w:t xml:space="preserve">h, however, </w:t>
      </w:r>
      <w:r w:rsidR="00565F51">
        <w:rPr>
          <w:rFonts w:ascii="Cambria" w:eastAsia="Cambria" w:hAnsi="Cambria" w:cs="Cambria"/>
          <w:sz w:val="20"/>
          <w:szCs w:val="20"/>
          <w:lang w:val="en-US"/>
        </w:rPr>
        <w:t>has</w:t>
      </w:r>
      <w:r w:rsidR="00D157D8">
        <w:rPr>
          <w:rFonts w:ascii="Cambria" w:eastAsia="Cambria" w:hAnsi="Cambria" w:cs="Cambria"/>
          <w:sz w:val="20"/>
          <w:szCs w:val="20"/>
          <w:lang w:val="en-US"/>
        </w:rPr>
        <w:t xml:space="preserve"> a specific character that so far remains relatively unexamined: it </w:t>
      </w:r>
      <w:r w:rsidR="00D578C9">
        <w:rPr>
          <w:rFonts w:ascii="Cambria" w:eastAsia="Cambria" w:hAnsi="Cambria" w:cs="Cambria"/>
          <w:sz w:val="20"/>
          <w:szCs w:val="20"/>
          <w:lang w:val="en-US"/>
        </w:rPr>
        <w:t>offers</w:t>
      </w:r>
      <w:r w:rsidR="00D157D8">
        <w:rPr>
          <w:rFonts w:ascii="Cambria" w:eastAsia="Cambria" w:hAnsi="Cambria" w:cs="Cambria"/>
          <w:sz w:val="20"/>
          <w:szCs w:val="20"/>
          <w:lang w:val="en-US"/>
        </w:rPr>
        <w:t xml:space="preserve"> a directly accessible ‘route’ for </w:t>
      </w:r>
      <w:r w:rsidR="00D157D8" w:rsidRPr="00450588">
        <w:rPr>
          <w:rFonts w:ascii="Cambria" w:eastAsia="Cambria" w:hAnsi="Cambria" w:cs="Cambria"/>
          <w:i/>
          <w:sz w:val="20"/>
          <w:szCs w:val="20"/>
          <w:lang w:val="en-US"/>
        </w:rPr>
        <w:t>transnational</w:t>
      </w:r>
      <w:r w:rsidR="00D157D8">
        <w:rPr>
          <w:rFonts w:ascii="Cambria" w:eastAsia="Cambria" w:hAnsi="Cambria" w:cs="Cambria"/>
          <w:sz w:val="20"/>
          <w:szCs w:val="20"/>
          <w:lang w:val="en-US"/>
        </w:rPr>
        <w:t xml:space="preserve"> actors wanting to be involved in the </w:t>
      </w:r>
      <w:r w:rsidR="00D157D8" w:rsidRPr="00450588">
        <w:rPr>
          <w:rFonts w:ascii="Cambria" w:eastAsia="Cambria" w:hAnsi="Cambria" w:cs="Cambria"/>
          <w:i/>
          <w:sz w:val="20"/>
          <w:szCs w:val="20"/>
          <w:lang w:val="en-US"/>
        </w:rPr>
        <w:t>local</w:t>
      </w:r>
      <w:r w:rsidR="00D157D8">
        <w:rPr>
          <w:rFonts w:ascii="Cambria" w:eastAsia="Cambria" w:hAnsi="Cambria" w:cs="Cambria"/>
          <w:sz w:val="20"/>
          <w:szCs w:val="20"/>
          <w:lang w:val="en-US"/>
        </w:rPr>
        <w:t xml:space="preserve"> situation. In the open space of cyber activity, </w:t>
      </w:r>
      <w:r w:rsidR="004E6E12">
        <w:rPr>
          <w:rFonts w:ascii="Cambria" w:eastAsia="Cambria" w:hAnsi="Cambria" w:cs="Cambria"/>
          <w:sz w:val="20"/>
          <w:szCs w:val="20"/>
          <w:lang w:val="en-US"/>
        </w:rPr>
        <w:t xml:space="preserve">distance is no longer an obstacle and </w:t>
      </w:r>
      <w:r w:rsidR="00D157D8">
        <w:rPr>
          <w:rFonts w:ascii="Cambria" w:eastAsia="Cambria" w:hAnsi="Cambria" w:cs="Cambria"/>
          <w:sz w:val="20"/>
          <w:szCs w:val="20"/>
          <w:lang w:val="en-US"/>
        </w:rPr>
        <w:t>boundaries of national territories are naturally transcended</w:t>
      </w:r>
      <w:r w:rsidR="00C54B39">
        <w:rPr>
          <w:rFonts w:ascii="Cambria" w:eastAsia="Cambria" w:hAnsi="Cambria" w:cs="Cambria"/>
          <w:sz w:val="20"/>
          <w:szCs w:val="20"/>
          <w:lang w:val="en-US"/>
        </w:rPr>
        <w:t xml:space="preserve"> (Alonso and Oiarzabal</w:t>
      </w:r>
      <w:r w:rsidR="00D176D7">
        <w:rPr>
          <w:rFonts w:ascii="Cambria" w:eastAsia="Cambria" w:hAnsi="Cambria" w:cs="Cambria"/>
          <w:sz w:val="20"/>
          <w:szCs w:val="20"/>
          <w:lang w:val="en-US"/>
        </w:rPr>
        <w:t>, 2010: 5</w:t>
      </w:r>
      <w:r w:rsidR="00C54B39">
        <w:rPr>
          <w:rFonts w:ascii="Cambria" w:eastAsia="Cambria" w:hAnsi="Cambria" w:cs="Cambria"/>
          <w:sz w:val="20"/>
          <w:szCs w:val="20"/>
          <w:lang w:val="en-US"/>
        </w:rPr>
        <w:t>)</w:t>
      </w:r>
      <w:r w:rsidR="00D157D8">
        <w:rPr>
          <w:rFonts w:ascii="Cambria" w:eastAsia="Cambria" w:hAnsi="Cambria" w:cs="Cambria"/>
          <w:sz w:val="20"/>
          <w:szCs w:val="20"/>
          <w:lang w:val="en-US"/>
        </w:rPr>
        <w:t>.</w:t>
      </w:r>
      <w:r w:rsidR="00565F51">
        <w:rPr>
          <w:rFonts w:ascii="Cambria" w:eastAsia="Cambria" w:hAnsi="Cambria" w:cs="Cambria"/>
          <w:sz w:val="20"/>
          <w:szCs w:val="20"/>
          <w:lang w:val="en-US"/>
        </w:rPr>
        <w:t xml:space="preserve"> Getting involved in a ‘local’ struggle </w:t>
      </w:r>
      <w:r w:rsidR="00AA1801">
        <w:rPr>
          <w:rFonts w:ascii="Cambria" w:eastAsia="Cambria" w:hAnsi="Cambria" w:cs="Cambria"/>
          <w:sz w:val="20"/>
          <w:szCs w:val="20"/>
          <w:lang w:val="en-US"/>
        </w:rPr>
        <w:t>without being physically present</w:t>
      </w:r>
      <w:r w:rsidR="00565F51">
        <w:rPr>
          <w:rFonts w:ascii="Cambria" w:eastAsia="Cambria" w:hAnsi="Cambria" w:cs="Cambria"/>
          <w:sz w:val="20"/>
          <w:szCs w:val="20"/>
          <w:lang w:val="en-US"/>
        </w:rPr>
        <w:t xml:space="preserve"> is therefore relatively </w:t>
      </w:r>
      <w:r w:rsidR="00AA1801">
        <w:rPr>
          <w:rFonts w:ascii="Cambria" w:eastAsia="Cambria" w:hAnsi="Cambria" w:cs="Cambria"/>
          <w:sz w:val="20"/>
          <w:szCs w:val="20"/>
          <w:lang w:val="en-US"/>
        </w:rPr>
        <w:t>simple</w:t>
      </w:r>
      <w:r w:rsidR="00565F51">
        <w:rPr>
          <w:rFonts w:ascii="Cambria" w:eastAsia="Cambria" w:hAnsi="Cambria" w:cs="Cambria"/>
          <w:sz w:val="20"/>
          <w:szCs w:val="20"/>
          <w:lang w:val="en-US"/>
        </w:rPr>
        <w:t xml:space="preserve">. </w:t>
      </w:r>
      <w:r w:rsidR="00D578C9">
        <w:rPr>
          <w:rFonts w:ascii="Cambria" w:eastAsia="Cambria" w:hAnsi="Cambria" w:cs="Cambria"/>
          <w:sz w:val="20"/>
          <w:szCs w:val="20"/>
          <w:lang w:val="en-US"/>
        </w:rPr>
        <w:t xml:space="preserve">Think only of the easiness of </w:t>
      </w:r>
      <w:r w:rsidR="0051308A">
        <w:rPr>
          <w:rFonts w:ascii="Cambria" w:eastAsia="Cambria" w:hAnsi="Cambria" w:cs="Cambria"/>
          <w:sz w:val="20"/>
          <w:szCs w:val="20"/>
          <w:lang w:val="en-US"/>
        </w:rPr>
        <w:t>online money transfer abroad,</w:t>
      </w:r>
      <w:r w:rsidR="00D578C9">
        <w:rPr>
          <w:rFonts w:ascii="Cambria" w:eastAsia="Cambria" w:hAnsi="Cambria" w:cs="Cambria"/>
          <w:sz w:val="20"/>
          <w:szCs w:val="20"/>
          <w:lang w:val="en-US"/>
        </w:rPr>
        <w:t xml:space="preserve"> or having fee Skype conversations all over the world. </w:t>
      </w:r>
      <w:r w:rsidR="00450588">
        <w:rPr>
          <w:rFonts w:ascii="Cambria" w:eastAsia="Cambria" w:hAnsi="Cambria" w:cs="Cambria"/>
          <w:sz w:val="20"/>
          <w:szCs w:val="20"/>
          <w:lang w:val="en-US"/>
        </w:rPr>
        <w:t xml:space="preserve">With the development of the Internet, the intensified globalization processes that started in the 1980s are even further enhanced: having a time- and space bridging capacity, Internet enables transnational actors to become more and more influential in local activities. This process has been described by Kaldor (2007) as the </w:t>
      </w:r>
      <w:r w:rsidR="00450588">
        <w:rPr>
          <w:rFonts w:ascii="Cambria" w:eastAsia="Cambria" w:hAnsi="Cambria" w:cs="Cambria"/>
          <w:i/>
          <w:sz w:val="20"/>
          <w:szCs w:val="20"/>
          <w:lang w:val="en-US"/>
        </w:rPr>
        <w:t>transnationalization</w:t>
      </w:r>
      <w:r w:rsidR="00450588">
        <w:rPr>
          <w:rFonts w:ascii="Cambria" w:eastAsia="Cambria" w:hAnsi="Cambria" w:cs="Cambria"/>
          <w:sz w:val="20"/>
          <w:szCs w:val="20"/>
          <w:lang w:val="en-US"/>
        </w:rPr>
        <w:t xml:space="preserve"> of local conflict.</w:t>
      </w:r>
      <w:r w:rsidR="007C47FC" w:rsidRPr="00222F4F">
        <w:rPr>
          <w:rFonts w:ascii="Cambria" w:eastAsia="Cambria" w:hAnsi="Cambria" w:cs="Cambria"/>
          <w:color w:val="auto"/>
          <w:sz w:val="20"/>
          <w:szCs w:val="20"/>
          <w:vertAlign w:val="superscript"/>
          <w:lang w:val="en-US"/>
        </w:rPr>
        <w:footnoteReference w:id="2"/>
      </w:r>
      <w:r w:rsidR="00450588">
        <w:rPr>
          <w:rFonts w:ascii="Cambria" w:eastAsia="Cambria" w:hAnsi="Cambria" w:cs="Cambria"/>
          <w:sz w:val="20"/>
          <w:szCs w:val="20"/>
          <w:lang w:val="en-US"/>
        </w:rPr>
        <w:t xml:space="preserve"> </w:t>
      </w:r>
    </w:p>
    <w:p w:rsidR="0051308A" w:rsidRDefault="0051308A" w:rsidP="007E233D">
      <w:pPr>
        <w:spacing w:after="0" w:line="360" w:lineRule="auto"/>
        <w:contextualSpacing/>
        <w:jc w:val="both"/>
        <w:rPr>
          <w:rFonts w:ascii="Cambria" w:eastAsia="Cambria" w:hAnsi="Cambria" w:cs="Cambria"/>
          <w:sz w:val="20"/>
          <w:szCs w:val="20"/>
          <w:lang w:val="en-US"/>
        </w:rPr>
      </w:pPr>
    </w:p>
    <w:p w:rsidR="00842CCA" w:rsidRDefault="00C54B39" w:rsidP="007E233D">
      <w:pPr>
        <w:spacing w:after="0" w:line="360" w:lineRule="auto"/>
        <w:contextualSpacing/>
        <w:jc w:val="both"/>
        <w:rPr>
          <w:rFonts w:ascii="Cambria" w:eastAsia="Cambria" w:hAnsi="Cambria" w:cs="Cambria"/>
          <w:sz w:val="20"/>
          <w:szCs w:val="20"/>
          <w:lang w:val="en-US"/>
        </w:rPr>
      </w:pPr>
      <w:r>
        <w:rPr>
          <w:rFonts w:ascii="Cambria" w:eastAsia="Cambria" w:hAnsi="Cambria" w:cs="Cambria"/>
          <w:sz w:val="20"/>
          <w:szCs w:val="20"/>
          <w:lang w:val="en-US"/>
        </w:rPr>
        <w:t xml:space="preserve">Diaspora communities turned out to be one of the most prominent actors in this transnational field, especially within the context of the Web. </w:t>
      </w:r>
      <w:r w:rsidR="00812504">
        <w:rPr>
          <w:rFonts w:ascii="Cambria" w:eastAsia="Cambria" w:hAnsi="Cambria" w:cs="Cambria"/>
          <w:sz w:val="20"/>
          <w:szCs w:val="20"/>
          <w:lang w:val="en-US"/>
        </w:rPr>
        <w:t xml:space="preserve">The Internet’s </w:t>
      </w:r>
      <w:r>
        <w:rPr>
          <w:rFonts w:ascii="Cambria" w:eastAsia="Cambria" w:hAnsi="Cambria" w:cs="Cambria"/>
          <w:sz w:val="20"/>
          <w:szCs w:val="20"/>
          <w:lang w:val="en-US"/>
        </w:rPr>
        <w:t xml:space="preserve">accessibility has facilitated the formation of diaspora groups, who </w:t>
      </w:r>
      <w:r w:rsidR="00D578C9">
        <w:rPr>
          <w:rFonts w:ascii="Cambria" w:eastAsia="Cambria" w:hAnsi="Cambria" w:cs="Cambria"/>
          <w:sz w:val="20"/>
          <w:szCs w:val="20"/>
          <w:lang w:val="en-US"/>
        </w:rPr>
        <w:t>have come to manifest themselves more and more in the online domain. Via the Internet, strong relations</w:t>
      </w:r>
      <w:r w:rsidR="00812504">
        <w:rPr>
          <w:rFonts w:ascii="Cambria" w:eastAsia="Cambria" w:hAnsi="Cambria" w:cs="Cambria"/>
          <w:sz w:val="20"/>
          <w:szCs w:val="20"/>
          <w:lang w:val="en-US"/>
        </w:rPr>
        <w:t xml:space="preserve"> can be maintained with friends and</w:t>
      </w:r>
      <w:r w:rsidR="00D578C9">
        <w:rPr>
          <w:rFonts w:ascii="Cambria" w:eastAsia="Cambria" w:hAnsi="Cambria" w:cs="Cambria"/>
          <w:sz w:val="20"/>
          <w:szCs w:val="20"/>
          <w:lang w:val="en-US"/>
        </w:rPr>
        <w:t xml:space="preserve"> family</w:t>
      </w:r>
      <w:r w:rsidR="00812504">
        <w:rPr>
          <w:rFonts w:ascii="Cambria" w:eastAsia="Cambria" w:hAnsi="Cambria" w:cs="Cambria"/>
          <w:sz w:val="20"/>
          <w:szCs w:val="20"/>
          <w:lang w:val="en-US"/>
        </w:rPr>
        <w:t xml:space="preserve">, and socio-political events in the country of origin can easily be followed. </w:t>
      </w:r>
      <w:r w:rsidR="00D578C9">
        <w:rPr>
          <w:rFonts w:ascii="Cambria" w:eastAsia="Cambria" w:hAnsi="Cambria" w:cs="Cambria"/>
          <w:sz w:val="20"/>
          <w:szCs w:val="20"/>
          <w:lang w:val="en-US"/>
        </w:rPr>
        <w:t xml:space="preserve">The developments in information and communication technology (ICT) provided diaspora communities with significant extra opportunities to exert influence ‘back home’ and </w:t>
      </w:r>
      <w:r w:rsidR="00D31B41">
        <w:rPr>
          <w:rFonts w:ascii="Cambria" w:eastAsia="Cambria" w:hAnsi="Cambria" w:cs="Cambria"/>
          <w:sz w:val="20"/>
          <w:szCs w:val="20"/>
          <w:lang w:val="en-US"/>
        </w:rPr>
        <w:t xml:space="preserve">significantly </w:t>
      </w:r>
      <w:r w:rsidR="00D578C9">
        <w:rPr>
          <w:rFonts w:ascii="Cambria" w:eastAsia="Cambria" w:hAnsi="Cambria" w:cs="Cambria"/>
          <w:sz w:val="20"/>
          <w:szCs w:val="20"/>
          <w:lang w:val="en-US"/>
        </w:rPr>
        <w:t xml:space="preserve">increased their visibility and impact within the international system (Demmers, 2002: 94; Kaldor, 1999: 90). </w:t>
      </w:r>
    </w:p>
    <w:p w:rsidR="00CC6C82" w:rsidRDefault="00D31B41" w:rsidP="007E233D">
      <w:pPr>
        <w:tabs>
          <w:tab w:val="left" w:pos="426"/>
        </w:tabs>
        <w:spacing w:line="360" w:lineRule="auto"/>
        <w:contextualSpacing/>
        <w:jc w:val="both"/>
        <w:rPr>
          <w:rFonts w:ascii="Cambria" w:eastAsia="Cambria" w:hAnsi="Cambria" w:cs="Cambria"/>
          <w:color w:val="auto"/>
          <w:sz w:val="20"/>
          <w:szCs w:val="20"/>
          <w:lang w:val="en-US"/>
        </w:rPr>
      </w:pPr>
      <w:r>
        <w:rPr>
          <w:rFonts w:ascii="Cambria" w:eastAsia="Cambria" w:hAnsi="Cambria" w:cs="Cambria"/>
          <w:sz w:val="20"/>
          <w:szCs w:val="20"/>
          <w:lang w:val="en-US"/>
        </w:rPr>
        <w:tab/>
      </w:r>
      <w:r w:rsidR="007677FF">
        <w:rPr>
          <w:rFonts w:ascii="Cambria" w:eastAsia="Cambria" w:hAnsi="Cambria" w:cs="Cambria"/>
          <w:sz w:val="20"/>
          <w:szCs w:val="20"/>
          <w:lang w:val="en-US"/>
        </w:rPr>
        <w:t>The use of the Internet by diaspora communities in the context of the Arab Spring offers</w:t>
      </w:r>
      <w:r w:rsidR="00C54B39">
        <w:rPr>
          <w:rFonts w:ascii="Cambria" w:eastAsia="Cambria" w:hAnsi="Cambria" w:cs="Cambria"/>
          <w:sz w:val="20"/>
          <w:szCs w:val="20"/>
          <w:lang w:val="en-US"/>
        </w:rPr>
        <w:t xml:space="preserve"> therefore a highly relevant </w:t>
      </w:r>
      <w:r w:rsidR="007677FF">
        <w:rPr>
          <w:rFonts w:ascii="Cambria" w:eastAsia="Cambria" w:hAnsi="Cambria" w:cs="Cambria"/>
          <w:sz w:val="20"/>
          <w:szCs w:val="20"/>
          <w:lang w:val="en-US"/>
        </w:rPr>
        <w:t xml:space="preserve">research subject. Whereas the </w:t>
      </w:r>
      <w:r w:rsidR="007677FF" w:rsidRPr="00E55378">
        <w:rPr>
          <w:rFonts w:ascii="Cambria" w:eastAsia="Cambria" w:hAnsi="Cambria" w:cs="Cambria"/>
          <w:i/>
          <w:sz w:val="20"/>
          <w:szCs w:val="20"/>
          <w:lang w:val="en-US"/>
        </w:rPr>
        <w:t>internal</w:t>
      </w:r>
      <w:r w:rsidR="007677FF">
        <w:rPr>
          <w:rFonts w:ascii="Cambria" w:eastAsia="Cambria" w:hAnsi="Cambria" w:cs="Cambria"/>
          <w:sz w:val="20"/>
          <w:szCs w:val="20"/>
          <w:lang w:val="en-US"/>
        </w:rPr>
        <w:t xml:space="preserve"> dynamics of the Arab Spring were commonly scrutinized, the role of diaspora movements could enhance our understanding of the </w:t>
      </w:r>
      <w:r w:rsidR="007677FF" w:rsidRPr="00E55378">
        <w:rPr>
          <w:rFonts w:ascii="Cambria" w:eastAsia="Cambria" w:hAnsi="Cambria" w:cs="Cambria"/>
          <w:i/>
          <w:sz w:val="20"/>
          <w:szCs w:val="20"/>
          <w:lang w:val="en-US"/>
        </w:rPr>
        <w:t>transnational</w:t>
      </w:r>
      <w:r w:rsidR="007677FF">
        <w:rPr>
          <w:rFonts w:ascii="Cambria" w:eastAsia="Cambria" w:hAnsi="Cambria" w:cs="Cambria"/>
          <w:sz w:val="20"/>
          <w:szCs w:val="20"/>
          <w:lang w:val="en-US"/>
        </w:rPr>
        <w:t xml:space="preserve"> context of these revolutionary events</w:t>
      </w:r>
      <w:r w:rsidR="00E55378">
        <w:rPr>
          <w:rFonts w:ascii="Cambria" w:eastAsia="Cambria" w:hAnsi="Cambria" w:cs="Cambria"/>
          <w:sz w:val="20"/>
          <w:szCs w:val="20"/>
          <w:lang w:val="en-US"/>
        </w:rPr>
        <w:t>.</w:t>
      </w:r>
      <w:r w:rsidR="0013112E">
        <w:rPr>
          <w:rFonts w:ascii="Cambria" w:eastAsia="Cambria" w:hAnsi="Cambria" w:cs="Cambria"/>
          <w:sz w:val="20"/>
          <w:szCs w:val="20"/>
          <w:lang w:val="en-US"/>
        </w:rPr>
        <w:t xml:space="preserve"> </w:t>
      </w:r>
      <w:r w:rsidR="006B5962">
        <w:rPr>
          <w:rFonts w:ascii="Cambria" w:eastAsia="Cambria" w:hAnsi="Cambria" w:cs="Cambria"/>
          <w:sz w:val="20"/>
          <w:szCs w:val="20"/>
          <w:lang w:val="en-US"/>
        </w:rPr>
        <w:t>Taking</w:t>
      </w:r>
      <w:r w:rsidR="006F5BCD">
        <w:rPr>
          <w:rFonts w:ascii="Cambria" w:eastAsia="Cambria" w:hAnsi="Cambria" w:cs="Cambria"/>
          <w:sz w:val="20"/>
          <w:szCs w:val="20"/>
          <w:lang w:val="en-US"/>
        </w:rPr>
        <w:t xml:space="preserve"> together the idea of the Web as a preeminent tool in the hands of diaspora groups to develop and</w:t>
      </w:r>
      <w:r w:rsidR="006B5962">
        <w:rPr>
          <w:rFonts w:ascii="Cambria" w:eastAsia="Cambria" w:hAnsi="Cambria" w:cs="Cambria"/>
          <w:sz w:val="20"/>
          <w:szCs w:val="20"/>
          <w:lang w:val="en-US"/>
        </w:rPr>
        <w:t xml:space="preserve"> exert influence back home, and the prominent role of social media in bringing about the Arab uprisings, researching diaspora influence online appears </w:t>
      </w:r>
      <w:r>
        <w:rPr>
          <w:rFonts w:ascii="Cambria" w:eastAsia="Cambria" w:hAnsi="Cambria" w:cs="Cambria"/>
          <w:sz w:val="20"/>
          <w:szCs w:val="20"/>
          <w:lang w:val="en-US"/>
        </w:rPr>
        <w:t xml:space="preserve">as </w:t>
      </w:r>
      <w:r w:rsidR="006B5962">
        <w:rPr>
          <w:rFonts w:ascii="Cambria" w:eastAsia="Cambria" w:hAnsi="Cambria" w:cs="Cambria"/>
          <w:sz w:val="20"/>
          <w:szCs w:val="20"/>
          <w:lang w:val="en-US"/>
        </w:rPr>
        <w:t xml:space="preserve">an interesting place to start scrutinizing the </w:t>
      </w:r>
      <w:r w:rsidR="00FC39EE">
        <w:rPr>
          <w:rFonts w:ascii="Cambria" w:eastAsia="Cambria" w:hAnsi="Cambria" w:cs="Cambria"/>
          <w:sz w:val="20"/>
          <w:szCs w:val="20"/>
          <w:lang w:val="en-US"/>
        </w:rPr>
        <w:t>transnational dimension of the</w:t>
      </w:r>
      <w:r w:rsidR="006B5962">
        <w:rPr>
          <w:rFonts w:ascii="Cambria" w:eastAsia="Cambria" w:hAnsi="Cambria" w:cs="Cambria"/>
          <w:sz w:val="20"/>
          <w:szCs w:val="20"/>
          <w:lang w:val="en-US"/>
        </w:rPr>
        <w:t xml:space="preserve"> conflicts</w:t>
      </w:r>
      <w:r w:rsidR="00FC39EE">
        <w:rPr>
          <w:rFonts w:ascii="Cambria" w:eastAsia="Cambria" w:hAnsi="Cambria" w:cs="Cambria"/>
          <w:sz w:val="20"/>
          <w:szCs w:val="20"/>
          <w:lang w:val="en-US"/>
        </w:rPr>
        <w:t xml:space="preserve"> related to the Arab Spring. </w:t>
      </w:r>
      <w:r w:rsidR="004E5B79">
        <w:rPr>
          <w:rFonts w:ascii="Cambria" w:eastAsia="Cambria" w:hAnsi="Cambria" w:cs="Cambria"/>
          <w:sz w:val="20"/>
          <w:szCs w:val="20"/>
          <w:lang w:val="en-US"/>
        </w:rPr>
        <w:t>As Oiarzabal and Reips (2012: 1334) even argue, it is exactly in the Arab revolutions where the impact of technology on migration appears ‘</w:t>
      </w:r>
      <w:r w:rsidR="004E5B79">
        <w:rPr>
          <w:rFonts w:ascii="Cambria" w:eastAsia="Cambria" w:hAnsi="Cambria" w:cs="Cambria"/>
          <w:i/>
          <w:sz w:val="20"/>
          <w:szCs w:val="20"/>
          <w:lang w:val="en-US"/>
        </w:rPr>
        <w:t>undeniable’</w:t>
      </w:r>
      <w:r w:rsidR="004E5B79">
        <w:rPr>
          <w:rFonts w:ascii="Cambria" w:eastAsia="Cambria" w:hAnsi="Cambria" w:cs="Cambria"/>
          <w:sz w:val="20"/>
          <w:szCs w:val="20"/>
          <w:lang w:val="en-US"/>
        </w:rPr>
        <w:t xml:space="preserve">, given the influence of their respective diasporas on the </w:t>
      </w:r>
      <w:r w:rsidR="004E5B79">
        <w:rPr>
          <w:rFonts w:ascii="Cambria" w:eastAsia="Cambria" w:hAnsi="Cambria" w:cs="Cambria"/>
          <w:i/>
          <w:sz w:val="20"/>
          <w:szCs w:val="20"/>
          <w:lang w:val="en-US"/>
        </w:rPr>
        <w:t>‘general political and societal developments’</w:t>
      </w:r>
      <w:r w:rsidR="004E5B79">
        <w:rPr>
          <w:rFonts w:ascii="Cambria" w:eastAsia="Cambria" w:hAnsi="Cambria" w:cs="Cambria"/>
          <w:sz w:val="20"/>
          <w:szCs w:val="20"/>
          <w:lang w:val="en-US"/>
        </w:rPr>
        <w:t xml:space="preserve"> in the uprisings</w:t>
      </w:r>
      <w:r w:rsidR="004E5B79">
        <w:rPr>
          <w:rFonts w:ascii="Cambria" w:eastAsia="Cambria" w:hAnsi="Cambria" w:cs="Cambria"/>
          <w:i/>
          <w:sz w:val="20"/>
          <w:szCs w:val="20"/>
          <w:lang w:val="en-US"/>
        </w:rPr>
        <w:t>.</w:t>
      </w:r>
      <w:r w:rsidR="00682266">
        <w:rPr>
          <w:rFonts w:ascii="Cambria" w:eastAsia="Cambria" w:hAnsi="Cambria" w:cs="Cambria"/>
          <w:i/>
          <w:sz w:val="20"/>
          <w:szCs w:val="20"/>
          <w:lang w:val="en-US"/>
        </w:rPr>
        <w:t xml:space="preserve"> </w:t>
      </w:r>
      <w:r w:rsidR="00682266" w:rsidRPr="00682266">
        <w:rPr>
          <w:rFonts w:ascii="Cambria" w:eastAsia="Cambria" w:hAnsi="Cambria" w:cs="Cambria"/>
          <w:color w:val="auto"/>
          <w:sz w:val="20"/>
          <w:szCs w:val="20"/>
          <w:lang w:val="en-US"/>
        </w:rPr>
        <w:t>Having free and (relatively) uncensored access to the Internet, as well as a certain security provided by their dis</w:t>
      </w:r>
      <w:r w:rsidR="002E64A9">
        <w:rPr>
          <w:rFonts w:ascii="Cambria" w:eastAsia="Cambria" w:hAnsi="Cambria" w:cs="Cambria"/>
          <w:color w:val="auto"/>
          <w:sz w:val="20"/>
          <w:szCs w:val="20"/>
          <w:lang w:val="en-US"/>
        </w:rPr>
        <w:t xml:space="preserve">tance, diaspora activists are claimed to have set </w:t>
      </w:r>
      <w:r w:rsidR="00682266" w:rsidRPr="00682266">
        <w:rPr>
          <w:rFonts w:ascii="Cambria" w:eastAsia="Cambria" w:hAnsi="Cambria" w:cs="Cambria"/>
          <w:color w:val="auto"/>
          <w:sz w:val="20"/>
          <w:szCs w:val="20"/>
          <w:lang w:val="en-US"/>
        </w:rPr>
        <w:t xml:space="preserve">the first stage of digital activism in the context of their original societies (Abdelrahman, 2011; Graziano, 2012). </w:t>
      </w:r>
    </w:p>
    <w:p w:rsidR="00222F4F" w:rsidRPr="00CC6C82" w:rsidRDefault="00222F4F" w:rsidP="007E233D">
      <w:pPr>
        <w:spacing w:line="360" w:lineRule="auto"/>
        <w:contextualSpacing/>
        <w:jc w:val="both"/>
        <w:rPr>
          <w:rFonts w:ascii="Cambria" w:eastAsia="Cambria" w:hAnsi="Cambria" w:cs="Cambria"/>
          <w:color w:val="auto"/>
          <w:sz w:val="20"/>
          <w:szCs w:val="20"/>
          <w:lang w:val="en-US"/>
        </w:rPr>
      </w:pPr>
    </w:p>
    <w:p w:rsidR="00592F1C" w:rsidRPr="003A41CE" w:rsidRDefault="00794FB6" w:rsidP="007E233D">
      <w:pPr>
        <w:spacing w:line="360" w:lineRule="auto"/>
        <w:contextualSpacing/>
        <w:jc w:val="both"/>
        <w:rPr>
          <w:rStyle w:val="SubtleEmphasis"/>
          <w:i/>
          <w:lang w:val="en-US"/>
        </w:rPr>
      </w:pPr>
      <w:r w:rsidRPr="003A41CE">
        <w:rPr>
          <w:rStyle w:val="SubtleEmphasis"/>
          <w:i/>
          <w:lang w:val="en-US"/>
        </w:rPr>
        <w:t>The Arab Revolts: a D</w:t>
      </w:r>
      <w:r w:rsidR="00592F1C" w:rsidRPr="003A41CE">
        <w:rPr>
          <w:rStyle w:val="SubtleEmphasis"/>
          <w:i/>
          <w:lang w:val="en-US"/>
        </w:rPr>
        <w:t>iaspora Spring?</w:t>
      </w:r>
    </w:p>
    <w:p w:rsidR="00B14471" w:rsidRPr="007B2675" w:rsidRDefault="004E5B79" w:rsidP="007E233D">
      <w:pPr>
        <w:spacing w:line="360" w:lineRule="auto"/>
        <w:contextualSpacing/>
        <w:jc w:val="both"/>
        <w:rPr>
          <w:rFonts w:ascii="Cambria" w:eastAsia="Cambria" w:hAnsi="Cambria" w:cs="Cambria"/>
          <w:sz w:val="20"/>
          <w:szCs w:val="20"/>
          <w:lang w:val="en-US"/>
        </w:rPr>
      </w:pPr>
      <w:r>
        <w:rPr>
          <w:rFonts w:ascii="Cambria" w:eastAsia="Cambria" w:hAnsi="Cambria" w:cs="Cambria"/>
          <w:sz w:val="20"/>
          <w:szCs w:val="20"/>
          <w:lang w:val="en-US"/>
        </w:rPr>
        <w:t xml:space="preserve">The idea of </w:t>
      </w:r>
      <w:r w:rsidR="00592F1C">
        <w:rPr>
          <w:rFonts w:ascii="Cambria" w:eastAsia="Cambria" w:hAnsi="Cambria" w:cs="Cambria"/>
          <w:sz w:val="20"/>
          <w:szCs w:val="20"/>
          <w:lang w:val="en-US"/>
        </w:rPr>
        <w:t>diaspora groups playing a crucial role in bringing about the events surrounding the Arab Spring has resounded since th</w:t>
      </w:r>
      <w:r w:rsidR="007B2675">
        <w:rPr>
          <w:rFonts w:ascii="Cambria" w:eastAsia="Cambria" w:hAnsi="Cambria" w:cs="Cambria"/>
          <w:sz w:val="20"/>
          <w:szCs w:val="20"/>
          <w:lang w:val="en-US"/>
        </w:rPr>
        <w:t xml:space="preserve">e early days after the uprisings started. As </w:t>
      </w:r>
      <w:r w:rsidR="00E55378">
        <w:rPr>
          <w:rFonts w:ascii="Cambria" w:eastAsia="Cambria" w:hAnsi="Cambria" w:cs="Cambria"/>
          <w:sz w:val="20"/>
          <w:szCs w:val="20"/>
          <w:lang w:val="en-US"/>
        </w:rPr>
        <w:t xml:space="preserve">soon as the first </w:t>
      </w:r>
      <w:r w:rsidR="00D31B41">
        <w:rPr>
          <w:rFonts w:ascii="Cambria" w:eastAsia="Cambria" w:hAnsi="Cambria" w:cs="Cambria"/>
          <w:sz w:val="20"/>
          <w:szCs w:val="20"/>
          <w:lang w:val="en-US"/>
        </w:rPr>
        <w:t xml:space="preserve">signs </w:t>
      </w:r>
      <w:r w:rsidR="00E55378">
        <w:rPr>
          <w:rFonts w:ascii="Cambria" w:eastAsia="Cambria" w:hAnsi="Cambria" w:cs="Cambria"/>
          <w:sz w:val="20"/>
          <w:szCs w:val="20"/>
          <w:lang w:val="en-US"/>
        </w:rPr>
        <w:t xml:space="preserve">of revolt </w:t>
      </w:r>
      <w:r w:rsidR="00D31B41">
        <w:rPr>
          <w:rFonts w:ascii="Cambria" w:eastAsia="Cambria" w:hAnsi="Cambria" w:cs="Cambria"/>
          <w:sz w:val="20"/>
          <w:szCs w:val="20"/>
          <w:lang w:val="en-US"/>
        </w:rPr>
        <w:t>became apparent</w:t>
      </w:r>
      <w:r w:rsidR="00E55378">
        <w:rPr>
          <w:rFonts w:ascii="Cambria" w:eastAsia="Cambria" w:hAnsi="Cambria" w:cs="Cambria"/>
          <w:sz w:val="20"/>
          <w:szCs w:val="20"/>
          <w:lang w:val="en-US"/>
        </w:rPr>
        <w:t xml:space="preserve">, </w:t>
      </w:r>
      <w:r w:rsidR="00D176D7">
        <w:rPr>
          <w:rFonts w:ascii="Cambria" w:eastAsia="Cambria" w:hAnsi="Cambria" w:cs="Cambria"/>
          <w:sz w:val="20"/>
          <w:szCs w:val="20"/>
          <w:lang w:val="en-US"/>
        </w:rPr>
        <w:t>the diaspora</w:t>
      </w:r>
      <w:r w:rsidR="0066688B">
        <w:rPr>
          <w:rFonts w:ascii="Cambria" w:eastAsia="Cambria" w:hAnsi="Cambria" w:cs="Cambria"/>
          <w:sz w:val="20"/>
          <w:szCs w:val="20"/>
          <w:lang w:val="en-US"/>
        </w:rPr>
        <w:t>s</w:t>
      </w:r>
      <w:r w:rsidR="007B2675">
        <w:rPr>
          <w:rFonts w:ascii="Cambria" w:eastAsia="Cambria" w:hAnsi="Cambria" w:cs="Cambria"/>
          <w:sz w:val="20"/>
          <w:szCs w:val="20"/>
          <w:lang w:val="en-US"/>
        </w:rPr>
        <w:t xml:space="preserve"> </w:t>
      </w:r>
      <w:r w:rsidR="00E55378">
        <w:rPr>
          <w:rFonts w:ascii="Cambria" w:eastAsia="Cambria" w:hAnsi="Cambria" w:cs="Cambria"/>
          <w:sz w:val="20"/>
          <w:szCs w:val="20"/>
          <w:lang w:val="en-US"/>
        </w:rPr>
        <w:t>became more and more involved in the events that would dominate their home countries for years to come. Their daily updates on the events in their home countries were being broadcast</w:t>
      </w:r>
      <w:r w:rsidR="00D31B41">
        <w:rPr>
          <w:rFonts w:ascii="Cambria" w:eastAsia="Cambria" w:hAnsi="Cambria" w:cs="Cambria"/>
          <w:sz w:val="20"/>
          <w:szCs w:val="20"/>
          <w:lang w:val="en-US"/>
        </w:rPr>
        <w:t>ed around the globe</w:t>
      </w:r>
      <w:r w:rsidR="00E55378">
        <w:rPr>
          <w:rFonts w:ascii="Cambria" w:eastAsia="Cambria" w:hAnsi="Cambria" w:cs="Cambria"/>
          <w:sz w:val="20"/>
          <w:szCs w:val="20"/>
          <w:lang w:val="en-US"/>
        </w:rPr>
        <w:t xml:space="preserve"> and circumvented the efforts of dictators to close down ways of information leaving the country. By raising funds they supported their families back home in their protests. In Libya, for example, members of the diaspora even fought on the front lines in the protests against the challenged dictator Gaddafi (Graziano, 2012: 546-547; Haughton, 2012; Tarkowski and Omar, 2012: 6-7). </w:t>
      </w:r>
    </w:p>
    <w:p w:rsidR="00B14471" w:rsidRDefault="00D31B41" w:rsidP="007E233D">
      <w:pPr>
        <w:tabs>
          <w:tab w:val="left" w:pos="426"/>
        </w:tabs>
        <w:spacing w:line="360" w:lineRule="auto"/>
        <w:contextualSpacing/>
        <w:jc w:val="both"/>
        <w:rPr>
          <w:rFonts w:ascii="Cambria" w:eastAsia="Cambria" w:hAnsi="Cambria" w:cs="Cambria"/>
          <w:sz w:val="20"/>
          <w:szCs w:val="20"/>
          <w:lang w:val="en-US"/>
        </w:rPr>
      </w:pPr>
      <w:r>
        <w:rPr>
          <w:rFonts w:ascii="Cambria" w:eastAsia="Cambria" w:hAnsi="Cambria" w:cs="Cambria"/>
          <w:sz w:val="20"/>
          <w:szCs w:val="20"/>
          <w:lang w:val="en-US"/>
        </w:rPr>
        <w:tab/>
      </w:r>
      <w:r w:rsidR="00E55378">
        <w:rPr>
          <w:rFonts w:ascii="Cambria" w:eastAsia="Cambria" w:hAnsi="Cambria" w:cs="Cambria"/>
          <w:sz w:val="20"/>
          <w:szCs w:val="20"/>
          <w:lang w:val="en-US"/>
        </w:rPr>
        <w:t>From headlines designating diasporas as ‘</w:t>
      </w:r>
      <w:r w:rsidR="00E55378">
        <w:rPr>
          <w:rFonts w:ascii="Cambria" w:eastAsia="Cambria" w:hAnsi="Cambria" w:cs="Cambria"/>
          <w:i/>
          <w:iCs/>
          <w:sz w:val="20"/>
          <w:szCs w:val="20"/>
          <w:lang w:val="en-US"/>
        </w:rPr>
        <w:t>stakeholders’</w:t>
      </w:r>
      <w:r w:rsidR="00E55378">
        <w:rPr>
          <w:rFonts w:ascii="Cambria" w:eastAsia="Cambria" w:hAnsi="Cambria" w:cs="Cambria"/>
          <w:sz w:val="20"/>
          <w:szCs w:val="20"/>
          <w:lang w:val="en-US"/>
        </w:rPr>
        <w:t xml:space="preserve"> in the Arab Spring and journalists introducing terms like the ‘</w:t>
      </w:r>
      <w:r w:rsidR="00E55378">
        <w:rPr>
          <w:rFonts w:ascii="Cambria" w:eastAsia="Cambria" w:hAnsi="Cambria" w:cs="Cambria"/>
          <w:i/>
          <w:iCs/>
          <w:sz w:val="20"/>
          <w:szCs w:val="20"/>
          <w:lang w:val="en-US"/>
        </w:rPr>
        <w:t>Diaspora Spring</w:t>
      </w:r>
      <w:r w:rsidR="00E55378">
        <w:rPr>
          <w:rFonts w:ascii="Cambria" w:eastAsia="Cambria" w:hAnsi="Cambria" w:cs="Cambria"/>
          <w:sz w:val="20"/>
          <w:szCs w:val="20"/>
          <w:lang w:val="en-US"/>
        </w:rPr>
        <w:t>’ to policy advices and research articles entitling them a fundamental role in bringing about the Arab Spring, these specific transnational communities are suggested to play a role that is at least worth considering.</w:t>
      </w:r>
      <w:r w:rsidR="00E55378">
        <w:rPr>
          <w:rFonts w:ascii="Cambria" w:eastAsia="Cambria" w:hAnsi="Cambria" w:cs="Cambria"/>
          <w:sz w:val="20"/>
          <w:szCs w:val="20"/>
          <w:vertAlign w:val="superscript"/>
          <w:lang w:val="en-US"/>
        </w:rPr>
        <w:footnoteReference w:id="3"/>
      </w:r>
      <w:r w:rsidR="00E55378">
        <w:rPr>
          <w:rFonts w:ascii="Cambria" w:eastAsia="Cambria" w:hAnsi="Cambria" w:cs="Cambria"/>
          <w:sz w:val="20"/>
          <w:szCs w:val="20"/>
          <w:lang w:val="en-US"/>
        </w:rPr>
        <w:t xml:space="preserve"> However, the widespread attention from academics, journalists, policy- and opinion makers remains fairly limited with regard</w:t>
      </w:r>
      <w:r>
        <w:rPr>
          <w:rFonts w:ascii="Cambria" w:eastAsia="Cambria" w:hAnsi="Cambria" w:cs="Cambria"/>
          <w:sz w:val="20"/>
          <w:szCs w:val="20"/>
          <w:lang w:val="en-US"/>
        </w:rPr>
        <w:t>s</w:t>
      </w:r>
      <w:r w:rsidR="00E55378">
        <w:rPr>
          <w:rFonts w:ascii="Cambria" w:eastAsia="Cambria" w:hAnsi="Cambria" w:cs="Cambria"/>
          <w:sz w:val="20"/>
          <w:szCs w:val="20"/>
          <w:lang w:val="en-US"/>
        </w:rPr>
        <w:t xml:space="preserve"> to </w:t>
      </w:r>
      <w:r>
        <w:rPr>
          <w:rFonts w:ascii="Cambria" w:eastAsia="Cambria" w:hAnsi="Cambria" w:cs="Cambria"/>
          <w:sz w:val="20"/>
          <w:szCs w:val="20"/>
          <w:lang w:val="en-US"/>
        </w:rPr>
        <w:t xml:space="preserve">the </w:t>
      </w:r>
      <w:r w:rsidR="00E55378">
        <w:rPr>
          <w:rFonts w:ascii="Cambria" w:eastAsia="Cambria" w:hAnsi="Cambria" w:cs="Cambria"/>
          <w:sz w:val="20"/>
          <w:szCs w:val="20"/>
          <w:lang w:val="en-US"/>
        </w:rPr>
        <w:t>explanation</w:t>
      </w:r>
      <w:r>
        <w:rPr>
          <w:rFonts w:ascii="Cambria" w:eastAsia="Cambria" w:hAnsi="Cambria" w:cs="Cambria"/>
          <w:sz w:val="20"/>
          <w:szCs w:val="20"/>
          <w:lang w:val="en-US"/>
        </w:rPr>
        <w:t>(s)</w:t>
      </w:r>
      <w:r w:rsidR="00E55378">
        <w:rPr>
          <w:rFonts w:ascii="Cambria" w:eastAsia="Cambria" w:hAnsi="Cambria" w:cs="Cambria"/>
          <w:sz w:val="20"/>
          <w:szCs w:val="20"/>
          <w:lang w:val="en-US"/>
        </w:rPr>
        <w:t xml:space="preserve"> and foundation</w:t>
      </w:r>
      <w:r>
        <w:rPr>
          <w:rFonts w:ascii="Cambria" w:eastAsia="Cambria" w:hAnsi="Cambria" w:cs="Cambria"/>
          <w:sz w:val="20"/>
          <w:szCs w:val="20"/>
          <w:lang w:val="en-US"/>
        </w:rPr>
        <w:t>(</w:t>
      </w:r>
      <w:r w:rsidR="00E55378">
        <w:rPr>
          <w:rFonts w:ascii="Cambria" w:eastAsia="Cambria" w:hAnsi="Cambria" w:cs="Cambria"/>
          <w:sz w:val="20"/>
          <w:szCs w:val="20"/>
          <w:lang w:val="en-US"/>
        </w:rPr>
        <w:t>s</w:t>
      </w:r>
      <w:r>
        <w:rPr>
          <w:rFonts w:ascii="Cambria" w:eastAsia="Cambria" w:hAnsi="Cambria" w:cs="Cambria"/>
          <w:sz w:val="20"/>
          <w:szCs w:val="20"/>
          <w:lang w:val="en-US"/>
        </w:rPr>
        <w:t>)</w:t>
      </w:r>
      <w:r w:rsidR="00E55378">
        <w:rPr>
          <w:rFonts w:ascii="Cambria" w:eastAsia="Cambria" w:hAnsi="Cambria" w:cs="Cambria"/>
          <w:sz w:val="20"/>
          <w:szCs w:val="20"/>
          <w:lang w:val="en-US"/>
        </w:rPr>
        <w:t xml:space="preserve"> of these claims. This research aims at filling part of the gap </w:t>
      </w:r>
      <w:r w:rsidR="002E64A9">
        <w:rPr>
          <w:rFonts w:ascii="Cambria" w:eastAsia="Cambria" w:hAnsi="Cambria" w:cs="Cambria"/>
          <w:sz w:val="20"/>
          <w:szCs w:val="20"/>
          <w:lang w:val="en-US"/>
        </w:rPr>
        <w:t xml:space="preserve">in the literature </w:t>
      </w:r>
      <w:r w:rsidR="00E55378">
        <w:rPr>
          <w:rFonts w:ascii="Cambria" w:eastAsia="Cambria" w:hAnsi="Cambria" w:cs="Cambria"/>
          <w:sz w:val="20"/>
          <w:szCs w:val="20"/>
          <w:lang w:val="en-US"/>
        </w:rPr>
        <w:t xml:space="preserve">on the diaspora component in the Arab Spring by scrutinizing the (intended) </w:t>
      </w:r>
      <w:r w:rsidR="00733DB1" w:rsidRPr="009A3FDB">
        <w:rPr>
          <w:rFonts w:ascii="Cambria" w:eastAsia="Cambria" w:hAnsi="Cambria" w:cs="Cambria"/>
          <w:i/>
          <w:sz w:val="20"/>
          <w:szCs w:val="20"/>
          <w:lang w:val="en-US"/>
        </w:rPr>
        <w:t>online</w:t>
      </w:r>
      <w:r w:rsidR="00733DB1">
        <w:rPr>
          <w:rFonts w:ascii="Cambria" w:eastAsia="Cambria" w:hAnsi="Cambria" w:cs="Cambria"/>
          <w:sz w:val="20"/>
          <w:szCs w:val="20"/>
          <w:lang w:val="en-US"/>
        </w:rPr>
        <w:t xml:space="preserve"> </w:t>
      </w:r>
      <w:r w:rsidR="00E55378">
        <w:rPr>
          <w:rFonts w:ascii="Cambria" w:eastAsia="Cambria" w:hAnsi="Cambria" w:cs="Cambria"/>
          <w:sz w:val="20"/>
          <w:szCs w:val="20"/>
          <w:lang w:val="en-US"/>
        </w:rPr>
        <w:t xml:space="preserve">influence of the respective diaspora in </w:t>
      </w:r>
      <w:r w:rsidR="00761E80">
        <w:rPr>
          <w:rFonts w:ascii="Cambria" w:eastAsia="Cambria" w:hAnsi="Cambria" w:cs="Cambria"/>
          <w:sz w:val="20"/>
          <w:szCs w:val="20"/>
          <w:lang w:val="en-US"/>
        </w:rPr>
        <w:t>Tunisia,</w:t>
      </w:r>
      <w:r w:rsidR="00E55378">
        <w:rPr>
          <w:rFonts w:ascii="Cambria" w:eastAsia="Cambria" w:hAnsi="Cambria" w:cs="Cambria"/>
          <w:sz w:val="20"/>
          <w:szCs w:val="20"/>
          <w:lang w:val="en-US"/>
        </w:rPr>
        <w:t xml:space="preserve"> where Mohamed Bouazizi’s</w:t>
      </w:r>
      <w:r w:rsidR="00E55378">
        <w:rPr>
          <w:rFonts w:ascii="Cambria" w:eastAsia="Cambria" w:hAnsi="Cambria" w:cs="Cambria"/>
          <w:sz w:val="20"/>
          <w:szCs w:val="20"/>
          <w:vertAlign w:val="superscript"/>
          <w:lang w:val="en-US"/>
        </w:rPr>
        <w:footnoteReference w:id="4"/>
      </w:r>
      <w:r w:rsidR="00E55378">
        <w:rPr>
          <w:rFonts w:ascii="Cambria" w:eastAsia="Cambria" w:hAnsi="Cambria" w:cs="Cambria"/>
          <w:sz w:val="20"/>
          <w:szCs w:val="20"/>
          <w:lang w:val="en-US"/>
        </w:rPr>
        <w:t xml:space="preserve"> act of self-immolation set the beginning of an incredible socio-political era. </w:t>
      </w:r>
    </w:p>
    <w:p w:rsidR="00682266" w:rsidRPr="00206BAA" w:rsidRDefault="00682266" w:rsidP="007E233D">
      <w:pPr>
        <w:spacing w:line="360" w:lineRule="auto"/>
        <w:contextualSpacing/>
        <w:jc w:val="both"/>
        <w:rPr>
          <w:rFonts w:ascii="Cambria" w:eastAsia="Cambria" w:hAnsi="Cambria" w:cs="Cambria"/>
          <w:color w:val="595959" w:themeColor="text1" w:themeTint="A6"/>
          <w:sz w:val="20"/>
          <w:szCs w:val="20"/>
          <w:lang w:val="en-US"/>
        </w:rPr>
      </w:pPr>
    </w:p>
    <w:p w:rsidR="00682266" w:rsidRPr="003A41CE" w:rsidRDefault="00794FB6" w:rsidP="007E233D">
      <w:pPr>
        <w:spacing w:line="360" w:lineRule="auto"/>
        <w:contextualSpacing/>
        <w:jc w:val="both"/>
        <w:rPr>
          <w:rFonts w:asciiTheme="minorHAnsi" w:hAnsiTheme="minorHAnsi"/>
          <w:i/>
          <w:iCs/>
          <w:color w:val="7F7F7F" w:themeColor="text1" w:themeTint="80"/>
          <w:sz w:val="20"/>
          <w:szCs w:val="20"/>
          <w:lang w:val="en-US"/>
        </w:rPr>
      </w:pPr>
      <w:r w:rsidRPr="003A41CE">
        <w:rPr>
          <w:rStyle w:val="SubtleEmphasis"/>
          <w:i/>
          <w:lang w:val="en-US"/>
        </w:rPr>
        <w:t>Where it all began:</w:t>
      </w:r>
      <w:r w:rsidR="00682266" w:rsidRPr="003A41CE">
        <w:rPr>
          <w:rStyle w:val="SubtleEmphasis"/>
          <w:i/>
          <w:lang w:val="en-US"/>
        </w:rPr>
        <w:t xml:space="preserve"> Tunisia</w:t>
      </w:r>
    </w:p>
    <w:p w:rsidR="00CC6C82" w:rsidRDefault="00881049" w:rsidP="007E233D">
      <w:pPr>
        <w:spacing w:line="360" w:lineRule="auto"/>
        <w:contextualSpacing/>
        <w:jc w:val="both"/>
        <w:rPr>
          <w:rFonts w:ascii="Cambria" w:eastAsia="Cambria" w:hAnsi="Cambria" w:cs="Cambria"/>
          <w:sz w:val="20"/>
          <w:szCs w:val="20"/>
          <w:lang w:val="en-US"/>
        </w:rPr>
      </w:pPr>
      <w:r>
        <w:rPr>
          <w:rFonts w:ascii="Cambria" w:eastAsia="Cambria" w:hAnsi="Cambria" w:cs="Cambria"/>
          <w:sz w:val="20"/>
          <w:szCs w:val="20"/>
          <w:lang w:val="en-US"/>
        </w:rPr>
        <w:t>Tunisia, as the first domino in a range of countries that experienced comparable mass protests against the incumbent regime, off</w:t>
      </w:r>
      <w:r w:rsidR="00AE2537">
        <w:rPr>
          <w:rFonts w:ascii="Cambria" w:eastAsia="Cambria" w:hAnsi="Cambria" w:cs="Cambria"/>
          <w:sz w:val="20"/>
          <w:szCs w:val="20"/>
          <w:lang w:val="en-US"/>
        </w:rPr>
        <w:t xml:space="preserve">ers an interesting case to </w:t>
      </w:r>
      <w:r w:rsidR="007B2675">
        <w:rPr>
          <w:rFonts w:ascii="Cambria" w:eastAsia="Cambria" w:hAnsi="Cambria" w:cs="Cambria"/>
          <w:sz w:val="20"/>
          <w:szCs w:val="20"/>
          <w:lang w:val="en-US"/>
        </w:rPr>
        <w:t>start</w:t>
      </w:r>
      <w:r w:rsidR="00D176D7">
        <w:rPr>
          <w:rFonts w:ascii="Cambria" w:eastAsia="Cambria" w:hAnsi="Cambria" w:cs="Cambria"/>
          <w:sz w:val="20"/>
          <w:szCs w:val="20"/>
          <w:lang w:val="en-US"/>
        </w:rPr>
        <w:t xml:space="preserve"> researching the online diaspora influence on the Arab Spring</w:t>
      </w:r>
      <w:r>
        <w:rPr>
          <w:rFonts w:ascii="Cambria" w:eastAsia="Cambria" w:hAnsi="Cambria" w:cs="Cambria"/>
          <w:sz w:val="20"/>
          <w:szCs w:val="20"/>
          <w:lang w:val="en-US"/>
        </w:rPr>
        <w:t xml:space="preserve">. With </w:t>
      </w:r>
      <w:r w:rsidR="003F6FE6">
        <w:rPr>
          <w:rFonts w:ascii="Cambria" w:eastAsia="Cambria" w:hAnsi="Cambria" w:cs="Cambria"/>
          <w:sz w:val="20"/>
          <w:szCs w:val="20"/>
          <w:lang w:val="en-US"/>
        </w:rPr>
        <w:t xml:space="preserve">several members of </w:t>
      </w:r>
      <w:r w:rsidR="00D176D7">
        <w:rPr>
          <w:rFonts w:ascii="Cambria" w:eastAsia="Cambria" w:hAnsi="Cambria" w:cs="Cambria"/>
          <w:sz w:val="20"/>
          <w:szCs w:val="20"/>
          <w:lang w:val="en-US"/>
        </w:rPr>
        <w:t>the Tunisian diaspora</w:t>
      </w:r>
      <w:r>
        <w:rPr>
          <w:rFonts w:ascii="Cambria" w:eastAsia="Cambria" w:hAnsi="Cambria" w:cs="Cambria"/>
          <w:sz w:val="20"/>
          <w:szCs w:val="20"/>
          <w:lang w:val="en-US"/>
        </w:rPr>
        <w:t xml:space="preserve"> having gained </w:t>
      </w:r>
      <w:r w:rsidR="003F6FE6">
        <w:rPr>
          <w:rFonts w:ascii="Cambria" w:eastAsia="Cambria" w:hAnsi="Cambria" w:cs="Cambria"/>
          <w:sz w:val="20"/>
          <w:szCs w:val="20"/>
          <w:lang w:val="en-US"/>
        </w:rPr>
        <w:t>seats in</w:t>
      </w:r>
      <w:r>
        <w:rPr>
          <w:rFonts w:ascii="Cambria" w:eastAsia="Cambria" w:hAnsi="Cambria" w:cs="Cambria"/>
          <w:sz w:val="20"/>
          <w:szCs w:val="20"/>
          <w:lang w:val="en-US"/>
        </w:rPr>
        <w:t xml:space="preserve"> parliament after the overthrow of Ben Ali, the country at least su</w:t>
      </w:r>
      <w:r w:rsidR="00D176D7">
        <w:rPr>
          <w:rFonts w:ascii="Cambria" w:eastAsia="Cambria" w:hAnsi="Cambria" w:cs="Cambria"/>
          <w:sz w:val="20"/>
          <w:szCs w:val="20"/>
          <w:lang w:val="en-US"/>
        </w:rPr>
        <w:t>ggests previous influence of these migrant communities (</w:t>
      </w:r>
      <w:r w:rsidR="00D176D7" w:rsidRPr="005F49FF">
        <w:rPr>
          <w:rFonts w:ascii="Cambria" w:eastAsia="Cambria" w:hAnsi="Cambria" w:cs="Cambria"/>
          <w:iCs/>
          <w:color w:val="auto"/>
          <w:sz w:val="20"/>
          <w:szCs w:val="20"/>
          <w:u w:color="808080"/>
          <w:lang w:val="en-US"/>
        </w:rPr>
        <w:t>European Forum for Democracy and Solidarity, n.d.).</w:t>
      </w:r>
      <w:r>
        <w:rPr>
          <w:rFonts w:ascii="Cambria" w:eastAsia="Cambria" w:hAnsi="Cambria" w:cs="Cambria"/>
          <w:sz w:val="20"/>
          <w:szCs w:val="20"/>
          <w:lang w:val="en-US"/>
        </w:rPr>
        <w:t xml:space="preserve"> Furthermore, Tunisia was the first of the Middle East to become connected to the Internet in 1991, and despite the early onset of censorship Internet </w:t>
      </w:r>
      <w:r w:rsidR="003F6FE6">
        <w:rPr>
          <w:rFonts w:ascii="Cambria" w:eastAsia="Cambria" w:hAnsi="Cambria" w:cs="Cambria"/>
          <w:sz w:val="20"/>
          <w:szCs w:val="20"/>
          <w:lang w:val="en-US"/>
        </w:rPr>
        <w:t xml:space="preserve">access throughout the country </w:t>
      </w:r>
      <w:r>
        <w:rPr>
          <w:rFonts w:ascii="Cambria" w:eastAsia="Cambria" w:hAnsi="Cambria" w:cs="Cambria"/>
          <w:sz w:val="20"/>
          <w:szCs w:val="20"/>
          <w:lang w:val="en-US"/>
        </w:rPr>
        <w:t xml:space="preserve">rose quickly. Being the first country in the Middle East to constitute a dissident blogosphere, Tunisia functioned as a regional </w:t>
      </w:r>
      <w:r w:rsidR="003F6FE6">
        <w:rPr>
          <w:rFonts w:ascii="Cambria" w:eastAsia="Cambria" w:hAnsi="Cambria" w:cs="Cambria"/>
          <w:sz w:val="20"/>
          <w:szCs w:val="20"/>
          <w:lang w:val="en-US"/>
        </w:rPr>
        <w:t xml:space="preserve">pioneer and </w:t>
      </w:r>
      <w:r>
        <w:rPr>
          <w:rFonts w:ascii="Cambria" w:eastAsia="Cambria" w:hAnsi="Cambria" w:cs="Cambria"/>
          <w:sz w:val="20"/>
          <w:szCs w:val="20"/>
          <w:lang w:val="en-US"/>
        </w:rPr>
        <w:t xml:space="preserve">example </w:t>
      </w:r>
      <w:r w:rsidR="003F6FE6">
        <w:rPr>
          <w:rFonts w:ascii="Cambria" w:eastAsia="Cambria" w:hAnsi="Cambria" w:cs="Cambria"/>
          <w:sz w:val="20"/>
          <w:szCs w:val="20"/>
          <w:lang w:val="en-US"/>
        </w:rPr>
        <w:t xml:space="preserve">in </w:t>
      </w:r>
      <w:r>
        <w:rPr>
          <w:rFonts w:ascii="Cambria" w:eastAsia="Cambria" w:hAnsi="Cambria" w:cs="Cambria"/>
          <w:sz w:val="20"/>
          <w:szCs w:val="20"/>
          <w:lang w:val="en-US"/>
        </w:rPr>
        <w:t xml:space="preserve">digital activism. It is here that digital activism is said to have had the most profound effect (York, 2012: 36). Considering the claim that the Tunisian diaspora was constitutive in establishing this influential blogosphere, and taking the Internet as a pre-eminent tool in the hands of diaspora groups into account, it is expected that if the diaspora had any influence on the Arab Spring at all, we would certainly expect it within the Tunisian digital domain (Lecompte, 2009: 3-4). </w:t>
      </w:r>
      <w:r w:rsidR="00222F4F">
        <w:rPr>
          <w:rFonts w:ascii="Cambria" w:eastAsia="Cambria" w:hAnsi="Cambria" w:cs="Cambria"/>
          <w:sz w:val="20"/>
          <w:szCs w:val="20"/>
          <w:lang w:val="en-US"/>
        </w:rPr>
        <w:t>Regarding the explorative character of the research, Tunisia seems an interesting case to start with, indicating whether our tentative hypotheses or expectations on their role are reflected in reality when using a most-likely approach (Gerring, 2007: 89-90).</w:t>
      </w:r>
    </w:p>
    <w:p w:rsidR="00097212" w:rsidRDefault="00097212" w:rsidP="007E233D">
      <w:pPr>
        <w:spacing w:line="360" w:lineRule="auto"/>
        <w:contextualSpacing/>
        <w:jc w:val="both"/>
        <w:rPr>
          <w:rFonts w:ascii="Cambria" w:eastAsia="Cambria" w:hAnsi="Cambria" w:cs="Cambria"/>
          <w:sz w:val="20"/>
          <w:szCs w:val="20"/>
          <w:lang w:val="en-US"/>
        </w:rPr>
      </w:pPr>
    </w:p>
    <w:p w:rsidR="00911C55" w:rsidRPr="003A41CE" w:rsidRDefault="00911C55" w:rsidP="007E233D">
      <w:pPr>
        <w:pStyle w:val="Heading3"/>
        <w:spacing w:line="360" w:lineRule="auto"/>
        <w:contextualSpacing/>
        <w:jc w:val="both"/>
        <w:rPr>
          <w:b/>
          <w:color w:val="1F497D" w:themeColor="text2"/>
          <w:lang w:val="en-US"/>
        </w:rPr>
      </w:pPr>
      <w:bookmarkStart w:id="4" w:name="_Toc264747109"/>
      <w:r w:rsidRPr="003A41CE">
        <w:rPr>
          <w:rStyle w:val="SubtleEmphasis"/>
          <w:b/>
          <w:i/>
          <w:iCs w:val="0"/>
          <w:color w:val="1F497D" w:themeColor="text2"/>
          <w:lang w:val="en-US"/>
        </w:rPr>
        <w:t>1.2 Research question and design</w:t>
      </w:r>
      <w:bookmarkEnd w:id="4"/>
    </w:p>
    <w:p w:rsidR="00881049" w:rsidRPr="008C004E" w:rsidRDefault="00881049" w:rsidP="007E233D">
      <w:pPr>
        <w:spacing w:line="360" w:lineRule="auto"/>
        <w:contextualSpacing/>
        <w:jc w:val="both"/>
        <w:rPr>
          <w:rFonts w:ascii="Cambria" w:eastAsia="Cambria" w:hAnsi="Cambria" w:cs="Cambria"/>
          <w:sz w:val="20"/>
          <w:szCs w:val="20"/>
          <w:lang w:val="en-US"/>
        </w:rPr>
      </w:pPr>
      <w:r w:rsidRPr="008C004E">
        <w:rPr>
          <w:rFonts w:ascii="Cambria" w:eastAsia="Cambria" w:hAnsi="Cambria" w:cs="Cambria"/>
          <w:sz w:val="20"/>
          <w:szCs w:val="20"/>
          <w:lang w:val="en-US"/>
        </w:rPr>
        <w:t>Having defined the focus of this research on diaspora influence, the central research question in this thesis is as follows:</w:t>
      </w:r>
    </w:p>
    <w:p w:rsidR="00326139" w:rsidRDefault="00881049" w:rsidP="007E233D">
      <w:pPr>
        <w:pStyle w:val="Heading7"/>
        <w:spacing w:line="360" w:lineRule="auto"/>
        <w:contextualSpacing/>
        <w:jc w:val="center"/>
        <w:rPr>
          <w:b/>
          <w:color w:val="auto"/>
          <w:sz w:val="20"/>
          <w:szCs w:val="20"/>
          <w:lang w:val="en-US"/>
        </w:rPr>
      </w:pPr>
      <w:r w:rsidRPr="00326139">
        <w:rPr>
          <w:b/>
          <w:color w:val="auto"/>
          <w:sz w:val="20"/>
          <w:szCs w:val="20"/>
          <w:lang w:val="en-US"/>
        </w:rPr>
        <w:t>How did the Tunisian e-diaspora contribute to the events of the Jasmine Revolution?</w:t>
      </w:r>
    </w:p>
    <w:p w:rsidR="00D57202" w:rsidRDefault="00D57202" w:rsidP="007E233D">
      <w:pPr>
        <w:contextualSpacing/>
        <w:rPr>
          <w:lang w:val="en-US"/>
        </w:rPr>
      </w:pPr>
    </w:p>
    <w:p w:rsidR="00911C55" w:rsidRDefault="00911C55" w:rsidP="007E233D">
      <w:pPr>
        <w:spacing w:line="360" w:lineRule="auto"/>
        <w:contextualSpacing/>
        <w:jc w:val="both"/>
        <w:rPr>
          <w:rFonts w:ascii="Cambria" w:eastAsia="Cambria" w:hAnsi="Cambria" w:cs="Cambria"/>
          <w:color w:val="auto"/>
          <w:sz w:val="20"/>
          <w:szCs w:val="20"/>
          <w:lang w:val="en-US"/>
        </w:rPr>
      </w:pPr>
      <w:r>
        <w:rPr>
          <w:rFonts w:ascii="Cambria" w:eastAsia="Cambria" w:hAnsi="Cambria" w:cs="Cambria"/>
          <w:sz w:val="20"/>
          <w:szCs w:val="20"/>
          <w:lang w:val="en-US"/>
        </w:rPr>
        <w:t>In order to answer this question, I will first build a theoretical framework that guides us in the understanding of e-diasporas and their possible ways of influence. Although a ‘</w:t>
      </w:r>
      <w:r>
        <w:rPr>
          <w:rFonts w:ascii="Cambria" w:eastAsia="Cambria" w:hAnsi="Cambria" w:cs="Cambria"/>
          <w:i/>
          <w:sz w:val="20"/>
          <w:szCs w:val="20"/>
          <w:lang w:val="en-US"/>
        </w:rPr>
        <w:t xml:space="preserve">mushrooming’ </w:t>
      </w:r>
      <w:r w:rsidRPr="009B73BE">
        <w:rPr>
          <w:rFonts w:ascii="Cambria" w:eastAsia="Cambria" w:hAnsi="Cambria" w:cs="Cambria"/>
          <w:color w:val="auto"/>
          <w:sz w:val="20"/>
          <w:szCs w:val="20"/>
          <w:lang w:val="en-US"/>
        </w:rPr>
        <w:t xml:space="preserve">of diaspora studies has emerged the past two decades, diaspora theorizing is still far from coherent (Demmers, 2002; Vertovec, 2000: 1). This holds true especially for the study of diaspora influence </w:t>
      </w:r>
      <w:r w:rsidRPr="009B73BE">
        <w:rPr>
          <w:rFonts w:ascii="Cambria" w:eastAsia="Cambria" w:hAnsi="Cambria" w:cs="Cambria"/>
          <w:i/>
          <w:color w:val="auto"/>
          <w:sz w:val="20"/>
          <w:szCs w:val="20"/>
          <w:lang w:val="en-US"/>
        </w:rPr>
        <w:t>online</w:t>
      </w:r>
      <w:r w:rsidRPr="009B73BE">
        <w:rPr>
          <w:rFonts w:ascii="Cambria" w:eastAsia="Cambria" w:hAnsi="Cambria" w:cs="Cambria"/>
          <w:color w:val="auto"/>
          <w:sz w:val="20"/>
          <w:szCs w:val="20"/>
          <w:lang w:val="en-US"/>
        </w:rPr>
        <w:t>, since the use of information and communication technology constitutes a relatively new domain within the study of migration and diaspora communities (Oiarzabal and Reips, 2012: 1333-1334).</w:t>
      </w:r>
      <w:r>
        <w:rPr>
          <w:rFonts w:ascii="Cambria" w:eastAsia="Cambria" w:hAnsi="Cambria" w:cs="Cambria"/>
          <w:color w:val="auto"/>
          <w:sz w:val="20"/>
          <w:szCs w:val="20"/>
          <w:lang w:val="en-US"/>
        </w:rPr>
        <w:t xml:space="preserve"> This thesis is therefore aimed at contributing to the theory formation on this field, which I will do with an eclectic approach, combining insights from different studies and theories. Taking these insights together, I will analyze the contributions using three dimensions. First, the </w:t>
      </w:r>
      <w:r w:rsidRPr="00911C55">
        <w:rPr>
          <w:rFonts w:ascii="Cambria" w:eastAsia="Cambria" w:hAnsi="Cambria" w:cs="Cambria"/>
          <w:i/>
          <w:color w:val="auto"/>
          <w:sz w:val="20"/>
          <w:szCs w:val="20"/>
          <w:lang w:val="en-US"/>
        </w:rPr>
        <w:t>type</w:t>
      </w:r>
      <w:r>
        <w:rPr>
          <w:rFonts w:ascii="Cambria" w:eastAsia="Cambria" w:hAnsi="Cambria" w:cs="Cambria"/>
          <w:color w:val="auto"/>
          <w:sz w:val="20"/>
          <w:szCs w:val="20"/>
          <w:lang w:val="en-US"/>
        </w:rPr>
        <w:t xml:space="preserve"> of contribution: this can be either </w:t>
      </w:r>
      <w:r>
        <w:rPr>
          <w:rFonts w:ascii="Cambria" w:eastAsia="Cambria" w:hAnsi="Cambria" w:cs="Cambria"/>
          <w:i/>
          <w:color w:val="auto"/>
          <w:sz w:val="20"/>
          <w:szCs w:val="20"/>
          <w:lang w:val="en-US"/>
        </w:rPr>
        <w:t>material</w:t>
      </w:r>
      <w:r>
        <w:rPr>
          <w:rFonts w:ascii="Cambria" w:eastAsia="Cambria" w:hAnsi="Cambria" w:cs="Cambria"/>
          <w:color w:val="auto"/>
          <w:sz w:val="20"/>
          <w:szCs w:val="20"/>
          <w:lang w:val="en-US"/>
        </w:rPr>
        <w:t xml:space="preserve"> (money, arms or other sui generis material products) or </w:t>
      </w:r>
      <w:r>
        <w:rPr>
          <w:rFonts w:ascii="Cambria" w:eastAsia="Cambria" w:hAnsi="Cambria" w:cs="Cambria"/>
          <w:i/>
          <w:color w:val="auto"/>
          <w:sz w:val="20"/>
          <w:szCs w:val="20"/>
          <w:lang w:val="en-US"/>
        </w:rPr>
        <w:t xml:space="preserve">ideational </w:t>
      </w:r>
      <w:r>
        <w:rPr>
          <w:rFonts w:ascii="Cambria" w:eastAsia="Cambria" w:hAnsi="Cambria" w:cs="Cambria"/>
          <w:color w:val="auto"/>
          <w:sz w:val="20"/>
          <w:szCs w:val="20"/>
          <w:lang w:val="en-US"/>
        </w:rPr>
        <w:t xml:space="preserve">(ideas or knowledge). Second, the character of the contribution: this can be aimed at promoting either </w:t>
      </w:r>
      <w:r>
        <w:rPr>
          <w:rFonts w:ascii="Cambria" w:eastAsia="Cambria" w:hAnsi="Cambria" w:cs="Cambria"/>
          <w:i/>
          <w:color w:val="auto"/>
          <w:sz w:val="20"/>
          <w:szCs w:val="20"/>
          <w:lang w:val="en-US"/>
        </w:rPr>
        <w:t>particularistic</w:t>
      </w:r>
      <w:r>
        <w:rPr>
          <w:rFonts w:ascii="Cambria" w:eastAsia="Cambria" w:hAnsi="Cambria" w:cs="Cambria"/>
          <w:color w:val="auto"/>
          <w:sz w:val="20"/>
          <w:szCs w:val="20"/>
          <w:lang w:val="en-US"/>
        </w:rPr>
        <w:t xml:space="preserve"> or </w:t>
      </w:r>
      <w:r>
        <w:rPr>
          <w:rFonts w:ascii="Cambria" w:eastAsia="Cambria" w:hAnsi="Cambria" w:cs="Cambria"/>
          <w:i/>
          <w:color w:val="auto"/>
          <w:sz w:val="20"/>
          <w:szCs w:val="20"/>
          <w:lang w:val="en-US"/>
        </w:rPr>
        <w:t>cosmopolitan</w:t>
      </w:r>
      <w:r>
        <w:rPr>
          <w:rFonts w:ascii="Cambria" w:eastAsia="Cambria" w:hAnsi="Cambria" w:cs="Cambria"/>
          <w:color w:val="auto"/>
          <w:sz w:val="20"/>
          <w:szCs w:val="20"/>
          <w:lang w:val="en-US"/>
        </w:rPr>
        <w:t xml:space="preserve"> values. Third, the level of contribution: this can be directed either at the </w:t>
      </w:r>
      <w:r>
        <w:rPr>
          <w:rFonts w:ascii="Cambria" w:eastAsia="Cambria" w:hAnsi="Cambria" w:cs="Cambria"/>
          <w:i/>
          <w:color w:val="auto"/>
          <w:sz w:val="20"/>
          <w:szCs w:val="20"/>
          <w:lang w:val="en-US"/>
        </w:rPr>
        <w:t>local</w:t>
      </w:r>
      <w:r>
        <w:rPr>
          <w:rFonts w:ascii="Cambria" w:eastAsia="Cambria" w:hAnsi="Cambria" w:cs="Cambria"/>
          <w:color w:val="auto"/>
          <w:sz w:val="20"/>
          <w:szCs w:val="20"/>
          <w:lang w:val="en-US"/>
        </w:rPr>
        <w:t xml:space="preserve">, or the </w:t>
      </w:r>
      <w:r>
        <w:rPr>
          <w:rFonts w:ascii="Cambria" w:eastAsia="Cambria" w:hAnsi="Cambria" w:cs="Cambria"/>
          <w:i/>
          <w:color w:val="auto"/>
          <w:sz w:val="20"/>
          <w:szCs w:val="20"/>
          <w:lang w:val="en-US"/>
        </w:rPr>
        <w:t>global</w:t>
      </w:r>
      <w:r>
        <w:rPr>
          <w:rFonts w:ascii="Cambria" w:eastAsia="Cambria" w:hAnsi="Cambria" w:cs="Cambria"/>
          <w:color w:val="auto"/>
          <w:sz w:val="20"/>
          <w:szCs w:val="20"/>
          <w:lang w:val="en-US"/>
        </w:rPr>
        <w:t xml:space="preserve"> level.  </w:t>
      </w:r>
    </w:p>
    <w:p w:rsidR="00E5436F" w:rsidRPr="00911C55" w:rsidRDefault="00911C55" w:rsidP="007E233D">
      <w:pPr>
        <w:tabs>
          <w:tab w:val="left" w:pos="426"/>
        </w:tabs>
        <w:spacing w:line="360" w:lineRule="auto"/>
        <w:contextualSpacing/>
        <w:jc w:val="both"/>
        <w:rPr>
          <w:rFonts w:ascii="Times New Roman" w:hAnsi="Times New Roman"/>
          <w:sz w:val="20"/>
          <w:lang w:val="en-GB"/>
        </w:rPr>
      </w:pPr>
      <w:r>
        <w:rPr>
          <w:rFonts w:ascii="Cambria" w:eastAsia="Cambria" w:hAnsi="Cambria" w:cs="Cambria"/>
          <w:sz w:val="20"/>
          <w:szCs w:val="20"/>
          <w:lang w:val="en-US"/>
        </w:rPr>
        <w:tab/>
        <w:t xml:space="preserve">Taking into account the limited scope, time and resources available for this research, I will narrow the focus on online activism down to one major actor in the e-diaspora network: the collective blog on news and politics </w:t>
      </w:r>
      <w:r>
        <w:rPr>
          <w:rFonts w:ascii="Cambria" w:eastAsia="Cambria" w:hAnsi="Cambria" w:cs="Cambria"/>
          <w:i/>
          <w:iCs/>
          <w:sz w:val="20"/>
          <w:szCs w:val="20"/>
          <w:lang w:val="en-US"/>
        </w:rPr>
        <w:t xml:space="preserve">Nawaat, </w:t>
      </w:r>
      <w:r>
        <w:rPr>
          <w:rFonts w:ascii="Cambria" w:eastAsia="Cambria" w:hAnsi="Cambria" w:cs="Cambria"/>
          <w:iCs/>
          <w:sz w:val="20"/>
          <w:szCs w:val="20"/>
          <w:lang w:val="en-US"/>
        </w:rPr>
        <w:t>which has played a considerable role in online as well as offline activism, both during the Jasmine Revolution and in the decade of digital activism preceding the uprisings (Graziano, 2012; York, 2012).</w:t>
      </w:r>
      <w:r>
        <w:rPr>
          <w:rStyle w:val="FootnoteReference"/>
          <w:rFonts w:ascii="Cambria" w:eastAsia="Cambria" w:hAnsi="Cambria" w:cs="Cambria"/>
          <w:color w:val="auto"/>
          <w:sz w:val="20"/>
          <w:szCs w:val="20"/>
          <w:lang w:val="en-US"/>
        </w:rPr>
        <w:footnoteReference w:id="5"/>
      </w:r>
      <w:r w:rsidRPr="00911C55">
        <w:rPr>
          <w:rFonts w:ascii="Cambria" w:eastAsia="Cambria" w:hAnsi="Cambria" w:cs="Cambria"/>
          <w:color w:val="auto"/>
          <w:sz w:val="20"/>
          <w:szCs w:val="20"/>
          <w:lang w:val="en-US"/>
        </w:rPr>
        <w:t xml:space="preserve"> </w:t>
      </w:r>
    </w:p>
    <w:p w:rsidR="00881049" w:rsidRPr="006565CA" w:rsidRDefault="00097212" w:rsidP="007E233D">
      <w:pPr>
        <w:tabs>
          <w:tab w:val="left" w:pos="426"/>
        </w:tabs>
        <w:spacing w:line="360" w:lineRule="auto"/>
        <w:contextualSpacing/>
        <w:jc w:val="both"/>
        <w:rPr>
          <w:rFonts w:ascii="Cambria" w:eastAsia="Cambria" w:hAnsi="Cambria" w:cs="Cambria"/>
          <w:color w:val="auto"/>
          <w:sz w:val="20"/>
          <w:szCs w:val="20"/>
          <w:lang w:val="en-US"/>
        </w:rPr>
      </w:pPr>
      <w:r>
        <w:rPr>
          <w:rFonts w:ascii="Cambria" w:eastAsia="Cambria" w:hAnsi="Cambria" w:cs="Cambria"/>
          <w:color w:val="auto"/>
          <w:sz w:val="20"/>
          <w:szCs w:val="20"/>
          <w:lang w:val="en-US"/>
        </w:rPr>
        <w:tab/>
      </w:r>
      <w:r w:rsidR="00CC6C82">
        <w:rPr>
          <w:rFonts w:ascii="Cambria" w:eastAsia="Cambria" w:hAnsi="Cambria" w:cs="Cambria"/>
          <w:color w:val="auto"/>
          <w:sz w:val="20"/>
          <w:szCs w:val="20"/>
          <w:lang w:val="en-US"/>
        </w:rPr>
        <w:t xml:space="preserve"> </w:t>
      </w:r>
      <w:r w:rsidR="00377560">
        <w:rPr>
          <w:rFonts w:ascii="Cambria" w:eastAsia="Cambria" w:hAnsi="Cambria" w:cs="Cambria"/>
          <w:sz w:val="20"/>
          <w:szCs w:val="20"/>
          <w:lang w:val="en-US"/>
        </w:rPr>
        <w:tab/>
      </w:r>
    </w:p>
    <w:p w:rsidR="009F4E27" w:rsidRDefault="009F4E2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spacing w:after="0" w:line="240" w:lineRule="auto"/>
        <w:contextualSpacing/>
        <w:rPr>
          <w:rFonts w:ascii="Cambria" w:eastAsia="Cambria" w:hAnsi="Cambria" w:cs="Cambria"/>
          <w:b/>
          <w:color w:val="1F497D" w:themeColor="text2"/>
          <w:u w:color="808080"/>
          <w:lang w:val="en-US"/>
        </w:rPr>
      </w:pPr>
      <w:r>
        <w:rPr>
          <w:rFonts w:ascii="Cambria" w:eastAsia="Cambria" w:hAnsi="Cambria" w:cs="Cambria"/>
          <w:b/>
          <w:color w:val="1F497D" w:themeColor="text2"/>
          <w:u w:color="808080"/>
          <w:lang w:val="en-US"/>
        </w:rPr>
        <w:br w:type="page"/>
      </w:r>
    </w:p>
    <w:p w:rsidR="00881049" w:rsidRDefault="00326139" w:rsidP="007E233D">
      <w:pPr>
        <w:spacing w:line="360" w:lineRule="auto"/>
        <w:contextualSpacing/>
        <w:jc w:val="both"/>
        <w:rPr>
          <w:rFonts w:ascii="Cambria" w:eastAsia="Cambria" w:hAnsi="Cambria" w:cs="Cambria"/>
          <w:b/>
          <w:color w:val="1F497D" w:themeColor="text2"/>
          <w:u w:color="808080"/>
          <w:lang w:val="en-US"/>
        </w:rPr>
      </w:pPr>
      <w:r w:rsidRPr="00EE6CD3">
        <w:rPr>
          <w:rFonts w:ascii="Cambria" w:eastAsia="Cambria" w:hAnsi="Cambria" w:cs="Cambria"/>
          <w:b/>
          <w:color w:val="1F497D" w:themeColor="text2"/>
          <w:u w:color="808080"/>
          <w:lang w:val="en-US"/>
        </w:rPr>
        <w:t xml:space="preserve">1.3 </w:t>
      </w:r>
      <w:r w:rsidR="00D21198" w:rsidRPr="00EE6CD3">
        <w:rPr>
          <w:rFonts w:ascii="Cambria" w:eastAsia="Cambria" w:hAnsi="Cambria" w:cs="Cambria"/>
          <w:b/>
          <w:color w:val="1F497D" w:themeColor="text2"/>
          <w:u w:color="808080"/>
          <w:lang w:val="en-US"/>
        </w:rPr>
        <w:t>Academic</w:t>
      </w:r>
      <w:r w:rsidR="00881049" w:rsidRPr="00EE6CD3">
        <w:rPr>
          <w:rFonts w:ascii="Cambria" w:eastAsia="Cambria" w:hAnsi="Cambria" w:cs="Cambria"/>
          <w:b/>
          <w:color w:val="1F497D" w:themeColor="text2"/>
          <w:u w:color="808080"/>
          <w:lang w:val="en-US"/>
        </w:rPr>
        <w:t xml:space="preserve"> and </w:t>
      </w:r>
      <w:r w:rsidR="00D21198" w:rsidRPr="00EE6CD3">
        <w:rPr>
          <w:rFonts w:ascii="Cambria" w:eastAsia="Cambria" w:hAnsi="Cambria" w:cs="Cambria"/>
          <w:b/>
          <w:color w:val="1F497D" w:themeColor="text2"/>
          <w:u w:color="808080"/>
          <w:lang w:val="en-US"/>
        </w:rPr>
        <w:t>social</w:t>
      </w:r>
      <w:r w:rsidR="00881049" w:rsidRPr="00EE6CD3">
        <w:rPr>
          <w:rFonts w:ascii="Cambria" w:eastAsia="Cambria" w:hAnsi="Cambria" w:cs="Cambria"/>
          <w:b/>
          <w:color w:val="1F497D" w:themeColor="text2"/>
          <w:u w:color="808080"/>
          <w:lang w:val="en-US"/>
        </w:rPr>
        <w:t xml:space="preserve"> relevance of studying the </w:t>
      </w:r>
      <w:r w:rsidRPr="00EE6CD3">
        <w:rPr>
          <w:rFonts w:ascii="Cambria" w:eastAsia="Cambria" w:hAnsi="Cambria" w:cs="Cambria"/>
          <w:b/>
          <w:color w:val="1F497D" w:themeColor="text2"/>
          <w:u w:color="808080"/>
          <w:lang w:val="en-US"/>
        </w:rPr>
        <w:t>e-</w:t>
      </w:r>
      <w:r w:rsidR="00881049" w:rsidRPr="00EE6CD3">
        <w:rPr>
          <w:rFonts w:ascii="Cambria" w:eastAsia="Cambria" w:hAnsi="Cambria" w:cs="Cambria"/>
          <w:b/>
          <w:color w:val="1F497D" w:themeColor="text2"/>
          <w:u w:color="808080"/>
          <w:lang w:val="en-US"/>
        </w:rPr>
        <w:t>diaspora dimension</w:t>
      </w:r>
    </w:p>
    <w:p w:rsidR="009A0D19" w:rsidRPr="003A41CE" w:rsidRDefault="009A0D19" w:rsidP="007E233D">
      <w:pPr>
        <w:spacing w:line="360" w:lineRule="auto"/>
        <w:contextualSpacing/>
        <w:jc w:val="both"/>
        <w:rPr>
          <w:rStyle w:val="SubtleEmphasis"/>
          <w:color w:val="595959" w:themeColor="text1" w:themeTint="A6"/>
          <w:lang w:val="en-US"/>
        </w:rPr>
      </w:pPr>
      <w:r w:rsidRPr="003A41CE">
        <w:rPr>
          <w:rStyle w:val="SubtleEmphasis"/>
          <w:color w:val="595959" w:themeColor="text1" w:themeTint="A6"/>
          <w:lang w:val="en-US"/>
        </w:rPr>
        <w:t>1.3.1 Contributing to diaspora theorizing</w:t>
      </w:r>
    </w:p>
    <w:p w:rsidR="00616BBD" w:rsidRDefault="00393999" w:rsidP="007E233D">
      <w:pPr>
        <w:spacing w:line="360" w:lineRule="auto"/>
        <w:contextualSpacing/>
        <w:jc w:val="both"/>
        <w:rPr>
          <w:rFonts w:ascii="Cambria" w:eastAsia="Cambria" w:hAnsi="Cambria" w:cs="Cambria"/>
          <w:color w:val="auto"/>
          <w:sz w:val="20"/>
          <w:szCs w:val="20"/>
          <w:lang w:val="en-US"/>
        </w:rPr>
      </w:pPr>
      <w:r>
        <w:rPr>
          <w:rFonts w:ascii="Cambria" w:eastAsia="Cambria" w:hAnsi="Cambria" w:cs="Cambria"/>
          <w:color w:val="auto"/>
          <w:sz w:val="20"/>
          <w:szCs w:val="20"/>
          <w:lang w:val="en-US"/>
        </w:rPr>
        <w:t xml:space="preserve">As already mentioned, </w:t>
      </w:r>
      <w:r w:rsidR="00D21198" w:rsidRPr="00222F4F">
        <w:rPr>
          <w:rFonts w:ascii="Cambria" w:eastAsia="Cambria" w:hAnsi="Cambria" w:cs="Cambria"/>
          <w:color w:val="auto"/>
          <w:sz w:val="20"/>
          <w:szCs w:val="20"/>
          <w:lang w:val="en-US"/>
        </w:rPr>
        <w:t>diaspora communities and their influence ‘back home’ have received growing attention</w:t>
      </w:r>
      <w:r w:rsidR="00C52C7B">
        <w:rPr>
          <w:rFonts w:ascii="Cambria" w:eastAsia="Cambria" w:hAnsi="Cambria" w:cs="Cambria"/>
          <w:color w:val="auto"/>
          <w:sz w:val="20"/>
          <w:szCs w:val="20"/>
          <w:lang w:val="en-US"/>
        </w:rPr>
        <w:t xml:space="preserve"> in social sciences</w:t>
      </w:r>
      <w:r w:rsidR="00D21198" w:rsidRPr="00222F4F">
        <w:rPr>
          <w:rFonts w:ascii="Cambria" w:eastAsia="Cambria" w:hAnsi="Cambria" w:cs="Cambria"/>
          <w:color w:val="auto"/>
          <w:sz w:val="20"/>
          <w:szCs w:val="20"/>
          <w:lang w:val="en-US"/>
        </w:rPr>
        <w:t xml:space="preserve">. Due to </w:t>
      </w:r>
      <w:r w:rsidR="00377560">
        <w:rPr>
          <w:rFonts w:ascii="Cambria" w:eastAsia="Cambria" w:hAnsi="Cambria" w:cs="Cambria"/>
          <w:color w:val="auto"/>
          <w:sz w:val="20"/>
          <w:szCs w:val="20"/>
          <w:lang w:val="en-US"/>
        </w:rPr>
        <w:t xml:space="preserve">many different </w:t>
      </w:r>
      <w:r w:rsidR="00D21198" w:rsidRPr="00222F4F">
        <w:rPr>
          <w:rFonts w:ascii="Cambria" w:eastAsia="Cambria" w:hAnsi="Cambria" w:cs="Cambria"/>
          <w:color w:val="auto"/>
          <w:sz w:val="20"/>
          <w:szCs w:val="20"/>
          <w:lang w:val="en-US"/>
        </w:rPr>
        <w:t>development</w:t>
      </w:r>
      <w:r w:rsidR="00B46894">
        <w:rPr>
          <w:rFonts w:ascii="Cambria" w:eastAsia="Cambria" w:hAnsi="Cambria" w:cs="Cambria"/>
          <w:color w:val="auto"/>
          <w:sz w:val="20"/>
          <w:szCs w:val="20"/>
          <w:lang w:val="en-US"/>
        </w:rPr>
        <w:t>s</w:t>
      </w:r>
      <w:r w:rsidR="00377560">
        <w:rPr>
          <w:rFonts w:ascii="Cambria" w:eastAsia="Cambria" w:hAnsi="Cambria" w:cs="Cambria"/>
          <w:color w:val="auto"/>
          <w:sz w:val="20"/>
          <w:szCs w:val="20"/>
          <w:lang w:val="en-US"/>
        </w:rPr>
        <w:t>,</w:t>
      </w:r>
      <w:r w:rsidR="00B46894">
        <w:rPr>
          <w:rFonts w:ascii="Cambria" w:eastAsia="Cambria" w:hAnsi="Cambria" w:cs="Cambria"/>
          <w:color w:val="auto"/>
          <w:sz w:val="20"/>
          <w:szCs w:val="20"/>
          <w:lang w:val="en-US"/>
        </w:rPr>
        <w:t xml:space="preserve"> often summarized in the catch</w:t>
      </w:r>
      <w:r w:rsidR="00D21198" w:rsidRPr="00222F4F">
        <w:rPr>
          <w:rFonts w:ascii="Cambria" w:eastAsia="Cambria" w:hAnsi="Cambria" w:cs="Cambria"/>
          <w:color w:val="auto"/>
          <w:sz w:val="20"/>
          <w:szCs w:val="20"/>
          <w:lang w:val="en-US"/>
        </w:rPr>
        <w:t xml:space="preserve">all term </w:t>
      </w:r>
      <w:r w:rsidR="00D21198" w:rsidRPr="00222F4F">
        <w:rPr>
          <w:rFonts w:ascii="Cambria" w:eastAsia="Cambria" w:hAnsi="Cambria" w:cs="Cambria"/>
          <w:i/>
          <w:iCs/>
          <w:color w:val="auto"/>
          <w:sz w:val="20"/>
          <w:szCs w:val="20"/>
          <w:lang w:val="en-US"/>
        </w:rPr>
        <w:t>globalization</w:t>
      </w:r>
      <w:r w:rsidR="00D21198" w:rsidRPr="00222F4F">
        <w:rPr>
          <w:rFonts w:ascii="Cambria" w:eastAsia="Cambria" w:hAnsi="Cambria" w:cs="Cambria"/>
          <w:color w:val="auto"/>
          <w:sz w:val="20"/>
          <w:szCs w:val="20"/>
          <w:lang w:val="en-US"/>
        </w:rPr>
        <w:t xml:space="preserve">, conflicts all over the world are increasingly characterized by a transnational dimension (Demmers, 2002: 86-89, Kaldor, 1999). </w:t>
      </w:r>
      <w:r w:rsidR="00C52C7B">
        <w:rPr>
          <w:rFonts w:ascii="Cambria" w:eastAsia="Cambria" w:hAnsi="Cambria" w:cs="Cambria"/>
          <w:color w:val="auto"/>
          <w:sz w:val="20"/>
          <w:szCs w:val="20"/>
          <w:lang w:val="en-US"/>
        </w:rPr>
        <w:t>Because of the</w:t>
      </w:r>
      <w:r w:rsidR="00D21198" w:rsidRPr="00222F4F">
        <w:rPr>
          <w:rFonts w:ascii="Cambria" w:eastAsia="Cambria" w:hAnsi="Cambria" w:cs="Cambria"/>
          <w:color w:val="auto"/>
          <w:sz w:val="20"/>
          <w:szCs w:val="20"/>
          <w:lang w:val="en-US"/>
        </w:rPr>
        <w:t xml:space="preserve"> changing nature of conflict</w:t>
      </w:r>
      <w:r w:rsidR="00377560">
        <w:rPr>
          <w:rFonts w:ascii="Cambria" w:eastAsia="Cambria" w:hAnsi="Cambria" w:cs="Cambria"/>
          <w:color w:val="auto"/>
          <w:sz w:val="20"/>
          <w:szCs w:val="20"/>
          <w:lang w:val="en-US"/>
        </w:rPr>
        <w:t>s</w:t>
      </w:r>
      <w:r w:rsidR="00D21198" w:rsidRPr="00222F4F">
        <w:rPr>
          <w:rFonts w:ascii="Cambria" w:eastAsia="Cambria" w:hAnsi="Cambria" w:cs="Cambria"/>
          <w:color w:val="auto"/>
          <w:sz w:val="20"/>
          <w:szCs w:val="20"/>
          <w:lang w:val="en-US"/>
        </w:rPr>
        <w:t xml:space="preserve">, the </w:t>
      </w:r>
      <w:r w:rsidR="00377560">
        <w:rPr>
          <w:rFonts w:ascii="Cambria" w:eastAsia="Cambria" w:hAnsi="Cambria" w:cs="Cambria"/>
          <w:color w:val="auto"/>
          <w:sz w:val="20"/>
          <w:szCs w:val="20"/>
          <w:lang w:val="en-US"/>
        </w:rPr>
        <w:t>increasing number</w:t>
      </w:r>
      <w:r w:rsidR="00377560" w:rsidRPr="00222F4F">
        <w:rPr>
          <w:rFonts w:ascii="Cambria" w:eastAsia="Cambria" w:hAnsi="Cambria" w:cs="Cambria"/>
          <w:color w:val="auto"/>
          <w:sz w:val="20"/>
          <w:szCs w:val="20"/>
          <w:lang w:val="en-US"/>
        </w:rPr>
        <w:t xml:space="preserve"> </w:t>
      </w:r>
      <w:r w:rsidR="00D21198" w:rsidRPr="00222F4F">
        <w:rPr>
          <w:rFonts w:ascii="Cambria" w:eastAsia="Cambria" w:hAnsi="Cambria" w:cs="Cambria"/>
          <w:color w:val="auto"/>
          <w:sz w:val="20"/>
          <w:szCs w:val="20"/>
          <w:lang w:val="en-US"/>
        </w:rPr>
        <w:t>of war refugees, the increased speed of communication and mobilization and the increased production of cultural and political boundaries</w:t>
      </w:r>
      <w:r w:rsidR="00C52C7B">
        <w:rPr>
          <w:rFonts w:ascii="Cambria" w:eastAsia="Cambria" w:hAnsi="Cambria" w:cs="Cambria"/>
          <w:color w:val="auto"/>
          <w:sz w:val="20"/>
          <w:szCs w:val="20"/>
          <w:lang w:val="en-US"/>
        </w:rPr>
        <w:t xml:space="preserve">, </w:t>
      </w:r>
      <w:r w:rsidR="00C52C7B" w:rsidRPr="00222F4F">
        <w:rPr>
          <w:rFonts w:ascii="Cambria" w:eastAsia="Cambria" w:hAnsi="Cambria" w:cs="Cambria"/>
          <w:color w:val="auto"/>
          <w:sz w:val="20"/>
          <w:szCs w:val="20"/>
          <w:lang w:val="en-US"/>
        </w:rPr>
        <w:t>int</w:t>
      </w:r>
      <w:r w:rsidR="00C52C7B">
        <w:rPr>
          <w:rFonts w:ascii="Cambria" w:eastAsia="Cambria" w:hAnsi="Cambria" w:cs="Cambria"/>
          <w:color w:val="auto"/>
          <w:sz w:val="20"/>
          <w:szCs w:val="20"/>
          <w:lang w:val="en-US"/>
        </w:rPr>
        <w:t>ernal conflicts should be analyz</w:t>
      </w:r>
      <w:r w:rsidR="00C52C7B" w:rsidRPr="00222F4F">
        <w:rPr>
          <w:rFonts w:ascii="Cambria" w:eastAsia="Cambria" w:hAnsi="Cambria" w:cs="Cambria"/>
          <w:color w:val="auto"/>
          <w:sz w:val="20"/>
          <w:szCs w:val="20"/>
          <w:lang w:val="en-US"/>
        </w:rPr>
        <w:t>ed beyond t</w:t>
      </w:r>
      <w:r w:rsidR="00C52C7B">
        <w:rPr>
          <w:rFonts w:ascii="Cambria" w:eastAsia="Cambria" w:hAnsi="Cambria" w:cs="Cambria"/>
          <w:color w:val="auto"/>
          <w:sz w:val="20"/>
          <w:szCs w:val="20"/>
          <w:lang w:val="en-US"/>
        </w:rPr>
        <w:t xml:space="preserve">he boundaries of nation-states. One type of players that </w:t>
      </w:r>
      <w:r w:rsidR="00377560">
        <w:rPr>
          <w:rFonts w:ascii="Cambria" w:eastAsia="Cambria" w:hAnsi="Cambria" w:cs="Cambria"/>
          <w:color w:val="auto"/>
          <w:sz w:val="20"/>
          <w:szCs w:val="20"/>
          <w:lang w:val="en-US"/>
        </w:rPr>
        <w:t xml:space="preserve">has </w:t>
      </w:r>
      <w:r w:rsidR="00C52C7B">
        <w:rPr>
          <w:rFonts w:ascii="Cambria" w:eastAsia="Cambria" w:hAnsi="Cambria" w:cs="Cambria"/>
          <w:color w:val="auto"/>
          <w:sz w:val="20"/>
          <w:szCs w:val="20"/>
          <w:lang w:val="en-US"/>
        </w:rPr>
        <w:t xml:space="preserve">become more prominently involved in local </w:t>
      </w:r>
      <w:r w:rsidR="00616BBD">
        <w:rPr>
          <w:rFonts w:ascii="Cambria" w:eastAsia="Cambria" w:hAnsi="Cambria" w:cs="Cambria"/>
          <w:color w:val="auto"/>
          <w:sz w:val="20"/>
          <w:szCs w:val="20"/>
          <w:lang w:val="en-US"/>
        </w:rPr>
        <w:t xml:space="preserve">conflict </w:t>
      </w:r>
      <w:r w:rsidR="00C52C7B">
        <w:rPr>
          <w:rFonts w:ascii="Cambria" w:eastAsia="Cambria" w:hAnsi="Cambria" w:cs="Cambria"/>
          <w:color w:val="auto"/>
          <w:sz w:val="20"/>
          <w:szCs w:val="20"/>
          <w:lang w:val="en-US"/>
        </w:rPr>
        <w:t xml:space="preserve">is the diaspora (ibid.). </w:t>
      </w:r>
    </w:p>
    <w:p w:rsidR="000206D7" w:rsidRDefault="00D21198" w:rsidP="007E233D">
      <w:pPr>
        <w:spacing w:line="360" w:lineRule="auto"/>
        <w:ind w:firstLine="720"/>
        <w:contextualSpacing/>
        <w:jc w:val="both"/>
        <w:rPr>
          <w:rFonts w:ascii="Cambria" w:eastAsia="Cambria" w:hAnsi="Cambria" w:cs="Cambria"/>
          <w:color w:val="auto"/>
          <w:sz w:val="20"/>
          <w:szCs w:val="20"/>
          <w:lang w:val="en-US"/>
        </w:rPr>
      </w:pPr>
      <w:r w:rsidRPr="00222F4F">
        <w:rPr>
          <w:rFonts w:ascii="Cambria" w:eastAsia="Cambria" w:hAnsi="Cambria" w:cs="Cambria"/>
          <w:color w:val="auto"/>
          <w:sz w:val="20"/>
          <w:szCs w:val="20"/>
          <w:lang w:val="en-US"/>
        </w:rPr>
        <w:t xml:space="preserve">However, although their role is generally recognized and their influence considered </w:t>
      </w:r>
      <w:r w:rsidR="00377560">
        <w:rPr>
          <w:rFonts w:ascii="Cambria" w:eastAsia="Cambria" w:hAnsi="Cambria" w:cs="Cambria"/>
          <w:color w:val="auto"/>
          <w:sz w:val="20"/>
          <w:szCs w:val="20"/>
          <w:lang w:val="en-US"/>
        </w:rPr>
        <w:t>significantly</w:t>
      </w:r>
      <w:r w:rsidR="00377560" w:rsidRPr="00222F4F">
        <w:rPr>
          <w:rFonts w:ascii="Cambria" w:eastAsia="Cambria" w:hAnsi="Cambria" w:cs="Cambria"/>
          <w:color w:val="auto"/>
          <w:sz w:val="20"/>
          <w:szCs w:val="20"/>
          <w:lang w:val="en-US"/>
        </w:rPr>
        <w:t xml:space="preserve"> </w:t>
      </w:r>
      <w:r w:rsidRPr="00222F4F">
        <w:rPr>
          <w:rFonts w:ascii="Cambria" w:eastAsia="Cambria" w:hAnsi="Cambria" w:cs="Cambria"/>
          <w:color w:val="auto"/>
          <w:sz w:val="20"/>
          <w:szCs w:val="20"/>
          <w:lang w:val="en-US"/>
        </w:rPr>
        <w:t xml:space="preserve">increased during the late twentieth century, the </w:t>
      </w:r>
      <w:r w:rsidR="00C52C7B">
        <w:rPr>
          <w:rFonts w:ascii="Cambria" w:eastAsia="Cambria" w:hAnsi="Cambria" w:cs="Cambria"/>
          <w:color w:val="auto"/>
          <w:sz w:val="20"/>
          <w:szCs w:val="20"/>
          <w:lang w:val="en-US"/>
        </w:rPr>
        <w:t>patterns through which diasporas</w:t>
      </w:r>
      <w:r w:rsidRPr="00222F4F">
        <w:rPr>
          <w:rFonts w:ascii="Cambria" w:eastAsia="Cambria" w:hAnsi="Cambria" w:cs="Cambria"/>
          <w:color w:val="auto"/>
          <w:sz w:val="20"/>
          <w:szCs w:val="20"/>
          <w:lang w:val="en-US"/>
        </w:rPr>
        <w:t xml:space="preserve"> </w:t>
      </w:r>
      <w:r w:rsidR="00377560">
        <w:rPr>
          <w:rFonts w:ascii="Cambria" w:eastAsia="Cambria" w:hAnsi="Cambria" w:cs="Cambria"/>
          <w:color w:val="auto"/>
          <w:sz w:val="20"/>
          <w:szCs w:val="20"/>
          <w:lang w:val="en-US"/>
        </w:rPr>
        <w:t>are involved with</w:t>
      </w:r>
      <w:r w:rsidR="00C52C7B">
        <w:rPr>
          <w:rFonts w:ascii="Cambria" w:eastAsia="Cambria" w:hAnsi="Cambria" w:cs="Cambria"/>
          <w:color w:val="auto"/>
          <w:sz w:val="20"/>
          <w:szCs w:val="20"/>
          <w:lang w:val="en-US"/>
        </w:rPr>
        <w:t xml:space="preserve"> </w:t>
      </w:r>
      <w:r w:rsidRPr="00222F4F">
        <w:rPr>
          <w:rFonts w:ascii="Cambria" w:eastAsia="Cambria" w:hAnsi="Cambria" w:cs="Cambria"/>
          <w:color w:val="auto"/>
          <w:sz w:val="20"/>
          <w:szCs w:val="20"/>
          <w:lang w:val="en-US"/>
        </w:rPr>
        <w:t xml:space="preserve">and contribute </w:t>
      </w:r>
      <w:r w:rsidR="00C52C7B">
        <w:rPr>
          <w:rFonts w:ascii="Cambria" w:eastAsia="Cambria" w:hAnsi="Cambria" w:cs="Cambria"/>
          <w:color w:val="auto"/>
          <w:sz w:val="20"/>
          <w:szCs w:val="20"/>
          <w:lang w:val="en-US"/>
        </w:rPr>
        <w:t>to</w:t>
      </w:r>
      <w:r w:rsidRPr="00222F4F">
        <w:rPr>
          <w:rFonts w:ascii="Cambria" w:eastAsia="Cambria" w:hAnsi="Cambria" w:cs="Cambria"/>
          <w:color w:val="auto"/>
          <w:sz w:val="20"/>
          <w:szCs w:val="20"/>
          <w:lang w:val="en-US"/>
        </w:rPr>
        <w:t xml:space="preserve"> societal, political and economic matters in their home countries remain largely unexplored (Demmers, 2002: 86). </w:t>
      </w:r>
      <w:r w:rsidR="00854A1A">
        <w:rPr>
          <w:rFonts w:ascii="Cambria" w:eastAsia="Cambria" w:hAnsi="Cambria" w:cs="Cambria"/>
          <w:color w:val="auto"/>
          <w:sz w:val="20"/>
          <w:szCs w:val="20"/>
          <w:lang w:val="en-US"/>
        </w:rPr>
        <w:t xml:space="preserve">Their influence is </w:t>
      </w:r>
      <w:r w:rsidR="00854A1A" w:rsidRPr="002A3410">
        <w:rPr>
          <w:rFonts w:ascii="Cambria" w:hAnsi="Cambria"/>
          <w:color w:val="auto"/>
          <w:sz w:val="20"/>
          <w:szCs w:val="20"/>
          <w:lang w:val="en-US"/>
        </w:rPr>
        <w:t>‘</w:t>
      </w:r>
      <w:r w:rsidR="00854A1A" w:rsidRPr="002A3410">
        <w:rPr>
          <w:rFonts w:ascii="Cambria" w:hAnsi="Cambria"/>
          <w:i/>
          <w:color w:val="auto"/>
          <w:sz w:val="20"/>
          <w:szCs w:val="20"/>
          <w:lang w:val="en-US"/>
        </w:rPr>
        <w:t xml:space="preserve">still a matter for further theoretical reflection and detailed empirical research’, </w:t>
      </w:r>
      <w:r w:rsidR="00854A1A">
        <w:rPr>
          <w:rFonts w:ascii="Cambria" w:hAnsi="Cambria"/>
          <w:color w:val="auto"/>
          <w:sz w:val="20"/>
          <w:szCs w:val="20"/>
          <w:lang w:val="en-US"/>
        </w:rPr>
        <w:t xml:space="preserve">(Vertovec, </w:t>
      </w:r>
      <w:r w:rsidR="00854A1A" w:rsidRPr="002A3410">
        <w:rPr>
          <w:rFonts w:ascii="Cambria" w:hAnsi="Cambria"/>
          <w:color w:val="auto"/>
          <w:sz w:val="20"/>
          <w:szCs w:val="20"/>
          <w:lang w:val="en-US"/>
        </w:rPr>
        <w:t>1999: XIII).</w:t>
      </w:r>
      <w:r w:rsidR="00854A1A">
        <w:rPr>
          <w:rFonts w:ascii="Cambria" w:eastAsia="Cambria" w:hAnsi="Cambria" w:cs="Cambria"/>
          <w:color w:val="auto"/>
          <w:sz w:val="20"/>
          <w:szCs w:val="20"/>
          <w:lang w:val="en-US"/>
        </w:rPr>
        <w:t xml:space="preserve"> </w:t>
      </w:r>
      <w:r w:rsidRPr="00222F4F">
        <w:rPr>
          <w:rFonts w:ascii="Cambria" w:eastAsia="Cambria" w:hAnsi="Cambria" w:cs="Cambria"/>
          <w:color w:val="auto"/>
          <w:sz w:val="20"/>
          <w:szCs w:val="20"/>
          <w:lang w:val="en-US"/>
        </w:rPr>
        <w:t xml:space="preserve">Studying the specific role of diaspora communities in the Arab Spring contributes to the development of the academic field </w:t>
      </w:r>
      <w:r w:rsidR="00C52C7B">
        <w:rPr>
          <w:rFonts w:ascii="Cambria" w:eastAsia="Cambria" w:hAnsi="Cambria" w:cs="Cambria"/>
          <w:color w:val="auto"/>
          <w:sz w:val="20"/>
          <w:szCs w:val="20"/>
          <w:lang w:val="en-US"/>
        </w:rPr>
        <w:t xml:space="preserve">occupied </w:t>
      </w:r>
      <w:r w:rsidR="00377560">
        <w:rPr>
          <w:rFonts w:ascii="Cambria" w:eastAsia="Cambria" w:hAnsi="Cambria" w:cs="Cambria"/>
          <w:color w:val="auto"/>
          <w:sz w:val="20"/>
          <w:szCs w:val="20"/>
          <w:lang w:val="en-US"/>
        </w:rPr>
        <w:t xml:space="preserve">by </w:t>
      </w:r>
      <w:r w:rsidR="00C52C7B">
        <w:rPr>
          <w:rFonts w:ascii="Cambria" w:eastAsia="Cambria" w:hAnsi="Cambria" w:cs="Cambria"/>
          <w:color w:val="auto"/>
          <w:sz w:val="20"/>
          <w:szCs w:val="20"/>
          <w:lang w:val="en-US"/>
        </w:rPr>
        <w:t>this topic</w:t>
      </w:r>
      <w:r w:rsidR="00377560">
        <w:rPr>
          <w:rFonts w:ascii="Cambria" w:eastAsia="Cambria" w:hAnsi="Cambria" w:cs="Cambria"/>
          <w:color w:val="auto"/>
          <w:sz w:val="20"/>
          <w:szCs w:val="20"/>
          <w:lang w:val="en-US"/>
        </w:rPr>
        <w:t>,</w:t>
      </w:r>
      <w:r w:rsidRPr="00222F4F">
        <w:rPr>
          <w:rFonts w:ascii="Cambria" w:eastAsia="Cambria" w:hAnsi="Cambria" w:cs="Cambria"/>
          <w:color w:val="auto"/>
          <w:sz w:val="20"/>
          <w:szCs w:val="20"/>
          <w:lang w:val="en-US"/>
        </w:rPr>
        <w:t xml:space="preserve"> by exploring the ways and means </w:t>
      </w:r>
      <w:r w:rsidR="00377560">
        <w:rPr>
          <w:rFonts w:ascii="Cambria" w:eastAsia="Cambria" w:hAnsi="Cambria" w:cs="Cambria"/>
          <w:color w:val="auto"/>
          <w:sz w:val="20"/>
          <w:szCs w:val="20"/>
          <w:lang w:val="en-US"/>
        </w:rPr>
        <w:t>in</w:t>
      </w:r>
      <w:r w:rsidR="00377560" w:rsidRPr="00222F4F">
        <w:rPr>
          <w:rFonts w:ascii="Cambria" w:eastAsia="Cambria" w:hAnsi="Cambria" w:cs="Cambria"/>
          <w:color w:val="auto"/>
          <w:sz w:val="20"/>
          <w:szCs w:val="20"/>
          <w:lang w:val="en-US"/>
        </w:rPr>
        <w:t xml:space="preserve"> </w:t>
      </w:r>
      <w:r w:rsidRPr="00222F4F">
        <w:rPr>
          <w:rFonts w:ascii="Cambria" w:eastAsia="Cambria" w:hAnsi="Cambria" w:cs="Cambria"/>
          <w:color w:val="auto"/>
          <w:sz w:val="20"/>
          <w:szCs w:val="20"/>
          <w:lang w:val="en-US"/>
        </w:rPr>
        <w:t>which diaspora</w:t>
      </w:r>
      <w:r w:rsidR="00377560">
        <w:rPr>
          <w:rFonts w:ascii="Cambria" w:eastAsia="Cambria" w:hAnsi="Cambria" w:cs="Cambria"/>
          <w:color w:val="auto"/>
          <w:sz w:val="20"/>
          <w:szCs w:val="20"/>
          <w:lang w:val="en-US"/>
        </w:rPr>
        <w:t>s</w:t>
      </w:r>
      <w:r w:rsidRPr="00222F4F">
        <w:rPr>
          <w:rFonts w:ascii="Cambria" w:eastAsia="Cambria" w:hAnsi="Cambria" w:cs="Cambria"/>
          <w:color w:val="auto"/>
          <w:sz w:val="20"/>
          <w:szCs w:val="20"/>
          <w:lang w:val="en-US"/>
        </w:rPr>
        <w:t xml:space="preserve"> contributed in the context of the revolts. More specifically, </w:t>
      </w:r>
      <w:r w:rsidR="00C52C7B">
        <w:rPr>
          <w:rFonts w:ascii="Cambria" w:eastAsia="Cambria" w:hAnsi="Cambria" w:cs="Cambria"/>
          <w:color w:val="auto"/>
          <w:sz w:val="20"/>
          <w:szCs w:val="20"/>
          <w:lang w:val="en-US"/>
        </w:rPr>
        <w:t>this study</w:t>
      </w:r>
      <w:r w:rsidRPr="00222F4F">
        <w:rPr>
          <w:rFonts w:ascii="Cambria" w:eastAsia="Cambria" w:hAnsi="Cambria" w:cs="Cambria"/>
          <w:color w:val="auto"/>
          <w:sz w:val="20"/>
          <w:szCs w:val="20"/>
          <w:lang w:val="en-US"/>
        </w:rPr>
        <w:t xml:space="preserve"> contributes to the still fairly unexplored area of the use of ICT in migration and diaspora studies</w:t>
      </w:r>
      <w:r w:rsidR="00B46894">
        <w:rPr>
          <w:rFonts w:ascii="Cambria" w:eastAsia="Cambria" w:hAnsi="Cambria" w:cs="Cambria"/>
          <w:color w:val="auto"/>
          <w:sz w:val="20"/>
          <w:szCs w:val="20"/>
          <w:lang w:val="en-US"/>
        </w:rPr>
        <w:t>. Whereas diaspora groups manifest themselves ever more online, their role and influence has hardly been studied in the context of this digital domain</w:t>
      </w:r>
      <w:r w:rsidRPr="00222F4F">
        <w:rPr>
          <w:rFonts w:ascii="Cambria" w:eastAsia="Cambria" w:hAnsi="Cambria" w:cs="Cambria"/>
          <w:color w:val="auto"/>
          <w:sz w:val="20"/>
          <w:szCs w:val="20"/>
          <w:lang w:val="en-US"/>
        </w:rPr>
        <w:t xml:space="preserve"> (Oiarzabal and Reips, 2012). </w:t>
      </w:r>
      <w:r w:rsidR="00616BBD">
        <w:rPr>
          <w:rFonts w:ascii="Cambria" w:eastAsia="Cambria" w:hAnsi="Cambria" w:cs="Cambria"/>
          <w:color w:val="auto"/>
          <w:sz w:val="20"/>
          <w:szCs w:val="20"/>
          <w:lang w:val="en-US"/>
        </w:rPr>
        <w:t xml:space="preserve">This research should therefore offer new insights on how to study these two in relation to each other. </w:t>
      </w:r>
    </w:p>
    <w:p w:rsidR="00B46894" w:rsidRDefault="00172716" w:rsidP="007E233D">
      <w:pPr>
        <w:tabs>
          <w:tab w:val="left" w:pos="426"/>
        </w:tabs>
        <w:spacing w:line="360" w:lineRule="auto"/>
        <w:contextualSpacing/>
        <w:jc w:val="both"/>
        <w:rPr>
          <w:rFonts w:ascii="Cambria" w:eastAsia="Cambria" w:hAnsi="Cambria" w:cs="Cambria"/>
          <w:color w:val="auto"/>
          <w:sz w:val="20"/>
          <w:szCs w:val="20"/>
          <w:lang w:val="en-US"/>
        </w:rPr>
      </w:pPr>
      <w:r>
        <w:rPr>
          <w:rFonts w:ascii="Cambria" w:eastAsia="Cambria" w:hAnsi="Cambria" w:cs="Cambria"/>
          <w:color w:val="auto"/>
          <w:sz w:val="20"/>
          <w:szCs w:val="20"/>
          <w:lang w:val="en-US"/>
        </w:rPr>
        <w:tab/>
      </w:r>
      <w:r w:rsidR="00D21198" w:rsidRPr="00222F4F">
        <w:rPr>
          <w:rFonts w:ascii="Cambria" w:eastAsia="Cambria" w:hAnsi="Cambria" w:cs="Cambria"/>
          <w:color w:val="auto"/>
          <w:sz w:val="20"/>
          <w:szCs w:val="20"/>
          <w:lang w:val="en-US"/>
        </w:rPr>
        <w:t xml:space="preserve">Another important aspect of the </w:t>
      </w:r>
      <w:r>
        <w:rPr>
          <w:rFonts w:ascii="Cambria" w:eastAsia="Cambria" w:hAnsi="Cambria" w:cs="Cambria"/>
          <w:color w:val="auto"/>
          <w:sz w:val="20"/>
          <w:szCs w:val="20"/>
          <w:lang w:val="en-US"/>
        </w:rPr>
        <w:t xml:space="preserve">academic </w:t>
      </w:r>
      <w:r w:rsidR="00D21198" w:rsidRPr="00222F4F">
        <w:rPr>
          <w:rFonts w:ascii="Cambria" w:eastAsia="Cambria" w:hAnsi="Cambria" w:cs="Cambria"/>
          <w:color w:val="auto"/>
          <w:sz w:val="20"/>
          <w:szCs w:val="20"/>
          <w:lang w:val="en-US"/>
        </w:rPr>
        <w:t>relevance of this study needs to be clarified here as well. Within the academic field, diaspora influence is mainly formulated in terms of contributing to nationalism or identity politics, as related to ‘particularistic values’. Often relating to a certain minority in the country of origin, diaspora groups are assumed to ‘radicalize’ their identification with this minority, especially when this belonging constitutes the motivation of their migration</w:t>
      </w:r>
      <w:r w:rsidR="00041524">
        <w:rPr>
          <w:rFonts w:ascii="Cambria" w:eastAsia="Cambria" w:hAnsi="Cambria" w:cs="Cambria"/>
          <w:color w:val="auto"/>
          <w:sz w:val="20"/>
          <w:szCs w:val="20"/>
          <w:lang w:val="en-US"/>
        </w:rPr>
        <w:t xml:space="preserve">. Think of Serbians living in Croatia and Bosnia-Herzegovina, Russian minorities residing in </w:t>
      </w:r>
      <w:r w:rsidR="005C3D7F">
        <w:rPr>
          <w:rFonts w:ascii="Cambria" w:eastAsia="Cambria" w:hAnsi="Cambria" w:cs="Cambria"/>
          <w:color w:val="auto"/>
          <w:sz w:val="20"/>
          <w:szCs w:val="20"/>
          <w:lang w:val="en-US"/>
        </w:rPr>
        <w:t xml:space="preserve">the former Soviet republics or the Irish-American support for the Irish Republican Army </w:t>
      </w:r>
      <w:r w:rsidR="00D21198" w:rsidRPr="00222F4F">
        <w:rPr>
          <w:rFonts w:ascii="Cambria" w:eastAsia="Cambria" w:hAnsi="Cambria" w:cs="Cambria"/>
          <w:color w:val="auto"/>
          <w:sz w:val="20"/>
          <w:szCs w:val="20"/>
          <w:lang w:val="en-US"/>
        </w:rPr>
        <w:t>(Kaldor, 2007</w:t>
      </w:r>
      <w:r w:rsidR="005C3D7F">
        <w:rPr>
          <w:rFonts w:ascii="Cambria" w:eastAsia="Cambria" w:hAnsi="Cambria" w:cs="Cambria"/>
          <w:color w:val="auto"/>
          <w:sz w:val="20"/>
          <w:szCs w:val="20"/>
          <w:lang w:val="en-US"/>
        </w:rPr>
        <w:t>: 89</w:t>
      </w:r>
      <w:r w:rsidR="00D21198" w:rsidRPr="00222F4F">
        <w:rPr>
          <w:rFonts w:ascii="Cambria" w:eastAsia="Cambria" w:hAnsi="Cambria" w:cs="Cambria"/>
          <w:color w:val="auto"/>
          <w:sz w:val="20"/>
          <w:szCs w:val="20"/>
          <w:lang w:val="en-US"/>
        </w:rPr>
        <w:t xml:space="preserve">). However, whereas particularistic values held by diaspora groups may be strengthened by a form of exile, these diasporas may also be influenced by their country of </w:t>
      </w:r>
      <w:r w:rsidR="00661F4C">
        <w:rPr>
          <w:rFonts w:ascii="Cambria" w:eastAsia="Cambria" w:hAnsi="Cambria" w:cs="Cambria"/>
          <w:color w:val="auto"/>
          <w:sz w:val="20"/>
          <w:szCs w:val="20"/>
          <w:lang w:val="en-US"/>
        </w:rPr>
        <w:t>settlement</w:t>
      </w:r>
      <w:r w:rsidR="00D21198" w:rsidRPr="00222F4F">
        <w:rPr>
          <w:rFonts w:ascii="Cambria" w:eastAsia="Cambria" w:hAnsi="Cambria" w:cs="Cambria"/>
          <w:color w:val="auto"/>
          <w:sz w:val="20"/>
          <w:szCs w:val="20"/>
          <w:lang w:val="en-US"/>
        </w:rPr>
        <w:t xml:space="preserve">, possibly shaping their values in the opposite direction: developing cosmopolitan values. This can be the case when residing in a democratic country where cosmopolitan values are </w:t>
      </w:r>
      <w:r w:rsidRPr="00222F4F">
        <w:rPr>
          <w:rFonts w:ascii="Cambria" w:eastAsia="Cambria" w:hAnsi="Cambria" w:cs="Cambria"/>
          <w:color w:val="auto"/>
          <w:sz w:val="20"/>
          <w:szCs w:val="20"/>
          <w:lang w:val="en-US"/>
        </w:rPr>
        <w:t xml:space="preserve">generally </w:t>
      </w:r>
      <w:r w:rsidR="00D21198" w:rsidRPr="00222F4F">
        <w:rPr>
          <w:rFonts w:ascii="Cambria" w:eastAsia="Cambria" w:hAnsi="Cambria" w:cs="Cambria"/>
          <w:color w:val="auto"/>
          <w:sz w:val="20"/>
          <w:szCs w:val="20"/>
          <w:lang w:val="en-US"/>
        </w:rPr>
        <w:t xml:space="preserve">adopted, or as the consequence of being part of a transnational community in which national boundaries play a different role (Ong, 1993: 41). In this context, the </w:t>
      </w:r>
      <w:r w:rsidR="00B46894">
        <w:rPr>
          <w:rFonts w:ascii="Cambria" w:eastAsia="Cambria" w:hAnsi="Cambria" w:cs="Cambria"/>
          <w:color w:val="auto"/>
          <w:sz w:val="20"/>
          <w:szCs w:val="20"/>
          <w:lang w:val="en-US"/>
        </w:rPr>
        <w:t>events of the Arab Spring provide</w:t>
      </w:r>
      <w:r w:rsidR="00D21198" w:rsidRPr="00222F4F">
        <w:rPr>
          <w:rFonts w:ascii="Cambria" w:eastAsia="Cambria" w:hAnsi="Cambria" w:cs="Cambria"/>
          <w:color w:val="auto"/>
          <w:sz w:val="20"/>
          <w:szCs w:val="20"/>
          <w:lang w:val="en-US"/>
        </w:rPr>
        <w:t xml:space="preserve"> an interesting </w:t>
      </w:r>
      <w:r w:rsidR="00B46894">
        <w:rPr>
          <w:rFonts w:ascii="Cambria" w:eastAsia="Cambria" w:hAnsi="Cambria" w:cs="Cambria"/>
          <w:color w:val="auto"/>
          <w:sz w:val="20"/>
          <w:szCs w:val="20"/>
          <w:lang w:val="en-US"/>
        </w:rPr>
        <w:t>subject</w:t>
      </w:r>
      <w:r w:rsidR="00D21198" w:rsidRPr="00222F4F">
        <w:rPr>
          <w:rFonts w:ascii="Cambria" w:eastAsia="Cambria" w:hAnsi="Cambria" w:cs="Cambria"/>
          <w:color w:val="auto"/>
          <w:sz w:val="20"/>
          <w:szCs w:val="20"/>
          <w:lang w:val="en-US"/>
        </w:rPr>
        <w:t xml:space="preserve"> of study. </w:t>
      </w:r>
      <w:r>
        <w:rPr>
          <w:rFonts w:ascii="Cambria" w:eastAsia="Cambria" w:hAnsi="Cambria" w:cs="Cambria"/>
          <w:color w:val="auto"/>
          <w:sz w:val="20"/>
          <w:szCs w:val="20"/>
          <w:lang w:val="en-US"/>
        </w:rPr>
        <w:t>T</w:t>
      </w:r>
      <w:r w:rsidR="00D21198" w:rsidRPr="00222F4F">
        <w:rPr>
          <w:rFonts w:ascii="Cambria" w:eastAsia="Cambria" w:hAnsi="Cambria" w:cs="Cambria"/>
          <w:color w:val="auto"/>
          <w:sz w:val="20"/>
          <w:szCs w:val="20"/>
          <w:lang w:val="en-US"/>
        </w:rPr>
        <w:t>he upheavals seem to be mainly driven by the call for a range of cosmopolitan values - including democratization, freedom of e</w:t>
      </w:r>
      <w:r w:rsidR="00B46894">
        <w:rPr>
          <w:rFonts w:ascii="Cambria" w:eastAsia="Cambria" w:hAnsi="Cambria" w:cs="Cambria"/>
          <w:color w:val="auto"/>
          <w:sz w:val="20"/>
          <w:szCs w:val="20"/>
          <w:lang w:val="en-US"/>
        </w:rPr>
        <w:t xml:space="preserve">xpression and anti-corruption, </w:t>
      </w:r>
      <w:r w:rsidR="00D21198" w:rsidRPr="00222F4F">
        <w:rPr>
          <w:rFonts w:ascii="Cambria" w:eastAsia="Cambria" w:hAnsi="Cambria" w:cs="Cambria"/>
          <w:color w:val="auto"/>
          <w:sz w:val="20"/>
          <w:szCs w:val="20"/>
          <w:lang w:val="en-US"/>
        </w:rPr>
        <w:t xml:space="preserve">but are </w:t>
      </w:r>
      <w:r w:rsidR="00B46894">
        <w:rPr>
          <w:rFonts w:ascii="Cambria" w:eastAsia="Cambria" w:hAnsi="Cambria" w:cs="Cambria"/>
          <w:color w:val="auto"/>
          <w:sz w:val="20"/>
          <w:szCs w:val="20"/>
          <w:lang w:val="en-US"/>
        </w:rPr>
        <w:t>simultaneously</w:t>
      </w:r>
      <w:r w:rsidR="00D21198" w:rsidRPr="00222F4F">
        <w:rPr>
          <w:rFonts w:ascii="Cambria" w:eastAsia="Cambria" w:hAnsi="Cambria" w:cs="Cambria"/>
          <w:color w:val="auto"/>
          <w:sz w:val="20"/>
          <w:szCs w:val="20"/>
          <w:lang w:val="en-US"/>
        </w:rPr>
        <w:t xml:space="preserve"> used by groups </w:t>
      </w:r>
      <w:r>
        <w:rPr>
          <w:rFonts w:ascii="Cambria" w:eastAsia="Cambria" w:hAnsi="Cambria" w:cs="Cambria"/>
          <w:color w:val="auto"/>
          <w:sz w:val="20"/>
          <w:szCs w:val="20"/>
          <w:lang w:val="en-US"/>
        </w:rPr>
        <w:t>who</w:t>
      </w:r>
      <w:r w:rsidRPr="00222F4F">
        <w:rPr>
          <w:rFonts w:ascii="Cambria" w:eastAsia="Cambria" w:hAnsi="Cambria" w:cs="Cambria"/>
          <w:color w:val="auto"/>
          <w:sz w:val="20"/>
          <w:szCs w:val="20"/>
          <w:lang w:val="en-US"/>
        </w:rPr>
        <w:t xml:space="preserve"> </w:t>
      </w:r>
      <w:r w:rsidR="00D21198" w:rsidRPr="00222F4F">
        <w:rPr>
          <w:rFonts w:ascii="Cambria" w:eastAsia="Cambria" w:hAnsi="Cambria" w:cs="Cambria"/>
          <w:color w:val="auto"/>
          <w:sz w:val="20"/>
          <w:szCs w:val="20"/>
          <w:lang w:val="en-US"/>
        </w:rPr>
        <w:t>aim at securing their particularistic values – as is the case for some of the Islamist groups, for example. The Arab Spring thus opens the opportunity for scrutinizing diaspora influence in a broader sense. Tunisia in specific is an interesting case with regard to</w:t>
      </w:r>
      <w:r w:rsidR="00B46894">
        <w:rPr>
          <w:rFonts w:ascii="Cambria" w:eastAsia="Cambria" w:hAnsi="Cambria" w:cs="Cambria"/>
          <w:color w:val="auto"/>
          <w:sz w:val="20"/>
          <w:szCs w:val="20"/>
          <w:lang w:val="en-US"/>
        </w:rPr>
        <w:t xml:space="preserve"> this two-dimensional influence, since both groups promoting </w:t>
      </w:r>
      <w:r w:rsidR="00616BBD">
        <w:rPr>
          <w:rFonts w:ascii="Cambria" w:eastAsia="Cambria" w:hAnsi="Cambria" w:cs="Cambria"/>
          <w:color w:val="auto"/>
          <w:sz w:val="20"/>
          <w:szCs w:val="20"/>
          <w:lang w:val="en-US"/>
        </w:rPr>
        <w:t>cosmopolitan values</w:t>
      </w:r>
      <w:r w:rsidR="00B46894">
        <w:rPr>
          <w:rFonts w:ascii="Cambria" w:eastAsia="Cambria" w:hAnsi="Cambria" w:cs="Cambria"/>
          <w:color w:val="auto"/>
          <w:sz w:val="20"/>
          <w:szCs w:val="20"/>
          <w:lang w:val="en-US"/>
        </w:rPr>
        <w:t xml:space="preserve"> and groups promoting Islamist politics were first marginalized under dictator Ben Ali and later competing for power</w:t>
      </w:r>
      <w:r>
        <w:rPr>
          <w:rFonts w:ascii="Cambria" w:eastAsia="Cambria" w:hAnsi="Cambria" w:cs="Cambria"/>
          <w:color w:val="auto"/>
          <w:sz w:val="20"/>
          <w:szCs w:val="20"/>
          <w:lang w:val="en-US"/>
        </w:rPr>
        <w:t xml:space="preserve"> simultaneously</w:t>
      </w:r>
      <w:r w:rsidR="00B46894">
        <w:rPr>
          <w:rFonts w:ascii="Cambria" w:eastAsia="Cambria" w:hAnsi="Cambria" w:cs="Cambria"/>
          <w:color w:val="auto"/>
          <w:sz w:val="20"/>
          <w:szCs w:val="20"/>
          <w:lang w:val="en-US"/>
        </w:rPr>
        <w:t>.</w:t>
      </w:r>
      <w:r w:rsidR="00616BBD">
        <w:rPr>
          <w:rStyle w:val="FootnoteReference"/>
          <w:rFonts w:ascii="Cambria" w:eastAsia="Cambria" w:hAnsi="Cambria" w:cs="Cambria"/>
          <w:color w:val="auto"/>
          <w:sz w:val="20"/>
          <w:szCs w:val="20"/>
          <w:lang w:val="en-US"/>
        </w:rPr>
        <w:footnoteReference w:id="6"/>
      </w:r>
      <w:r w:rsidR="00B46894">
        <w:rPr>
          <w:rFonts w:ascii="Cambria" w:eastAsia="Cambria" w:hAnsi="Cambria" w:cs="Cambria"/>
          <w:color w:val="auto"/>
          <w:sz w:val="20"/>
          <w:szCs w:val="20"/>
          <w:lang w:val="en-US"/>
        </w:rPr>
        <w:t xml:space="preserve"> </w:t>
      </w:r>
    </w:p>
    <w:p w:rsidR="00B46894" w:rsidRDefault="00B46894" w:rsidP="007E233D">
      <w:pPr>
        <w:spacing w:line="360" w:lineRule="auto"/>
        <w:contextualSpacing/>
        <w:jc w:val="both"/>
        <w:rPr>
          <w:rFonts w:ascii="Cambria" w:eastAsia="Cambria" w:hAnsi="Cambria" w:cs="Cambria"/>
          <w:color w:val="auto"/>
          <w:sz w:val="20"/>
          <w:szCs w:val="20"/>
          <w:lang w:val="en-US"/>
        </w:rPr>
      </w:pPr>
    </w:p>
    <w:p w:rsidR="009A0D19" w:rsidRPr="003A41CE" w:rsidRDefault="009A0D19" w:rsidP="007E233D">
      <w:pPr>
        <w:spacing w:line="360" w:lineRule="auto"/>
        <w:contextualSpacing/>
        <w:jc w:val="both"/>
        <w:rPr>
          <w:rStyle w:val="SubtleEmphasis"/>
          <w:color w:val="595959" w:themeColor="text1" w:themeTint="A6"/>
          <w:lang w:val="en-US"/>
        </w:rPr>
      </w:pPr>
      <w:r w:rsidRPr="003A41CE">
        <w:rPr>
          <w:rStyle w:val="SubtleEmphasis"/>
          <w:color w:val="595959" w:themeColor="text1" w:themeTint="A6"/>
          <w:lang w:val="en-US"/>
        </w:rPr>
        <w:t>1.3.2 Understanding the Arab Spring</w:t>
      </w:r>
    </w:p>
    <w:p w:rsidR="00C9671F" w:rsidRDefault="00B9533A" w:rsidP="007E233D">
      <w:pPr>
        <w:spacing w:line="360" w:lineRule="auto"/>
        <w:contextualSpacing/>
        <w:jc w:val="both"/>
        <w:rPr>
          <w:rFonts w:ascii="Cambria" w:eastAsia="Cambria" w:hAnsi="Cambria" w:cs="Cambria"/>
          <w:color w:val="auto"/>
          <w:sz w:val="20"/>
          <w:szCs w:val="20"/>
          <w:lang w:val="en-US"/>
        </w:rPr>
      </w:pPr>
      <w:r>
        <w:rPr>
          <w:rFonts w:ascii="Cambria" w:eastAsia="Cambria" w:hAnsi="Cambria" w:cs="Cambria"/>
          <w:color w:val="auto"/>
          <w:sz w:val="20"/>
          <w:szCs w:val="20"/>
          <w:lang w:val="en-US"/>
        </w:rPr>
        <w:t>Besides contributing to diaspora theorizing in general, researching</w:t>
      </w:r>
      <w:r w:rsidR="007C47FC">
        <w:rPr>
          <w:rFonts w:ascii="Cambria" w:eastAsia="Cambria" w:hAnsi="Cambria" w:cs="Cambria"/>
          <w:color w:val="auto"/>
          <w:sz w:val="20"/>
          <w:szCs w:val="20"/>
          <w:lang w:val="en-US"/>
        </w:rPr>
        <w:t xml:space="preserve"> the role of the e-diaspora in the </w:t>
      </w:r>
      <w:r>
        <w:rPr>
          <w:rFonts w:ascii="Cambria" w:eastAsia="Cambria" w:hAnsi="Cambria" w:cs="Cambria"/>
          <w:color w:val="auto"/>
          <w:sz w:val="20"/>
          <w:szCs w:val="20"/>
          <w:lang w:val="en-US"/>
        </w:rPr>
        <w:t>context of t</w:t>
      </w:r>
      <w:r w:rsidR="007C47FC">
        <w:rPr>
          <w:rFonts w:ascii="Cambria" w:eastAsia="Cambria" w:hAnsi="Cambria" w:cs="Cambria"/>
          <w:color w:val="auto"/>
          <w:sz w:val="20"/>
          <w:szCs w:val="20"/>
          <w:lang w:val="en-US"/>
        </w:rPr>
        <w:t>he Jasmi</w:t>
      </w:r>
      <w:r>
        <w:rPr>
          <w:rFonts w:ascii="Cambria" w:eastAsia="Cambria" w:hAnsi="Cambria" w:cs="Cambria"/>
          <w:color w:val="auto"/>
          <w:sz w:val="20"/>
          <w:szCs w:val="20"/>
          <w:lang w:val="en-US"/>
        </w:rPr>
        <w:t>ne Revolution is also relevant to gain a better understanding of the concrete case under scrutiny. A</w:t>
      </w:r>
      <w:r w:rsidR="00881049" w:rsidRPr="00222F4F">
        <w:rPr>
          <w:rFonts w:ascii="Cambria" w:eastAsia="Cambria" w:hAnsi="Cambria" w:cs="Cambria"/>
          <w:color w:val="auto"/>
          <w:sz w:val="20"/>
          <w:szCs w:val="20"/>
          <w:lang w:val="en-US"/>
        </w:rPr>
        <w:t xml:space="preserve">s mentioned, </w:t>
      </w:r>
      <w:r w:rsidR="007C47FC">
        <w:rPr>
          <w:rFonts w:ascii="Cambria" w:eastAsia="Cambria" w:hAnsi="Cambria" w:cs="Cambria"/>
          <w:color w:val="auto"/>
          <w:sz w:val="20"/>
          <w:szCs w:val="20"/>
          <w:lang w:val="en-US"/>
        </w:rPr>
        <w:t xml:space="preserve">research on how the Arab </w:t>
      </w:r>
      <w:r w:rsidR="00661F4C">
        <w:rPr>
          <w:rFonts w:ascii="Cambria" w:eastAsia="Cambria" w:hAnsi="Cambria" w:cs="Cambria"/>
          <w:color w:val="auto"/>
          <w:sz w:val="20"/>
          <w:szCs w:val="20"/>
          <w:lang w:val="en-US"/>
        </w:rPr>
        <w:t>S</w:t>
      </w:r>
      <w:r w:rsidR="00AC08D6">
        <w:rPr>
          <w:rFonts w:ascii="Cambria" w:eastAsia="Cambria" w:hAnsi="Cambria" w:cs="Cambria"/>
          <w:color w:val="auto"/>
          <w:sz w:val="20"/>
          <w:szCs w:val="20"/>
          <w:lang w:val="en-US"/>
        </w:rPr>
        <w:t xml:space="preserve">pring </w:t>
      </w:r>
      <w:r w:rsidR="007C47FC">
        <w:rPr>
          <w:rFonts w:ascii="Cambria" w:eastAsia="Cambria" w:hAnsi="Cambria" w:cs="Cambria"/>
          <w:color w:val="auto"/>
          <w:sz w:val="20"/>
          <w:szCs w:val="20"/>
          <w:lang w:val="en-US"/>
        </w:rPr>
        <w:t>came about has focused mainly on internal dynamics, while the understanding of the international setting in facilitating the space for these revolutions is important as well (Aarts et al., 2012, 6-7, 96-97).</w:t>
      </w:r>
      <w:r w:rsidR="00C9671F">
        <w:rPr>
          <w:rStyle w:val="FootnoteReference"/>
          <w:rFonts w:ascii="Cambria" w:eastAsia="Cambria" w:hAnsi="Cambria" w:cs="Cambria"/>
          <w:color w:val="auto"/>
          <w:sz w:val="20"/>
          <w:szCs w:val="20"/>
          <w:lang w:val="en-US"/>
        </w:rPr>
        <w:footnoteReference w:id="7"/>
      </w:r>
      <w:r w:rsidR="007C47FC">
        <w:rPr>
          <w:rFonts w:ascii="Cambria" w:eastAsia="Cambria" w:hAnsi="Cambria" w:cs="Cambria"/>
          <w:color w:val="auto"/>
          <w:sz w:val="20"/>
          <w:szCs w:val="20"/>
          <w:lang w:val="en-US"/>
        </w:rPr>
        <w:t xml:space="preserve"> </w:t>
      </w:r>
      <w:r w:rsidR="00AC08D6">
        <w:rPr>
          <w:rFonts w:ascii="Cambria" w:eastAsia="Cambria" w:hAnsi="Cambria" w:cs="Cambria"/>
          <w:color w:val="auto"/>
          <w:sz w:val="20"/>
          <w:szCs w:val="20"/>
          <w:lang w:val="en-US"/>
        </w:rPr>
        <w:t>T</w:t>
      </w:r>
      <w:r w:rsidR="00881049" w:rsidRPr="00222F4F">
        <w:rPr>
          <w:rFonts w:ascii="Cambria" w:eastAsia="Cambria" w:hAnsi="Cambria" w:cs="Cambria"/>
          <w:color w:val="auto"/>
          <w:sz w:val="20"/>
          <w:szCs w:val="20"/>
          <w:lang w:val="en-US"/>
        </w:rPr>
        <w:t xml:space="preserve">he study of diaspora influence can be an interesting first step </w:t>
      </w:r>
      <w:r w:rsidR="00AC08D6">
        <w:rPr>
          <w:rFonts w:ascii="Cambria" w:eastAsia="Cambria" w:hAnsi="Cambria" w:cs="Cambria"/>
          <w:color w:val="auto"/>
          <w:sz w:val="20"/>
          <w:szCs w:val="20"/>
          <w:lang w:val="en-US"/>
        </w:rPr>
        <w:t>w</w:t>
      </w:r>
      <w:r w:rsidR="00AC08D6" w:rsidRPr="00222F4F">
        <w:rPr>
          <w:rFonts w:ascii="Cambria" w:eastAsia="Cambria" w:hAnsi="Cambria" w:cs="Cambria"/>
          <w:color w:val="auto"/>
          <w:sz w:val="20"/>
          <w:szCs w:val="20"/>
          <w:lang w:val="en-US"/>
        </w:rPr>
        <w:t xml:space="preserve">hen addressing the international dynamics, </w:t>
      </w:r>
      <w:r w:rsidR="00881049" w:rsidRPr="00222F4F">
        <w:rPr>
          <w:rFonts w:ascii="Cambria" w:eastAsia="Cambria" w:hAnsi="Cambria" w:cs="Cambria"/>
          <w:color w:val="auto"/>
          <w:sz w:val="20"/>
          <w:szCs w:val="20"/>
          <w:lang w:val="en-US"/>
        </w:rPr>
        <w:t>since these groups take part in both the local and the international level. Their bridge-building capacity make</w:t>
      </w:r>
      <w:r w:rsidR="00AC08D6">
        <w:rPr>
          <w:rFonts w:ascii="Cambria" w:eastAsia="Cambria" w:hAnsi="Cambria" w:cs="Cambria"/>
          <w:color w:val="auto"/>
          <w:sz w:val="20"/>
          <w:szCs w:val="20"/>
          <w:lang w:val="en-US"/>
        </w:rPr>
        <w:t>s</w:t>
      </w:r>
      <w:r w:rsidR="00881049" w:rsidRPr="00222F4F">
        <w:rPr>
          <w:rFonts w:ascii="Cambria" w:eastAsia="Cambria" w:hAnsi="Cambria" w:cs="Cambria"/>
          <w:color w:val="auto"/>
          <w:sz w:val="20"/>
          <w:szCs w:val="20"/>
          <w:lang w:val="en-US"/>
        </w:rPr>
        <w:t xml:space="preserve"> diasporas embody part of the transnational dimension that is characterizing contemporary conflict – a dimension crucial in understanding these types of conflicts (Demmers, 2002: 86). </w:t>
      </w:r>
    </w:p>
    <w:p w:rsidR="005F6E20" w:rsidRDefault="00AC08D6" w:rsidP="007E233D">
      <w:pPr>
        <w:tabs>
          <w:tab w:val="left" w:pos="426"/>
        </w:tabs>
        <w:spacing w:line="360" w:lineRule="auto"/>
        <w:contextualSpacing/>
        <w:jc w:val="both"/>
        <w:rPr>
          <w:rFonts w:ascii="Cambria" w:eastAsia="Cambria" w:hAnsi="Cambria" w:cs="Cambria"/>
          <w:color w:val="auto"/>
          <w:sz w:val="20"/>
          <w:szCs w:val="20"/>
          <w:lang w:val="en-US"/>
        </w:rPr>
      </w:pPr>
      <w:r>
        <w:rPr>
          <w:rFonts w:ascii="Cambria" w:eastAsia="Cambria" w:hAnsi="Cambria" w:cs="Cambria"/>
          <w:color w:val="auto"/>
          <w:sz w:val="20"/>
          <w:szCs w:val="20"/>
          <w:lang w:val="en-US"/>
        </w:rPr>
        <w:tab/>
      </w:r>
      <w:r w:rsidR="00881049" w:rsidRPr="00222F4F">
        <w:rPr>
          <w:rFonts w:ascii="Cambria" w:eastAsia="Cambria" w:hAnsi="Cambria" w:cs="Cambria"/>
          <w:color w:val="auto"/>
          <w:sz w:val="20"/>
          <w:szCs w:val="20"/>
          <w:lang w:val="en-US"/>
        </w:rPr>
        <w:t>Second, the influence of diaspora is suggested to be important in the events of the Arab Spring, but remains largely unexplored in more concrete statements. Examining their role may contribute to the understanding of the context in which the revolutionary events could gain momentum, since both academics and societal acto</w:t>
      </w:r>
      <w:r w:rsidR="005F6E20">
        <w:rPr>
          <w:rFonts w:ascii="Cambria" w:eastAsia="Cambria" w:hAnsi="Cambria" w:cs="Cambria"/>
          <w:color w:val="auto"/>
          <w:sz w:val="20"/>
          <w:szCs w:val="20"/>
          <w:lang w:val="en-US"/>
        </w:rPr>
        <w:t>rs could not predict the ground</w:t>
      </w:r>
      <w:r w:rsidR="00881049" w:rsidRPr="00222F4F">
        <w:rPr>
          <w:rFonts w:ascii="Cambria" w:eastAsia="Cambria" w:hAnsi="Cambria" w:cs="Cambria"/>
          <w:color w:val="auto"/>
          <w:sz w:val="20"/>
          <w:szCs w:val="20"/>
          <w:lang w:val="en-US"/>
        </w:rPr>
        <w:t>breaking turn of events. Furthermore, it provides a fact-check on those who state that</w:t>
      </w:r>
      <w:r w:rsidR="00393999">
        <w:rPr>
          <w:rFonts w:ascii="Cambria" w:eastAsia="Cambria" w:hAnsi="Cambria" w:cs="Cambria"/>
          <w:color w:val="auto"/>
          <w:sz w:val="20"/>
          <w:szCs w:val="20"/>
          <w:lang w:val="en-US"/>
        </w:rPr>
        <w:t xml:space="preserve"> the</w:t>
      </w:r>
      <w:r w:rsidR="00881049" w:rsidRPr="00222F4F">
        <w:rPr>
          <w:rFonts w:ascii="Cambria" w:eastAsia="Cambria" w:hAnsi="Cambria" w:cs="Cambria"/>
          <w:color w:val="auto"/>
          <w:sz w:val="20"/>
          <w:szCs w:val="20"/>
          <w:lang w:val="en-US"/>
        </w:rPr>
        <w:t xml:space="preserve"> importance </w:t>
      </w:r>
      <w:r w:rsidR="00393999">
        <w:rPr>
          <w:rFonts w:ascii="Cambria" w:eastAsia="Cambria" w:hAnsi="Cambria" w:cs="Cambria"/>
          <w:color w:val="auto"/>
          <w:sz w:val="20"/>
          <w:szCs w:val="20"/>
          <w:lang w:val="en-US"/>
        </w:rPr>
        <w:t xml:space="preserve">of diaspora contributions </w:t>
      </w:r>
      <w:r w:rsidR="00881049" w:rsidRPr="00222F4F">
        <w:rPr>
          <w:rFonts w:ascii="Cambria" w:eastAsia="Cambria" w:hAnsi="Cambria" w:cs="Cambria"/>
          <w:color w:val="auto"/>
          <w:sz w:val="20"/>
          <w:szCs w:val="20"/>
          <w:lang w:val="en-US"/>
        </w:rPr>
        <w:t xml:space="preserve">should not be underestimated or ignored, but often lack a concrete analysis of this. </w:t>
      </w:r>
    </w:p>
    <w:p w:rsidR="00B9533A" w:rsidRDefault="00B9533A" w:rsidP="007E233D">
      <w:pPr>
        <w:tabs>
          <w:tab w:val="left" w:pos="426"/>
        </w:tabs>
        <w:spacing w:line="360" w:lineRule="auto"/>
        <w:contextualSpacing/>
        <w:jc w:val="both"/>
        <w:rPr>
          <w:rFonts w:ascii="Cambria" w:eastAsia="Cambria" w:hAnsi="Cambria" w:cs="Cambria"/>
          <w:color w:val="auto"/>
          <w:sz w:val="20"/>
          <w:szCs w:val="20"/>
          <w:lang w:val="en-US"/>
        </w:rPr>
      </w:pPr>
    </w:p>
    <w:p w:rsidR="00B9533A" w:rsidRPr="003A41CE" w:rsidRDefault="00B9533A" w:rsidP="007E233D">
      <w:pPr>
        <w:tabs>
          <w:tab w:val="left" w:pos="426"/>
        </w:tabs>
        <w:spacing w:line="360" w:lineRule="auto"/>
        <w:contextualSpacing/>
        <w:jc w:val="both"/>
        <w:rPr>
          <w:rStyle w:val="SubtleEmphasis"/>
          <w:color w:val="595959" w:themeColor="text1" w:themeTint="A6"/>
          <w:lang w:val="en-US"/>
        </w:rPr>
      </w:pPr>
      <w:r w:rsidRPr="003A41CE">
        <w:rPr>
          <w:rStyle w:val="SubtleEmphasis"/>
          <w:color w:val="595959" w:themeColor="text1" w:themeTint="A6"/>
          <w:lang w:val="en-US"/>
        </w:rPr>
        <w:t>1.3</w:t>
      </w:r>
      <w:r w:rsidR="00D83D1E" w:rsidRPr="003A41CE">
        <w:rPr>
          <w:rStyle w:val="SubtleEmphasis"/>
          <w:color w:val="595959" w:themeColor="text1" w:themeTint="A6"/>
          <w:lang w:val="en-US"/>
        </w:rPr>
        <w:t>.3 Diaspora potential in policy</w:t>
      </w:r>
      <w:r w:rsidRPr="003A41CE">
        <w:rPr>
          <w:rStyle w:val="SubtleEmphasis"/>
          <w:color w:val="595959" w:themeColor="text1" w:themeTint="A6"/>
          <w:lang w:val="en-US"/>
        </w:rPr>
        <w:t>making</w:t>
      </w:r>
    </w:p>
    <w:p w:rsidR="00BA5BF9" w:rsidRPr="00D83D1E" w:rsidRDefault="00B9533A" w:rsidP="007E233D">
      <w:pPr>
        <w:tabs>
          <w:tab w:val="left" w:pos="426"/>
        </w:tabs>
        <w:spacing w:line="360" w:lineRule="auto"/>
        <w:contextualSpacing/>
        <w:jc w:val="both"/>
        <w:rPr>
          <w:rFonts w:ascii="Cambria" w:eastAsia="Cambria" w:hAnsi="Cambria" w:cs="Cambria"/>
          <w:color w:val="auto"/>
          <w:sz w:val="20"/>
          <w:szCs w:val="20"/>
          <w:lang w:val="en-US"/>
        </w:rPr>
      </w:pPr>
      <w:r>
        <w:rPr>
          <w:rFonts w:ascii="Cambria" w:eastAsia="Cambria" w:hAnsi="Cambria" w:cs="Cambria"/>
          <w:color w:val="auto"/>
          <w:sz w:val="20"/>
          <w:szCs w:val="20"/>
          <w:lang w:val="en-US"/>
        </w:rPr>
        <w:t xml:space="preserve">The contribution to a better understanding of the Arab Spring, as mentioned above, is relevant from </w:t>
      </w:r>
      <w:r w:rsidR="00FA6687">
        <w:rPr>
          <w:rFonts w:ascii="Cambria" w:eastAsia="Cambria" w:hAnsi="Cambria" w:cs="Cambria"/>
          <w:color w:val="auto"/>
          <w:sz w:val="20"/>
          <w:szCs w:val="20"/>
          <w:lang w:val="en-US"/>
        </w:rPr>
        <w:t>a</w:t>
      </w:r>
      <w:r w:rsidR="00241E43">
        <w:rPr>
          <w:rFonts w:ascii="Cambria" w:eastAsia="Cambria" w:hAnsi="Cambria" w:cs="Cambria"/>
          <w:color w:val="auto"/>
          <w:sz w:val="20"/>
          <w:szCs w:val="20"/>
          <w:lang w:val="en-US"/>
        </w:rPr>
        <w:t xml:space="preserve"> societal perspective as well. Having i</w:t>
      </w:r>
      <w:r w:rsidR="00FA6687">
        <w:rPr>
          <w:rFonts w:ascii="Cambria" w:eastAsia="Cambria" w:hAnsi="Cambria" w:cs="Cambria"/>
          <w:color w:val="auto"/>
          <w:sz w:val="20"/>
          <w:szCs w:val="20"/>
          <w:lang w:val="en-US"/>
        </w:rPr>
        <w:t xml:space="preserve">nsights in socio-political powers, patterns and struggle helps us gain </w:t>
      </w:r>
      <w:r w:rsidR="00241E43">
        <w:rPr>
          <w:rFonts w:ascii="Cambria" w:eastAsia="Cambria" w:hAnsi="Cambria" w:cs="Cambria"/>
          <w:color w:val="auto"/>
          <w:sz w:val="20"/>
          <w:szCs w:val="20"/>
          <w:lang w:val="en-US"/>
        </w:rPr>
        <w:t xml:space="preserve">a better </w:t>
      </w:r>
      <w:r w:rsidR="00FA6687">
        <w:rPr>
          <w:rFonts w:ascii="Cambria" w:eastAsia="Cambria" w:hAnsi="Cambria" w:cs="Cambria"/>
          <w:color w:val="auto"/>
          <w:sz w:val="20"/>
          <w:szCs w:val="20"/>
          <w:lang w:val="en-US"/>
        </w:rPr>
        <w:t xml:space="preserve">understanding of </w:t>
      </w:r>
      <w:r w:rsidR="00241E43">
        <w:rPr>
          <w:rFonts w:ascii="Cambria" w:eastAsia="Cambria" w:hAnsi="Cambria" w:cs="Cambria"/>
          <w:color w:val="auto"/>
          <w:sz w:val="20"/>
          <w:szCs w:val="20"/>
          <w:lang w:val="en-US"/>
        </w:rPr>
        <w:t xml:space="preserve">how (our) society works in general. </w:t>
      </w:r>
      <w:r w:rsidR="00D83D1E">
        <w:rPr>
          <w:rFonts w:ascii="Cambria" w:eastAsia="Cambria" w:hAnsi="Cambria" w:cs="Cambria"/>
          <w:color w:val="auto"/>
          <w:sz w:val="20"/>
          <w:szCs w:val="20"/>
          <w:lang w:val="en-US"/>
        </w:rPr>
        <w:t xml:space="preserve">This can be a helpful source of information or even inspiration for the individual, but it is also important </w:t>
      </w:r>
      <w:r w:rsidR="00881049" w:rsidRPr="00222F4F">
        <w:rPr>
          <w:rFonts w:ascii="Cambria" w:eastAsia="Cambria" w:hAnsi="Cambria" w:cs="Cambria"/>
          <w:color w:val="auto"/>
          <w:sz w:val="20"/>
          <w:szCs w:val="20"/>
          <w:lang w:val="en-US"/>
        </w:rPr>
        <w:t>from</w:t>
      </w:r>
      <w:r w:rsidR="00D83D1E">
        <w:rPr>
          <w:rFonts w:ascii="Cambria" w:eastAsia="Cambria" w:hAnsi="Cambria" w:cs="Cambria"/>
          <w:color w:val="auto"/>
          <w:sz w:val="20"/>
          <w:szCs w:val="20"/>
          <w:lang w:val="en-US"/>
        </w:rPr>
        <w:t xml:space="preserve"> a policymaking perspective. </w:t>
      </w:r>
      <w:r w:rsidR="00881049" w:rsidRPr="00222F4F">
        <w:rPr>
          <w:rFonts w:ascii="Cambria" w:eastAsia="Cambria" w:hAnsi="Cambria" w:cs="Cambria"/>
          <w:color w:val="auto"/>
          <w:sz w:val="20"/>
          <w:szCs w:val="20"/>
          <w:lang w:val="en-US"/>
        </w:rPr>
        <w:t>Recently, both governmental policy makers and non-governmental organizations have adopted strategies on involving diaspora groups as partners in peace building and development in their country of origin.</w:t>
      </w:r>
      <w:r w:rsidR="00881049" w:rsidRPr="00222F4F">
        <w:rPr>
          <w:rFonts w:ascii="Cambria" w:eastAsia="Cambria" w:hAnsi="Cambria" w:cs="Cambria"/>
          <w:color w:val="auto"/>
          <w:sz w:val="20"/>
          <w:szCs w:val="20"/>
          <w:vertAlign w:val="superscript"/>
          <w:lang w:val="en-US"/>
        </w:rPr>
        <w:footnoteReference w:id="8"/>
      </w:r>
      <w:r w:rsidR="00881049" w:rsidRPr="00222F4F">
        <w:rPr>
          <w:rFonts w:ascii="Cambria" w:eastAsia="Cambria" w:hAnsi="Cambria" w:cs="Cambria"/>
          <w:color w:val="auto"/>
          <w:sz w:val="20"/>
          <w:szCs w:val="20"/>
          <w:lang w:val="en-US"/>
        </w:rPr>
        <w:t xml:space="preserve"> Understanding their role in the phases towards the Arab Spring might be helpful as a starting point in considering the role diaspora communities can play in rebuilding their countries and establishing a stable, peaceful democratic regime. In the aftermath of the mass demonstrations and, in some cases, regime change, this potential role is discussed more and more, both in terms of material and ideational support (Arnold, 2011; Dotson-Renta 2011; Khan, 2012; Malouche, 2012).</w:t>
      </w:r>
      <w:r w:rsidR="00BA5BF9">
        <w:rPr>
          <w:rFonts w:ascii="Cambria" w:eastAsia="Cambria" w:hAnsi="Cambria" w:cs="Cambria"/>
          <w:color w:val="auto"/>
          <w:sz w:val="20"/>
          <w:szCs w:val="20"/>
          <w:lang w:val="en-US"/>
        </w:rPr>
        <w:t xml:space="preserve"> T</w:t>
      </w:r>
      <w:r w:rsidR="005F6E20">
        <w:rPr>
          <w:rFonts w:ascii="Cambria" w:eastAsia="Cambria" w:hAnsi="Cambria" w:cs="Cambria"/>
          <w:color w:val="auto"/>
          <w:sz w:val="20"/>
          <w:szCs w:val="20"/>
          <w:lang w:val="en-US"/>
        </w:rPr>
        <w:t xml:space="preserve">his can </w:t>
      </w:r>
      <w:r w:rsidR="00BA5BF9">
        <w:rPr>
          <w:rFonts w:ascii="Cambria" w:eastAsia="Cambria" w:hAnsi="Cambria" w:cs="Cambria"/>
          <w:color w:val="auto"/>
          <w:sz w:val="20"/>
          <w:szCs w:val="20"/>
          <w:lang w:val="en-US"/>
        </w:rPr>
        <w:t xml:space="preserve">also </w:t>
      </w:r>
      <w:r w:rsidR="005F6E20">
        <w:rPr>
          <w:rFonts w:ascii="Cambria" w:eastAsia="Cambria" w:hAnsi="Cambria" w:cs="Cambria"/>
          <w:color w:val="auto"/>
          <w:sz w:val="20"/>
          <w:szCs w:val="20"/>
          <w:lang w:val="en-US"/>
        </w:rPr>
        <w:t xml:space="preserve">be useful in a broader context of cooperation with diaspora groups in countries that are not (yet) in a transition phase. </w:t>
      </w:r>
      <w:r w:rsidR="00BA5BF9">
        <w:rPr>
          <w:rFonts w:ascii="Cambria" w:eastAsia="Cambria" w:hAnsi="Cambria" w:cs="Cambria"/>
          <w:color w:val="auto"/>
          <w:sz w:val="20"/>
          <w:szCs w:val="20"/>
          <w:lang w:val="en-US"/>
        </w:rPr>
        <w:t xml:space="preserve">Finally, gaining insight in diaspora influence is necessary from a security point of view, being potential challengers of the state and factors of conflict intensification. </w:t>
      </w:r>
      <w:r w:rsidR="002A0E14">
        <w:rPr>
          <w:rFonts w:ascii="Cambria" w:eastAsia="Cambria" w:hAnsi="Cambria" w:cs="Cambria"/>
          <w:color w:val="auto"/>
          <w:sz w:val="20"/>
          <w:szCs w:val="20"/>
          <w:lang w:val="en-US"/>
        </w:rPr>
        <w:t xml:space="preserve">It may be helpful in ‘detecting’ new revolutions and helping to deal with them in a more constructive way. </w:t>
      </w:r>
    </w:p>
    <w:p w:rsidR="005F6E20" w:rsidRDefault="005F6E20" w:rsidP="007E233D">
      <w:pPr>
        <w:spacing w:line="360" w:lineRule="auto"/>
        <w:contextualSpacing/>
        <w:jc w:val="both"/>
        <w:rPr>
          <w:rFonts w:ascii="Cambria" w:eastAsia="Cambria" w:hAnsi="Cambria" w:cs="Cambria"/>
          <w:color w:val="auto"/>
          <w:sz w:val="20"/>
          <w:szCs w:val="20"/>
          <w:lang w:val="en-US"/>
        </w:rPr>
      </w:pPr>
    </w:p>
    <w:p w:rsidR="00881049" w:rsidRPr="003A41CE" w:rsidRDefault="00EE6CD3" w:rsidP="007E233D">
      <w:pPr>
        <w:spacing w:line="360" w:lineRule="auto"/>
        <w:contextualSpacing/>
        <w:jc w:val="both"/>
        <w:rPr>
          <w:rStyle w:val="IntenseEmphasis"/>
          <w:rFonts w:asciiTheme="minorHAnsi" w:hAnsiTheme="minorHAnsi"/>
          <w:i w:val="0"/>
          <w:color w:val="1F497D" w:themeColor="text2"/>
          <w:lang w:val="en-US"/>
        </w:rPr>
      </w:pPr>
      <w:r w:rsidRPr="003A41CE">
        <w:rPr>
          <w:rStyle w:val="IntenseEmphasis"/>
          <w:rFonts w:asciiTheme="minorHAnsi" w:hAnsiTheme="minorHAnsi"/>
          <w:i w:val="0"/>
          <w:color w:val="1F497D" w:themeColor="text2"/>
          <w:lang w:val="en-US"/>
        </w:rPr>
        <w:t>1.4 Thesis outline</w:t>
      </w:r>
    </w:p>
    <w:p w:rsidR="005F6E20" w:rsidRPr="00067AAE" w:rsidRDefault="005F6E20" w:rsidP="007E233D">
      <w:pPr>
        <w:spacing w:line="360" w:lineRule="auto"/>
        <w:contextualSpacing/>
        <w:jc w:val="both"/>
        <w:rPr>
          <w:rFonts w:asciiTheme="minorHAnsi" w:eastAsia="Cambria" w:hAnsiTheme="minorHAnsi" w:cs="Cambria"/>
          <w:color w:val="auto"/>
          <w:sz w:val="20"/>
          <w:szCs w:val="20"/>
          <w:lang w:val="en-US"/>
        </w:rPr>
      </w:pPr>
      <w:r w:rsidRPr="00067AAE">
        <w:rPr>
          <w:rFonts w:asciiTheme="minorHAnsi" w:eastAsia="Cambria" w:hAnsiTheme="minorHAnsi" w:cs="Cambria"/>
          <w:color w:val="auto"/>
          <w:sz w:val="20"/>
          <w:szCs w:val="20"/>
          <w:lang w:val="en-US"/>
        </w:rPr>
        <w:t xml:space="preserve">This thesis will proceed with </w:t>
      </w:r>
      <w:r w:rsidR="00F276EF">
        <w:rPr>
          <w:rFonts w:asciiTheme="minorHAnsi" w:eastAsia="Cambria" w:hAnsiTheme="minorHAnsi" w:cs="Cambria"/>
          <w:color w:val="auto"/>
          <w:sz w:val="20"/>
          <w:szCs w:val="20"/>
          <w:lang w:val="en-US"/>
        </w:rPr>
        <w:t>the</w:t>
      </w:r>
      <w:r w:rsidRPr="00067AAE">
        <w:rPr>
          <w:rFonts w:asciiTheme="minorHAnsi" w:eastAsia="Cambria" w:hAnsiTheme="minorHAnsi" w:cs="Cambria"/>
          <w:color w:val="auto"/>
          <w:sz w:val="20"/>
          <w:szCs w:val="20"/>
          <w:lang w:val="en-US"/>
        </w:rPr>
        <w:t xml:space="preserve"> building </w:t>
      </w:r>
      <w:r w:rsidR="00F276EF">
        <w:rPr>
          <w:rFonts w:asciiTheme="minorHAnsi" w:eastAsia="Cambria" w:hAnsiTheme="minorHAnsi" w:cs="Cambria"/>
          <w:color w:val="auto"/>
          <w:sz w:val="20"/>
          <w:szCs w:val="20"/>
          <w:lang w:val="en-US"/>
        </w:rPr>
        <w:t xml:space="preserve">of </w:t>
      </w:r>
      <w:r w:rsidRPr="00067AAE">
        <w:rPr>
          <w:rFonts w:asciiTheme="minorHAnsi" w:eastAsia="Cambria" w:hAnsiTheme="minorHAnsi" w:cs="Cambria"/>
          <w:color w:val="auto"/>
          <w:sz w:val="20"/>
          <w:szCs w:val="20"/>
          <w:lang w:val="en-US"/>
        </w:rPr>
        <w:t>a theoretical framework</w:t>
      </w:r>
      <w:r w:rsidR="00F276EF">
        <w:rPr>
          <w:rFonts w:asciiTheme="minorHAnsi" w:eastAsia="Cambria" w:hAnsiTheme="minorHAnsi" w:cs="Cambria"/>
          <w:color w:val="auto"/>
          <w:sz w:val="20"/>
          <w:szCs w:val="20"/>
          <w:lang w:val="en-US"/>
        </w:rPr>
        <w:t xml:space="preserve"> in the next chapter</w:t>
      </w:r>
      <w:r w:rsidRPr="00067AAE">
        <w:rPr>
          <w:rFonts w:asciiTheme="minorHAnsi" w:eastAsia="Cambria" w:hAnsiTheme="minorHAnsi" w:cs="Cambria"/>
          <w:color w:val="auto"/>
          <w:sz w:val="20"/>
          <w:szCs w:val="20"/>
          <w:lang w:val="en-US"/>
        </w:rPr>
        <w:t xml:space="preserve">, placing the study of diaspora influence in the field of international relations. </w:t>
      </w:r>
      <w:r w:rsidRPr="006565CA">
        <w:rPr>
          <w:rFonts w:asciiTheme="minorHAnsi" w:eastAsia="Cambria" w:hAnsiTheme="minorHAnsi" w:cs="Cambria"/>
          <w:color w:val="auto"/>
          <w:sz w:val="20"/>
          <w:szCs w:val="20"/>
          <w:lang w:val="en-US"/>
        </w:rPr>
        <w:t>I will combine insights from studies on tran</w:t>
      </w:r>
      <w:r w:rsidR="006565CA" w:rsidRPr="006565CA">
        <w:rPr>
          <w:rFonts w:asciiTheme="minorHAnsi" w:eastAsia="Cambria" w:hAnsiTheme="minorHAnsi" w:cs="Cambria"/>
          <w:color w:val="auto"/>
          <w:sz w:val="20"/>
          <w:szCs w:val="20"/>
          <w:lang w:val="en-US"/>
        </w:rPr>
        <w:t xml:space="preserve">snational advocacy networks and </w:t>
      </w:r>
      <w:r w:rsidRPr="006565CA">
        <w:rPr>
          <w:rFonts w:asciiTheme="minorHAnsi" w:eastAsia="Cambria" w:hAnsiTheme="minorHAnsi" w:cs="Cambria"/>
          <w:color w:val="auto"/>
          <w:sz w:val="20"/>
          <w:szCs w:val="20"/>
          <w:lang w:val="en-US"/>
        </w:rPr>
        <w:t>social movement theory</w:t>
      </w:r>
      <w:r w:rsidR="006565CA" w:rsidRPr="006565CA">
        <w:rPr>
          <w:rFonts w:asciiTheme="minorHAnsi" w:eastAsia="Cambria" w:hAnsiTheme="minorHAnsi" w:cs="Cambria"/>
          <w:color w:val="auto"/>
          <w:sz w:val="20"/>
          <w:szCs w:val="20"/>
          <w:lang w:val="en-US"/>
        </w:rPr>
        <w:t>, as well as results from case study research on diaspora influence,</w:t>
      </w:r>
      <w:r w:rsidRPr="006565CA">
        <w:rPr>
          <w:rFonts w:asciiTheme="minorHAnsi" w:eastAsia="Cambria" w:hAnsiTheme="minorHAnsi" w:cs="Cambria"/>
          <w:color w:val="auto"/>
          <w:sz w:val="20"/>
          <w:szCs w:val="20"/>
          <w:lang w:val="en-US"/>
        </w:rPr>
        <w:t xml:space="preserve"> in order to formulate expectations on the </w:t>
      </w:r>
      <w:r w:rsidR="006565CA" w:rsidRPr="006565CA">
        <w:rPr>
          <w:rFonts w:asciiTheme="minorHAnsi" w:eastAsia="Cambria" w:hAnsiTheme="minorHAnsi" w:cs="Cambria"/>
          <w:color w:val="auto"/>
          <w:sz w:val="20"/>
          <w:szCs w:val="20"/>
          <w:lang w:val="en-US"/>
        </w:rPr>
        <w:t>contributions</w:t>
      </w:r>
      <w:r w:rsidRPr="006565CA">
        <w:rPr>
          <w:rFonts w:asciiTheme="minorHAnsi" w:eastAsia="Cambria" w:hAnsiTheme="minorHAnsi" w:cs="Cambria"/>
          <w:color w:val="auto"/>
          <w:sz w:val="20"/>
          <w:szCs w:val="20"/>
          <w:lang w:val="en-US"/>
        </w:rPr>
        <w:t xml:space="preserve"> of the Tunisian e-diaspora on the Jasmine Revolution.</w:t>
      </w:r>
      <w:r w:rsidRPr="00067AAE">
        <w:rPr>
          <w:rFonts w:asciiTheme="minorHAnsi" w:eastAsia="Cambria" w:hAnsiTheme="minorHAnsi" w:cs="Cambria"/>
          <w:color w:val="auto"/>
          <w:sz w:val="20"/>
          <w:szCs w:val="20"/>
          <w:lang w:val="en-US"/>
        </w:rPr>
        <w:t xml:space="preserve"> </w:t>
      </w:r>
    </w:p>
    <w:p w:rsidR="00067AAE" w:rsidRPr="00067AAE" w:rsidRDefault="00F276EF" w:rsidP="007E233D">
      <w:pPr>
        <w:tabs>
          <w:tab w:val="left" w:pos="426"/>
        </w:tabs>
        <w:spacing w:line="360" w:lineRule="auto"/>
        <w:contextualSpacing/>
        <w:jc w:val="both"/>
        <w:rPr>
          <w:rFonts w:ascii="Cambria" w:eastAsia="Cambria" w:hAnsi="Cambria" w:cs="Cambria"/>
          <w:color w:val="auto"/>
          <w:sz w:val="20"/>
          <w:szCs w:val="20"/>
          <w:lang w:val="en-US"/>
        </w:rPr>
      </w:pPr>
      <w:r>
        <w:rPr>
          <w:rFonts w:ascii="Cambria" w:eastAsia="Cambria" w:hAnsi="Cambria" w:cs="Cambria"/>
          <w:color w:val="auto"/>
          <w:sz w:val="20"/>
          <w:szCs w:val="20"/>
          <w:lang w:val="en-US"/>
        </w:rPr>
        <w:tab/>
        <w:t>Following that</w:t>
      </w:r>
      <w:r w:rsidR="005F6E20" w:rsidRPr="00067AAE">
        <w:rPr>
          <w:rFonts w:ascii="Cambria" w:eastAsia="Cambria" w:hAnsi="Cambria" w:cs="Cambria"/>
          <w:color w:val="auto"/>
          <w:sz w:val="20"/>
          <w:szCs w:val="20"/>
          <w:lang w:val="en-US"/>
        </w:rPr>
        <w:t xml:space="preserve">, the </w:t>
      </w:r>
      <w:r w:rsidR="006565CA">
        <w:rPr>
          <w:rFonts w:ascii="Cambria" w:eastAsia="Cambria" w:hAnsi="Cambria" w:cs="Cambria"/>
          <w:color w:val="auto"/>
          <w:sz w:val="20"/>
          <w:szCs w:val="20"/>
          <w:lang w:val="en-US"/>
        </w:rPr>
        <w:t>third</w:t>
      </w:r>
      <w:r w:rsidR="00A93075">
        <w:rPr>
          <w:rFonts w:ascii="Cambria" w:eastAsia="Cambria" w:hAnsi="Cambria" w:cs="Cambria"/>
          <w:color w:val="auto"/>
          <w:sz w:val="20"/>
          <w:szCs w:val="20"/>
          <w:lang w:val="en-US"/>
        </w:rPr>
        <w:t xml:space="preserve"> </w:t>
      </w:r>
      <w:r w:rsidR="005F6E20" w:rsidRPr="00067AAE">
        <w:rPr>
          <w:rFonts w:ascii="Cambria" w:eastAsia="Cambria" w:hAnsi="Cambria" w:cs="Cambria"/>
          <w:color w:val="auto"/>
          <w:sz w:val="20"/>
          <w:szCs w:val="20"/>
          <w:lang w:val="en-US"/>
        </w:rPr>
        <w:t>chapter</w:t>
      </w:r>
      <w:r w:rsidR="00A93075">
        <w:rPr>
          <w:rFonts w:ascii="Cambria" w:eastAsia="Cambria" w:hAnsi="Cambria" w:cs="Cambria"/>
          <w:color w:val="auto"/>
          <w:sz w:val="20"/>
          <w:szCs w:val="20"/>
          <w:lang w:val="en-US"/>
        </w:rPr>
        <w:t xml:space="preserve"> focuses </w:t>
      </w:r>
      <w:r w:rsidR="005F6E20" w:rsidRPr="00067AAE">
        <w:rPr>
          <w:rFonts w:ascii="Cambria" w:eastAsia="Cambria" w:hAnsi="Cambria" w:cs="Cambria"/>
          <w:color w:val="auto"/>
          <w:sz w:val="20"/>
          <w:szCs w:val="20"/>
          <w:lang w:val="en-US"/>
        </w:rPr>
        <w:t xml:space="preserve">on </w:t>
      </w:r>
      <w:r w:rsidR="00A93075">
        <w:rPr>
          <w:rFonts w:ascii="Cambria" w:eastAsia="Cambria" w:hAnsi="Cambria" w:cs="Cambria"/>
          <w:color w:val="auto"/>
          <w:sz w:val="20"/>
          <w:szCs w:val="20"/>
          <w:lang w:val="en-US"/>
        </w:rPr>
        <w:t xml:space="preserve">the </w:t>
      </w:r>
      <w:r w:rsidR="005F6E20" w:rsidRPr="00067AAE">
        <w:rPr>
          <w:rFonts w:ascii="Cambria" w:eastAsia="Cambria" w:hAnsi="Cambria" w:cs="Cambria"/>
          <w:color w:val="auto"/>
          <w:sz w:val="20"/>
          <w:szCs w:val="20"/>
          <w:lang w:val="en-US"/>
        </w:rPr>
        <w:t xml:space="preserve">research design and </w:t>
      </w:r>
      <w:r w:rsidR="00A93075">
        <w:rPr>
          <w:rFonts w:ascii="Cambria" w:eastAsia="Cambria" w:hAnsi="Cambria" w:cs="Cambria"/>
          <w:color w:val="auto"/>
          <w:sz w:val="20"/>
          <w:szCs w:val="20"/>
          <w:lang w:val="en-US"/>
        </w:rPr>
        <w:t xml:space="preserve">will further specify </w:t>
      </w:r>
      <w:r w:rsidR="005F6E20" w:rsidRPr="00067AAE">
        <w:rPr>
          <w:rFonts w:ascii="Cambria" w:eastAsia="Cambria" w:hAnsi="Cambria" w:cs="Cambria"/>
          <w:color w:val="auto"/>
          <w:sz w:val="20"/>
          <w:szCs w:val="20"/>
          <w:lang w:val="en-US"/>
        </w:rPr>
        <w:t xml:space="preserve">the expectations on how diaspora influence takes form. Here I argue why expectations </w:t>
      </w:r>
      <w:r w:rsidR="00067AAE" w:rsidRPr="00067AAE">
        <w:rPr>
          <w:rFonts w:ascii="Cambria" w:eastAsia="Cambria" w:hAnsi="Cambria" w:cs="Cambria"/>
          <w:color w:val="auto"/>
          <w:sz w:val="20"/>
          <w:szCs w:val="20"/>
          <w:lang w:val="en-US"/>
        </w:rPr>
        <w:t xml:space="preserve">suit the research topic better than formulating concrete hypothesis that can be tested. Furthermore, </w:t>
      </w:r>
      <w:r w:rsidR="005F6E20" w:rsidRPr="00067AAE">
        <w:rPr>
          <w:rFonts w:ascii="Cambria" w:eastAsia="Cambria" w:hAnsi="Cambria" w:cs="Cambria"/>
          <w:color w:val="auto"/>
          <w:sz w:val="20"/>
          <w:szCs w:val="20"/>
          <w:lang w:val="en-US"/>
        </w:rPr>
        <w:t xml:space="preserve">the central concepts in this research </w:t>
      </w:r>
      <w:r w:rsidR="00067AAE" w:rsidRPr="00067AAE">
        <w:rPr>
          <w:rFonts w:ascii="Cambria" w:eastAsia="Cambria" w:hAnsi="Cambria" w:cs="Cambria"/>
          <w:color w:val="auto"/>
          <w:sz w:val="20"/>
          <w:szCs w:val="20"/>
          <w:lang w:val="en-US"/>
        </w:rPr>
        <w:t xml:space="preserve">will be operationalized </w:t>
      </w:r>
      <w:r w:rsidR="005F6E20" w:rsidRPr="00067AAE">
        <w:rPr>
          <w:rFonts w:ascii="Cambria" w:eastAsia="Cambria" w:hAnsi="Cambria" w:cs="Cambria"/>
          <w:color w:val="auto"/>
          <w:sz w:val="20"/>
          <w:szCs w:val="20"/>
          <w:lang w:val="en-US"/>
        </w:rPr>
        <w:t xml:space="preserve">and </w:t>
      </w:r>
      <w:r w:rsidR="00067AAE" w:rsidRPr="00067AAE">
        <w:rPr>
          <w:rFonts w:ascii="Cambria" w:eastAsia="Cambria" w:hAnsi="Cambria" w:cs="Cambria"/>
          <w:color w:val="auto"/>
          <w:sz w:val="20"/>
          <w:szCs w:val="20"/>
          <w:lang w:val="en-US"/>
        </w:rPr>
        <w:t xml:space="preserve">I will </w:t>
      </w:r>
      <w:r w:rsidR="005F6E20" w:rsidRPr="00067AAE">
        <w:rPr>
          <w:rFonts w:ascii="Cambria" w:eastAsia="Cambria" w:hAnsi="Cambria" w:cs="Cambria"/>
          <w:color w:val="auto"/>
          <w:sz w:val="20"/>
          <w:szCs w:val="20"/>
          <w:lang w:val="en-US"/>
        </w:rPr>
        <w:t xml:space="preserve">explain the </w:t>
      </w:r>
      <w:r w:rsidR="00A93075">
        <w:rPr>
          <w:rFonts w:ascii="Cambria" w:eastAsia="Cambria" w:hAnsi="Cambria" w:cs="Cambria"/>
          <w:color w:val="auto"/>
          <w:sz w:val="20"/>
          <w:szCs w:val="20"/>
          <w:lang w:val="en-US"/>
        </w:rPr>
        <w:t xml:space="preserve">applied </w:t>
      </w:r>
      <w:r w:rsidR="005F6E20" w:rsidRPr="00067AAE">
        <w:rPr>
          <w:rFonts w:ascii="Cambria" w:eastAsia="Cambria" w:hAnsi="Cambria" w:cs="Cambria"/>
          <w:color w:val="auto"/>
          <w:sz w:val="20"/>
          <w:szCs w:val="20"/>
          <w:lang w:val="en-US"/>
        </w:rPr>
        <w:t>methodology</w:t>
      </w:r>
      <w:r w:rsidR="00A93075">
        <w:rPr>
          <w:rFonts w:ascii="Cambria" w:eastAsia="Cambria" w:hAnsi="Cambria" w:cs="Cambria"/>
          <w:color w:val="auto"/>
          <w:sz w:val="20"/>
          <w:szCs w:val="20"/>
          <w:lang w:val="en-US"/>
        </w:rPr>
        <w:t xml:space="preserve"> </w:t>
      </w:r>
      <w:r w:rsidR="005F6E20" w:rsidRPr="00067AAE">
        <w:rPr>
          <w:rFonts w:ascii="Cambria" w:eastAsia="Cambria" w:hAnsi="Cambria" w:cs="Cambria"/>
          <w:color w:val="auto"/>
          <w:sz w:val="20"/>
          <w:szCs w:val="20"/>
          <w:lang w:val="en-US"/>
        </w:rPr>
        <w:t>– combining a literature review with content analysis of the Nawaat’s website and interview</w:t>
      </w:r>
      <w:r w:rsidR="00661F4C">
        <w:rPr>
          <w:rFonts w:ascii="Cambria" w:eastAsia="Cambria" w:hAnsi="Cambria" w:cs="Cambria"/>
          <w:color w:val="auto"/>
          <w:sz w:val="20"/>
          <w:szCs w:val="20"/>
          <w:lang w:val="en-US"/>
        </w:rPr>
        <w:t xml:space="preserve"> </w:t>
      </w:r>
      <w:r w:rsidR="005F6E20" w:rsidRPr="00067AAE">
        <w:rPr>
          <w:rFonts w:ascii="Cambria" w:eastAsia="Cambria" w:hAnsi="Cambria" w:cs="Cambria"/>
          <w:color w:val="auto"/>
          <w:sz w:val="20"/>
          <w:szCs w:val="20"/>
          <w:lang w:val="en-US"/>
        </w:rPr>
        <w:t xml:space="preserve">material. </w:t>
      </w:r>
    </w:p>
    <w:p w:rsidR="00067AAE" w:rsidRPr="00067AAE" w:rsidRDefault="00A93075" w:rsidP="007E233D">
      <w:pPr>
        <w:tabs>
          <w:tab w:val="left" w:pos="426"/>
        </w:tabs>
        <w:spacing w:line="360" w:lineRule="auto"/>
        <w:contextualSpacing/>
        <w:jc w:val="both"/>
        <w:rPr>
          <w:rFonts w:ascii="Cambria" w:eastAsia="Cambria" w:hAnsi="Cambria" w:cs="Cambria"/>
          <w:color w:val="auto"/>
          <w:sz w:val="20"/>
          <w:szCs w:val="20"/>
          <w:lang w:val="en-US"/>
        </w:rPr>
      </w:pPr>
      <w:r>
        <w:rPr>
          <w:rFonts w:ascii="Cambria" w:eastAsia="Cambria" w:hAnsi="Cambria" w:cs="Cambria"/>
          <w:color w:val="auto"/>
          <w:sz w:val="20"/>
          <w:szCs w:val="20"/>
          <w:lang w:val="en-US"/>
        </w:rPr>
        <w:tab/>
      </w:r>
      <w:r w:rsidR="005F6E20" w:rsidRPr="00067AAE">
        <w:rPr>
          <w:rFonts w:ascii="Cambria" w:eastAsia="Cambria" w:hAnsi="Cambria" w:cs="Cambria"/>
          <w:color w:val="auto"/>
          <w:sz w:val="20"/>
          <w:szCs w:val="20"/>
          <w:lang w:val="en-US"/>
        </w:rPr>
        <w:t xml:space="preserve">In the fourth chapter, </w:t>
      </w:r>
      <w:r w:rsidR="00067AAE" w:rsidRPr="00067AAE">
        <w:rPr>
          <w:rFonts w:ascii="Cambria" w:eastAsia="Cambria" w:hAnsi="Cambria" w:cs="Cambria"/>
          <w:color w:val="auto"/>
          <w:sz w:val="20"/>
          <w:szCs w:val="20"/>
          <w:lang w:val="en-US"/>
        </w:rPr>
        <w:t>I</w:t>
      </w:r>
      <w:r w:rsidR="005F6E20" w:rsidRPr="00067AAE">
        <w:rPr>
          <w:rFonts w:ascii="Cambria" w:eastAsia="Cambria" w:hAnsi="Cambria" w:cs="Cambria"/>
          <w:color w:val="auto"/>
          <w:sz w:val="20"/>
          <w:szCs w:val="20"/>
          <w:lang w:val="en-US"/>
        </w:rPr>
        <w:t xml:space="preserve"> will explore the context of the Tunisian diaspora, define their basic characteristics and elaborate upon the Tunisian digita</w:t>
      </w:r>
      <w:r w:rsidR="00067AAE" w:rsidRPr="00067AAE">
        <w:rPr>
          <w:rFonts w:ascii="Cambria" w:eastAsia="Cambria" w:hAnsi="Cambria" w:cs="Cambria"/>
          <w:color w:val="auto"/>
          <w:sz w:val="20"/>
          <w:szCs w:val="20"/>
          <w:lang w:val="en-US"/>
        </w:rPr>
        <w:t>l activist arena, followed by an</w:t>
      </w:r>
      <w:r w:rsidR="005F6E20" w:rsidRPr="00067AAE">
        <w:rPr>
          <w:rFonts w:ascii="Cambria" w:eastAsia="Cambria" w:hAnsi="Cambria" w:cs="Cambria"/>
          <w:color w:val="auto"/>
          <w:sz w:val="20"/>
          <w:szCs w:val="20"/>
          <w:lang w:val="en-US"/>
        </w:rPr>
        <w:t xml:space="preserve"> analysis of their involvement in the blog </w:t>
      </w:r>
      <w:r w:rsidR="005F6E20" w:rsidRPr="00067AAE">
        <w:rPr>
          <w:rFonts w:ascii="Cambria" w:eastAsia="Cambria" w:hAnsi="Cambria" w:cs="Cambria"/>
          <w:iCs/>
          <w:color w:val="auto"/>
          <w:sz w:val="20"/>
          <w:szCs w:val="20"/>
          <w:lang w:val="en-US"/>
        </w:rPr>
        <w:t>Nawaat</w:t>
      </w:r>
      <w:r w:rsidR="005F6E20" w:rsidRPr="00067AAE">
        <w:rPr>
          <w:rFonts w:ascii="Cambria" w:eastAsia="Cambria" w:hAnsi="Cambria" w:cs="Cambria"/>
          <w:color w:val="auto"/>
          <w:sz w:val="20"/>
          <w:szCs w:val="20"/>
          <w:lang w:val="en-US"/>
        </w:rPr>
        <w:t xml:space="preserve">. </w:t>
      </w:r>
      <w:r w:rsidR="00067AAE" w:rsidRPr="00067AAE">
        <w:rPr>
          <w:rFonts w:ascii="Cambria" w:eastAsia="Cambria" w:hAnsi="Cambria" w:cs="Cambria"/>
          <w:color w:val="auto"/>
          <w:sz w:val="20"/>
          <w:szCs w:val="20"/>
          <w:lang w:val="en-US"/>
        </w:rPr>
        <w:t xml:space="preserve">By conducting a content analysis on Nawaat’s </w:t>
      </w:r>
      <w:r w:rsidRPr="00067AAE">
        <w:rPr>
          <w:rFonts w:ascii="Cambria" w:eastAsia="Cambria" w:hAnsi="Cambria" w:cs="Cambria"/>
          <w:color w:val="auto"/>
          <w:sz w:val="20"/>
          <w:szCs w:val="20"/>
          <w:lang w:val="en-US"/>
        </w:rPr>
        <w:t xml:space="preserve">online </w:t>
      </w:r>
      <w:r w:rsidR="00067AAE" w:rsidRPr="00067AAE">
        <w:rPr>
          <w:rFonts w:ascii="Cambria" w:eastAsia="Cambria" w:hAnsi="Cambria" w:cs="Cambria"/>
          <w:color w:val="auto"/>
          <w:sz w:val="20"/>
          <w:szCs w:val="20"/>
          <w:lang w:val="en-US"/>
        </w:rPr>
        <w:t>contributions, I will further analyze the (intended) contributions of the e-diaspora in accordance with the expec</w:t>
      </w:r>
      <w:r w:rsidR="006565CA">
        <w:rPr>
          <w:rFonts w:ascii="Cambria" w:eastAsia="Cambria" w:hAnsi="Cambria" w:cs="Cambria"/>
          <w:color w:val="auto"/>
          <w:sz w:val="20"/>
          <w:szCs w:val="20"/>
          <w:lang w:val="en-US"/>
        </w:rPr>
        <w:t>tations. As we will see, this</w:t>
      </w:r>
      <w:r w:rsidR="002369DC">
        <w:rPr>
          <w:rFonts w:ascii="Cambria" w:eastAsia="Cambria" w:hAnsi="Cambria" w:cs="Cambria"/>
          <w:color w:val="auto"/>
          <w:sz w:val="20"/>
          <w:szCs w:val="20"/>
          <w:lang w:val="en-US"/>
        </w:rPr>
        <w:t xml:space="preserve"> thesis shows that the e-diaspo</w:t>
      </w:r>
      <w:r w:rsidR="006565CA">
        <w:rPr>
          <w:rFonts w:ascii="Cambria" w:eastAsia="Cambria" w:hAnsi="Cambria" w:cs="Cambria"/>
          <w:color w:val="auto"/>
          <w:sz w:val="20"/>
          <w:szCs w:val="20"/>
          <w:lang w:val="en-US"/>
        </w:rPr>
        <w:t>r</w:t>
      </w:r>
      <w:r w:rsidR="002369DC">
        <w:rPr>
          <w:rFonts w:ascii="Cambria" w:eastAsia="Cambria" w:hAnsi="Cambria" w:cs="Cambria"/>
          <w:color w:val="auto"/>
          <w:sz w:val="20"/>
          <w:szCs w:val="20"/>
          <w:lang w:val="en-US"/>
        </w:rPr>
        <w:t>a</w:t>
      </w:r>
      <w:r w:rsidR="006565CA">
        <w:rPr>
          <w:rFonts w:ascii="Cambria" w:eastAsia="Cambria" w:hAnsi="Cambria" w:cs="Cambria"/>
          <w:color w:val="auto"/>
          <w:sz w:val="20"/>
          <w:szCs w:val="20"/>
          <w:lang w:val="en-US"/>
        </w:rPr>
        <w:t xml:space="preserve"> related to Tunisia has </w:t>
      </w:r>
      <w:r w:rsidR="004E1BB5">
        <w:rPr>
          <w:rFonts w:ascii="Cambria" w:eastAsia="Cambria" w:hAnsi="Cambria" w:cs="Cambria"/>
          <w:color w:val="auto"/>
          <w:sz w:val="20"/>
          <w:szCs w:val="20"/>
          <w:lang w:val="en-US"/>
        </w:rPr>
        <w:t>had a powerful role in shaping public opinion and b</w:t>
      </w:r>
      <w:r w:rsidR="00CD2C82">
        <w:rPr>
          <w:rFonts w:ascii="Cambria" w:eastAsia="Cambria" w:hAnsi="Cambria" w:cs="Cambria"/>
          <w:color w:val="auto"/>
          <w:sz w:val="20"/>
          <w:szCs w:val="20"/>
          <w:lang w:val="en-US"/>
        </w:rPr>
        <w:t xml:space="preserve">uilding the space to speak out. Notwithstanding the individualist nature of the blogosphere they operate in, the e-diaspora community was able to shape debate and promote engagement in politics. </w:t>
      </w:r>
    </w:p>
    <w:p w:rsidR="00CD2C82" w:rsidRDefault="00A93075" w:rsidP="007E233D">
      <w:pPr>
        <w:tabs>
          <w:tab w:val="left" w:pos="426"/>
        </w:tabs>
        <w:spacing w:line="360" w:lineRule="auto"/>
        <w:contextualSpacing/>
        <w:jc w:val="both"/>
        <w:rPr>
          <w:rFonts w:ascii="Cambria" w:eastAsia="Cambria" w:hAnsi="Cambria" w:cs="Cambria"/>
          <w:color w:val="auto"/>
          <w:sz w:val="20"/>
          <w:szCs w:val="20"/>
          <w:lang w:val="en-US"/>
        </w:rPr>
      </w:pPr>
      <w:r>
        <w:rPr>
          <w:rFonts w:ascii="Cambria" w:eastAsia="Cambria" w:hAnsi="Cambria" w:cs="Cambria"/>
          <w:color w:val="auto"/>
          <w:sz w:val="20"/>
          <w:szCs w:val="20"/>
          <w:lang w:val="en-US"/>
        </w:rPr>
        <w:tab/>
      </w:r>
      <w:r w:rsidR="00067AAE" w:rsidRPr="00067AAE">
        <w:rPr>
          <w:rFonts w:ascii="Cambria" w:eastAsia="Cambria" w:hAnsi="Cambria" w:cs="Cambria"/>
          <w:color w:val="auto"/>
          <w:sz w:val="20"/>
          <w:szCs w:val="20"/>
          <w:lang w:val="en-US"/>
        </w:rPr>
        <w:t xml:space="preserve">The conclusion presents the answer to the research question, linking this to the more abstract question on how e-diasporas can influence events in their home countries. </w:t>
      </w:r>
      <w:r w:rsidR="00CD2C82">
        <w:rPr>
          <w:rFonts w:ascii="Cambria" w:eastAsia="Cambria" w:hAnsi="Cambria" w:cs="Cambria"/>
          <w:color w:val="auto"/>
          <w:sz w:val="20"/>
          <w:szCs w:val="20"/>
          <w:lang w:val="en-US"/>
        </w:rPr>
        <w:t>As will be argued, the interaction of diaspora with the notion of virtual existence, ur</w:t>
      </w:r>
      <w:r w:rsidR="002369DC">
        <w:rPr>
          <w:rFonts w:ascii="Cambria" w:eastAsia="Cambria" w:hAnsi="Cambria" w:cs="Cambria"/>
          <w:color w:val="auto"/>
          <w:sz w:val="20"/>
          <w:szCs w:val="20"/>
          <w:lang w:val="en-US"/>
        </w:rPr>
        <w:t>ges to define new ways in appro</w:t>
      </w:r>
      <w:r w:rsidR="00CD2C82">
        <w:rPr>
          <w:rFonts w:ascii="Cambria" w:eastAsia="Cambria" w:hAnsi="Cambria" w:cs="Cambria"/>
          <w:color w:val="auto"/>
          <w:sz w:val="20"/>
          <w:szCs w:val="20"/>
          <w:lang w:val="en-US"/>
        </w:rPr>
        <w:t xml:space="preserve">aching these groups. Whereas the sense of community remains central to stimulate activism, we will see that e-diaspora groups embody a more individualistic way of turning expressing this – which may be considered in line with the larger trends in globalization, bringing about a more dominant position to the individual. </w:t>
      </w:r>
    </w:p>
    <w:p w:rsidR="005F6E20" w:rsidRPr="00067AAE" w:rsidRDefault="00CD2C82" w:rsidP="007E233D">
      <w:pPr>
        <w:tabs>
          <w:tab w:val="left" w:pos="426"/>
        </w:tabs>
        <w:spacing w:line="360" w:lineRule="auto"/>
        <w:contextualSpacing/>
        <w:jc w:val="both"/>
        <w:rPr>
          <w:rFonts w:ascii="Cambria" w:eastAsia="Cambria" w:hAnsi="Cambria" w:cs="Cambria"/>
          <w:color w:val="auto"/>
          <w:sz w:val="20"/>
          <w:szCs w:val="20"/>
          <w:lang w:val="en-US"/>
        </w:rPr>
      </w:pPr>
      <w:r>
        <w:rPr>
          <w:rFonts w:ascii="Cambria" w:eastAsia="Cambria" w:hAnsi="Cambria" w:cs="Cambria"/>
          <w:color w:val="auto"/>
          <w:sz w:val="20"/>
          <w:szCs w:val="20"/>
          <w:lang w:val="en-US"/>
        </w:rPr>
        <w:tab/>
        <w:t>This thesis</w:t>
      </w:r>
      <w:r w:rsidR="00067AAE" w:rsidRPr="00067AAE">
        <w:rPr>
          <w:rFonts w:ascii="Cambria" w:eastAsia="Cambria" w:hAnsi="Cambria" w:cs="Cambria"/>
          <w:color w:val="auto"/>
          <w:sz w:val="20"/>
          <w:szCs w:val="20"/>
          <w:lang w:val="en-US"/>
        </w:rPr>
        <w:t xml:space="preserve"> will be completed with </w:t>
      </w:r>
      <w:r w:rsidR="005F6E20" w:rsidRPr="00067AAE">
        <w:rPr>
          <w:rFonts w:ascii="Cambria" w:eastAsia="Cambria" w:hAnsi="Cambria" w:cs="Cambria"/>
          <w:color w:val="auto"/>
          <w:sz w:val="20"/>
          <w:szCs w:val="20"/>
          <w:lang w:val="en-US"/>
        </w:rPr>
        <w:t xml:space="preserve">suggestions for </w:t>
      </w:r>
      <w:r>
        <w:rPr>
          <w:rFonts w:ascii="Cambria" w:eastAsia="Cambria" w:hAnsi="Cambria" w:cs="Cambria"/>
          <w:color w:val="auto"/>
          <w:sz w:val="20"/>
          <w:szCs w:val="20"/>
          <w:lang w:val="en-US"/>
        </w:rPr>
        <w:t xml:space="preserve">further research on these topic. Explorative in nature, this thesis opens the way to academically engage more in the fascinating ‘grey area’ in which e-diaspora, as the modern transformation of transnational actors, operate. </w:t>
      </w:r>
      <w:r w:rsidR="00067AAE" w:rsidRPr="00067AAE">
        <w:rPr>
          <w:rFonts w:ascii="Cambria" w:eastAsia="Cambria" w:hAnsi="Cambria" w:cs="Cambria"/>
          <w:color w:val="auto"/>
          <w:sz w:val="20"/>
          <w:szCs w:val="20"/>
          <w:lang w:val="en-US"/>
        </w:rPr>
        <w:t xml:space="preserve"> </w:t>
      </w:r>
    </w:p>
    <w:p w:rsidR="005F6E20" w:rsidRPr="00067AAE" w:rsidRDefault="005F6E20" w:rsidP="007E233D">
      <w:pPr>
        <w:spacing w:line="360" w:lineRule="auto"/>
        <w:contextualSpacing/>
        <w:jc w:val="both"/>
        <w:rPr>
          <w:rFonts w:asciiTheme="minorHAnsi" w:eastAsia="Cambria" w:hAnsiTheme="minorHAnsi" w:cs="Cambria"/>
          <w:i/>
          <w:color w:val="auto"/>
          <w:sz w:val="20"/>
          <w:szCs w:val="20"/>
          <w:lang w:val="en-US"/>
        </w:rPr>
      </w:pPr>
    </w:p>
    <w:p w:rsidR="00AE2308" w:rsidRPr="003A41CE" w:rsidRDefault="00AE2308" w:rsidP="007E233D">
      <w:pPr>
        <w:contextualSpacing/>
        <w:rPr>
          <w:color w:val="auto"/>
          <w:lang w:val="en-US"/>
        </w:rPr>
      </w:pPr>
    </w:p>
    <w:p w:rsidR="00842CCA" w:rsidRPr="003A41CE" w:rsidRDefault="00842CCA" w:rsidP="007E233D">
      <w:pPr>
        <w:contextualSpacing/>
        <w:rPr>
          <w:color w:val="auto"/>
          <w:lang w:val="en-US"/>
        </w:rPr>
      </w:pPr>
    </w:p>
    <w:p w:rsidR="00842CCA" w:rsidRPr="003A41CE" w:rsidRDefault="00842CCA" w:rsidP="007E233D">
      <w:pPr>
        <w:contextualSpacing/>
        <w:rPr>
          <w:color w:val="auto"/>
          <w:lang w:val="en-US"/>
        </w:rPr>
      </w:pPr>
    </w:p>
    <w:p w:rsidR="00842CCA" w:rsidRPr="003A41CE" w:rsidRDefault="00842CCA" w:rsidP="007E233D">
      <w:pPr>
        <w:contextualSpacing/>
        <w:rPr>
          <w:lang w:val="en-US"/>
        </w:rPr>
      </w:pPr>
    </w:p>
    <w:p w:rsidR="00AF43DE" w:rsidRPr="003A41CE" w:rsidRDefault="00AF43DE" w:rsidP="007E233D">
      <w:pPr>
        <w:contextualSpacing/>
        <w:rPr>
          <w:lang w:val="en-US"/>
        </w:rPr>
      </w:pPr>
    </w:p>
    <w:p w:rsidR="00AF43DE" w:rsidRPr="003A41CE" w:rsidRDefault="00AF43DE" w:rsidP="007E233D">
      <w:pPr>
        <w:contextualSpacing/>
        <w:rPr>
          <w:lang w:val="en-US"/>
        </w:rPr>
      </w:pPr>
    </w:p>
    <w:p w:rsidR="00AF43DE" w:rsidRPr="003A41CE" w:rsidRDefault="00AF43DE" w:rsidP="007E233D">
      <w:pPr>
        <w:contextualSpacing/>
        <w:rPr>
          <w:lang w:val="en-US"/>
        </w:rPr>
      </w:pPr>
    </w:p>
    <w:p w:rsidR="00AF43DE" w:rsidRPr="003A41CE" w:rsidRDefault="00AF43DE" w:rsidP="007E233D">
      <w:pPr>
        <w:contextualSpacing/>
        <w:rPr>
          <w:lang w:val="en-US"/>
        </w:rPr>
      </w:pPr>
    </w:p>
    <w:p w:rsidR="00AF43DE" w:rsidRPr="003A41CE" w:rsidRDefault="00AF43DE" w:rsidP="007E233D">
      <w:pPr>
        <w:contextualSpacing/>
        <w:rPr>
          <w:lang w:val="en-US"/>
        </w:rPr>
      </w:pPr>
    </w:p>
    <w:p w:rsidR="00AF43DE" w:rsidRPr="003A41CE" w:rsidRDefault="00AF43DE" w:rsidP="007E233D">
      <w:pPr>
        <w:contextualSpacing/>
        <w:rPr>
          <w:lang w:val="en-US"/>
        </w:rPr>
      </w:pPr>
    </w:p>
    <w:p w:rsidR="00AF43DE" w:rsidRPr="003A41CE" w:rsidRDefault="00AF43DE" w:rsidP="007E233D">
      <w:pPr>
        <w:contextualSpacing/>
        <w:rPr>
          <w:lang w:val="en-US"/>
        </w:rPr>
      </w:pPr>
    </w:p>
    <w:p w:rsidR="00761EF6" w:rsidRPr="003A41CE" w:rsidRDefault="00761EF6" w:rsidP="007E233D">
      <w:pPr>
        <w:contextualSpacing/>
        <w:rPr>
          <w:lang w:val="en-US"/>
        </w:rPr>
      </w:pPr>
    </w:p>
    <w:p w:rsidR="00761EF6" w:rsidRPr="003A41CE" w:rsidRDefault="00761EF6" w:rsidP="007E233D">
      <w:pPr>
        <w:contextualSpacing/>
        <w:rPr>
          <w:lang w:val="en-US"/>
        </w:rPr>
      </w:pPr>
    </w:p>
    <w:p w:rsidR="00054F59" w:rsidRPr="003A41CE" w:rsidRDefault="00054F59" w:rsidP="007E233D">
      <w:pPr>
        <w:contextualSpacing/>
        <w:rPr>
          <w:lang w:val="en-US"/>
        </w:rPr>
      </w:pPr>
    </w:p>
    <w:p w:rsidR="00285549" w:rsidRDefault="00285549" w:rsidP="007E233D">
      <w:pPr>
        <w:pStyle w:val="Heading2"/>
        <w:spacing w:line="360" w:lineRule="auto"/>
        <w:contextualSpacing/>
        <w:jc w:val="both"/>
        <w:rPr>
          <w:rFonts w:asciiTheme="minorHAnsi" w:hAnsiTheme="minorHAnsi"/>
          <w:sz w:val="28"/>
          <w:szCs w:val="28"/>
          <w:lang w:val="en-US"/>
        </w:rPr>
      </w:pPr>
    </w:p>
    <w:p w:rsidR="00285549" w:rsidRDefault="00285549" w:rsidP="007E233D">
      <w:pPr>
        <w:pStyle w:val="Heading2"/>
        <w:spacing w:line="360" w:lineRule="auto"/>
        <w:contextualSpacing/>
        <w:jc w:val="both"/>
        <w:rPr>
          <w:rFonts w:asciiTheme="minorHAnsi" w:hAnsiTheme="minorHAnsi"/>
          <w:sz w:val="28"/>
          <w:szCs w:val="28"/>
          <w:lang w:val="en-US"/>
        </w:rPr>
      </w:pPr>
    </w:p>
    <w:p w:rsidR="00285549" w:rsidRPr="003A41CE" w:rsidRDefault="00285549" w:rsidP="007E233D">
      <w:pPr>
        <w:contextualSpacing/>
        <w:rPr>
          <w:lang w:val="en-US"/>
        </w:rPr>
      </w:pPr>
    </w:p>
    <w:p w:rsidR="006D6DC7" w:rsidRPr="003A41CE" w:rsidRDefault="006D6DC7" w:rsidP="007E233D">
      <w:pPr>
        <w:contextualSpacing/>
        <w:rPr>
          <w:lang w:val="en-US"/>
        </w:rPr>
      </w:pPr>
    </w:p>
    <w:p w:rsidR="006D6DC7" w:rsidRPr="003A41CE" w:rsidRDefault="006D6DC7" w:rsidP="007E233D">
      <w:pPr>
        <w:contextualSpacing/>
        <w:rPr>
          <w:lang w:val="en-US"/>
        </w:rPr>
      </w:pPr>
    </w:p>
    <w:p w:rsidR="006D6DC7" w:rsidRPr="003A41CE" w:rsidRDefault="006D6DC7" w:rsidP="007E233D">
      <w:pPr>
        <w:contextualSpacing/>
        <w:rPr>
          <w:lang w:val="en-US"/>
        </w:rPr>
      </w:pPr>
    </w:p>
    <w:p w:rsidR="008115FB" w:rsidRDefault="008115FB"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spacing w:after="0" w:line="240" w:lineRule="auto"/>
        <w:contextualSpacing/>
        <w:rPr>
          <w:rFonts w:asciiTheme="minorHAnsi" w:eastAsiaTheme="majorEastAsia" w:hAnsiTheme="minorHAnsi" w:cstheme="majorBidi"/>
          <w:b/>
          <w:bCs/>
          <w:color w:val="4F81BD" w:themeColor="accent1"/>
          <w:sz w:val="28"/>
          <w:szCs w:val="28"/>
          <w:lang w:val="en-US"/>
        </w:rPr>
      </w:pPr>
      <w:bookmarkStart w:id="5" w:name="_Toc264747110"/>
      <w:r>
        <w:rPr>
          <w:rFonts w:asciiTheme="minorHAnsi" w:hAnsiTheme="minorHAnsi"/>
          <w:sz w:val="28"/>
          <w:szCs w:val="28"/>
          <w:lang w:val="en-US"/>
        </w:rPr>
        <w:br w:type="page"/>
      </w:r>
    </w:p>
    <w:p w:rsidR="00AF43DE" w:rsidRPr="00991C68" w:rsidRDefault="00AF43DE" w:rsidP="007E233D">
      <w:pPr>
        <w:pStyle w:val="Heading2"/>
        <w:spacing w:line="360" w:lineRule="auto"/>
        <w:contextualSpacing/>
        <w:jc w:val="both"/>
        <w:rPr>
          <w:rFonts w:asciiTheme="minorHAnsi" w:hAnsiTheme="minorHAnsi"/>
          <w:sz w:val="28"/>
          <w:szCs w:val="28"/>
          <w:lang w:val="en-US"/>
        </w:rPr>
      </w:pPr>
      <w:r w:rsidRPr="00991C68">
        <w:rPr>
          <w:rFonts w:asciiTheme="minorHAnsi" w:hAnsiTheme="minorHAnsi"/>
          <w:sz w:val="28"/>
          <w:szCs w:val="28"/>
          <w:lang w:val="en-US"/>
        </w:rPr>
        <w:t>2. Theoretical framework</w:t>
      </w:r>
      <w:bookmarkEnd w:id="5"/>
    </w:p>
    <w:p w:rsidR="00AF43DE" w:rsidRPr="00344DD2" w:rsidRDefault="00AF43DE" w:rsidP="007E233D">
      <w:pPr>
        <w:spacing w:line="360" w:lineRule="auto"/>
        <w:contextualSpacing/>
        <w:jc w:val="both"/>
        <w:rPr>
          <w:lang w:val="en-US"/>
        </w:rPr>
      </w:pPr>
    </w:p>
    <w:p w:rsidR="00AF43DE" w:rsidRPr="00BE01B9" w:rsidRDefault="00AF43DE" w:rsidP="007E233D">
      <w:pPr>
        <w:spacing w:line="360" w:lineRule="auto"/>
        <w:contextualSpacing/>
        <w:jc w:val="both"/>
        <w:rPr>
          <w:rFonts w:ascii="Cambria" w:hAnsi="Cambria"/>
          <w:sz w:val="20"/>
          <w:szCs w:val="20"/>
          <w:lang w:val="en-US"/>
        </w:rPr>
      </w:pPr>
      <w:r w:rsidRPr="00BE01B9">
        <w:rPr>
          <w:rFonts w:ascii="Cambria" w:eastAsia="Wingdings" w:hAnsi="Cambria" w:cs="Wingdings"/>
          <w:sz w:val="20"/>
          <w:szCs w:val="20"/>
          <w:lang w:val="en-US"/>
        </w:rPr>
        <w:t>The world has changed. Whether c</w:t>
      </w:r>
      <w:r>
        <w:rPr>
          <w:rFonts w:ascii="Cambria" w:eastAsia="Wingdings" w:hAnsi="Cambria" w:cs="Wingdings"/>
          <w:sz w:val="20"/>
          <w:szCs w:val="20"/>
          <w:lang w:val="en-US"/>
        </w:rPr>
        <w:t>onsidered a revolutionary shock</w:t>
      </w:r>
      <w:r w:rsidRPr="00BE01B9">
        <w:rPr>
          <w:rFonts w:ascii="Cambria" w:eastAsia="Wingdings" w:hAnsi="Cambria" w:cs="Wingdings"/>
          <w:sz w:val="20"/>
          <w:szCs w:val="20"/>
          <w:lang w:val="en-US"/>
        </w:rPr>
        <w:t>wave or a gradual process of transition, globalization has undeniably reshaped our world and the international political theatre we try to understand as political scientists. Once see</w:t>
      </w:r>
      <w:r>
        <w:rPr>
          <w:rFonts w:ascii="Cambria" w:eastAsia="Wingdings" w:hAnsi="Cambria" w:cs="Wingdings"/>
          <w:sz w:val="20"/>
          <w:szCs w:val="20"/>
          <w:lang w:val="en-US"/>
        </w:rPr>
        <w:t xml:space="preserve">n as the dominant actors in </w:t>
      </w:r>
      <w:r w:rsidRPr="00BE01B9">
        <w:rPr>
          <w:rFonts w:ascii="Cambria" w:eastAsia="Wingdings" w:hAnsi="Cambria" w:cs="Wingdings"/>
          <w:sz w:val="20"/>
          <w:szCs w:val="20"/>
          <w:lang w:val="en-US"/>
        </w:rPr>
        <w:t xml:space="preserve">play, nation-states have met their assistants, their </w:t>
      </w:r>
      <w:r w:rsidR="00761EF6">
        <w:rPr>
          <w:rFonts w:ascii="Cambria" w:eastAsia="Wingdings" w:hAnsi="Cambria" w:cs="Wingdings"/>
          <w:sz w:val="20"/>
          <w:szCs w:val="20"/>
          <w:lang w:val="en-US"/>
        </w:rPr>
        <w:t>competitors</w:t>
      </w:r>
      <w:r w:rsidRPr="00BE01B9">
        <w:rPr>
          <w:rFonts w:ascii="Cambria" w:eastAsia="Wingdings" w:hAnsi="Cambria" w:cs="Wingdings"/>
          <w:sz w:val="20"/>
          <w:szCs w:val="20"/>
          <w:lang w:val="en-US"/>
        </w:rPr>
        <w:t xml:space="preserve">, their counter-parts or contenders – </w:t>
      </w:r>
      <w:r w:rsidR="009A67D0">
        <w:rPr>
          <w:rFonts w:ascii="Cambria" w:eastAsia="Wingdings" w:hAnsi="Cambria" w:cs="Wingdings"/>
          <w:sz w:val="20"/>
          <w:szCs w:val="20"/>
          <w:lang w:val="en-US"/>
        </w:rPr>
        <w:t xml:space="preserve">in all shapes and forms, </w:t>
      </w:r>
      <w:r w:rsidRPr="00BE01B9">
        <w:rPr>
          <w:rFonts w:ascii="Cambria" w:eastAsia="Wingdings" w:hAnsi="Cambria" w:cs="Wingdings"/>
          <w:sz w:val="20"/>
          <w:szCs w:val="20"/>
          <w:lang w:val="en-US"/>
        </w:rPr>
        <w:t xml:space="preserve">whether </w:t>
      </w:r>
      <w:r w:rsidR="009A67D0">
        <w:rPr>
          <w:rFonts w:ascii="Cambria" w:eastAsia="Wingdings" w:hAnsi="Cambria" w:cs="Wingdings"/>
          <w:sz w:val="20"/>
          <w:szCs w:val="20"/>
          <w:lang w:val="en-US"/>
        </w:rPr>
        <w:t>as</w:t>
      </w:r>
      <w:r w:rsidRPr="00BE01B9">
        <w:rPr>
          <w:rFonts w:ascii="Cambria" w:eastAsia="Wingdings" w:hAnsi="Cambria" w:cs="Wingdings"/>
          <w:sz w:val="20"/>
          <w:szCs w:val="20"/>
          <w:lang w:val="en-US"/>
        </w:rPr>
        <w:t xml:space="preserve"> ‘real’ co-actors</w:t>
      </w:r>
      <w:r w:rsidR="009A67D0">
        <w:rPr>
          <w:rFonts w:ascii="Cambria" w:eastAsia="Wingdings" w:hAnsi="Cambria" w:cs="Wingdings"/>
          <w:sz w:val="20"/>
          <w:szCs w:val="20"/>
          <w:lang w:val="en-US"/>
        </w:rPr>
        <w:t>,</w:t>
      </w:r>
      <w:r w:rsidRPr="00BE01B9">
        <w:rPr>
          <w:rFonts w:ascii="Cambria" w:eastAsia="Wingdings" w:hAnsi="Cambria" w:cs="Wingdings"/>
          <w:sz w:val="20"/>
          <w:szCs w:val="20"/>
          <w:lang w:val="en-US"/>
        </w:rPr>
        <w:t xml:space="preserve"> or i</w:t>
      </w:r>
      <w:r>
        <w:rPr>
          <w:rFonts w:ascii="Cambria" w:eastAsia="Wingdings" w:hAnsi="Cambria" w:cs="Wingdings"/>
          <w:sz w:val="20"/>
          <w:szCs w:val="20"/>
          <w:lang w:val="en-US"/>
        </w:rPr>
        <w:t>magined as such.</w:t>
      </w:r>
      <w:r w:rsidRPr="00BE01B9">
        <w:rPr>
          <w:rFonts w:ascii="Cambria" w:eastAsia="Wingdings" w:hAnsi="Cambria" w:cs="Wingdings"/>
          <w:sz w:val="20"/>
          <w:szCs w:val="20"/>
          <w:lang w:val="en-US"/>
        </w:rPr>
        <w:t xml:space="preserve"> </w:t>
      </w:r>
      <w:r w:rsidR="009A67D0">
        <w:rPr>
          <w:rFonts w:ascii="Cambria" w:eastAsia="Wingdings" w:hAnsi="Cambria" w:cs="Wingdings"/>
          <w:sz w:val="20"/>
          <w:szCs w:val="20"/>
          <w:lang w:val="en-US"/>
        </w:rPr>
        <w:t>A</w:t>
      </w:r>
      <w:r w:rsidR="009A67D0" w:rsidRPr="00BE01B9">
        <w:rPr>
          <w:rFonts w:ascii="Cambria" w:eastAsia="Wingdings" w:hAnsi="Cambria" w:cs="Wingdings"/>
          <w:sz w:val="20"/>
          <w:szCs w:val="20"/>
          <w:lang w:val="en-US"/>
        </w:rPr>
        <w:t>s a consequence of globalization</w:t>
      </w:r>
      <w:r w:rsidR="009A67D0">
        <w:rPr>
          <w:rFonts w:ascii="Cambria" w:eastAsia="Wingdings" w:hAnsi="Cambria" w:cs="Wingdings"/>
          <w:sz w:val="20"/>
          <w:szCs w:val="20"/>
          <w:lang w:val="en-US"/>
        </w:rPr>
        <w:t>,</w:t>
      </w:r>
      <w:r w:rsidR="009A67D0">
        <w:rPr>
          <w:rFonts w:ascii="Cambria" w:eastAsia="Wingdings" w:hAnsi="Cambria" w:cs="Wingdings"/>
          <w:i/>
          <w:sz w:val="20"/>
          <w:szCs w:val="20"/>
          <w:lang w:val="en-US"/>
        </w:rPr>
        <w:t xml:space="preserve"> t</w:t>
      </w:r>
      <w:r w:rsidRPr="00BE01B9">
        <w:rPr>
          <w:rFonts w:ascii="Cambria" w:eastAsia="Wingdings" w:hAnsi="Cambria" w:cs="Wingdings"/>
          <w:i/>
          <w:sz w:val="20"/>
          <w:szCs w:val="20"/>
          <w:lang w:val="en-US"/>
        </w:rPr>
        <w:t>ransnationalization</w:t>
      </w:r>
      <w:r w:rsidR="00761EF6">
        <w:rPr>
          <w:rFonts w:ascii="Cambria" w:eastAsia="Wingdings" w:hAnsi="Cambria" w:cs="Wingdings"/>
          <w:sz w:val="20"/>
          <w:szCs w:val="20"/>
          <w:lang w:val="en-US"/>
        </w:rPr>
        <w:t xml:space="preserve"> </w:t>
      </w:r>
      <w:r w:rsidRPr="00BE01B9">
        <w:rPr>
          <w:rFonts w:ascii="Cambria" w:eastAsia="Wingdings" w:hAnsi="Cambria" w:cs="Wingdings"/>
          <w:sz w:val="20"/>
          <w:szCs w:val="20"/>
          <w:lang w:val="en-US"/>
        </w:rPr>
        <w:t>has brought both new perspectives and actors in</w:t>
      </w:r>
      <w:r w:rsidR="009A67D0">
        <w:rPr>
          <w:rFonts w:ascii="Cambria" w:eastAsia="Wingdings" w:hAnsi="Cambria" w:cs="Wingdings"/>
          <w:sz w:val="20"/>
          <w:szCs w:val="20"/>
          <w:lang w:val="en-US"/>
        </w:rPr>
        <w:t>to</w:t>
      </w:r>
      <w:r w:rsidRPr="00BE01B9">
        <w:rPr>
          <w:rFonts w:ascii="Cambria" w:eastAsia="Wingdings" w:hAnsi="Cambria" w:cs="Wingdings"/>
          <w:sz w:val="20"/>
          <w:szCs w:val="20"/>
          <w:lang w:val="en-US"/>
        </w:rPr>
        <w:t xml:space="preserve"> the </w:t>
      </w:r>
      <w:r w:rsidR="009A67D0">
        <w:rPr>
          <w:rFonts w:ascii="Cambria" w:eastAsia="Wingdings" w:hAnsi="Cambria" w:cs="Wingdings"/>
          <w:sz w:val="20"/>
          <w:szCs w:val="20"/>
          <w:lang w:val="en-US"/>
        </w:rPr>
        <w:t>realm</w:t>
      </w:r>
      <w:r w:rsidR="009A67D0" w:rsidRPr="00BE01B9">
        <w:rPr>
          <w:rFonts w:ascii="Cambria" w:eastAsia="Wingdings" w:hAnsi="Cambria" w:cs="Wingdings"/>
          <w:sz w:val="20"/>
          <w:szCs w:val="20"/>
          <w:lang w:val="en-US"/>
        </w:rPr>
        <w:t xml:space="preserve"> </w:t>
      </w:r>
      <w:r w:rsidRPr="00BE01B9">
        <w:rPr>
          <w:rFonts w:ascii="Cambria" w:eastAsia="Wingdings" w:hAnsi="Cambria" w:cs="Wingdings"/>
          <w:sz w:val="20"/>
          <w:szCs w:val="20"/>
          <w:lang w:val="en-US"/>
        </w:rPr>
        <w:t xml:space="preserve">of international relations. As a term, </w:t>
      </w:r>
      <w:r w:rsidRPr="00BE01B9">
        <w:rPr>
          <w:rFonts w:ascii="Cambria" w:eastAsia="Wingdings" w:hAnsi="Cambria" w:cs="Wingdings"/>
          <w:i/>
          <w:sz w:val="20"/>
          <w:szCs w:val="20"/>
          <w:lang w:val="en-US"/>
        </w:rPr>
        <w:t xml:space="preserve">transnationalism </w:t>
      </w:r>
      <w:r w:rsidRPr="00BE01B9">
        <w:rPr>
          <w:rFonts w:ascii="Cambria" w:eastAsia="Wingdings" w:hAnsi="Cambria" w:cs="Wingdings"/>
          <w:sz w:val="20"/>
          <w:szCs w:val="20"/>
          <w:lang w:val="en-US"/>
        </w:rPr>
        <w:t xml:space="preserve">has experienced its introduction into </w:t>
      </w:r>
      <w:r w:rsidR="003F7CEE">
        <w:rPr>
          <w:rFonts w:ascii="Cambria" w:eastAsia="Wingdings" w:hAnsi="Cambria" w:cs="Wingdings"/>
          <w:sz w:val="20"/>
          <w:szCs w:val="20"/>
          <w:lang w:val="en-US"/>
        </w:rPr>
        <w:t xml:space="preserve">this realm </w:t>
      </w:r>
      <w:r w:rsidRPr="00BE01B9">
        <w:rPr>
          <w:rFonts w:ascii="Cambria" w:eastAsia="Wingdings" w:hAnsi="Cambria" w:cs="Wingdings"/>
          <w:sz w:val="20"/>
          <w:szCs w:val="20"/>
          <w:lang w:val="en-US"/>
        </w:rPr>
        <w:t>in the context of a significant growth of international organizations and non-governmental bodies establishing stronger and more relations betwee</w:t>
      </w:r>
      <w:r>
        <w:rPr>
          <w:rFonts w:ascii="Cambria" w:eastAsia="Wingdings" w:hAnsi="Cambria" w:cs="Wingdings"/>
          <w:sz w:val="20"/>
          <w:szCs w:val="20"/>
          <w:lang w:val="en-US"/>
        </w:rPr>
        <w:t>n each other (Vertovec</w:t>
      </w:r>
      <w:r w:rsidRPr="00BE01B9">
        <w:rPr>
          <w:rFonts w:ascii="Cambria" w:eastAsia="Wingdings" w:hAnsi="Cambria" w:cs="Wingdings"/>
          <w:sz w:val="20"/>
          <w:szCs w:val="20"/>
          <w:lang w:val="en-US"/>
        </w:rPr>
        <w:t xml:space="preserve">, 1999: xx-xxi). </w:t>
      </w:r>
      <w:r w:rsidRPr="00BE01B9">
        <w:rPr>
          <w:rFonts w:ascii="Cambria" w:hAnsi="Cambria"/>
          <w:sz w:val="20"/>
          <w:szCs w:val="20"/>
          <w:lang w:val="en-US"/>
        </w:rPr>
        <w:t>On the scientific level, transnationalism has irreversibly placed itself in the field as a fundamental d</w:t>
      </w:r>
      <w:r>
        <w:rPr>
          <w:rFonts w:ascii="Cambria" w:hAnsi="Cambria"/>
          <w:sz w:val="20"/>
          <w:szCs w:val="20"/>
          <w:lang w:val="en-US"/>
        </w:rPr>
        <w:t>imension of contemporary world</w:t>
      </w:r>
      <w:r w:rsidRPr="00BE01B9">
        <w:rPr>
          <w:rFonts w:ascii="Cambria" w:hAnsi="Cambria"/>
          <w:sz w:val="20"/>
          <w:szCs w:val="20"/>
          <w:lang w:val="en-US"/>
        </w:rPr>
        <w:t xml:space="preserve"> politics. While challenging the notions of the nation-state, international boundaries and identity being attached to territory, transnationalization is intimately connected to the existence and development of diaspora</w:t>
      </w:r>
      <w:r w:rsidR="003F7CEE">
        <w:rPr>
          <w:rFonts w:ascii="Cambria" w:hAnsi="Cambria"/>
          <w:sz w:val="20"/>
          <w:szCs w:val="20"/>
          <w:lang w:val="en-US"/>
        </w:rPr>
        <w:t>s</w:t>
      </w:r>
      <w:r w:rsidRPr="00BE01B9">
        <w:rPr>
          <w:rFonts w:ascii="Cambria" w:hAnsi="Cambria"/>
          <w:sz w:val="20"/>
          <w:szCs w:val="20"/>
          <w:lang w:val="en-US"/>
        </w:rPr>
        <w:t>. As Sheffer puts it, the triadic relations between diasporas, their host countries and homelands are becoming an ‘</w:t>
      </w:r>
      <w:r w:rsidRPr="00BE01B9">
        <w:rPr>
          <w:rFonts w:ascii="Cambria" w:hAnsi="Cambria"/>
          <w:i/>
          <w:sz w:val="20"/>
          <w:szCs w:val="20"/>
          <w:lang w:val="en-US"/>
        </w:rPr>
        <w:t xml:space="preserve">integral and, moreover, permanent feature of current national and international politics’ </w:t>
      </w:r>
      <w:r>
        <w:rPr>
          <w:rFonts w:ascii="Cambria" w:hAnsi="Cambria"/>
          <w:sz w:val="20"/>
          <w:szCs w:val="20"/>
          <w:lang w:val="en-US"/>
        </w:rPr>
        <w:t xml:space="preserve">(1999: </w:t>
      </w:r>
      <w:r w:rsidRPr="00BE01B9">
        <w:rPr>
          <w:rFonts w:ascii="Cambria" w:hAnsi="Cambria"/>
          <w:sz w:val="20"/>
          <w:szCs w:val="20"/>
          <w:lang w:val="en-US"/>
        </w:rPr>
        <w:t xml:space="preserve">1). </w:t>
      </w:r>
    </w:p>
    <w:p w:rsidR="00AE2B06" w:rsidRDefault="00AE2B06" w:rsidP="007E233D">
      <w:pPr>
        <w:tabs>
          <w:tab w:val="left" w:pos="426"/>
        </w:tabs>
        <w:spacing w:line="360" w:lineRule="auto"/>
        <w:contextualSpacing/>
        <w:jc w:val="both"/>
        <w:rPr>
          <w:sz w:val="20"/>
          <w:szCs w:val="20"/>
          <w:lang w:val="en-US"/>
        </w:rPr>
      </w:pPr>
      <w:r>
        <w:rPr>
          <w:rFonts w:ascii="Cambria" w:hAnsi="Cambria"/>
          <w:sz w:val="20"/>
          <w:szCs w:val="20"/>
          <w:lang w:val="en-US"/>
        </w:rPr>
        <w:tab/>
      </w:r>
      <w:r w:rsidR="00AF43DE" w:rsidRPr="00BE01B9">
        <w:rPr>
          <w:rFonts w:ascii="Cambria" w:hAnsi="Cambria"/>
          <w:sz w:val="20"/>
          <w:szCs w:val="20"/>
          <w:lang w:val="en-US"/>
        </w:rPr>
        <w:t>However, the study of transnational activities has long been focused on other political and economic relations, such as the position of mu</w:t>
      </w:r>
      <w:r w:rsidR="00AF43DE">
        <w:rPr>
          <w:rFonts w:ascii="Cambria" w:hAnsi="Cambria"/>
          <w:sz w:val="20"/>
          <w:szCs w:val="20"/>
          <w:lang w:val="en-US"/>
        </w:rPr>
        <w:t>ltinational corporations and NGO</w:t>
      </w:r>
      <w:r w:rsidR="00AF43DE" w:rsidRPr="00BE01B9">
        <w:rPr>
          <w:rFonts w:ascii="Cambria" w:hAnsi="Cambria"/>
          <w:sz w:val="20"/>
          <w:szCs w:val="20"/>
          <w:lang w:val="en-US"/>
        </w:rPr>
        <w:t>s. As Sheffer justifiably complaints, studies of international relations insufficiently deal systematically with diaspora activity on the transnational level, since they usually focus on the influence of diaspora groups on foreign policy in the hosting country. This means that an important part of transnational activity, most dominantly taking place in the ‘</w:t>
      </w:r>
      <w:r w:rsidR="00AF43DE" w:rsidRPr="00BE01B9">
        <w:rPr>
          <w:rFonts w:ascii="Cambria" w:hAnsi="Cambria"/>
          <w:i/>
          <w:sz w:val="20"/>
          <w:szCs w:val="20"/>
          <w:lang w:val="en-US"/>
        </w:rPr>
        <w:t>grey areas of the international system’</w:t>
      </w:r>
      <w:r w:rsidR="00AF43DE">
        <w:rPr>
          <w:rFonts w:ascii="Cambria" w:hAnsi="Cambria"/>
          <w:i/>
          <w:sz w:val="20"/>
          <w:szCs w:val="20"/>
          <w:lang w:val="en-US"/>
        </w:rPr>
        <w:t>,</w:t>
      </w:r>
      <w:r w:rsidR="00AF43DE">
        <w:rPr>
          <w:rFonts w:ascii="Cambria" w:hAnsi="Cambria"/>
          <w:sz w:val="20"/>
          <w:szCs w:val="20"/>
          <w:lang w:val="en-US"/>
        </w:rPr>
        <w:t xml:space="preserve"> are often under-</w:t>
      </w:r>
      <w:r w:rsidR="00AF43DE" w:rsidRPr="00BE01B9">
        <w:rPr>
          <w:rFonts w:ascii="Cambria" w:hAnsi="Cambria"/>
          <w:sz w:val="20"/>
          <w:szCs w:val="20"/>
          <w:lang w:val="en-US"/>
        </w:rPr>
        <w:t xml:space="preserve">examined or ignored as a whole (1999: 381, 387). </w:t>
      </w:r>
    </w:p>
    <w:p w:rsidR="003F7CEE" w:rsidRDefault="00AF43DE" w:rsidP="007E233D">
      <w:pPr>
        <w:spacing w:line="360" w:lineRule="auto"/>
        <w:ind w:firstLine="720"/>
        <w:contextualSpacing/>
        <w:jc w:val="both"/>
        <w:rPr>
          <w:rFonts w:ascii="Cambria" w:hAnsi="Cambria"/>
          <w:sz w:val="20"/>
          <w:szCs w:val="20"/>
          <w:lang w:val="en-US"/>
        </w:rPr>
      </w:pPr>
      <w:r w:rsidRPr="00BE01B9">
        <w:rPr>
          <w:rFonts w:ascii="Cambria" w:hAnsi="Cambria"/>
          <w:sz w:val="20"/>
          <w:szCs w:val="20"/>
          <w:lang w:val="en-US"/>
        </w:rPr>
        <w:t xml:space="preserve">In this research, my focus is exactly </w:t>
      </w:r>
      <w:r w:rsidR="00AE2B06">
        <w:rPr>
          <w:rFonts w:ascii="Cambria" w:hAnsi="Cambria"/>
          <w:sz w:val="20"/>
          <w:szCs w:val="20"/>
          <w:lang w:val="en-US"/>
        </w:rPr>
        <w:t>that</w:t>
      </w:r>
      <w:r w:rsidR="00AE2B06" w:rsidRPr="00BE01B9">
        <w:rPr>
          <w:rFonts w:ascii="Cambria" w:hAnsi="Cambria"/>
          <w:sz w:val="20"/>
          <w:szCs w:val="20"/>
          <w:lang w:val="en-US"/>
        </w:rPr>
        <w:t xml:space="preserve"> </w:t>
      </w:r>
      <w:r w:rsidRPr="00BE01B9">
        <w:rPr>
          <w:rFonts w:ascii="Cambria" w:hAnsi="Cambria"/>
          <w:sz w:val="20"/>
          <w:szCs w:val="20"/>
          <w:lang w:val="en-US"/>
        </w:rPr>
        <w:t xml:space="preserve">grey area in which diaspora groups exist, develop and influence. Since diaspora as a field of study is still in its emerging phase, the mechanisms on how </w:t>
      </w:r>
      <w:r>
        <w:rPr>
          <w:rFonts w:ascii="Cambria" w:hAnsi="Cambria"/>
          <w:sz w:val="20"/>
          <w:szCs w:val="20"/>
          <w:lang w:val="en-US"/>
        </w:rPr>
        <w:t>they</w:t>
      </w:r>
      <w:r w:rsidRPr="00BE01B9">
        <w:rPr>
          <w:rFonts w:ascii="Cambria" w:hAnsi="Cambria"/>
          <w:sz w:val="20"/>
          <w:szCs w:val="20"/>
          <w:lang w:val="en-US"/>
        </w:rPr>
        <w:t xml:space="preserve"> can influence socio-political events in their home countries </w:t>
      </w:r>
      <w:r w:rsidR="00206BAA">
        <w:rPr>
          <w:rFonts w:ascii="Cambria" w:hAnsi="Cambria"/>
          <w:sz w:val="20"/>
          <w:szCs w:val="20"/>
          <w:lang w:val="en-US"/>
        </w:rPr>
        <w:t>are</w:t>
      </w:r>
      <w:r w:rsidRPr="00BE01B9">
        <w:rPr>
          <w:rFonts w:ascii="Cambria" w:hAnsi="Cambria"/>
          <w:sz w:val="20"/>
          <w:szCs w:val="20"/>
          <w:lang w:val="en-US"/>
        </w:rPr>
        <w:t xml:space="preserve"> </w:t>
      </w:r>
      <w:r>
        <w:rPr>
          <w:rFonts w:ascii="Cambria" w:hAnsi="Cambria"/>
          <w:sz w:val="20"/>
          <w:szCs w:val="20"/>
          <w:lang w:val="en-US"/>
        </w:rPr>
        <w:t xml:space="preserve">relatively </w:t>
      </w:r>
      <w:r w:rsidRPr="00BE01B9">
        <w:rPr>
          <w:rFonts w:ascii="Cambria" w:hAnsi="Cambria"/>
          <w:sz w:val="20"/>
          <w:szCs w:val="20"/>
          <w:lang w:val="en-US"/>
        </w:rPr>
        <w:t>unexplored</w:t>
      </w:r>
      <w:r w:rsidR="00AE2B06">
        <w:rPr>
          <w:rFonts w:ascii="Cambria" w:hAnsi="Cambria"/>
          <w:sz w:val="20"/>
          <w:szCs w:val="20"/>
          <w:lang w:val="en-US"/>
        </w:rPr>
        <w:t xml:space="preserve"> in the literature and as a theory</w:t>
      </w:r>
      <w:r w:rsidRPr="00BE01B9">
        <w:rPr>
          <w:rFonts w:ascii="Cambria" w:hAnsi="Cambria"/>
          <w:sz w:val="20"/>
          <w:szCs w:val="20"/>
          <w:lang w:val="en-US"/>
        </w:rPr>
        <w:t>. This chapter aims at building a theoretical framework to assess the</w:t>
      </w:r>
      <w:r>
        <w:rPr>
          <w:rFonts w:ascii="Cambria" w:hAnsi="Cambria"/>
          <w:sz w:val="20"/>
          <w:szCs w:val="20"/>
          <w:lang w:val="en-US"/>
        </w:rPr>
        <w:t>ir</w:t>
      </w:r>
      <w:r w:rsidRPr="00BE01B9">
        <w:rPr>
          <w:rFonts w:ascii="Cambria" w:hAnsi="Cambria"/>
          <w:sz w:val="20"/>
          <w:szCs w:val="20"/>
          <w:lang w:val="en-US"/>
        </w:rPr>
        <w:t xml:space="preserve"> possible contributions, in specific </w:t>
      </w:r>
      <w:r>
        <w:rPr>
          <w:rFonts w:ascii="Cambria" w:hAnsi="Cambria"/>
          <w:sz w:val="20"/>
          <w:szCs w:val="20"/>
          <w:lang w:val="en-US"/>
        </w:rPr>
        <w:t xml:space="preserve">of </w:t>
      </w:r>
      <w:r w:rsidRPr="00BE01B9">
        <w:rPr>
          <w:rFonts w:ascii="Cambria" w:hAnsi="Cambria"/>
          <w:sz w:val="20"/>
          <w:szCs w:val="20"/>
          <w:lang w:val="en-US"/>
        </w:rPr>
        <w:t xml:space="preserve">the Tunisian diaspora, via </w:t>
      </w:r>
      <w:r w:rsidRPr="0050790D">
        <w:rPr>
          <w:rFonts w:ascii="Cambria" w:hAnsi="Cambria"/>
          <w:i/>
          <w:sz w:val="20"/>
          <w:szCs w:val="20"/>
          <w:lang w:val="en-US"/>
        </w:rPr>
        <w:t>online</w:t>
      </w:r>
      <w:r w:rsidRPr="00BE01B9">
        <w:rPr>
          <w:rFonts w:ascii="Cambria" w:hAnsi="Cambria"/>
          <w:sz w:val="20"/>
          <w:szCs w:val="20"/>
          <w:lang w:val="en-US"/>
        </w:rPr>
        <w:t xml:space="preserve"> i</w:t>
      </w:r>
      <w:r w:rsidR="003F7CEE">
        <w:rPr>
          <w:rFonts w:ascii="Cambria" w:hAnsi="Cambria"/>
          <w:sz w:val="20"/>
          <w:szCs w:val="20"/>
          <w:lang w:val="en-US"/>
        </w:rPr>
        <w:t>nvolvement in activist networks. In doing so, I will adopt an eclectic approach using insights from theories on transnational advocacy networks and social movements.</w:t>
      </w:r>
      <w:r w:rsidRPr="00BE01B9">
        <w:rPr>
          <w:rFonts w:ascii="Cambria" w:hAnsi="Cambria"/>
          <w:sz w:val="20"/>
          <w:szCs w:val="20"/>
          <w:lang w:val="en-US"/>
        </w:rPr>
        <w:t xml:space="preserve"> I will first illustrate the context in which diaspora emerged as a significant actor as a consequence of globalization. After that, I will focus on the understanding of diaspora as a concept, in order to define its key characteristics.</w:t>
      </w:r>
      <w:r>
        <w:rPr>
          <w:rFonts w:ascii="Cambria" w:hAnsi="Cambria"/>
          <w:sz w:val="20"/>
          <w:szCs w:val="20"/>
          <w:lang w:val="en-US"/>
        </w:rPr>
        <w:t xml:space="preserve"> The third subchapter </w:t>
      </w:r>
      <w:r w:rsidR="009C72D3">
        <w:rPr>
          <w:rFonts w:ascii="Cambria" w:hAnsi="Cambria"/>
          <w:sz w:val="20"/>
          <w:szCs w:val="20"/>
          <w:lang w:val="en-US"/>
        </w:rPr>
        <w:t>then</w:t>
      </w:r>
      <w:r>
        <w:rPr>
          <w:rFonts w:ascii="Cambria" w:hAnsi="Cambria"/>
          <w:sz w:val="20"/>
          <w:szCs w:val="20"/>
          <w:lang w:val="en-US"/>
        </w:rPr>
        <w:t xml:space="preserve"> deals with the concept of </w:t>
      </w:r>
      <w:r w:rsidR="009C72D3">
        <w:rPr>
          <w:rFonts w:ascii="Cambria" w:hAnsi="Cambria"/>
          <w:sz w:val="20"/>
          <w:szCs w:val="20"/>
          <w:lang w:val="en-US"/>
        </w:rPr>
        <w:t xml:space="preserve">the </w:t>
      </w:r>
      <w:r>
        <w:rPr>
          <w:rFonts w:ascii="Cambria" w:hAnsi="Cambria"/>
          <w:sz w:val="20"/>
          <w:szCs w:val="20"/>
          <w:lang w:val="en-US"/>
        </w:rPr>
        <w:t xml:space="preserve">diaspora manifesting </w:t>
      </w:r>
      <w:r w:rsidR="009C72D3">
        <w:rPr>
          <w:rFonts w:ascii="Cambria" w:hAnsi="Cambria"/>
          <w:sz w:val="20"/>
          <w:szCs w:val="20"/>
          <w:lang w:val="en-US"/>
        </w:rPr>
        <w:t xml:space="preserve">itself </w:t>
      </w:r>
      <w:r>
        <w:rPr>
          <w:rFonts w:ascii="Cambria" w:hAnsi="Cambria"/>
          <w:sz w:val="20"/>
          <w:szCs w:val="20"/>
          <w:lang w:val="en-US"/>
        </w:rPr>
        <w:t>online</w:t>
      </w:r>
      <w:r w:rsidR="009C72D3">
        <w:rPr>
          <w:rFonts w:ascii="Cambria" w:hAnsi="Cambria"/>
          <w:sz w:val="20"/>
          <w:szCs w:val="20"/>
          <w:lang w:val="en-US"/>
        </w:rPr>
        <w:t>:</w:t>
      </w:r>
      <w:r>
        <w:rPr>
          <w:rFonts w:ascii="Cambria" w:hAnsi="Cambria"/>
          <w:sz w:val="20"/>
          <w:szCs w:val="20"/>
          <w:lang w:val="en-US"/>
        </w:rPr>
        <w:t xml:space="preserve"> the so-called e-diaspora. As will become clear, the role of the Internet can be seen from two perspectives: </w:t>
      </w:r>
      <w:r w:rsidR="009C72D3">
        <w:rPr>
          <w:rFonts w:ascii="Cambria" w:hAnsi="Cambria"/>
          <w:sz w:val="20"/>
          <w:szCs w:val="20"/>
          <w:lang w:val="en-US"/>
        </w:rPr>
        <w:t xml:space="preserve">as either being </w:t>
      </w:r>
      <w:r>
        <w:rPr>
          <w:rFonts w:ascii="Cambria" w:hAnsi="Cambria"/>
          <w:sz w:val="20"/>
          <w:szCs w:val="20"/>
          <w:lang w:val="en-US"/>
        </w:rPr>
        <w:t>merely an instrument</w:t>
      </w:r>
      <w:r w:rsidR="009C72D3">
        <w:rPr>
          <w:rFonts w:ascii="Cambria" w:hAnsi="Cambria"/>
          <w:sz w:val="20"/>
          <w:szCs w:val="20"/>
          <w:lang w:val="en-US"/>
        </w:rPr>
        <w:t>,</w:t>
      </w:r>
      <w:r>
        <w:rPr>
          <w:rFonts w:ascii="Cambria" w:hAnsi="Cambria"/>
          <w:sz w:val="20"/>
          <w:szCs w:val="20"/>
          <w:lang w:val="en-US"/>
        </w:rPr>
        <w:t xml:space="preserve"> or constituting a new, virtual space in itself. </w:t>
      </w:r>
      <w:r w:rsidR="003F7CEE">
        <w:rPr>
          <w:rFonts w:ascii="Cambria" w:hAnsi="Cambria"/>
          <w:sz w:val="20"/>
          <w:szCs w:val="20"/>
          <w:lang w:val="en-US"/>
        </w:rPr>
        <w:t xml:space="preserve">Finally, </w:t>
      </w:r>
      <w:r w:rsidR="00206BAA">
        <w:rPr>
          <w:rFonts w:ascii="Cambria" w:hAnsi="Cambria"/>
          <w:sz w:val="20"/>
          <w:szCs w:val="20"/>
          <w:lang w:val="en-US"/>
        </w:rPr>
        <w:t xml:space="preserve">I will combine diverse theoretical insights in order to formulate expectations with regard to the potential contributions </w:t>
      </w:r>
      <w:r w:rsidR="00B7124E">
        <w:rPr>
          <w:rFonts w:ascii="Cambria" w:hAnsi="Cambria"/>
          <w:sz w:val="20"/>
          <w:szCs w:val="20"/>
          <w:lang w:val="en-US"/>
        </w:rPr>
        <w:t xml:space="preserve">and effects </w:t>
      </w:r>
      <w:r w:rsidR="00206BAA">
        <w:rPr>
          <w:rFonts w:ascii="Cambria" w:hAnsi="Cambria"/>
          <w:sz w:val="20"/>
          <w:szCs w:val="20"/>
          <w:lang w:val="en-US"/>
        </w:rPr>
        <w:t xml:space="preserve">of the Tunisian e-diaspora. </w:t>
      </w:r>
    </w:p>
    <w:p w:rsidR="00AF43DE" w:rsidRPr="003A41CE" w:rsidRDefault="00AF43DE" w:rsidP="007E233D">
      <w:pPr>
        <w:pStyle w:val="Heading2"/>
        <w:spacing w:line="360" w:lineRule="auto"/>
        <w:contextualSpacing/>
        <w:jc w:val="both"/>
        <w:rPr>
          <w:rStyle w:val="SubtleEmphasis"/>
          <w:color w:val="1F497D" w:themeColor="text2"/>
          <w:sz w:val="22"/>
          <w:szCs w:val="22"/>
          <w:lang w:val="en-US"/>
        </w:rPr>
      </w:pPr>
      <w:bookmarkStart w:id="6" w:name="_Toc264747111"/>
      <w:r w:rsidRPr="00991C68">
        <w:rPr>
          <w:rFonts w:asciiTheme="minorHAnsi" w:hAnsiTheme="minorHAnsi"/>
          <w:color w:val="1F497D" w:themeColor="text2"/>
          <w:sz w:val="22"/>
          <w:szCs w:val="22"/>
          <w:lang w:val="en-US"/>
        </w:rPr>
        <w:t>2.1 Diaspora influence: buzzword in the context of globalization</w:t>
      </w:r>
      <w:bookmarkEnd w:id="6"/>
      <w:r w:rsidRPr="00991C68">
        <w:rPr>
          <w:rFonts w:asciiTheme="minorHAnsi" w:hAnsiTheme="minorHAnsi"/>
          <w:color w:val="1F497D" w:themeColor="text2"/>
          <w:sz w:val="22"/>
          <w:szCs w:val="22"/>
          <w:lang w:val="en-US"/>
        </w:rPr>
        <w:t xml:space="preserve"> </w:t>
      </w:r>
    </w:p>
    <w:p w:rsidR="00AF43DE" w:rsidRPr="003A41CE" w:rsidRDefault="00AF43DE" w:rsidP="007E233D">
      <w:pPr>
        <w:spacing w:line="360" w:lineRule="auto"/>
        <w:contextualSpacing/>
        <w:jc w:val="both"/>
        <w:rPr>
          <w:rStyle w:val="SubtleEmphasis"/>
          <w:color w:val="595959" w:themeColor="text1" w:themeTint="A6"/>
          <w:lang w:val="en-US"/>
        </w:rPr>
      </w:pPr>
      <w:r w:rsidRPr="003A41CE">
        <w:rPr>
          <w:rStyle w:val="SubtleEmphasis"/>
          <w:color w:val="595959" w:themeColor="text1" w:themeTint="A6"/>
          <w:lang w:val="en-US"/>
        </w:rPr>
        <w:t>2.1.1 The transnationalization of conflict</w:t>
      </w:r>
    </w:p>
    <w:p w:rsidR="00AF43DE" w:rsidRPr="00550BD5" w:rsidRDefault="00AF43DE" w:rsidP="007E233D">
      <w:pPr>
        <w:spacing w:line="360" w:lineRule="auto"/>
        <w:contextualSpacing/>
        <w:jc w:val="both"/>
        <w:rPr>
          <w:rFonts w:asciiTheme="minorHAnsi" w:hAnsiTheme="minorHAnsi"/>
          <w:i/>
          <w:color w:val="595959" w:themeColor="text1" w:themeTint="A6"/>
          <w:lang w:val="en-US"/>
        </w:rPr>
      </w:pPr>
      <w:r w:rsidRPr="00BE01B9">
        <w:rPr>
          <w:rFonts w:ascii="Cambria" w:hAnsi="Cambria"/>
          <w:sz w:val="20"/>
          <w:szCs w:val="20"/>
          <w:lang w:val="en-US"/>
        </w:rPr>
        <w:t xml:space="preserve">Diaspora communities have increasingly become recognized as important actors in contemporary conflict. Whether focusing on their fueling influence on civil unrest ‘back home’ or their mediating role in peace negotiations in the aftermath of conflict, both civil society actors and the academic field have recently developed an increased interest in their influence (Demmers, 2002; Kaldor, 2007; Mohamoud, 2006; Vertovec 2000). In the words of Cohen, </w:t>
      </w:r>
      <w:r w:rsidRPr="00BE01B9">
        <w:rPr>
          <w:rFonts w:ascii="Cambria" w:hAnsi="Cambria"/>
          <w:i/>
          <w:sz w:val="20"/>
          <w:szCs w:val="20"/>
          <w:lang w:val="en-US"/>
        </w:rPr>
        <w:t xml:space="preserve">‘diaspora has become one of the buzzwords of the postmodern age’ </w:t>
      </w:r>
      <w:r w:rsidRPr="00BE01B9">
        <w:rPr>
          <w:rFonts w:ascii="Cambria" w:hAnsi="Cambria"/>
          <w:sz w:val="20"/>
          <w:szCs w:val="20"/>
          <w:lang w:val="en-US"/>
        </w:rPr>
        <w:t>(1999: 3)</w:t>
      </w:r>
      <w:r w:rsidRPr="00BE01B9">
        <w:rPr>
          <w:rFonts w:ascii="Cambria" w:hAnsi="Cambria"/>
          <w:i/>
          <w:sz w:val="20"/>
          <w:szCs w:val="20"/>
          <w:lang w:val="en-US"/>
        </w:rPr>
        <w:t xml:space="preserve">. </w:t>
      </w:r>
      <w:r w:rsidRPr="00BE01B9">
        <w:rPr>
          <w:rFonts w:ascii="Cambria" w:hAnsi="Cambria"/>
          <w:sz w:val="20"/>
          <w:szCs w:val="20"/>
          <w:lang w:val="en-US"/>
        </w:rPr>
        <w:t>Their growing importance is to be fundamentally understood by the consequences of globalization, serving as the décor for enhanced diaspora influence. This décor was created during the late seventies and the eighties of the 20</w:t>
      </w:r>
      <w:r w:rsidRPr="00BE01B9">
        <w:rPr>
          <w:rFonts w:ascii="Cambria" w:hAnsi="Cambria"/>
          <w:sz w:val="20"/>
          <w:szCs w:val="20"/>
          <w:vertAlign w:val="superscript"/>
          <w:lang w:val="en-US"/>
        </w:rPr>
        <w:t>th</w:t>
      </w:r>
      <w:r w:rsidRPr="00BE01B9">
        <w:rPr>
          <w:rFonts w:ascii="Cambria" w:hAnsi="Cambria"/>
          <w:sz w:val="20"/>
          <w:szCs w:val="20"/>
          <w:lang w:val="en-US"/>
        </w:rPr>
        <w:t xml:space="preserve"> century, when intensified globalization processes both provided the context and the means for diaspora communities to be involved in the political and societal events in their home countries. </w:t>
      </w:r>
    </w:p>
    <w:p w:rsidR="00AF43DE" w:rsidRPr="00BE01B9" w:rsidRDefault="00AF43DE" w:rsidP="007E233D">
      <w:pPr>
        <w:spacing w:line="360" w:lineRule="auto"/>
        <w:ind w:firstLine="720"/>
        <w:contextualSpacing/>
        <w:jc w:val="both"/>
        <w:rPr>
          <w:sz w:val="20"/>
          <w:szCs w:val="20"/>
          <w:lang w:val="en-US"/>
        </w:rPr>
      </w:pPr>
      <w:r w:rsidRPr="00BE01B9">
        <w:rPr>
          <w:rFonts w:ascii="Cambria" w:hAnsi="Cambria"/>
          <w:sz w:val="20"/>
          <w:szCs w:val="20"/>
          <w:lang w:val="en-US"/>
        </w:rPr>
        <w:t xml:space="preserve">With regard to the contextual provision, the changing nature of local conflict as one of the fundamental products of globalization is of specific interest to understand the increased diaspora involvement. This change is felicitously illustrated by Scholte, who defines globalization as </w:t>
      </w:r>
      <w:r w:rsidRPr="00BE01B9">
        <w:rPr>
          <w:rFonts w:ascii="Cambria" w:hAnsi="Cambria"/>
          <w:i/>
          <w:sz w:val="20"/>
          <w:szCs w:val="20"/>
          <w:lang w:val="en-US"/>
        </w:rPr>
        <w:t xml:space="preserve">‘processes whereby many social relations became relatively detached from territorial geography, so that human lives are increasingly played out in the world as a single place’ </w:t>
      </w:r>
      <w:r w:rsidRPr="00BE01B9">
        <w:rPr>
          <w:rFonts w:ascii="Cambria" w:hAnsi="Cambria"/>
          <w:sz w:val="20"/>
          <w:szCs w:val="20"/>
          <w:lang w:val="en-US"/>
        </w:rPr>
        <w:t>(2001: 14-15). The process of ‘deterritorialization’</w:t>
      </w:r>
      <w:r w:rsidRPr="00BE01B9">
        <w:rPr>
          <w:rStyle w:val="FootnoteReference"/>
          <w:sz w:val="20"/>
          <w:szCs w:val="20"/>
        </w:rPr>
        <w:footnoteReference w:id="9"/>
      </w:r>
      <w:r w:rsidRPr="00BE01B9">
        <w:rPr>
          <w:rFonts w:ascii="Cambria" w:hAnsi="Cambria"/>
          <w:sz w:val="20"/>
          <w:szCs w:val="20"/>
          <w:lang w:val="en-US"/>
        </w:rPr>
        <w:t>, as Scholte describes, challenges conventional views on state sovereignty and territorial boundaries. These challenges are reflected in the character of contemporary conflict. Present-day conflicts have become increasingly intrastate, with either confrontations between minority groups within the state or conflict between a population and its national authority (Kaldor, 2007: 7-10; Thomson, 2010: 155-156). Furthermore, national or local struggles are being contested on a transnational level. With the world becoming ‘</w:t>
      </w:r>
      <w:r w:rsidRPr="00BE01B9">
        <w:rPr>
          <w:rFonts w:ascii="Cambria" w:hAnsi="Cambria"/>
          <w:i/>
          <w:sz w:val="20"/>
          <w:szCs w:val="20"/>
          <w:lang w:val="en-US"/>
        </w:rPr>
        <w:t xml:space="preserve">a single place’, </w:t>
      </w:r>
      <w:r w:rsidRPr="00BE01B9">
        <w:rPr>
          <w:rFonts w:ascii="Cambria" w:hAnsi="Cambria"/>
          <w:sz w:val="20"/>
          <w:szCs w:val="20"/>
          <w:lang w:val="en-US"/>
        </w:rPr>
        <w:t xml:space="preserve">we must incorporate transnational actors in local conflict. As Danforth puts it: </w:t>
      </w:r>
      <w:r w:rsidRPr="00BE01B9">
        <w:rPr>
          <w:rFonts w:ascii="Cambria" w:hAnsi="Cambria"/>
          <w:i/>
          <w:sz w:val="20"/>
          <w:szCs w:val="20"/>
          <w:lang w:val="en-US"/>
        </w:rPr>
        <w:t xml:space="preserve">‘Relationships between nation-states and the national minorities, within their borders are no longer the private, internal affairs of state they were’ </w:t>
      </w:r>
      <w:r w:rsidRPr="00BE01B9">
        <w:rPr>
          <w:rFonts w:ascii="Cambria" w:hAnsi="Cambria"/>
          <w:sz w:val="20"/>
          <w:szCs w:val="20"/>
          <w:lang w:val="en-US"/>
        </w:rPr>
        <w:t xml:space="preserve">(1995: 79, 109). </w:t>
      </w:r>
    </w:p>
    <w:p w:rsidR="00AF43DE" w:rsidRPr="00BE01B9" w:rsidRDefault="00AF43DE" w:rsidP="007E233D">
      <w:pPr>
        <w:spacing w:line="360" w:lineRule="auto"/>
        <w:ind w:firstLine="720"/>
        <w:contextualSpacing/>
        <w:jc w:val="both"/>
        <w:rPr>
          <w:rFonts w:ascii="Cambria" w:hAnsi="Cambria"/>
          <w:sz w:val="20"/>
          <w:szCs w:val="20"/>
          <w:lang w:val="en-US"/>
        </w:rPr>
      </w:pPr>
      <w:r w:rsidRPr="00BE01B9">
        <w:rPr>
          <w:rFonts w:ascii="Cambria" w:hAnsi="Cambria"/>
          <w:sz w:val="20"/>
          <w:szCs w:val="20"/>
          <w:lang w:val="en-US"/>
        </w:rPr>
        <w:t>Besides the deterritorialization of human lives and the consequential transnationalization of local conflict, a more concrete, technological dimension of globalization is involved. The introduction of information technologies, dramatic improvements in communication and the global spread of weapons have intensified global interconnectedness, politically as well as economically, military and culturally. This interconnectedness not only fundamentally changed our worldly perspective, but also enhanced the ongoing transnationalization by involving transnational actors operating in these four domains. These developments enable transnational actors to play an important role in local events: both the context and the means are available for their influence (Demmers, 2002: 86, 91; Kaldor, 2007: 4-8, 89-90; McCallum, 2010: 81). In case of the Jasmine Revolution in Tunisia, this transnational dimension is clearly visible in the overspill of the conflict throughout the region as well as in the active involvement of diverse activist organizations spanning over a territory far beyond the country itself (Gelvin, 2012: 44, 157).</w:t>
      </w:r>
    </w:p>
    <w:p w:rsidR="00AF43DE" w:rsidRDefault="00AF43DE" w:rsidP="007E233D">
      <w:pPr>
        <w:spacing w:line="360" w:lineRule="auto"/>
        <w:contextualSpacing/>
        <w:jc w:val="both"/>
        <w:rPr>
          <w:rFonts w:ascii="Cambria" w:hAnsi="Cambria"/>
          <w:sz w:val="20"/>
          <w:szCs w:val="20"/>
          <w:lang w:val="en-US"/>
        </w:rPr>
      </w:pPr>
    </w:p>
    <w:p w:rsidR="00AF43DE" w:rsidRPr="003A41CE" w:rsidRDefault="00AF43DE" w:rsidP="007E233D">
      <w:pPr>
        <w:spacing w:line="360" w:lineRule="auto"/>
        <w:contextualSpacing/>
        <w:jc w:val="both"/>
        <w:rPr>
          <w:rStyle w:val="SubtleEmphasis"/>
          <w:rFonts w:ascii="Cambria" w:hAnsi="Cambria"/>
          <w:color w:val="595959" w:themeColor="text1" w:themeTint="A6"/>
          <w:lang w:val="en-US"/>
        </w:rPr>
      </w:pPr>
      <w:r w:rsidRPr="003A41CE">
        <w:rPr>
          <w:rStyle w:val="SubtleEmphasis"/>
          <w:rFonts w:ascii="Cambria" w:hAnsi="Cambria"/>
          <w:color w:val="595959" w:themeColor="text1" w:themeTint="A6"/>
          <w:lang w:val="en-US"/>
        </w:rPr>
        <w:t>2.1.2 A crucial role for diaspora communities</w:t>
      </w:r>
    </w:p>
    <w:p w:rsidR="00854A1A" w:rsidRDefault="00AF43DE" w:rsidP="007E233D">
      <w:pPr>
        <w:spacing w:line="360" w:lineRule="auto"/>
        <w:contextualSpacing/>
        <w:jc w:val="both"/>
        <w:rPr>
          <w:rFonts w:ascii="Cambria" w:hAnsi="Cambria"/>
          <w:sz w:val="20"/>
          <w:szCs w:val="20"/>
          <w:lang w:val="en-US"/>
        </w:rPr>
      </w:pPr>
      <w:r w:rsidRPr="00BE01B9">
        <w:rPr>
          <w:rFonts w:ascii="Cambria" w:hAnsi="Cambria"/>
          <w:i/>
          <w:sz w:val="20"/>
          <w:szCs w:val="20"/>
          <w:lang w:val="en-US"/>
        </w:rPr>
        <w:t xml:space="preserve">‘Diaspora are the exemplary communities of the transnational movement’, </w:t>
      </w:r>
      <w:r w:rsidRPr="00BE01B9">
        <w:rPr>
          <w:rFonts w:ascii="Cambria" w:hAnsi="Cambria"/>
          <w:sz w:val="20"/>
          <w:szCs w:val="20"/>
          <w:lang w:val="en-US"/>
        </w:rPr>
        <w:t xml:space="preserve">Tötölian (1991: 5) introduces the first edition of the journal </w:t>
      </w:r>
      <w:r w:rsidRPr="00BE01B9">
        <w:rPr>
          <w:rFonts w:ascii="Cambria" w:hAnsi="Cambria"/>
          <w:i/>
          <w:sz w:val="20"/>
          <w:szCs w:val="20"/>
          <w:lang w:val="en-US"/>
        </w:rPr>
        <w:t>Diaspora</w:t>
      </w:r>
      <w:r w:rsidRPr="00BE01B9">
        <w:rPr>
          <w:rFonts w:ascii="Cambria" w:hAnsi="Cambria"/>
          <w:sz w:val="20"/>
          <w:szCs w:val="20"/>
          <w:lang w:val="en-US"/>
        </w:rPr>
        <w:t>. Technological advances, with the increased speed of communication and high mobility of people, specifically empower diaspora communities to play a dominant role in the group of transnational actors. These developments enable them to sustain and forge social relations between their country of settlement and their country of origin.</w:t>
      </w:r>
      <w:r w:rsidR="00854A1A">
        <w:rPr>
          <w:rFonts w:ascii="Cambria" w:hAnsi="Cambria"/>
          <w:sz w:val="20"/>
          <w:szCs w:val="20"/>
          <w:lang w:val="en-US"/>
        </w:rPr>
        <w:t xml:space="preserve"> Simultaneously, the</w:t>
      </w:r>
      <w:r w:rsidR="00854A1A" w:rsidRPr="002A3410">
        <w:rPr>
          <w:rFonts w:ascii="Cambria" w:hAnsi="Cambria"/>
          <w:color w:val="auto"/>
          <w:sz w:val="20"/>
          <w:szCs w:val="20"/>
          <w:lang w:val="en-US"/>
        </w:rPr>
        <w:t xml:space="preserve"> transnational character of migrant communities is entrenched by the globe-spanning networks they involve in, bypassing and transcending the ‘national project’ (ibid.). Hence, diaspora groups are both in a way facilitated by transnationalization as well as embodying and cement</w:t>
      </w:r>
      <w:r w:rsidR="00854A1A">
        <w:rPr>
          <w:rFonts w:ascii="Cambria" w:hAnsi="Cambria"/>
          <w:color w:val="auto"/>
          <w:sz w:val="20"/>
          <w:szCs w:val="20"/>
          <w:lang w:val="en-US"/>
        </w:rPr>
        <w:t xml:space="preserve">ing this transnationalization – a </w:t>
      </w:r>
      <w:r w:rsidR="00854A1A">
        <w:rPr>
          <w:rFonts w:ascii="Cambria" w:hAnsi="Cambria"/>
          <w:sz w:val="20"/>
          <w:szCs w:val="20"/>
          <w:lang w:val="en-US"/>
        </w:rPr>
        <w:t xml:space="preserve">mutual constitutive relationship. </w:t>
      </w:r>
    </w:p>
    <w:p w:rsidR="00AF43DE" w:rsidRPr="00712FA1" w:rsidRDefault="00AF43DE" w:rsidP="007E233D">
      <w:pPr>
        <w:spacing w:line="360" w:lineRule="auto"/>
        <w:ind w:firstLine="720"/>
        <w:contextualSpacing/>
        <w:jc w:val="both"/>
        <w:rPr>
          <w:rFonts w:ascii="Cambria" w:hAnsi="Cambria"/>
          <w:sz w:val="20"/>
          <w:szCs w:val="20"/>
          <w:lang w:val="en-US"/>
        </w:rPr>
      </w:pPr>
      <w:r w:rsidRPr="00BE01B9">
        <w:rPr>
          <w:rFonts w:ascii="Cambria" w:hAnsi="Cambria"/>
          <w:sz w:val="20"/>
          <w:szCs w:val="20"/>
          <w:lang w:val="en-US"/>
        </w:rPr>
        <w:t>Connected to at least two localities, diaspora groups embody the transnational dimension of our contemporary world by linking local events to global issues and attention. This is practically visible in, for example, the external support for local conflict</w:t>
      </w:r>
      <w:r w:rsidR="00712FA1">
        <w:rPr>
          <w:rFonts w:ascii="Cambria" w:hAnsi="Cambria"/>
          <w:sz w:val="20"/>
          <w:szCs w:val="20"/>
          <w:lang w:val="en-US"/>
        </w:rPr>
        <w:t xml:space="preserve">. Due to the emergence of a global political economy, combined with deterritorialization, financial support to sustain conflict </w:t>
      </w:r>
      <w:r w:rsidRPr="00BE01B9">
        <w:rPr>
          <w:rFonts w:ascii="Cambria" w:hAnsi="Cambria"/>
          <w:sz w:val="20"/>
          <w:szCs w:val="20"/>
          <w:lang w:val="en-US"/>
        </w:rPr>
        <w:t>has increasingly become transnational dur</w:t>
      </w:r>
      <w:r w:rsidR="00712FA1">
        <w:rPr>
          <w:rFonts w:ascii="Cambria" w:hAnsi="Cambria"/>
          <w:sz w:val="20"/>
          <w:szCs w:val="20"/>
          <w:lang w:val="en-US"/>
        </w:rPr>
        <w:t>ing the late twentieth century</w:t>
      </w:r>
      <w:r w:rsidR="00712FA1" w:rsidRPr="002A3410">
        <w:rPr>
          <w:rFonts w:ascii="Cambria" w:hAnsi="Cambria"/>
          <w:color w:val="auto"/>
          <w:sz w:val="20"/>
          <w:szCs w:val="20"/>
          <w:lang w:val="en-US"/>
        </w:rPr>
        <w:t xml:space="preserve"> (Demmers, ibid.: 86; Kaldor, ibid.: 10, 107-113).</w:t>
      </w:r>
      <w:r w:rsidR="00712FA1">
        <w:rPr>
          <w:rFonts w:ascii="Cambria" w:hAnsi="Cambria"/>
          <w:sz w:val="20"/>
          <w:szCs w:val="20"/>
          <w:lang w:val="en-US"/>
        </w:rPr>
        <w:t xml:space="preserve"> </w:t>
      </w:r>
      <w:r w:rsidRPr="00BE01B9">
        <w:rPr>
          <w:rFonts w:ascii="Cambria" w:hAnsi="Cambria"/>
          <w:sz w:val="20"/>
          <w:szCs w:val="20"/>
          <w:lang w:val="en-US"/>
        </w:rPr>
        <w:t>Diaspora</w:t>
      </w:r>
      <w:r>
        <w:rPr>
          <w:rFonts w:ascii="Cambria" w:hAnsi="Cambria"/>
          <w:sz w:val="20"/>
          <w:szCs w:val="20"/>
          <w:lang w:val="en-US"/>
        </w:rPr>
        <w:t>s</w:t>
      </w:r>
      <w:r w:rsidRPr="00BE01B9">
        <w:rPr>
          <w:rFonts w:ascii="Cambria" w:hAnsi="Cambria"/>
          <w:sz w:val="20"/>
          <w:szCs w:val="20"/>
          <w:lang w:val="en-US"/>
        </w:rPr>
        <w:t xml:space="preserve"> play an essential role here in mobilizing support and facilitating finances from outside the country. Furthermore, they can be crucial in the representation of their respective groups on the international level, allowing groups without government or in conflict with their government to attain international attention (Demmers, 2002: 86-89, 94, Kaldor, 2007: 109). Diaspora groups are increasingly able to participate in conflict in their homelands while safely sitting behind their desks on the other side of the world. These developments have importantly increased their visibility and impact within the international system (Demmers, 2002: 94).</w:t>
      </w:r>
    </w:p>
    <w:p w:rsidR="00AF43DE" w:rsidRPr="00BE01B9" w:rsidRDefault="00AF43DE" w:rsidP="007E233D">
      <w:pPr>
        <w:spacing w:line="360" w:lineRule="auto"/>
        <w:ind w:firstLine="720"/>
        <w:contextualSpacing/>
        <w:jc w:val="both"/>
        <w:rPr>
          <w:sz w:val="20"/>
          <w:szCs w:val="20"/>
          <w:lang w:val="en-US"/>
        </w:rPr>
      </w:pPr>
      <w:r w:rsidRPr="00BE01B9">
        <w:rPr>
          <w:rFonts w:ascii="Cambria" w:hAnsi="Cambria"/>
          <w:sz w:val="20"/>
          <w:szCs w:val="20"/>
          <w:lang w:val="en-US"/>
        </w:rPr>
        <w:t>Besides the consequential technical developments and the transnationalization of external support for conflict, globalization also facilitates diaspora commitment to their home country by changing the nature of cultural identity. Whereas it was initially feared that globalization would produce a ‘</w:t>
      </w:r>
      <w:r w:rsidRPr="00BE01B9">
        <w:rPr>
          <w:rFonts w:ascii="Cambria" w:hAnsi="Cambria"/>
          <w:i/>
          <w:sz w:val="20"/>
          <w:szCs w:val="20"/>
          <w:lang w:val="en-US"/>
        </w:rPr>
        <w:t xml:space="preserve">Western-dominated homogeneous culture’, </w:t>
      </w:r>
      <w:r w:rsidRPr="00BE01B9">
        <w:rPr>
          <w:rFonts w:ascii="Cambria" w:hAnsi="Cambria"/>
          <w:sz w:val="20"/>
          <w:szCs w:val="20"/>
          <w:lang w:val="en-US"/>
        </w:rPr>
        <w:t xml:space="preserve">it turned out that it accentuated the importance of local cultures as well (McCallum, 2010: 82). This twofold process is aptly putted by Robertson as the </w:t>
      </w:r>
      <w:r w:rsidRPr="00BE01B9">
        <w:rPr>
          <w:rFonts w:ascii="Cambria" w:hAnsi="Cambria"/>
          <w:i/>
          <w:sz w:val="20"/>
          <w:szCs w:val="20"/>
          <w:lang w:val="en-US"/>
        </w:rPr>
        <w:t>‘interpenetration of the universalization of particularism and the particularization of universalism’</w:t>
      </w:r>
      <w:r w:rsidRPr="00BE01B9">
        <w:rPr>
          <w:rFonts w:ascii="Cambria" w:hAnsi="Cambria"/>
          <w:sz w:val="20"/>
          <w:szCs w:val="20"/>
          <w:lang w:val="en-US"/>
        </w:rPr>
        <w:t xml:space="preserve"> (1992: 102) and created an environment in which diaspora groups can flourish by playing an active role in the political and civil society of their home countries without being physically present. That same environment furthermore enables diaspora communities to both retain their original identity and integrate in a new culture, whereas in the past the separation of migrants from their homeland would commonly make integration in a new culture dominant over retaining their original culture (McCallum, 2010: 82). </w:t>
      </w:r>
    </w:p>
    <w:p w:rsidR="00AF43DE" w:rsidRPr="00BE01B9" w:rsidRDefault="00AF43DE" w:rsidP="007E233D">
      <w:pPr>
        <w:spacing w:line="360" w:lineRule="auto"/>
        <w:contextualSpacing/>
        <w:jc w:val="both"/>
        <w:rPr>
          <w:rFonts w:ascii="Cambria" w:hAnsi="Cambria"/>
          <w:sz w:val="20"/>
          <w:szCs w:val="20"/>
          <w:lang w:val="en-US"/>
        </w:rPr>
      </w:pPr>
      <w:r w:rsidRPr="00BE01B9">
        <w:rPr>
          <w:rFonts w:ascii="Cambria" w:hAnsi="Cambria"/>
          <w:sz w:val="20"/>
          <w:szCs w:val="20"/>
          <w:lang w:val="en-US"/>
        </w:rPr>
        <w:t xml:space="preserve">Taking all patterns together, from the rise of a new pattern of conflict to </w:t>
      </w:r>
      <w:r>
        <w:rPr>
          <w:rFonts w:ascii="Cambria" w:hAnsi="Cambria"/>
          <w:sz w:val="20"/>
          <w:szCs w:val="20"/>
          <w:lang w:val="en-US"/>
        </w:rPr>
        <w:t>the growing</w:t>
      </w:r>
      <w:r w:rsidRPr="00BE01B9">
        <w:rPr>
          <w:rFonts w:ascii="Cambria" w:hAnsi="Cambria"/>
          <w:sz w:val="20"/>
          <w:szCs w:val="20"/>
          <w:lang w:val="en-US"/>
        </w:rPr>
        <w:t xml:space="preserve"> speed of communication and mobility and the increased production of cultural boundaries, diaspora communities are undeniably gaining influence, often playing ‘</w:t>
      </w:r>
      <w:r w:rsidRPr="00BE01B9">
        <w:rPr>
          <w:rFonts w:ascii="Cambria" w:hAnsi="Cambria"/>
          <w:i/>
          <w:sz w:val="20"/>
          <w:szCs w:val="20"/>
          <w:lang w:val="en-US"/>
        </w:rPr>
        <w:t>a crucial role in contemporary conflict’</w:t>
      </w:r>
      <w:r w:rsidRPr="00BE01B9">
        <w:rPr>
          <w:rFonts w:ascii="Cambria" w:hAnsi="Cambria"/>
          <w:sz w:val="20"/>
          <w:szCs w:val="20"/>
          <w:lang w:val="en-US"/>
        </w:rPr>
        <w:t xml:space="preserve"> (Demmers, 2002: 94). </w:t>
      </w:r>
    </w:p>
    <w:p w:rsidR="00AF43DE" w:rsidRPr="00782F8B" w:rsidRDefault="00AF43DE" w:rsidP="007E233D">
      <w:pPr>
        <w:pStyle w:val="Heading2"/>
        <w:contextualSpacing/>
        <w:rPr>
          <w:rFonts w:asciiTheme="minorHAnsi" w:hAnsiTheme="minorHAnsi"/>
          <w:color w:val="1F497D" w:themeColor="text2"/>
          <w:sz w:val="22"/>
          <w:szCs w:val="22"/>
          <w:lang w:val="en-US"/>
        </w:rPr>
      </w:pPr>
      <w:bookmarkStart w:id="7" w:name="_Toc264747112"/>
      <w:r w:rsidRPr="00782F8B">
        <w:rPr>
          <w:rFonts w:asciiTheme="minorHAnsi" w:hAnsiTheme="minorHAnsi"/>
          <w:color w:val="1F497D" w:themeColor="text2"/>
          <w:sz w:val="22"/>
          <w:szCs w:val="22"/>
          <w:lang w:val="en-US"/>
        </w:rPr>
        <w:t>2.2 On diaspora theorizing</w:t>
      </w:r>
      <w:bookmarkEnd w:id="7"/>
    </w:p>
    <w:p w:rsidR="00AF43DE" w:rsidRPr="003A41CE" w:rsidRDefault="00AF43DE" w:rsidP="007E233D">
      <w:pPr>
        <w:spacing w:line="360" w:lineRule="auto"/>
        <w:contextualSpacing/>
        <w:rPr>
          <w:rStyle w:val="SubtleEmphasis"/>
          <w:color w:val="595959" w:themeColor="text1" w:themeTint="A6"/>
          <w:lang w:val="en-US"/>
        </w:rPr>
      </w:pPr>
      <w:r w:rsidRPr="003A41CE">
        <w:rPr>
          <w:rStyle w:val="SubtleEmphasis"/>
          <w:color w:val="595959" w:themeColor="text1" w:themeTint="A6"/>
          <w:lang w:val="en-US"/>
        </w:rPr>
        <w:t>2.2.1 State of the art</w:t>
      </w:r>
    </w:p>
    <w:p w:rsidR="00AF43DE" w:rsidRDefault="00AF43DE" w:rsidP="007E233D">
      <w:pPr>
        <w:spacing w:line="360" w:lineRule="auto"/>
        <w:contextualSpacing/>
        <w:jc w:val="both"/>
        <w:rPr>
          <w:rFonts w:ascii="Cambria" w:hAnsi="Cambria"/>
          <w:i/>
          <w:color w:val="auto"/>
          <w:sz w:val="20"/>
          <w:szCs w:val="20"/>
          <w:lang w:val="en-US"/>
        </w:rPr>
      </w:pPr>
      <w:r w:rsidRPr="00BE01B9">
        <w:rPr>
          <w:rFonts w:ascii="Cambria" w:hAnsi="Cambria"/>
          <w:sz w:val="20"/>
          <w:szCs w:val="20"/>
          <w:lang w:val="en-US"/>
        </w:rPr>
        <w:t xml:space="preserve">The </w:t>
      </w:r>
      <w:r w:rsidRPr="00BE01B9">
        <w:rPr>
          <w:rFonts w:ascii="Cambria" w:hAnsi="Cambria"/>
          <w:i/>
          <w:sz w:val="20"/>
          <w:szCs w:val="20"/>
          <w:lang w:val="en-US"/>
        </w:rPr>
        <w:t xml:space="preserve">‘proliferation of literature’, </w:t>
      </w:r>
      <w:r w:rsidRPr="00BE01B9">
        <w:rPr>
          <w:rFonts w:ascii="Cambria" w:hAnsi="Cambria"/>
          <w:sz w:val="20"/>
          <w:szCs w:val="20"/>
          <w:lang w:val="en-US"/>
        </w:rPr>
        <w:t>as Vertovec (2000: 1)</w:t>
      </w:r>
      <w:r w:rsidRPr="00BE01B9">
        <w:rPr>
          <w:sz w:val="20"/>
          <w:szCs w:val="20"/>
          <w:lang w:val="en-US"/>
        </w:rPr>
        <w:t xml:space="preserve"> </w:t>
      </w:r>
      <w:r w:rsidRPr="00BE01B9">
        <w:rPr>
          <w:rFonts w:ascii="Cambria" w:hAnsi="Cambria"/>
          <w:sz w:val="20"/>
          <w:szCs w:val="20"/>
          <w:lang w:val="en-US"/>
        </w:rPr>
        <w:t>defines the growing academic attention for diaspora groups, generally lays the groundwork for diaspora theorizing in terms of contextualization. With the growing transnational dimension of conflict, local events should be approached from a more global perspective (Demmers, 2002: 88). This makes clear how diaspora as a topic of study has gained momentum. However, many questions concerning the exact role of diaspora communities back home still remain unanswered. As Demmers recognizes, the impact of diaspora activities is ‘</w:t>
      </w:r>
      <w:r w:rsidRPr="00BE01B9">
        <w:rPr>
          <w:rFonts w:ascii="Cambria" w:hAnsi="Cambria"/>
          <w:i/>
          <w:sz w:val="20"/>
          <w:szCs w:val="20"/>
          <w:lang w:val="en-US"/>
        </w:rPr>
        <w:t>highly miscellaneous’.</w:t>
      </w:r>
      <w:r w:rsidRPr="00BE01B9">
        <w:rPr>
          <w:rFonts w:ascii="Cambria" w:hAnsi="Cambria"/>
          <w:sz w:val="20"/>
          <w:szCs w:val="20"/>
          <w:lang w:val="en-US"/>
        </w:rPr>
        <w:t xml:space="preserve"> Where diaspora communities in some cases seem to feed and prolong conflict, they can plead for reconciliation and demobilization in others (ibid.: 86). The journal </w:t>
      </w:r>
      <w:r w:rsidRPr="00BE01B9">
        <w:rPr>
          <w:rFonts w:ascii="Cambria" w:hAnsi="Cambria"/>
          <w:i/>
          <w:sz w:val="20"/>
          <w:szCs w:val="20"/>
          <w:lang w:val="en-US"/>
        </w:rPr>
        <w:t xml:space="preserve">Diaspora, </w:t>
      </w:r>
      <w:r w:rsidRPr="00BE01B9">
        <w:rPr>
          <w:rFonts w:ascii="Cambria" w:hAnsi="Cambria"/>
          <w:sz w:val="20"/>
          <w:szCs w:val="20"/>
          <w:lang w:val="en-US"/>
        </w:rPr>
        <w:t>in which scholars from different disciplines write about diaspora groups,</w:t>
      </w:r>
      <w:r w:rsidRPr="00BE01B9">
        <w:rPr>
          <w:rFonts w:ascii="Cambria" w:hAnsi="Cambria"/>
          <w:i/>
          <w:sz w:val="20"/>
          <w:szCs w:val="20"/>
          <w:lang w:val="en-US"/>
        </w:rPr>
        <w:t xml:space="preserve"> </w:t>
      </w:r>
      <w:r w:rsidRPr="00BE01B9">
        <w:rPr>
          <w:rFonts w:ascii="Cambria" w:hAnsi="Cambria"/>
          <w:sz w:val="20"/>
          <w:szCs w:val="20"/>
          <w:lang w:val="en-US"/>
        </w:rPr>
        <w:t>opens in its first edition with the statement that it explicitly uses no specific theory on diaspora, since it wants to discover all aspects of this type of transnational activity (Tötölian, 1991: 1). The statement illustrates the state of the art concerning diaspora influence, which is still dominated by case study research on specific activities of diaspora communities without concrete attempts to draw a general pattern</w:t>
      </w:r>
      <w:r w:rsidRPr="00CA480C">
        <w:rPr>
          <w:rFonts w:ascii="Cambria" w:hAnsi="Cambria"/>
          <w:sz w:val="20"/>
          <w:szCs w:val="20"/>
          <w:lang w:val="en-US"/>
        </w:rPr>
        <w:t xml:space="preserve">. </w:t>
      </w:r>
      <w:r w:rsidRPr="00CA480C">
        <w:rPr>
          <w:rFonts w:ascii="Cambria" w:hAnsi="Cambria"/>
          <w:color w:val="auto"/>
          <w:sz w:val="20"/>
          <w:szCs w:val="20"/>
          <w:lang w:val="en-US"/>
        </w:rPr>
        <w:t xml:space="preserve">In an attempt to provide some guidance in the exploration of diaspora impact I will first provide an understanding of the term diaspora, accompanied by a definition in terms of key characteristics. </w:t>
      </w:r>
      <w:r w:rsidR="00206BAA">
        <w:rPr>
          <w:rFonts w:ascii="Cambria" w:hAnsi="Cambria"/>
          <w:color w:val="auto"/>
          <w:sz w:val="20"/>
          <w:szCs w:val="20"/>
          <w:lang w:val="en-US"/>
        </w:rPr>
        <w:t>The third and fourth subchapter</w:t>
      </w:r>
      <w:r w:rsidRPr="00CA480C">
        <w:rPr>
          <w:rFonts w:ascii="Cambria" w:hAnsi="Cambria"/>
          <w:color w:val="auto"/>
          <w:sz w:val="20"/>
          <w:szCs w:val="20"/>
          <w:lang w:val="en-US"/>
        </w:rPr>
        <w:t xml:space="preserve"> will subsequently deal with more concrete expectations on online diaspora influence.</w:t>
      </w:r>
      <w:r>
        <w:rPr>
          <w:rFonts w:ascii="Cambria" w:hAnsi="Cambria"/>
          <w:i/>
          <w:color w:val="auto"/>
          <w:sz w:val="20"/>
          <w:szCs w:val="20"/>
          <w:lang w:val="en-US"/>
        </w:rPr>
        <w:t xml:space="preserve"> </w:t>
      </w:r>
    </w:p>
    <w:p w:rsidR="00AF43DE" w:rsidRPr="003A41CE" w:rsidRDefault="00AF43DE" w:rsidP="007E233D">
      <w:pPr>
        <w:pStyle w:val="Heading7"/>
        <w:spacing w:line="360" w:lineRule="auto"/>
        <w:contextualSpacing/>
        <w:jc w:val="both"/>
        <w:rPr>
          <w:rStyle w:val="SubtleEmphasis"/>
          <w:i w:val="0"/>
          <w:color w:val="595959" w:themeColor="text1" w:themeTint="A6"/>
          <w:lang w:val="en-US"/>
        </w:rPr>
      </w:pPr>
      <w:r w:rsidRPr="003A41CE">
        <w:rPr>
          <w:rStyle w:val="SubtleEmphasis"/>
          <w:i w:val="0"/>
          <w:color w:val="595959" w:themeColor="text1" w:themeTint="A6"/>
          <w:lang w:val="en-US"/>
        </w:rPr>
        <w:t>2.2.2 In search of a definition</w:t>
      </w:r>
    </w:p>
    <w:p w:rsidR="00AF43DE" w:rsidRPr="00BE01B9" w:rsidRDefault="00AF43DE" w:rsidP="007E233D">
      <w:pPr>
        <w:spacing w:line="360" w:lineRule="auto"/>
        <w:contextualSpacing/>
        <w:jc w:val="both"/>
        <w:rPr>
          <w:rFonts w:ascii="Cambria" w:hAnsi="Cambria"/>
          <w:sz w:val="20"/>
          <w:szCs w:val="20"/>
          <w:lang w:val="en-US"/>
        </w:rPr>
      </w:pPr>
      <w:r w:rsidRPr="00BE01B9">
        <w:rPr>
          <w:rFonts w:ascii="Cambria" w:hAnsi="Cambria"/>
          <w:sz w:val="20"/>
          <w:szCs w:val="20"/>
          <w:lang w:val="en-US"/>
        </w:rPr>
        <w:t xml:space="preserve">Originating in the Greek language, the term diaspora means ‘scattering of seeds’ (Anthias, 1998: 560). When thinking of diaspora, the association with the Jewish people is commonly made. The term has long been reserved for this community, and definitions are often generally based on the Jewish experience. Ideas of a victim diaspora, dispersed by traumatic events in their homeland, serve as an unofficial framework in the thinking of diaspora communities (Cohen, 2008: 2). However, the changes in influence and academic importance are reflected in the development of the concept’s definition as well. The rising popularity of the term has consequently brought a growing range of definitions as well as increased contestation of these explanations of the term (ibid.: 1-2, 14-15). From referring initially to the Jews, the term later on applied to all types of groups in exile and refugee communities. Partly due to increased labor migration flows, the aspect of ‘force’ in migration was no longer felt as essential for diaspora </w:t>
      </w:r>
      <w:r>
        <w:rPr>
          <w:rFonts w:ascii="Cambria" w:hAnsi="Cambria"/>
          <w:sz w:val="20"/>
          <w:szCs w:val="20"/>
          <w:lang w:val="en-US"/>
        </w:rPr>
        <w:t>formation</w:t>
      </w:r>
      <w:r w:rsidRPr="00BE01B9">
        <w:rPr>
          <w:rFonts w:ascii="Cambria" w:hAnsi="Cambria"/>
          <w:sz w:val="20"/>
          <w:szCs w:val="20"/>
          <w:lang w:val="en-US"/>
        </w:rPr>
        <w:t xml:space="preserve"> – even the immigrant worker could remain strong social and cultural ties to his homeland (Brubaker, 2005: 22). Recently, there is a tendency in both academic and societal spheres to adopt the term for the broad range of all ‘overseas populations’ (Abdile and Pirkkalainen, 2011: 50). Together with the proliferation of literature surrounding the notion of ‘diaspora’, an increasing number of migrant communities call themselves diaspora (Vertovec, 2000: 1)</w:t>
      </w:r>
      <w:r w:rsidRPr="00BE01B9">
        <w:rPr>
          <w:rFonts w:ascii="Cambria" w:hAnsi="Cambria"/>
          <w:i/>
          <w:sz w:val="20"/>
          <w:szCs w:val="20"/>
          <w:lang w:val="en-US"/>
        </w:rPr>
        <w:t xml:space="preserve">. </w:t>
      </w:r>
      <w:r w:rsidRPr="00BE01B9">
        <w:rPr>
          <w:rFonts w:ascii="Cambria" w:hAnsi="Cambria"/>
          <w:sz w:val="20"/>
          <w:szCs w:val="20"/>
          <w:lang w:val="en-US"/>
        </w:rPr>
        <w:t>As scholar Akenson puts it pessimistically, diaspora has become a ‘</w:t>
      </w:r>
      <w:r w:rsidRPr="00BE01B9">
        <w:rPr>
          <w:rFonts w:ascii="Cambria" w:hAnsi="Cambria"/>
          <w:i/>
          <w:sz w:val="20"/>
          <w:szCs w:val="20"/>
          <w:lang w:val="en-US"/>
        </w:rPr>
        <w:t>massive linguistic weed</w:t>
      </w:r>
      <w:r w:rsidRPr="00BE01B9">
        <w:rPr>
          <w:rFonts w:ascii="Cambria" w:hAnsi="Cambria"/>
          <w:sz w:val="20"/>
          <w:szCs w:val="20"/>
          <w:lang w:val="en-US"/>
        </w:rPr>
        <w:t>’ (in Satzewich, 2002: 14). For it would neither fit the scope nor the purpose of this research, we will not dive into the theoretical discussion of the definitional development of diaspora communities here. Instead, since a consensus is not yet reached on the exact defining features of diaspora, we will rather focus on a general definition accompanied with the basic characteristics most scholars in the field recognize as important when defining contemporary diasporas, in the line of Cohen (2008: 18, 35) who promotes a ‘</w:t>
      </w:r>
      <w:r w:rsidRPr="00BE01B9">
        <w:rPr>
          <w:rFonts w:ascii="Cambria" w:hAnsi="Cambria"/>
          <w:i/>
          <w:sz w:val="20"/>
          <w:szCs w:val="20"/>
          <w:lang w:val="en-US"/>
        </w:rPr>
        <w:t>flexible’</w:t>
      </w:r>
      <w:r w:rsidRPr="00BE01B9">
        <w:rPr>
          <w:rFonts w:ascii="Cambria" w:hAnsi="Cambria"/>
          <w:sz w:val="20"/>
          <w:szCs w:val="20"/>
          <w:lang w:val="en-US"/>
        </w:rPr>
        <w:t xml:space="preserve"> and ‘</w:t>
      </w:r>
      <w:r w:rsidRPr="00BE01B9">
        <w:rPr>
          <w:rFonts w:ascii="Cambria" w:hAnsi="Cambria"/>
          <w:i/>
          <w:sz w:val="20"/>
          <w:szCs w:val="20"/>
          <w:lang w:val="en-US"/>
        </w:rPr>
        <w:t>relaxed’</w:t>
      </w:r>
      <w:r w:rsidRPr="00BE01B9">
        <w:rPr>
          <w:rFonts w:ascii="Cambria" w:hAnsi="Cambria"/>
          <w:sz w:val="20"/>
          <w:szCs w:val="20"/>
          <w:lang w:val="en-US"/>
        </w:rPr>
        <w:t xml:space="preserve"> definition (McCallum, 2010: 81).</w:t>
      </w:r>
      <w:r w:rsidRPr="00BE01B9">
        <w:rPr>
          <w:rStyle w:val="FootnoteReference"/>
          <w:rFonts w:ascii="Cambria" w:hAnsi="Cambria"/>
          <w:sz w:val="20"/>
          <w:szCs w:val="20"/>
        </w:rPr>
        <w:footnoteReference w:id="10"/>
      </w:r>
      <w:r w:rsidRPr="00BE01B9">
        <w:rPr>
          <w:rFonts w:ascii="Cambria" w:hAnsi="Cambria"/>
          <w:sz w:val="20"/>
          <w:szCs w:val="20"/>
          <w:lang w:val="en-US"/>
        </w:rPr>
        <w:t xml:space="preserve">  </w:t>
      </w:r>
    </w:p>
    <w:p w:rsidR="00AF43DE" w:rsidRPr="00B74D2C" w:rsidRDefault="00AF43DE" w:rsidP="007E233D">
      <w:pPr>
        <w:spacing w:line="360" w:lineRule="auto"/>
        <w:ind w:firstLine="720"/>
        <w:contextualSpacing/>
        <w:jc w:val="both"/>
        <w:rPr>
          <w:color w:val="0070C0"/>
          <w:sz w:val="20"/>
          <w:szCs w:val="20"/>
          <w:lang w:val="en-US"/>
        </w:rPr>
      </w:pPr>
      <w:r w:rsidRPr="00BE01B9">
        <w:rPr>
          <w:rFonts w:ascii="Cambria" w:hAnsi="Cambria"/>
          <w:sz w:val="20"/>
          <w:szCs w:val="20"/>
          <w:lang w:val="en-US"/>
        </w:rPr>
        <w:t xml:space="preserve">Tötölian has offered such a broad definition of diaspora as referring to </w:t>
      </w:r>
      <w:r w:rsidRPr="00BE01B9">
        <w:rPr>
          <w:rFonts w:ascii="Cambria" w:hAnsi="Cambria"/>
          <w:i/>
          <w:sz w:val="20"/>
          <w:szCs w:val="20"/>
          <w:lang w:val="en-US"/>
        </w:rPr>
        <w:t>‘postmigration communities in different political territories that remain linked to each other and to a (perhaps mythical) place of origin’</w:t>
      </w:r>
      <w:r w:rsidRPr="00BE01B9">
        <w:rPr>
          <w:rFonts w:ascii="Cambria" w:hAnsi="Cambria"/>
          <w:sz w:val="20"/>
          <w:szCs w:val="20"/>
          <w:lang w:val="en-US"/>
        </w:rPr>
        <w:t xml:space="preserve"> (Tötölian, in Hoerder, 2013: 2577). The three dimensions that are commonly acknowledged as the basic diaspora features involve the requirements set by Van Hear (1998: 5-6): the population must be </w:t>
      </w:r>
      <w:r w:rsidRPr="00BE01B9">
        <w:rPr>
          <w:rFonts w:ascii="Cambria" w:hAnsi="Cambria"/>
          <w:i/>
          <w:sz w:val="20"/>
          <w:szCs w:val="20"/>
          <w:lang w:val="en-US"/>
        </w:rPr>
        <w:t>dispersed</w:t>
      </w:r>
      <w:r w:rsidRPr="00BE01B9">
        <w:rPr>
          <w:rFonts w:ascii="Cambria" w:hAnsi="Cambria"/>
          <w:sz w:val="20"/>
          <w:szCs w:val="20"/>
          <w:lang w:val="en-US"/>
        </w:rPr>
        <w:t xml:space="preserve"> from their homeland, there is an </w:t>
      </w:r>
      <w:r w:rsidRPr="00BE01B9">
        <w:rPr>
          <w:rFonts w:ascii="Cambria" w:hAnsi="Cambria"/>
          <w:i/>
          <w:sz w:val="20"/>
          <w:szCs w:val="20"/>
          <w:lang w:val="en-US"/>
        </w:rPr>
        <w:t>exchange</w:t>
      </w:r>
      <w:r w:rsidRPr="00BE01B9">
        <w:rPr>
          <w:rFonts w:ascii="Cambria" w:hAnsi="Cambria"/>
          <w:sz w:val="20"/>
          <w:szCs w:val="20"/>
          <w:lang w:val="en-US"/>
        </w:rPr>
        <w:t xml:space="preserve"> between the dispersed groups and there is a </w:t>
      </w:r>
      <w:r w:rsidRPr="00BE01B9">
        <w:rPr>
          <w:rFonts w:ascii="Cambria" w:hAnsi="Cambria"/>
          <w:i/>
          <w:sz w:val="20"/>
          <w:szCs w:val="20"/>
          <w:lang w:val="en-US"/>
        </w:rPr>
        <w:t>continual presence abroad</w:t>
      </w:r>
      <w:r w:rsidRPr="00BE01B9">
        <w:rPr>
          <w:rFonts w:ascii="Cambria" w:hAnsi="Cambria"/>
          <w:sz w:val="20"/>
          <w:szCs w:val="20"/>
          <w:lang w:val="en-US"/>
        </w:rPr>
        <w:t xml:space="preserve"> of this group.</w:t>
      </w:r>
      <w:r w:rsidRPr="00BE01B9">
        <w:rPr>
          <w:rStyle w:val="FootnoteReference"/>
          <w:rFonts w:ascii="Cambria" w:hAnsi="Cambria"/>
          <w:sz w:val="20"/>
          <w:szCs w:val="20"/>
        </w:rPr>
        <w:footnoteReference w:id="11"/>
      </w:r>
      <w:r w:rsidRPr="00BE01B9">
        <w:rPr>
          <w:rFonts w:ascii="Cambria" w:hAnsi="Cambria"/>
          <w:sz w:val="20"/>
          <w:szCs w:val="20"/>
          <w:lang w:val="en-US"/>
        </w:rPr>
        <w:t xml:space="preserve"> Furthermore, the social, economic and political networks that span over the territories of their dispersion and serve to maintain material and sentimental ties with the country of origin are a constitutive characteristic of diaspora communities (Sheffer, 1986).</w:t>
      </w:r>
      <w:r w:rsidR="003F7CEE">
        <w:rPr>
          <w:rFonts w:ascii="Cambria" w:hAnsi="Cambria"/>
          <w:sz w:val="20"/>
          <w:szCs w:val="20"/>
          <w:lang w:val="en-US"/>
        </w:rPr>
        <w:t xml:space="preserve"> Their position offers diasporas </w:t>
      </w:r>
      <w:r w:rsidRPr="00BE01B9">
        <w:rPr>
          <w:rFonts w:ascii="Cambria" w:hAnsi="Cambria"/>
          <w:sz w:val="20"/>
          <w:szCs w:val="20"/>
          <w:lang w:val="en-US"/>
        </w:rPr>
        <w:t xml:space="preserve">a so-called ‘in-between’ status. As Clifford </w:t>
      </w:r>
      <w:r w:rsidR="003F7CEE">
        <w:rPr>
          <w:rFonts w:ascii="Cambria" w:hAnsi="Cambria"/>
          <w:sz w:val="20"/>
          <w:szCs w:val="20"/>
          <w:lang w:val="en-US"/>
        </w:rPr>
        <w:t>states</w:t>
      </w:r>
      <w:r w:rsidRPr="00BE01B9">
        <w:rPr>
          <w:rFonts w:ascii="Cambria" w:hAnsi="Cambria"/>
          <w:sz w:val="20"/>
          <w:szCs w:val="20"/>
          <w:lang w:val="en-US"/>
        </w:rPr>
        <w:t>:</w:t>
      </w:r>
      <w:r w:rsidRPr="00BE01B9">
        <w:rPr>
          <w:rFonts w:ascii="Cambria" w:hAnsi="Cambria"/>
          <w:i/>
          <w:sz w:val="20"/>
          <w:szCs w:val="20"/>
          <w:lang w:val="en-US"/>
        </w:rPr>
        <w:t xml:space="preserve"> ‘Diasporist discourses reflect the sense of being part of an ongoing transnational network </w:t>
      </w:r>
      <w:r w:rsidRPr="00072EAF">
        <w:rPr>
          <w:rFonts w:ascii="Cambria" w:hAnsi="Cambria"/>
          <w:i/>
          <w:color w:val="auto"/>
          <w:sz w:val="20"/>
          <w:szCs w:val="20"/>
          <w:lang w:val="en-US"/>
        </w:rPr>
        <w:t xml:space="preserve">that includes the homeland, not as something simply left behind, but as a place of attachment in a contrapuntal modernity’ </w:t>
      </w:r>
      <w:r w:rsidRPr="00072EAF">
        <w:rPr>
          <w:rFonts w:ascii="Cambria" w:hAnsi="Cambria"/>
          <w:color w:val="auto"/>
          <w:sz w:val="20"/>
          <w:szCs w:val="20"/>
          <w:lang w:val="en-US"/>
        </w:rPr>
        <w:t>(1994: 311)</w:t>
      </w:r>
      <w:r w:rsidRPr="00072EAF">
        <w:rPr>
          <w:rFonts w:ascii="Cambria" w:hAnsi="Cambria"/>
          <w:i/>
          <w:color w:val="auto"/>
          <w:sz w:val="20"/>
          <w:szCs w:val="20"/>
          <w:lang w:val="en-US"/>
        </w:rPr>
        <w:t>.</w:t>
      </w:r>
      <w:r w:rsidRPr="00072EAF">
        <w:rPr>
          <w:rFonts w:ascii="Cambria" w:hAnsi="Cambria"/>
          <w:color w:val="auto"/>
          <w:sz w:val="20"/>
          <w:szCs w:val="20"/>
          <w:lang w:val="en-US"/>
        </w:rPr>
        <w:t xml:space="preserve"> So, diaspora groups are not (any longer) to be understood as groups in exile whereby the homeland is understood as a place of return, but as communities finding their identity in part in their homeland while remaining an ‘ambivalent attachment’ with it (Boersma and Ghorashi, 2011).</w:t>
      </w:r>
      <w:r w:rsidRPr="00B74D2C">
        <w:rPr>
          <w:rFonts w:ascii="Cambria" w:hAnsi="Cambria"/>
          <w:color w:val="1F497D" w:themeColor="text2"/>
          <w:sz w:val="20"/>
          <w:szCs w:val="20"/>
          <w:lang w:val="en-US"/>
        </w:rPr>
        <w:t xml:space="preserve"> </w:t>
      </w:r>
    </w:p>
    <w:p w:rsidR="00AF43DE" w:rsidRDefault="00AF43DE" w:rsidP="007E233D">
      <w:pPr>
        <w:spacing w:line="360" w:lineRule="auto"/>
        <w:ind w:firstLine="720"/>
        <w:contextualSpacing/>
        <w:jc w:val="both"/>
        <w:rPr>
          <w:rFonts w:ascii="Cambria" w:hAnsi="Cambria"/>
          <w:sz w:val="20"/>
          <w:szCs w:val="20"/>
          <w:lang w:val="en-US"/>
        </w:rPr>
      </w:pPr>
      <w:r w:rsidRPr="00BE01B9">
        <w:rPr>
          <w:rFonts w:ascii="Cambria" w:hAnsi="Cambria"/>
          <w:sz w:val="20"/>
          <w:szCs w:val="20"/>
          <w:lang w:val="en-US"/>
        </w:rPr>
        <w:t>While being locally dispersed, they unite groups of people living in sep</w:t>
      </w:r>
      <w:r>
        <w:rPr>
          <w:rFonts w:ascii="Cambria" w:hAnsi="Cambria"/>
          <w:sz w:val="20"/>
          <w:szCs w:val="20"/>
          <w:lang w:val="en-US"/>
        </w:rPr>
        <w:t xml:space="preserve">arated locations by creating an </w:t>
      </w:r>
      <w:r w:rsidRPr="00BE01B9">
        <w:rPr>
          <w:rFonts w:ascii="Cambria" w:hAnsi="Cambria"/>
          <w:sz w:val="20"/>
          <w:szCs w:val="20"/>
          <w:lang w:val="en-US"/>
        </w:rPr>
        <w:t>‘</w:t>
      </w:r>
      <w:r w:rsidRPr="00BE01B9">
        <w:rPr>
          <w:rFonts w:ascii="Cambria" w:hAnsi="Cambria"/>
          <w:i/>
          <w:sz w:val="20"/>
          <w:szCs w:val="20"/>
          <w:lang w:val="en-US"/>
        </w:rPr>
        <w:t>imagined transnational community</w:t>
      </w:r>
      <w:r w:rsidRPr="00BE01B9">
        <w:rPr>
          <w:rFonts w:ascii="Cambria" w:hAnsi="Cambria"/>
          <w:sz w:val="20"/>
          <w:szCs w:val="20"/>
          <w:lang w:val="en-US"/>
        </w:rPr>
        <w:t xml:space="preserve">’ (Sökefeld, 2006: 267). Diaspora communities have the ability to transcend spatial boundaries. National or local communities in the globalizing era are not being </w:t>
      </w:r>
      <w:r w:rsidRPr="00BE01B9">
        <w:rPr>
          <w:rFonts w:ascii="Cambria" w:hAnsi="Cambria"/>
          <w:i/>
          <w:sz w:val="20"/>
          <w:szCs w:val="20"/>
          <w:lang w:val="en-US"/>
        </w:rPr>
        <w:t>replaced</w:t>
      </w:r>
      <w:r w:rsidRPr="00BE01B9">
        <w:rPr>
          <w:rFonts w:ascii="Cambria" w:hAnsi="Cambria"/>
          <w:sz w:val="20"/>
          <w:szCs w:val="20"/>
          <w:lang w:val="en-US"/>
        </w:rPr>
        <w:t xml:space="preserve"> by transnational ones, but they are more and more being </w:t>
      </w:r>
      <w:r w:rsidRPr="00BE01B9">
        <w:rPr>
          <w:rFonts w:ascii="Cambria" w:hAnsi="Cambria"/>
          <w:i/>
          <w:sz w:val="20"/>
          <w:szCs w:val="20"/>
          <w:lang w:val="en-US"/>
        </w:rPr>
        <w:t>constructed</w:t>
      </w:r>
      <w:r w:rsidRPr="00BE01B9">
        <w:rPr>
          <w:rFonts w:ascii="Cambria" w:hAnsi="Cambria"/>
          <w:sz w:val="20"/>
          <w:szCs w:val="20"/>
          <w:lang w:val="en-US"/>
        </w:rPr>
        <w:t xml:space="preserve"> on a transnational scale (Danforth, 1995: 80). It is this aspect of imagination and the construction of diaspora as a form of identity that Anthias defines as the ‘postmodern version’ of diaspora meaning. This postmodern vision does not necessarily entail a strict orientation to (return to) a specific national homeland, but rather brings up the individual’s own definition of diaspora identity as main focus point (1998: 560). </w:t>
      </w:r>
    </w:p>
    <w:p w:rsidR="00AF43DE" w:rsidRDefault="00AF43DE" w:rsidP="007E233D">
      <w:pPr>
        <w:spacing w:line="360" w:lineRule="auto"/>
        <w:contextualSpacing/>
        <w:jc w:val="both"/>
        <w:rPr>
          <w:rFonts w:ascii="Cambria" w:hAnsi="Cambria"/>
          <w:sz w:val="20"/>
          <w:szCs w:val="20"/>
          <w:lang w:val="en-US"/>
        </w:rPr>
      </w:pPr>
    </w:p>
    <w:p w:rsidR="00AF43DE" w:rsidRPr="003A41CE" w:rsidRDefault="00AF43DE" w:rsidP="007E233D">
      <w:pPr>
        <w:spacing w:line="360" w:lineRule="auto"/>
        <w:contextualSpacing/>
        <w:jc w:val="both"/>
        <w:rPr>
          <w:rStyle w:val="SubtleEmphasis"/>
          <w:color w:val="595959" w:themeColor="text1" w:themeTint="A6"/>
          <w:lang w:val="en-US"/>
        </w:rPr>
      </w:pPr>
      <w:r w:rsidRPr="003A41CE">
        <w:rPr>
          <w:rStyle w:val="SubtleEmphasis"/>
          <w:color w:val="595959" w:themeColor="text1" w:themeTint="A6"/>
          <w:lang w:val="en-US"/>
        </w:rPr>
        <w:t>2.2.3 The political opportunity structure</w:t>
      </w:r>
    </w:p>
    <w:p w:rsidR="00AF43DE" w:rsidRPr="00BE01B9" w:rsidRDefault="00AF43DE" w:rsidP="007E233D">
      <w:pPr>
        <w:spacing w:line="360" w:lineRule="auto"/>
        <w:contextualSpacing/>
        <w:jc w:val="both"/>
        <w:rPr>
          <w:rFonts w:ascii="Cambria" w:hAnsi="Cambria"/>
          <w:sz w:val="20"/>
          <w:szCs w:val="20"/>
          <w:lang w:val="en-US"/>
        </w:rPr>
      </w:pPr>
      <w:r w:rsidRPr="00BE01B9">
        <w:rPr>
          <w:rFonts w:ascii="Cambria" w:hAnsi="Cambria"/>
          <w:sz w:val="20"/>
          <w:szCs w:val="20"/>
          <w:lang w:val="en-US"/>
        </w:rPr>
        <w:t>The organizational form as well as the activities and thematic focus of diaspora communities spread a broad spectrum. Formations on the cultural and societal level can range from educational institutions to churches, mosques or other religious spaces and from social services to sports clubs, academic exchanges and festivals. Lobby groups, information and research centers, city bonds, business cooperation and embassies can be considered representatives of diaspora activity as well (Danforth, 1995: 90-91, 95, 99-100</w:t>
      </w:r>
      <w:r>
        <w:rPr>
          <w:rFonts w:ascii="Cambria" w:hAnsi="Cambria"/>
          <w:sz w:val="20"/>
          <w:szCs w:val="20"/>
          <w:lang w:val="en-US"/>
        </w:rPr>
        <w:t xml:space="preserve">; </w:t>
      </w:r>
      <w:r>
        <w:rPr>
          <w:rFonts w:ascii="Cambria" w:eastAsia="Cambria" w:hAnsi="Cambria" w:cs="Cambria"/>
          <w:color w:val="auto"/>
          <w:sz w:val="20"/>
          <w:szCs w:val="20"/>
          <w:u w:color="FF0000"/>
          <w:lang w:val="en-US"/>
        </w:rPr>
        <w:t>Newland and Patrick, 2004</w:t>
      </w:r>
      <w:r w:rsidRPr="00BE01B9">
        <w:rPr>
          <w:rFonts w:ascii="Cambria" w:hAnsi="Cambria"/>
          <w:sz w:val="20"/>
          <w:szCs w:val="20"/>
          <w:lang w:val="en-US"/>
        </w:rPr>
        <w:t xml:space="preserve">: V). This </w:t>
      </w:r>
      <w:r w:rsidR="00661F4C">
        <w:rPr>
          <w:rFonts w:ascii="Cambria" w:hAnsi="Cambria"/>
          <w:sz w:val="20"/>
          <w:szCs w:val="20"/>
          <w:lang w:val="en-US"/>
        </w:rPr>
        <w:t>thesis</w:t>
      </w:r>
      <w:r w:rsidRPr="00BE01B9">
        <w:rPr>
          <w:rFonts w:ascii="Cambria" w:hAnsi="Cambria"/>
          <w:sz w:val="20"/>
          <w:szCs w:val="20"/>
          <w:lang w:val="en-US"/>
        </w:rPr>
        <w:t xml:space="preserve"> will focus on the online manifestation of diaspora groups, since recently it has been especially the Internet and personal computer that became the </w:t>
      </w:r>
      <w:r w:rsidRPr="00BE01B9">
        <w:rPr>
          <w:rFonts w:ascii="Cambria" w:hAnsi="Cambria"/>
          <w:i/>
          <w:sz w:val="20"/>
          <w:szCs w:val="20"/>
          <w:lang w:val="en-US"/>
        </w:rPr>
        <w:t>‘quotidian resources</w:t>
      </w:r>
      <w:r w:rsidRPr="00BE01B9">
        <w:rPr>
          <w:rFonts w:ascii="Cambria" w:hAnsi="Cambria"/>
          <w:sz w:val="20"/>
          <w:szCs w:val="20"/>
          <w:lang w:val="en-US"/>
        </w:rPr>
        <w:t xml:space="preserve">’ that enable migrants to form transnational networks by gathering a diaspora. This causes the formation of these networks to take place for an important part in the digital sphere (Oiarzabal and Reips, 2012: 1334). </w:t>
      </w:r>
    </w:p>
    <w:p w:rsidR="00AF43DE" w:rsidRDefault="00AF43DE" w:rsidP="007E233D">
      <w:pPr>
        <w:spacing w:line="360" w:lineRule="auto"/>
        <w:ind w:firstLine="720"/>
        <w:contextualSpacing/>
        <w:jc w:val="both"/>
        <w:rPr>
          <w:rFonts w:ascii="Cambria" w:hAnsi="Cambria"/>
          <w:sz w:val="20"/>
          <w:szCs w:val="20"/>
          <w:lang w:val="en-US"/>
        </w:rPr>
      </w:pPr>
      <w:r w:rsidRPr="00BE01B9">
        <w:rPr>
          <w:rFonts w:ascii="Cambria" w:hAnsi="Cambria"/>
          <w:sz w:val="20"/>
          <w:szCs w:val="20"/>
          <w:lang w:val="en-US"/>
        </w:rPr>
        <w:t xml:space="preserve">How and on which levels diaspora groups become established, is partly dependent on the structural and institutional conditions that enable their rise and activities. This idea stems from social movement theory, in which political opportunity structures define the formation of social movements. Sökefeld (2006) uses this social movement theory to understand the emergence of diaspora communities as transnational imagined communities. For social movements, the opportunity structure </w:t>
      </w:r>
      <w:r>
        <w:rPr>
          <w:rFonts w:ascii="Cambria" w:hAnsi="Cambria"/>
          <w:sz w:val="20"/>
          <w:szCs w:val="20"/>
          <w:lang w:val="en-US"/>
        </w:rPr>
        <w:t xml:space="preserve">to exert influence </w:t>
      </w:r>
      <w:r w:rsidRPr="00BE01B9">
        <w:rPr>
          <w:rFonts w:ascii="Cambria" w:hAnsi="Cambria"/>
          <w:sz w:val="20"/>
          <w:szCs w:val="20"/>
          <w:lang w:val="en-US"/>
        </w:rPr>
        <w:t xml:space="preserve">is generally limited to the national context, but for diaspora the transnational context in which the dispersed groups are operating has to be taken into account as well. Constituting the enabling force of social movement, this means that the transnational political opportunity structure must, in case of a diaspora to emerge, provide the essential means of communication, transport and media, but also organizational opportunities such as institutional frameworks to articulate their identity (ibid., 269-270). </w:t>
      </w:r>
      <w:r>
        <w:rPr>
          <w:rFonts w:ascii="Cambria" w:hAnsi="Cambria"/>
          <w:sz w:val="20"/>
          <w:szCs w:val="20"/>
          <w:lang w:val="en-US"/>
        </w:rPr>
        <w:t xml:space="preserve">Here, </w:t>
      </w:r>
      <w:r w:rsidRPr="00BE01B9">
        <w:rPr>
          <w:rFonts w:ascii="Cambria" w:hAnsi="Cambria"/>
          <w:sz w:val="20"/>
          <w:szCs w:val="20"/>
          <w:lang w:val="en-US"/>
        </w:rPr>
        <w:t xml:space="preserve">Sökefeld specifies an important characteristic of the transnational context: when the ‘homeland’ does not allow for certain issues to be articulated or being raised as a matter, but the host countries of migrants from that country do allow them to organize around those issues, a diaspora community can be formed (ibid.). In the words of Clifford: </w:t>
      </w:r>
      <w:r w:rsidRPr="00BE01B9">
        <w:rPr>
          <w:rFonts w:ascii="Cambria" w:hAnsi="Cambria"/>
          <w:i/>
          <w:sz w:val="20"/>
          <w:szCs w:val="20"/>
          <w:lang w:val="en-US"/>
        </w:rPr>
        <w:t xml:space="preserve">‘diaspora cultures are, to varying degrees, produced by regimes of political domination and economic inequality’ </w:t>
      </w:r>
      <w:r w:rsidRPr="00BE01B9">
        <w:rPr>
          <w:rFonts w:ascii="Cambria" w:hAnsi="Cambria"/>
          <w:sz w:val="20"/>
          <w:szCs w:val="20"/>
          <w:lang w:val="en-US"/>
        </w:rPr>
        <w:t>(1994: 319)</w:t>
      </w:r>
      <w:r w:rsidRPr="00BE01B9">
        <w:rPr>
          <w:rFonts w:ascii="Cambria" w:hAnsi="Cambria"/>
          <w:i/>
          <w:sz w:val="20"/>
          <w:szCs w:val="20"/>
          <w:lang w:val="en-US"/>
        </w:rPr>
        <w:t xml:space="preserve">. </w:t>
      </w:r>
      <w:r w:rsidRPr="00BE01B9">
        <w:rPr>
          <w:rFonts w:ascii="Cambria" w:hAnsi="Cambria"/>
          <w:sz w:val="20"/>
          <w:szCs w:val="20"/>
          <w:lang w:val="en-US"/>
        </w:rPr>
        <w:t xml:space="preserve">This is an interesting notion when examining the Tunisian diaspora, since a considerable amount of Tunisian migrants fled the country for political reasons during the seventies, eighties and nineties of the </w:t>
      </w:r>
      <w:r>
        <w:rPr>
          <w:rFonts w:ascii="Cambria" w:hAnsi="Cambria"/>
          <w:sz w:val="20"/>
          <w:szCs w:val="20"/>
          <w:lang w:val="en-US"/>
        </w:rPr>
        <w:t>20th C</w:t>
      </w:r>
      <w:r w:rsidRPr="00BE01B9">
        <w:rPr>
          <w:rFonts w:ascii="Cambria" w:hAnsi="Cambria"/>
          <w:sz w:val="20"/>
          <w:szCs w:val="20"/>
          <w:lang w:val="en-US"/>
        </w:rPr>
        <w:t>entury (</w:t>
      </w:r>
      <w:r>
        <w:rPr>
          <w:rFonts w:ascii="Cambria" w:hAnsi="Cambria"/>
          <w:sz w:val="20"/>
          <w:szCs w:val="20"/>
          <w:lang w:val="en-US"/>
        </w:rPr>
        <w:t>Fargues</w:t>
      </w:r>
      <w:r w:rsidRPr="00BE01B9">
        <w:rPr>
          <w:rFonts w:ascii="Cambria" w:hAnsi="Cambria"/>
          <w:sz w:val="20"/>
          <w:szCs w:val="20"/>
          <w:lang w:val="en-US"/>
        </w:rPr>
        <w:t xml:space="preserve">, 2011). With regard to the Jasmine revolution, it will be interesting to see whether this diaspora did emerge around the issues of authoritarianism and corruption, being highly sensitive issues in Tunisia until 2010’s start of the Jasmine Revolution. We will further elaborate on this in the empirical chapter of this </w:t>
      </w:r>
      <w:r w:rsidR="00661F4C">
        <w:rPr>
          <w:rFonts w:ascii="Cambria" w:hAnsi="Cambria"/>
          <w:sz w:val="20"/>
          <w:szCs w:val="20"/>
          <w:lang w:val="en-US"/>
        </w:rPr>
        <w:t>thesis</w:t>
      </w:r>
      <w:r w:rsidRPr="00BE01B9">
        <w:rPr>
          <w:rFonts w:ascii="Cambria" w:hAnsi="Cambria"/>
          <w:sz w:val="20"/>
          <w:szCs w:val="20"/>
          <w:lang w:val="en-US"/>
        </w:rPr>
        <w:t xml:space="preserve">. </w:t>
      </w:r>
    </w:p>
    <w:p w:rsidR="008115FB" w:rsidRDefault="008115FB"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spacing w:after="0" w:line="240" w:lineRule="auto"/>
        <w:contextualSpacing/>
        <w:rPr>
          <w:rFonts w:asciiTheme="minorHAnsi" w:eastAsiaTheme="majorEastAsia" w:hAnsiTheme="minorHAnsi" w:cstheme="majorBidi"/>
          <w:b/>
          <w:bCs/>
          <w:color w:val="1F497D" w:themeColor="text2"/>
          <w:lang w:val="en-US"/>
        </w:rPr>
      </w:pPr>
      <w:bookmarkStart w:id="8" w:name="_Toc264747113"/>
      <w:r>
        <w:rPr>
          <w:rFonts w:asciiTheme="minorHAnsi" w:hAnsiTheme="minorHAnsi"/>
          <w:color w:val="1F497D" w:themeColor="text2"/>
          <w:lang w:val="en-US"/>
        </w:rPr>
        <w:br w:type="page"/>
      </w:r>
    </w:p>
    <w:p w:rsidR="00AF43DE" w:rsidRDefault="00AF43DE" w:rsidP="007E233D">
      <w:pPr>
        <w:pStyle w:val="Heading2"/>
        <w:spacing w:line="360" w:lineRule="auto"/>
        <w:contextualSpacing/>
        <w:jc w:val="both"/>
        <w:rPr>
          <w:rFonts w:asciiTheme="minorHAnsi" w:hAnsiTheme="minorHAnsi"/>
          <w:color w:val="1F497D" w:themeColor="text2"/>
          <w:sz w:val="22"/>
          <w:szCs w:val="22"/>
          <w:lang w:val="en-US"/>
        </w:rPr>
      </w:pPr>
      <w:r w:rsidRPr="00CB57D0">
        <w:rPr>
          <w:rFonts w:asciiTheme="minorHAnsi" w:hAnsiTheme="minorHAnsi"/>
          <w:color w:val="1F497D" w:themeColor="text2"/>
          <w:sz w:val="22"/>
          <w:szCs w:val="22"/>
          <w:lang w:val="en-US"/>
        </w:rPr>
        <w:t xml:space="preserve">2.3 </w:t>
      </w:r>
      <w:r>
        <w:rPr>
          <w:rFonts w:asciiTheme="minorHAnsi" w:hAnsiTheme="minorHAnsi"/>
          <w:color w:val="1F497D" w:themeColor="text2"/>
          <w:sz w:val="22"/>
          <w:szCs w:val="22"/>
          <w:lang w:val="en-US"/>
        </w:rPr>
        <w:t>Migration in the digital age: the development of an e-diaspora</w:t>
      </w:r>
      <w:bookmarkEnd w:id="8"/>
    </w:p>
    <w:p w:rsidR="00AF43DE" w:rsidRPr="003A41CE" w:rsidRDefault="00AF43DE" w:rsidP="007E233D">
      <w:pPr>
        <w:spacing w:line="360" w:lineRule="auto"/>
        <w:contextualSpacing/>
        <w:rPr>
          <w:rStyle w:val="SubtleEmphasis"/>
          <w:color w:val="595959" w:themeColor="text1" w:themeTint="A6"/>
          <w:lang w:val="en-US"/>
        </w:rPr>
      </w:pPr>
      <w:r w:rsidRPr="003A41CE">
        <w:rPr>
          <w:rStyle w:val="SubtleEmphasis"/>
          <w:color w:val="595959" w:themeColor="text1" w:themeTint="A6"/>
          <w:lang w:val="en-US"/>
        </w:rPr>
        <w:t>2.3.1 The contemporary diaspora: manifesting online</w:t>
      </w:r>
    </w:p>
    <w:p w:rsidR="00AF43DE" w:rsidRDefault="00AF43DE" w:rsidP="007E233D">
      <w:pPr>
        <w:spacing w:line="360" w:lineRule="auto"/>
        <w:contextualSpacing/>
        <w:jc w:val="both"/>
        <w:rPr>
          <w:rFonts w:ascii="Cambria" w:hAnsi="Cambria"/>
          <w:sz w:val="20"/>
          <w:szCs w:val="20"/>
          <w:lang w:val="en-US"/>
        </w:rPr>
      </w:pPr>
      <w:r w:rsidRPr="00E61DBC">
        <w:rPr>
          <w:rFonts w:ascii="Cambria" w:hAnsi="Cambria"/>
          <w:sz w:val="20"/>
          <w:szCs w:val="20"/>
          <w:lang w:val="en-US"/>
        </w:rPr>
        <w:t>As Alonso and Oiarzabal (2010: 7) con</w:t>
      </w:r>
      <w:r>
        <w:rPr>
          <w:rFonts w:ascii="Cambria" w:hAnsi="Cambria"/>
          <w:sz w:val="20"/>
          <w:szCs w:val="20"/>
          <w:lang w:val="en-US"/>
        </w:rPr>
        <w:t>clude in their work on diaspora</w:t>
      </w:r>
      <w:r w:rsidRPr="00E61DBC">
        <w:rPr>
          <w:rFonts w:ascii="Cambria" w:hAnsi="Cambria"/>
          <w:sz w:val="20"/>
          <w:szCs w:val="20"/>
          <w:lang w:val="en-US"/>
        </w:rPr>
        <w:t xml:space="preserve"> in the modern era, technology and migration have been in </w:t>
      </w:r>
      <w:r>
        <w:rPr>
          <w:rFonts w:ascii="Cambria" w:hAnsi="Cambria"/>
          <w:sz w:val="20"/>
          <w:szCs w:val="20"/>
          <w:lang w:val="en-US"/>
        </w:rPr>
        <w:t>a close relationship ever since.</w:t>
      </w:r>
      <w:r w:rsidRPr="00E61DBC">
        <w:rPr>
          <w:rFonts w:ascii="Cambria" w:hAnsi="Cambria"/>
          <w:sz w:val="20"/>
          <w:szCs w:val="20"/>
          <w:lang w:val="en-US"/>
        </w:rPr>
        <w:t xml:space="preserve"> </w:t>
      </w:r>
      <w:r w:rsidRPr="00E61DBC">
        <w:rPr>
          <w:rFonts w:ascii="Cambria" w:hAnsi="Cambria"/>
          <w:i/>
          <w:sz w:val="20"/>
          <w:szCs w:val="20"/>
          <w:lang w:val="en-US"/>
        </w:rPr>
        <w:t>‘Technological advancement of communication and transportation systems and infrastructures has facilitated both populations movements and the formation of diasporas’</w:t>
      </w:r>
      <w:r>
        <w:rPr>
          <w:rFonts w:ascii="Cambria" w:hAnsi="Cambria"/>
          <w:i/>
          <w:sz w:val="20"/>
          <w:szCs w:val="20"/>
          <w:lang w:val="en-US"/>
        </w:rPr>
        <w:t xml:space="preserve"> </w:t>
      </w:r>
      <w:r>
        <w:rPr>
          <w:rFonts w:ascii="Cambria" w:hAnsi="Cambria"/>
          <w:sz w:val="20"/>
          <w:szCs w:val="20"/>
          <w:lang w:val="en-US"/>
        </w:rPr>
        <w:t>(ibid.)</w:t>
      </w:r>
      <w:r w:rsidRPr="00E61DBC">
        <w:rPr>
          <w:rFonts w:ascii="Cambria" w:hAnsi="Cambria"/>
          <w:i/>
          <w:sz w:val="20"/>
          <w:szCs w:val="20"/>
          <w:lang w:val="en-US"/>
        </w:rPr>
        <w:t xml:space="preserve">. </w:t>
      </w:r>
      <w:r w:rsidRPr="00E61DBC">
        <w:rPr>
          <w:rFonts w:ascii="Cambria" w:hAnsi="Cambria"/>
          <w:sz w:val="20"/>
          <w:szCs w:val="20"/>
          <w:lang w:val="en-US"/>
        </w:rPr>
        <w:t>With the Internet as the most profound recent development in ICT, it is not surprising that a growing number of scholars have recently focused on the particular use of online techniques by diaspora groups to communicate, interact and maintain their identity and enhance political mobilization (see, for example: Adams and Ghose, 2003; Anderson, 1997; Parham, 2004; Stubbs, 1999; L. Wong, 2003). These authors present the Internet as the ‘solution’ to the ‘problem’ of dislocation caused by the distance in space and time that diaspora groups experience with respect to their homelands (Alonso and Oiarzabal, 2010: 5). What becomes clear from this range of studies on diaspora influence, is how Internet has brought the virtual domain to the foreground of diaspora groups exerting influence. ‘</w:t>
      </w:r>
      <w:r w:rsidRPr="00E61DBC">
        <w:rPr>
          <w:rFonts w:ascii="Cambria" w:hAnsi="Cambria"/>
          <w:i/>
          <w:sz w:val="20"/>
          <w:szCs w:val="20"/>
          <w:lang w:val="en-US"/>
        </w:rPr>
        <w:t xml:space="preserve">Internet is fast becoming the new site for diaspora communities’, </w:t>
      </w:r>
      <w:r w:rsidRPr="00E61DBC">
        <w:rPr>
          <w:rFonts w:ascii="Cambria" w:hAnsi="Cambria"/>
          <w:sz w:val="20"/>
          <w:szCs w:val="20"/>
          <w:lang w:val="en-US"/>
        </w:rPr>
        <w:t>as Anderson (1997) puts it. It is therefore that we need to study diaspora communities and Internet in t</w:t>
      </w:r>
      <w:r>
        <w:rPr>
          <w:rFonts w:ascii="Cambria" w:hAnsi="Cambria"/>
          <w:sz w:val="20"/>
          <w:szCs w:val="20"/>
          <w:lang w:val="en-US"/>
        </w:rPr>
        <w:t xml:space="preserve">he context of each other (ibid.; Diminescu, 2012: 541). Here, we touch upon a central debate on the way these two relate. On the one hand, Internet can be understood as being mainly an </w:t>
      </w:r>
      <w:r w:rsidRPr="00485130">
        <w:rPr>
          <w:rFonts w:ascii="Cambria" w:hAnsi="Cambria"/>
          <w:i/>
          <w:sz w:val="20"/>
          <w:szCs w:val="20"/>
          <w:lang w:val="en-US"/>
        </w:rPr>
        <w:t>instrument</w:t>
      </w:r>
      <w:r>
        <w:rPr>
          <w:rFonts w:ascii="Cambria" w:hAnsi="Cambria"/>
          <w:sz w:val="20"/>
          <w:szCs w:val="20"/>
          <w:lang w:val="en-US"/>
        </w:rPr>
        <w:t xml:space="preserve">, facilitating communication and offering new channels to exert influence. On the other hand, however, Internet can also be seen as creating a whole new space in itself. From this perspective, diaspora identity is no longer strictly territorially dependent. Understanding these two roles is essential in defining the possible contributions of e-diasporas. I will explain both perspectives on the role of Internet, arguing that they can exist together in the study of diaspora influence. </w:t>
      </w:r>
    </w:p>
    <w:p w:rsidR="00AF43DE" w:rsidRDefault="00AF43DE" w:rsidP="007E233D">
      <w:pPr>
        <w:spacing w:line="360" w:lineRule="auto"/>
        <w:contextualSpacing/>
        <w:jc w:val="both"/>
        <w:rPr>
          <w:rFonts w:ascii="Cambria" w:hAnsi="Cambria"/>
          <w:sz w:val="20"/>
          <w:szCs w:val="20"/>
          <w:lang w:val="en-US"/>
        </w:rPr>
      </w:pPr>
    </w:p>
    <w:p w:rsidR="00AF43DE" w:rsidRPr="00346599" w:rsidRDefault="00AF43DE" w:rsidP="007E233D">
      <w:pPr>
        <w:spacing w:line="360" w:lineRule="auto"/>
        <w:contextualSpacing/>
        <w:jc w:val="both"/>
        <w:rPr>
          <w:rFonts w:asciiTheme="minorHAnsi" w:hAnsiTheme="minorHAnsi"/>
          <w:i/>
          <w:color w:val="595959" w:themeColor="text1" w:themeTint="A6"/>
          <w:lang w:val="en-US"/>
        </w:rPr>
      </w:pPr>
      <w:r w:rsidRPr="003A41CE">
        <w:rPr>
          <w:rStyle w:val="SubtleEmphasis"/>
          <w:color w:val="595959" w:themeColor="text1" w:themeTint="A6"/>
          <w:lang w:val="en-US"/>
        </w:rPr>
        <w:t>2.3.2 An instrument of empowerment</w:t>
      </w:r>
    </w:p>
    <w:p w:rsidR="00AF43DE" w:rsidRDefault="00AF43DE" w:rsidP="007E233D">
      <w:pPr>
        <w:spacing w:line="360" w:lineRule="auto"/>
        <w:contextualSpacing/>
        <w:jc w:val="both"/>
        <w:rPr>
          <w:rFonts w:ascii="Cambria" w:hAnsi="Cambria"/>
          <w:sz w:val="20"/>
          <w:szCs w:val="20"/>
          <w:lang w:val="en-US"/>
        </w:rPr>
      </w:pPr>
      <w:r w:rsidRPr="00E61DBC">
        <w:rPr>
          <w:rFonts w:ascii="Cambria" w:hAnsi="Cambria"/>
          <w:sz w:val="20"/>
          <w:szCs w:val="20"/>
          <w:lang w:val="en-US"/>
        </w:rPr>
        <w:t>In order for diaspora groups to be successful in their intended influence, mobilization capacity is essential. In order to reach successful mobilization potential, several</w:t>
      </w:r>
      <w:r>
        <w:rPr>
          <w:rFonts w:ascii="Cambria" w:hAnsi="Cambria"/>
          <w:sz w:val="20"/>
          <w:szCs w:val="20"/>
          <w:lang w:val="en-US"/>
        </w:rPr>
        <w:t xml:space="preserve"> factors are of essence. First, </w:t>
      </w:r>
      <w:r w:rsidRPr="00E61DBC">
        <w:rPr>
          <w:rFonts w:ascii="Cambria" w:hAnsi="Cambria"/>
          <w:sz w:val="20"/>
          <w:szCs w:val="20"/>
          <w:lang w:val="en-US"/>
        </w:rPr>
        <w:t xml:space="preserve">the establishment of a shared (social) identity (Pratkanis and Turner, in Brinkerhoff, 2004: 401). Second, the provision of a base for organization and networking (Klandermans and Oegema, in ibid.) Third, a sense of necessity and possible significant impact should be created (Kelly and Kelly; Hinkle </w:t>
      </w:r>
      <w:r w:rsidRPr="00E61DBC">
        <w:rPr>
          <w:rFonts w:ascii="Cambria" w:hAnsi="Cambria"/>
          <w:i/>
          <w:sz w:val="20"/>
          <w:szCs w:val="20"/>
          <w:lang w:val="en-US"/>
        </w:rPr>
        <w:t>et al.¸</w:t>
      </w:r>
      <w:r w:rsidRPr="00E61DBC">
        <w:rPr>
          <w:rFonts w:ascii="Cambria" w:hAnsi="Cambria"/>
          <w:sz w:val="20"/>
          <w:szCs w:val="20"/>
          <w:lang w:val="en-US"/>
        </w:rPr>
        <w:t xml:space="preserve"> in ibid.). Digital diaspora groups, characterized by a rather heterogeneity and horizontal communication, provide the type of social network that has great potential in being successful mobilizers, allowing individual actors to become </w:t>
      </w:r>
      <w:r w:rsidRPr="00E61DBC">
        <w:rPr>
          <w:rFonts w:ascii="Cambria" w:hAnsi="Cambria"/>
          <w:i/>
          <w:sz w:val="20"/>
          <w:szCs w:val="20"/>
          <w:lang w:val="en-US"/>
        </w:rPr>
        <w:t>‘bridges between diffuse sources of information</w:t>
      </w:r>
      <w:r w:rsidRPr="00E61DBC">
        <w:rPr>
          <w:rFonts w:ascii="Cambria" w:hAnsi="Cambria"/>
          <w:sz w:val="20"/>
          <w:szCs w:val="20"/>
          <w:lang w:val="en-US"/>
        </w:rPr>
        <w:t xml:space="preserve">’ that is essential in the nature of Internet. Hard to reach populations can, by the Internet, be involved and in turn share hard to reach information ‘on the ground’. Information can be extremely rapidly shared, and build intense networks amongst like-minded diaspora members. And, perhaps most importantly, Internet provides significant opportunities for creating a sense of common identity and solidarity, resulting in strong social bonds and relationships (Brinkerhoff, 2004: 401-402). </w:t>
      </w:r>
    </w:p>
    <w:p w:rsidR="00AF43DE" w:rsidRDefault="00AF43DE" w:rsidP="007E233D">
      <w:pPr>
        <w:spacing w:line="360" w:lineRule="auto"/>
        <w:ind w:firstLine="720"/>
        <w:contextualSpacing/>
        <w:jc w:val="both"/>
        <w:rPr>
          <w:rFonts w:ascii="Cambria" w:hAnsi="Cambria"/>
          <w:sz w:val="20"/>
          <w:szCs w:val="20"/>
          <w:lang w:val="en-US"/>
        </w:rPr>
      </w:pPr>
      <w:r>
        <w:rPr>
          <w:rFonts w:ascii="Cambria" w:hAnsi="Cambria"/>
          <w:sz w:val="20"/>
          <w:szCs w:val="20"/>
          <w:lang w:val="en-US"/>
        </w:rPr>
        <w:t xml:space="preserve">Internet from this perspective has a fundamental facilitating role, offering new methods of communication and sustaining a shared identity. Think of the way Skype, chat rooms or social media enable communication with the homeland, how online banking facilitates economic remittances, or how news websites offer a low-key opportunity to follow daily updates on local events. This way of understanding the role of Internet is what Anderson, in his research on the cyber activity of the Arab diaspora, has called the diaspora ‘vehicle’ (1997). By providing a stage where identity can be formed and sustained without direct </w:t>
      </w:r>
      <w:r>
        <w:rPr>
          <w:rFonts w:ascii="Cambria" w:hAnsi="Cambria"/>
          <w:i/>
          <w:sz w:val="20"/>
          <w:szCs w:val="20"/>
          <w:lang w:val="en-US"/>
        </w:rPr>
        <w:t>real life</w:t>
      </w:r>
      <w:r>
        <w:rPr>
          <w:rFonts w:ascii="Cambria" w:hAnsi="Cambria"/>
          <w:sz w:val="20"/>
          <w:szCs w:val="20"/>
          <w:lang w:val="en-US"/>
        </w:rPr>
        <w:t xml:space="preserve"> communication, the Web contributes to the acceleration of diaspora formation, growth and maintenance. That is partly due to the horizontal character of online communication, which easily includes isolated individuals, small communities and marginalized groups (Alonso and Oiarzabal, 2010: 5, 8). T</w:t>
      </w:r>
      <w:r w:rsidRPr="00E61DBC">
        <w:rPr>
          <w:rFonts w:ascii="Cambria" w:hAnsi="Cambria"/>
          <w:sz w:val="20"/>
          <w:szCs w:val="20"/>
          <w:lang w:val="en-US"/>
        </w:rPr>
        <w:t>he Internet is in that way a platform that balances the dominance of national television and news media, as being controlled by the state in many places in this world. This allo</w:t>
      </w:r>
      <w:r>
        <w:rPr>
          <w:rFonts w:ascii="Cambria" w:hAnsi="Cambria"/>
          <w:sz w:val="20"/>
          <w:szCs w:val="20"/>
          <w:lang w:val="en-US"/>
        </w:rPr>
        <w:t>ws dissident political diaspora</w:t>
      </w:r>
      <w:r w:rsidRPr="00E61DBC">
        <w:rPr>
          <w:rFonts w:ascii="Cambria" w:hAnsi="Cambria"/>
          <w:sz w:val="20"/>
          <w:szCs w:val="20"/>
          <w:lang w:val="en-US"/>
        </w:rPr>
        <w:t xml:space="preserve"> to easily stay connected and be involved in opposition to the incumbent regime from a distance, as well as providing each other with</w:t>
      </w:r>
      <w:r>
        <w:rPr>
          <w:rFonts w:ascii="Cambria" w:hAnsi="Cambria"/>
          <w:sz w:val="20"/>
          <w:szCs w:val="20"/>
          <w:lang w:val="en-US"/>
        </w:rPr>
        <w:t xml:space="preserve"> alternative information flows (ibid.). </w:t>
      </w:r>
    </w:p>
    <w:p w:rsidR="00AF43DE" w:rsidRDefault="00AF43DE" w:rsidP="007E233D">
      <w:pPr>
        <w:spacing w:line="360" w:lineRule="auto"/>
        <w:contextualSpacing/>
        <w:jc w:val="both"/>
        <w:rPr>
          <w:rFonts w:ascii="Cambria" w:hAnsi="Cambria"/>
          <w:sz w:val="20"/>
          <w:szCs w:val="20"/>
          <w:lang w:val="en-US"/>
        </w:rPr>
      </w:pPr>
    </w:p>
    <w:p w:rsidR="00AF43DE" w:rsidRPr="00346599" w:rsidRDefault="00AF43DE" w:rsidP="007E233D">
      <w:pPr>
        <w:spacing w:line="360" w:lineRule="auto"/>
        <w:contextualSpacing/>
        <w:jc w:val="both"/>
        <w:rPr>
          <w:rFonts w:asciiTheme="minorHAnsi" w:hAnsiTheme="minorHAnsi"/>
          <w:color w:val="595959" w:themeColor="text1" w:themeTint="A6"/>
          <w:sz w:val="20"/>
          <w:szCs w:val="20"/>
          <w:lang w:val="en-US"/>
        </w:rPr>
      </w:pPr>
      <w:r w:rsidRPr="003A41CE">
        <w:rPr>
          <w:rStyle w:val="SubtleEmphasis"/>
          <w:color w:val="595959" w:themeColor="text1" w:themeTint="A6"/>
          <w:lang w:val="en-US"/>
        </w:rPr>
        <w:t>2.3.3 A space in its own right</w:t>
      </w:r>
    </w:p>
    <w:p w:rsidR="00AF43DE" w:rsidRDefault="00AF43DE" w:rsidP="007E233D">
      <w:pPr>
        <w:spacing w:line="360" w:lineRule="auto"/>
        <w:contextualSpacing/>
        <w:jc w:val="both"/>
        <w:rPr>
          <w:rFonts w:ascii="Cambria" w:hAnsi="Cambria"/>
          <w:sz w:val="20"/>
          <w:szCs w:val="20"/>
          <w:lang w:val="en-US"/>
        </w:rPr>
      </w:pPr>
      <w:r>
        <w:rPr>
          <w:rFonts w:ascii="Cambria" w:hAnsi="Cambria"/>
          <w:sz w:val="20"/>
          <w:szCs w:val="20"/>
          <w:lang w:val="en-US"/>
        </w:rPr>
        <w:t>The horizontal nature of online communication not only lowers the levels of participation, it also enables us to understand Internet as a whole new space in itself. In the virtual domain, the production of culture is decoupled from natural territorial boundaries (Alonso and Oiarzabal, 2010: 8-9). That means, new identities can be created as well, which differ from the original territories (homeland and new country of settlement) that allowed the community building in the first place. This is what Appadurai (1995), who writes on the (transnational) production of locality in a globalizing world, has called ‘</w:t>
      </w:r>
      <w:r>
        <w:rPr>
          <w:rFonts w:ascii="Cambria" w:hAnsi="Cambria"/>
          <w:i/>
          <w:sz w:val="20"/>
          <w:szCs w:val="20"/>
          <w:lang w:val="en-US"/>
        </w:rPr>
        <w:t>virtual communities’</w:t>
      </w:r>
      <w:r>
        <w:rPr>
          <w:rFonts w:ascii="Cambria" w:hAnsi="Cambria"/>
          <w:sz w:val="20"/>
          <w:szCs w:val="20"/>
          <w:lang w:val="en-US"/>
        </w:rPr>
        <w:t>: new spaces, created by individuals, that form ‘</w:t>
      </w:r>
      <w:r>
        <w:rPr>
          <w:rFonts w:ascii="Cambria" w:hAnsi="Cambria"/>
          <w:i/>
          <w:sz w:val="20"/>
          <w:szCs w:val="20"/>
          <w:lang w:val="en-US"/>
        </w:rPr>
        <w:t xml:space="preserve">communities of imagination and interest’ </w:t>
      </w:r>
      <w:r>
        <w:rPr>
          <w:rFonts w:ascii="Cambria" w:hAnsi="Cambria"/>
          <w:sz w:val="20"/>
          <w:szCs w:val="20"/>
          <w:lang w:val="en-US"/>
        </w:rPr>
        <w:t xml:space="preserve">(ibid., 218). These communities and discourses bypass and transcend the respective societies they are originally attached to. A new common identity is created in the virtual space, which in turn is renegotiated by every new participant joining that community – a characteristic that had been brought forward as an important benefit of online diaspora (Anderson, 1997; </w:t>
      </w:r>
      <w:r w:rsidRPr="00E61DBC">
        <w:rPr>
          <w:rFonts w:ascii="Cambria" w:hAnsi="Cambria"/>
          <w:sz w:val="20"/>
          <w:szCs w:val="20"/>
          <w:lang w:val="en-US"/>
        </w:rPr>
        <w:t>Brinkerhoff, 2004: 399</w:t>
      </w:r>
      <w:r>
        <w:rPr>
          <w:rFonts w:ascii="Cambria" w:hAnsi="Cambria"/>
          <w:sz w:val="20"/>
          <w:szCs w:val="20"/>
          <w:lang w:val="en-US"/>
        </w:rPr>
        <w:t xml:space="preserve">). </w:t>
      </w:r>
    </w:p>
    <w:p w:rsidR="00AF43DE" w:rsidRDefault="00AF43DE" w:rsidP="007E233D">
      <w:pPr>
        <w:spacing w:line="360" w:lineRule="auto"/>
        <w:ind w:firstLine="720"/>
        <w:contextualSpacing/>
        <w:jc w:val="both"/>
        <w:rPr>
          <w:rFonts w:ascii="Cambria" w:hAnsi="Cambria"/>
          <w:sz w:val="20"/>
          <w:szCs w:val="20"/>
          <w:lang w:val="en-US"/>
        </w:rPr>
      </w:pPr>
      <w:r>
        <w:rPr>
          <w:rFonts w:ascii="Cambria" w:hAnsi="Cambria"/>
          <w:sz w:val="20"/>
          <w:szCs w:val="20"/>
          <w:lang w:val="en-US"/>
        </w:rPr>
        <w:t>Since cultural identity is permanently renegotiated, identification with the community is no longer dependent on an individual’s ‘offline’ geographical location per se. Of course, an online diaspora community starts in relation to a territorial reality, since diaspora groups are in essence related to a particular nation-state or the dream of one – it is their inherent focus point. However, once a diaspora community is formed online – being an existing ‘offline’ community expanding to the Web, or individuals in exile exchanging online and thereby creating a community – the community reaches virtual existence. It is important to understand the non-physical character of that virtual community. Since the community is a new entity in itself,</w:t>
      </w:r>
      <w:r w:rsidR="000E7295">
        <w:rPr>
          <w:rFonts w:ascii="Cambria" w:hAnsi="Cambria"/>
          <w:sz w:val="20"/>
          <w:szCs w:val="20"/>
          <w:lang w:val="en-US"/>
        </w:rPr>
        <w:t xml:space="preserve"> </w:t>
      </w:r>
      <w:r>
        <w:rPr>
          <w:rFonts w:ascii="Cambria" w:hAnsi="Cambria"/>
          <w:sz w:val="20"/>
          <w:szCs w:val="20"/>
          <w:lang w:val="en-US"/>
        </w:rPr>
        <w:t>territor</w:t>
      </w:r>
      <w:r w:rsidR="000E7295">
        <w:rPr>
          <w:rFonts w:ascii="Cambria" w:hAnsi="Cambria"/>
          <w:sz w:val="20"/>
          <w:szCs w:val="20"/>
          <w:lang w:val="en-US"/>
        </w:rPr>
        <w:t xml:space="preserve">ial boundaries are non-existent. Not a passport, but access to soft- and hardware to connect to digital networks is what is needed to participate in this </w:t>
      </w:r>
      <w:r w:rsidR="008479AD">
        <w:rPr>
          <w:rFonts w:ascii="Cambria" w:hAnsi="Cambria"/>
          <w:sz w:val="20"/>
          <w:szCs w:val="20"/>
          <w:lang w:val="en-US"/>
        </w:rPr>
        <w:t>community (Appadurai, 1995: 219).</w:t>
      </w:r>
      <w:r w:rsidR="00F1126C">
        <w:rPr>
          <w:rFonts w:ascii="Cambria" w:hAnsi="Cambria"/>
          <w:sz w:val="20"/>
          <w:szCs w:val="20"/>
          <w:lang w:val="en-US"/>
        </w:rPr>
        <w:t xml:space="preserve"> This is an important notion, since this logic allows even </w:t>
      </w:r>
      <w:r>
        <w:rPr>
          <w:rFonts w:ascii="Cambria" w:hAnsi="Cambria"/>
          <w:sz w:val="20"/>
          <w:szCs w:val="20"/>
          <w:lang w:val="en-US"/>
        </w:rPr>
        <w:t xml:space="preserve">individuals from within Tunisia </w:t>
      </w:r>
      <w:r w:rsidR="00F1126C">
        <w:rPr>
          <w:rFonts w:ascii="Cambria" w:hAnsi="Cambria"/>
          <w:sz w:val="20"/>
          <w:szCs w:val="20"/>
          <w:lang w:val="en-US"/>
        </w:rPr>
        <w:t>to</w:t>
      </w:r>
      <w:r>
        <w:rPr>
          <w:rFonts w:ascii="Cambria" w:hAnsi="Cambria"/>
          <w:sz w:val="20"/>
          <w:szCs w:val="20"/>
          <w:lang w:val="en-US"/>
        </w:rPr>
        <w:t xml:space="preserve"> become part of the e-diaspora when reaching a virtual existence in the digital domain. This idea of the Internet as a new space in itself is in accordance with the concept of e-diaspora as developed by the e-Diaspora Atlas project – a program in which around eighty researchers from disciplines develop new definitions and research methods on digital diaspora (e-Diaspora Atlas, n.d.). In their research, they define an e-diaspora as a network of diasporic websites – websites ‘</w:t>
      </w:r>
      <w:r>
        <w:rPr>
          <w:rFonts w:ascii="Cambria" w:hAnsi="Cambria"/>
          <w:i/>
          <w:sz w:val="20"/>
          <w:szCs w:val="20"/>
          <w:lang w:val="en-US"/>
        </w:rPr>
        <w:t xml:space="preserve">created or managed by migrants and/or that deal with them’ </w:t>
      </w:r>
      <w:r>
        <w:rPr>
          <w:rFonts w:ascii="Cambria" w:hAnsi="Cambria"/>
          <w:sz w:val="20"/>
          <w:szCs w:val="20"/>
          <w:lang w:val="en-US"/>
        </w:rPr>
        <w:t xml:space="preserve">(Diminescu, 2012: 452). </w:t>
      </w:r>
      <w:r w:rsidR="00712FA1">
        <w:rPr>
          <w:rFonts w:ascii="Cambria" w:hAnsi="Cambria"/>
          <w:sz w:val="20"/>
          <w:szCs w:val="20"/>
          <w:lang w:val="en-US"/>
        </w:rPr>
        <w:t>I will further elaborate upon this definition in the following chapter, since that deals with issues on operationalization.</w:t>
      </w:r>
    </w:p>
    <w:p w:rsidR="00AF43DE" w:rsidRDefault="00AF43DE" w:rsidP="007E233D">
      <w:pPr>
        <w:spacing w:line="360" w:lineRule="auto"/>
        <w:contextualSpacing/>
        <w:jc w:val="both"/>
        <w:rPr>
          <w:rFonts w:ascii="Cambria" w:hAnsi="Cambria"/>
          <w:sz w:val="20"/>
          <w:szCs w:val="20"/>
          <w:lang w:val="en-US"/>
        </w:rPr>
      </w:pPr>
    </w:p>
    <w:p w:rsidR="00AF43DE" w:rsidRDefault="00AF43DE" w:rsidP="007E233D">
      <w:pPr>
        <w:spacing w:line="360" w:lineRule="auto"/>
        <w:contextualSpacing/>
        <w:jc w:val="both"/>
        <w:rPr>
          <w:rFonts w:ascii="Cambria" w:hAnsi="Cambria"/>
          <w:sz w:val="20"/>
          <w:szCs w:val="20"/>
          <w:lang w:val="en-US"/>
        </w:rPr>
      </w:pPr>
      <w:r>
        <w:rPr>
          <w:rFonts w:ascii="Cambria" w:hAnsi="Cambria"/>
          <w:sz w:val="20"/>
          <w:szCs w:val="20"/>
          <w:lang w:val="en-US"/>
        </w:rPr>
        <w:t xml:space="preserve">Although the interpretation of the Internet in the context of diaspora as a space in itself serves as a guiding principle in this research on e-diaspora, it does not exclude the idea of the Internet as an instrument in the meantime. In my perspective, both interpretations are closely related to each other. E-diasporas are not dependent on physical location, but that does not mean they are completely detached from it. They may be(come) connected to the offline world when having the ambition to change things ‘on the ground’. The permanent renegotiation of cultural identity – in the literature called cultural hybridization – is said to often lead to this kind of concern of quality of life in the home countries, resulting in socio-political activism (Brinkerhoff, 2004: 399; Nyberg-Sorensen </w:t>
      </w:r>
      <w:r>
        <w:rPr>
          <w:rFonts w:ascii="Cambria" w:hAnsi="Cambria"/>
          <w:i/>
          <w:sz w:val="20"/>
          <w:szCs w:val="20"/>
          <w:lang w:val="en-US"/>
        </w:rPr>
        <w:t>et al.</w:t>
      </w:r>
      <w:r>
        <w:rPr>
          <w:rFonts w:ascii="Cambria" w:hAnsi="Cambria"/>
          <w:sz w:val="20"/>
          <w:szCs w:val="20"/>
          <w:lang w:val="en-US"/>
        </w:rPr>
        <w:t xml:space="preserve">, 2002). In that case, the virtual community can take use of the facilitating power of Internet to provide it with the capacity to influence. </w:t>
      </w:r>
      <w:r w:rsidRPr="00E61DBC">
        <w:rPr>
          <w:rFonts w:ascii="Cambria" w:hAnsi="Cambria"/>
          <w:sz w:val="20"/>
          <w:szCs w:val="20"/>
          <w:lang w:val="en-US"/>
        </w:rPr>
        <w:t>For example, consider the incredible speed and the reach of Internet communication that enables diaspora groups to easily organize and mobilize themselves, turning a collective identity into action – something we have clearly noticed in the case of the Jasmine Revolution (Anderson, 1997; Brinkerhoff, 2010: 40). As Appadurai points out, ‘</w:t>
      </w:r>
      <w:r w:rsidRPr="00E61DBC">
        <w:rPr>
          <w:rFonts w:ascii="Cambria" w:hAnsi="Cambria"/>
          <w:i/>
          <w:sz w:val="20"/>
          <w:szCs w:val="20"/>
          <w:lang w:val="en-US"/>
        </w:rPr>
        <w:t>virtual communities are able to mobilize ideas, opinions, monies and social linkages which often directly flow back into lived communities, in the form of currency flows, arms for local nationalisms, and support for various positions in highly localized public spheres</w:t>
      </w:r>
      <w:r w:rsidRPr="00E61DBC">
        <w:rPr>
          <w:rFonts w:ascii="Cambria" w:hAnsi="Cambria"/>
          <w:sz w:val="20"/>
          <w:szCs w:val="20"/>
          <w:lang w:val="en-US"/>
        </w:rPr>
        <w:t>’ (1995: 218-219).</w:t>
      </w:r>
    </w:p>
    <w:p w:rsidR="00AF43DE" w:rsidRDefault="00AF43DE" w:rsidP="007E233D">
      <w:pPr>
        <w:pStyle w:val="Heading2"/>
        <w:spacing w:line="360" w:lineRule="auto"/>
        <w:contextualSpacing/>
        <w:jc w:val="both"/>
        <w:rPr>
          <w:rFonts w:asciiTheme="minorHAnsi" w:hAnsiTheme="minorHAnsi"/>
          <w:color w:val="1F497D" w:themeColor="text2"/>
          <w:sz w:val="22"/>
          <w:szCs w:val="22"/>
          <w:lang w:val="en-US"/>
        </w:rPr>
      </w:pPr>
      <w:bookmarkStart w:id="9" w:name="_Toc264747114"/>
      <w:r w:rsidRPr="004D164C">
        <w:rPr>
          <w:rFonts w:asciiTheme="minorHAnsi" w:hAnsiTheme="minorHAnsi"/>
          <w:color w:val="1F497D" w:themeColor="text2"/>
          <w:sz w:val="22"/>
          <w:szCs w:val="22"/>
          <w:lang w:val="en-US"/>
        </w:rPr>
        <w:t xml:space="preserve">2.4 </w:t>
      </w:r>
      <w:r>
        <w:rPr>
          <w:rFonts w:asciiTheme="minorHAnsi" w:hAnsiTheme="minorHAnsi"/>
          <w:color w:val="1F497D" w:themeColor="text2"/>
          <w:sz w:val="22"/>
          <w:szCs w:val="22"/>
          <w:lang w:val="en-US"/>
        </w:rPr>
        <w:t>What can e-diaspora groups bring in?</w:t>
      </w:r>
      <w:bookmarkEnd w:id="9"/>
    </w:p>
    <w:p w:rsidR="008C64FB" w:rsidRPr="003A41CE" w:rsidRDefault="00AF43DE" w:rsidP="007E233D">
      <w:pPr>
        <w:spacing w:line="360" w:lineRule="auto"/>
        <w:contextualSpacing/>
        <w:jc w:val="both"/>
        <w:rPr>
          <w:rFonts w:asciiTheme="minorHAnsi" w:hAnsiTheme="minorHAnsi"/>
          <w:i/>
          <w:iCs/>
          <w:color w:val="595959" w:themeColor="text1" w:themeTint="A6"/>
          <w:lang w:val="en-US"/>
        </w:rPr>
      </w:pPr>
      <w:r w:rsidRPr="003A41CE">
        <w:rPr>
          <w:rStyle w:val="SubtleEmphasis"/>
          <w:color w:val="595959" w:themeColor="text1" w:themeTint="A6"/>
          <w:lang w:val="en-US"/>
        </w:rPr>
        <w:t xml:space="preserve">2.4.1 </w:t>
      </w:r>
      <w:r w:rsidR="008C64FB" w:rsidRPr="003A41CE">
        <w:rPr>
          <w:rFonts w:asciiTheme="minorHAnsi" w:hAnsiTheme="minorHAnsi"/>
          <w:i/>
          <w:iCs/>
          <w:color w:val="595959" w:themeColor="text1" w:themeTint="A6"/>
          <w:lang w:val="en-US"/>
        </w:rPr>
        <w:t xml:space="preserve">Money &amp; Arms, Ideas &amp; Knowledge </w:t>
      </w:r>
    </w:p>
    <w:p w:rsidR="0010004C" w:rsidRDefault="00220457" w:rsidP="007E233D">
      <w:pPr>
        <w:spacing w:line="360" w:lineRule="auto"/>
        <w:contextualSpacing/>
        <w:jc w:val="both"/>
        <w:rPr>
          <w:rFonts w:ascii="Cambria" w:hAnsi="Cambria"/>
          <w:color w:val="auto"/>
          <w:sz w:val="20"/>
          <w:szCs w:val="20"/>
          <w:lang w:val="en-US"/>
        </w:rPr>
      </w:pPr>
      <w:r w:rsidRPr="003A41CE">
        <w:rPr>
          <w:rFonts w:asciiTheme="minorHAnsi" w:hAnsiTheme="minorHAnsi"/>
          <w:sz w:val="20"/>
          <w:szCs w:val="20"/>
          <w:lang w:val="en-US"/>
        </w:rPr>
        <w:t>As we have seen, o</w:t>
      </w:r>
      <w:r w:rsidR="00AF43DE" w:rsidRPr="003A41CE">
        <w:rPr>
          <w:rFonts w:asciiTheme="minorHAnsi" w:hAnsiTheme="minorHAnsi"/>
          <w:sz w:val="20"/>
          <w:szCs w:val="20"/>
          <w:lang w:val="en-US"/>
        </w:rPr>
        <w:t>ne of the main contributors to the debat of transnat</w:t>
      </w:r>
      <w:r w:rsidRPr="003A41CE">
        <w:rPr>
          <w:rFonts w:asciiTheme="minorHAnsi" w:hAnsiTheme="minorHAnsi"/>
          <w:sz w:val="20"/>
          <w:szCs w:val="20"/>
          <w:lang w:val="en-US"/>
        </w:rPr>
        <w:t>ionalization of local conflict is</w:t>
      </w:r>
      <w:r w:rsidR="00AF43DE" w:rsidRPr="003A41CE">
        <w:rPr>
          <w:rFonts w:asciiTheme="minorHAnsi" w:hAnsiTheme="minorHAnsi"/>
          <w:sz w:val="20"/>
          <w:szCs w:val="20"/>
          <w:lang w:val="en-US"/>
        </w:rPr>
        <w:t xml:space="preserve"> Mary Kaldor</w:t>
      </w:r>
      <w:r w:rsidRPr="003A41CE">
        <w:rPr>
          <w:rFonts w:asciiTheme="minorHAnsi" w:hAnsiTheme="minorHAnsi"/>
          <w:sz w:val="20"/>
          <w:szCs w:val="20"/>
          <w:lang w:val="en-US"/>
        </w:rPr>
        <w:t>.</w:t>
      </w:r>
      <w:r w:rsidR="00AF43DE" w:rsidRPr="003A41CE">
        <w:rPr>
          <w:rFonts w:asciiTheme="minorHAnsi" w:hAnsiTheme="minorHAnsi"/>
          <w:sz w:val="20"/>
          <w:szCs w:val="20"/>
          <w:lang w:val="en-US"/>
        </w:rPr>
        <w:t xml:space="preserve"> </w:t>
      </w:r>
      <w:r w:rsidRPr="003A41CE">
        <w:rPr>
          <w:rFonts w:asciiTheme="minorHAnsi" w:hAnsiTheme="minorHAnsi"/>
          <w:sz w:val="20"/>
          <w:szCs w:val="20"/>
          <w:lang w:val="en-US"/>
        </w:rPr>
        <w:t>She</w:t>
      </w:r>
      <w:r w:rsidR="00AF43DE" w:rsidRPr="003A41CE">
        <w:rPr>
          <w:rFonts w:asciiTheme="minorHAnsi" w:hAnsiTheme="minorHAnsi"/>
          <w:sz w:val="20"/>
          <w:szCs w:val="20"/>
          <w:lang w:val="en-US"/>
        </w:rPr>
        <w:t xml:space="preserve"> has defined the possible contributions of diaspora groups in four broad categories: money, arms, ideas and knowledge (2007: 90). Taking this as a starting point to see what e-diaspora groups can bring in, we can rougly distinguish between </w:t>
      </w:r>
      <w:r w:rsidR="00AF43DE" w:rsidRPr="003A41CE">
        <w:rPr>
          <w:rFonts w:asciiTheme="minorHAnsi" w:hAnsiTheme="minorHAnsi"/>
          <w:i/>
          <w:sz w:val="20"/>
          <w:szCs w:val="20"/>
          <w:lang w:val="en-US"/>
        </w:rPr>
        <w:t>material</w:t>
      </w:r>
      <w:r w:rsidR="00AF43DE" w:rsidRPr="003A41CE">
        <w:rPr>
          <w:rFonts w:asciiTheme="minorHAnsi" w:hAnsiTheme="minorHAnsi"/>
          <w:sz w:val="20"/>
          <w:szCs w:val="20"/>
          <w:lang w:val="en-US"/>
        </w:rPr>
        <w:t xml:space="preserve"> and </w:t>
      </w:r>
      <w:r w:rsidR="00AF43DE" w:rsidRPr="003A41CE">
        <w:rPr>
          <w:rFonts w:asciiTheme="minorHAnsi" w:hAnsiTheme="minorHAnsi"/>
          <w:i/>
          <w:sz w:val="20"/>
          <w:szCs w:val="20"/>
          <w:lang w:val="en-US"/>
        </w:rPr>
        <w:t>ideational</w:t>
      </w:r>
      <w:r w:rsidR="00AF43DE" w:rsidRPr="003A41CE">
        <w:rPr>
          <w:rFonts w:asciiTheme="minorHAnsi" w:hAnsiTheme="minorHAnsi"/>
          <w:sz w:val="20"/>
          <w:szCs w:val="20"/>
          <w:lang w:val="en-US"/>
        </w:rPr>
        <w:t xml:space="preserve"> contributions. </w:t>
      </w:r>
      <w:r w:rsidR="00777383" w:rsidRPr="002A3410">
        <w:rPr>
          <w:rFonts w:ascii="Cambria" w:hAnsi="Cambria"/>
          <w:color w:val="auto"/>
          <w:sz w:val="20"/>
          <w:szCs w:val="20"/>
          <w:lang w:val="en-US"/>
        </w:rPr>
        <w:t xml:space="preserve">These two types of influence are not working in isolation, but rather being complementary of each other. Where ideas and communicative processes constitute the ‘battleground of ideas’, material factors may facilitate the establishment of such a battleground as well as turning the exchange of ideas into action. In other words, material goods are embedded and given meaning in a context of social relations (Glick Schiller, 1999: 35; Risse, Ropp, Sikkink, 1999: 6-7). </w:t>
      </w:r>
    </w:p>
    <w:p w:rsidR="0048162E" w:rsidRPr="002A3410" w:rsidRDefault="00777383" w:rsidP="007E233D">
      <w:pPr>
        <w:spacing w:line="360" w:lineRule="auto"/>
        <w:ind w:firstLine="720"/>
        <w:contextualSpacing/>
        <w:jc w:val="both"/>
        <w:rPr>
          <w:rFonts w:ascii="Cambria" w:hAnsi="Cambria"/>
          <w:color w:val="auto"/>
          <w:sz w:val="20"/>
          <w:szCs w:val="20"/>
          <w:lang w:val="en-US"/>
        </w:rPr>
      </w:pPr>
      <w:r>
        <w:rPr>
          <w:rFonts w:ascii="Cambria" w:hAnsi="Cambria"/>
          <w:color w:val="auto"/>
          <w:sz w:val="20"/>
          <w:szCs w:val="20"/>
          <w:lang w:val="en-US"/>
        </w:rPr>
        <w:t xml:space="preserve">This holds true especially in the </w:t>
      </w:r>
      <w:r w:rsidR="0010004C">
        <w:rPr>
          <w:rFonts w:ascii="Cambria" w:hAnsi="Cambria"/>
          <w:color w:val="auto"/>
          <w:sz w:val="20"/>
          <w:szCs w:val="20"/>
          <w:lang w:val="en-US"/>
        </w:rPr>
        <w:t>context</w:t>
      </w:r>
      <w:r>
        <w:rPr>
          <w:rFonts w:ascii="Cambria" w:hAnsi="Cambria"/>
          <w:color w:val="auto"/>
          <w:sz w:val="20"/>
          <w:szCs w:val="20"/>
          <w:lang w:val="en-US"/>
        </w:rPr>
        <w:t xml:space="preserve"> of e-diaspora. Although they are not able to physically transport materials, they can make calls for support to specific groups or </w:t>
      </w:r>
      <w:r w:rsidR="0010004C">
        <w:rPr>
          <w:rFonts w:ascii="Cambria" w:hAnsi="Cambria"/>
          <w:color w:val="auto"/>
          <w:sz w:val="20"/>
          <w:szCs w:val="20"/>
          <w:lang w:val="en-US"/>
        </w:rPr>
        <w:t>projects</w:t>
      </w:r>
      <w:r>
        <w:rPr>
          <w:rFonts w:ascii="Cambria" w:hAnsi="Cambria"/>
          <w:color w:val="auto"/>
          <w:sz w:val="20"/>
          <w:szCs w:val="20"/>
          <w:lang w:val="en-US"/>
        </w:rPr>
        <w:t xml:space="preserve"> and specify the needs of lo</w:t>
      </w:r>
      <w:r w:rsidR="0010004C">
        <w:rPr>
          <w:rFonts w:ascii="Cambria" w:hAnsi="Cambria"/>
          <w:color w:val="auto"/>
          <w:sz w:val="20"/>
          <w:szCs w:val="20"/>
          <w:lang w:val="en-US"/>
        </w:rPr>
        <w:t>cal activists in their struggle</w:t>
      </w:r>
      <w:r w:rsidR="0010004C" w:rsidRPr="002A3410">
        <w:rPr>
          <w:rFonts w:ascii="Cambria" w:hAnsi="Cambria"/>
          <w:color w:val="auto"/>
          <w:sz w:val="20"/>
          <w:szCs w:val="20"/>
          <w:lang w:val="en-US"/>
        </w:rPr>
        <w:t xml:space="preserve"> (Brinkerhoff, 2004: 400). </w:t>
      </w:r>
      <w:r w:rsidR="00AF43DE">
        <w:rPr>
          <w:rFonts w:ascii="Cambria" w:hAnsi="Cambria"/>
          <w:color w:val="auto"/>
          <w:sz w:val="20"/>
          <w:szCs w:val="20"/>
          <w:lang w:val="en-US"/>
        </w:rPr>
        <w:t xml:space="preserve">From the ideational point of view, </w:t>
      </w:r>
      <w:r w:rsidR="0010004C">
        <w:rPr>
          <w:rFonts w:ascii="Cambria" w:hAnsi="Cambria"/>
          <w:color w:val="auto"/>
          <w:sz w:val="20"/>
          <w:szCs w:val="20"/>
          <w:lang w:val="en-US"/>
        </w:rPr>
        <w:t xml:space="preserve">contributions in terms of ideas, </w:t>
      </w:r>
      <w:r w:rsidR="00AF43DE" w:rsidRPr="002A3410">
        <w:rPr>
          <w:rFonts w:ascii="Cambria" w:hAnsi="Cambria"/>
          <w:color w:val="auto"/>
          <w:sz w:val="20"/>
          <w:szCs w:val="20"/>
          <w:lang w:val="en-US"/>
        </w:rPr>
        <w:t xml:space="preserve">techniques </w:t>
      </w:r>
      <w:r w:rsidR="0010004C">
        <w:rPr>
          <w:rFonts w:ascii="Cambria" w:hAnsi="Cambria"/>
          <w:color w:val="auto"/>
          <w:sz w:val="20"/>
          <w:szCs w:val="20"/>
          <w:lang w:val="en-US"/>
        </w:rPr>
        <w:t>and</w:t>
      </w:r>
      <w:r w:rsidR="00AF43DE" w:rsidRPr="002A3410">
        <w:rPr>
          <w:rFonts w:ascii="Cambria" w:hAnsi="Cambria"/>
          <w:color w:val="auto"/>
          <w:sz w:val="20"/>
          <w:szCs w:val="20"/>
          <w:lang w:val="en-US"/>
        </w:rPr>
        <w:t xml:space="preserve"> know-how is important (Kaldor, 2007: 4-8, 89-90; Sharma and Montes, 2013: 1215). This is what Levi</w:t>
      </w:r>
      <w:r w:rsidR="00AF43DE">
        <w:rPr>
          <w:rFonts w:ascii="Cambria" w:hAnsi="Cambria"/>
          <w:color w:val="auto"/>
          <w:sz w:val="20"/>
          <w:szCs w:val="20"/>
          <w:lang w:val="en-US"/>
        </w:rPr>
        <w:t>t</w:t>
      </w:r>
      <w:r w:rsidR="00AF43DE" w:rsidRPr="002A3410">
        <w:rPr>
          <w:rFonts w:ascii="Cambria" w:hAnsi="Cambria"/>
          <w:color w:val="auto"/>
          <w:sz w:val="20"/>
          <w:szCs w:val="20"/>
          <w:lang w:val="en-US"/>
        </w:rPr>
        <w:t xml:space="preserve">t has called social remittances; </w:t>
      </w:r>
      <w:r w:rsidR="00AF43DE" w:rsidRPr="002A3410">
        <w:rPr>
          <w:rFonts w:ascii="Cambria" w:hAnsi="Cambria"/>
          <w:i/>
          <w:color w:val="auto"/>
          <w:sz w:val="20"/>
          <w:szCs w:val="20"/>
          <w:lang w:val="en-US"/>
        </w:rPr>
        <w:t xml:space="preserve">‘the ideas, behaviors, identities and social capital that flow from receiving- to sending country communities. They are the north-to-south equivalent of the social and cultural resources that migrants bring with them’ </w:t>
      </w:r>
      <w:r w:rsidR="00AF43DE" w:rsidRPr="002A3410">
        <w:rPr>
          <w:rFonts w:ascii="Cambria" w:hAnsi="Cambria"/>
          <w:color w:val="auto"/>
          <w:sz w:val="20"/>
          <w:szCs w:val="20"/>
          <w:lang w:val="en-US"/>
        </w:rPr>
        <w:t>(1998: 926-927).</w:t>
      </w:r>
      <w:r w:rsidR="0010004C">
        <w:rPr>
          <w:rFonts w:ascii="Cambria" w:hAnsi="Cambria"/>
          <w:color w:val="auto"/>
          <w:sz w:val="20"/>
          <w:szCs w:val="20"/>
          <w:lang w:val="en-US"/>
        </w:rPr>
        <w:t xml:space="preserve"> S</w:t>
      </w:r>
      <w:r w:rsidR="0010004C" w:rsidRPr="003A41CE">
        <w:rPr>
          <w:rFonts w:asciiTheme="minorHAnsi" w:hAnsiTheme="minorHAnsi"/>
          <w:sz w:val="20"/>
          <w:szCs w:val="20"/>
          <w:lang w:val="en-US"/>
        </w:rPr>
        <w:t>ince the Web particularly allows for de</w:t>
      </w:r>
      <w:r w:rsidR="0048162E" w:rsidRPr="003A41CE">
        <w:rPr>
          <w:rFonts w:asciiTheme="minorHAnsi" w:hAnsiTheme="minorHAnsi"/>
          <w:sz w:val="20"/>
          <w:szCs w:val="20"/>
          <w:lang w:val="en-US"/>
        </w:rPr>
        <w:t>bate, dialogue and relationship-</w:t>
      </w:r>
      <w:r w:rsidR="0010004C" w:rsidRPr="003A41CE">
        <w:rPr>
          <w:rFonts w:asciiTheme="minorHAnsi" w:hAnsiTheme="minorHAnsi"/>
          <w:sz w:val="20"/>
          <w:szCs w:val="20"/>
          <w:lang w:val="en-US"/>
        </w:rPr>
        <w:t>building, it is mostly on the ideational side that e-diasporas can exert influen</w:t>
      </w:r>
      <w:r w:rsidR="0048162E" w:rsidRPr="003A41CE">
        <w:rPr>
          <w:rFonts w:asciiTheme="minorHAnsi" w:hAnsiTheme="minorHAnsi"/>
          <w:sz w:val="20"/>
          <w:szCs w:val="20"/>
          <w:lang w:val="en-US"/>
        </w:rPr>
        <w:t>ce (Appadurai, 1995: 218).</w:t>
      </w:r>
      <w:r w:rsidR="0010004C" w:rsidRPr="003A41CE">
        <w:rPr>
          <w:rFonts w:asciiTheme="minorHAnsi" w:hAnsiTheme="minorHAnsi"/>
          <w:sz w:val="20"/>
          <w:szCs w:val="20"/>
          <w:lang w:val="en-US"/>
        </w:rPr>
        <w:t xml:space="preserve"> </w:t>
      </w:r>
      <w:r w:rsidR="0010004C">
        <w:rPr>
          <w:rFonts w:ascii="Cambria" w:hAnsi="Cambria"/>
          <w:color w:val="auto"/>
          <w:sz w:val="20"/>
          <w:szCs w:val="20"/>
          <w:lang w:val="en-US"/>
        </w:rPr>
        <w:t>E-d</w:t>
      </w:r>
      <w:r w:rsidR="00AF43DE" w:rsidRPr="002A3410">
        <w:rPr>
          <w:rFonts w:ascii="Cambria" w:hAnsi="Cambria"/>
          <w:color w:val="auto"/>
          <w:sz w:val="20"/>
          <w:szCs w:val="20"/>
          <w:lang w:val="en-US"/>
        </w:rPr>
        <w:t>iasporas can influence developments in their home countries by contributing to education and training, sharing technological knowledge and enhancing political participation or engagement (Danforth, 1995: 81; Gastil, 2004: 308; Kaldor, 2007: 89-90).</w:t>
      </w:r>
      <w:r w:rsidR="00AF43DE" w:rsidRPr="006E6F98">
        <w:rPr>
          <w:rFonts w:ascii="Cambria" w:hAnsi="Cambria"/>
          <w:color w:val="auto"/>
          <w:sz w:val="20"/>
          <w:szCs w:val="20"/>
          <w:lang w:val="en-US"/>
        </w:rPr>
        <w:t xml:space="preserve"> </w:t>
      </w:r>
      <w:r w:rsidR="00AF43DE" w:rsidRPr="002A3410">
        <w:rPr>
          <w:rFonts w:ascii="Cambria" w:hAnsi="Cambria"/>
          <w:color w:val="auto"/>
          <w:sz w:val="20"/>
          <w:szCs w:val="20"/>
          <w:lang w:val="en-US"/>
        </w:rPr>
        <w:t xml:space="preserve">Furthermore, providing international advocacy </w:t>
      </w:r>
      <w:r w:rsidR="0048162E">
        <w:rPr>
          <w:rFonts w:ascii="Cambria" w:hAnsi="Cambria"/>
          <w:color w:val="auto"/>
          <w:sz w:val="20"/>
          <w:szCs w:val="20"/>
          <w:lang w:val="en-US"/>
        </w:rPr>
        <w:t>is a</w:t>
      </w:r>
      <w:r w:rsidR="00AF43DE" w:rsidRPr="002A3410">
        <w:rPr>
          <w:rFonts w:ascii="Cambria" w:hAnsi="Cambria"/>
          <w:color w:val="auto"/>
          <w:sz w:val="20"/>
          <w:szCs w:val="20"/>
          <w:lang w:val="en-US"/>
        </w:rPr>
        <w:t xml:space="preserve"> noticeable and recognized diaspora</w:t>
      </w:r>
      <w:r w:rsidR="0048162E">
        <w:rPr>
          <w:rFonts w:ascii="Cambria" w:hAnsi="Cambria"/>
          <w:color w:val="auto"/>
          <w:sz w:val="20"/>
          <w:szCs w:val="20"/>
          <w:lang w:val="en-US"/>
        </w:rPr>
        <w:t xml:space="preserve"> contribution</w:t>
      </w:r>
      <w:r w:rsidR="00AF43DE" w:rsidRPr="002A3410">
        <w:rPr>
          <w:rFonts w:ascii="Cambria" w:hAnsi="Cambria"/>
          <w:color w:val="auto"/>
          <w:sz w:val="20"/>
          <w:szCs w:val="20"/>
          <w:lang w:val="en-US"/>
        </w:rPr>
        <w:t xml:space="preserve">. </w:t>
      </w:r>
      <w:r w:rsidR="0048162E">
        <w:rPr>
          <w:rFonts w:ascii="Cambria" w:hAnsi="Cambria"/>
          <w:color w:val="auto"/>
          <w:sz w:val="20"/>
          <w:szCs w:val="20"/>
          <w:lang w:val="en-US"/>
        </w:rPr>
        <w:t xml:space="preserve">E-diaspora groups can </w:t>
      </w:r>
      <w:r w:rsidR="0048162E" w:rsidRPr="002A3410">
        <w:rPr>
          <w:rFonts w:ascii="Cambria" w:hAnsi="Cambria"/>
          <w:color w:val="auto"/>
          <w:sz w:val="20"/>
          <w:szCs w:val="20"/>
          <w:lang w:val="en-US"/>
        </w:rPr>
        <w:t xml:space="preserve">explicitly mobilize for the purpose of influencing the international public opinion and finding support for the cause in their home country. </w:t>
      </w:r>
    </w:p>
    <w:p w:rsidR="00AF43DE" w:rsidRDefault="00AF43DE" w:rsidP="007E233D">
      <w:pPr>
        <w:spacing w:line="360" w:lineRule="auto"/>
        <w:contextualSpacing/>
        <w:jc w:val="both"/>
        <w:rPr>
          <w:rFonts w:ascii="Cambria" w:hAnsi="Cambria"/>
          <w:color w:val="auto"/>
          <w:sz w:val="20"/>
          <w:szCs w:val="20"/>
          <w:lang w:val="en-US"/>
        </w:rPr>
      </w:pPr>
    </w:p>
    <w:p w:rsidR="008C64FB" w:rsidRPr="003A41CE" w:rsidRDefault="00D34191" w:rsidP="007E233D">
      <w:pPr>
        <w:spacing w:line="360" w:lineRule="auto"/>
        <w:contextualSpacing/>
        <w:jc w:val="both"/>
        <w:rPr>
          <w:rFonts w:asciiTheme="minorHAnsi" w:hAnsiTheme="minorHAnsi"/>
          <w:i/>
          <w:iCs/>
          <w:color w:val="595959" w:themeColor="text1" w:themeTint="A6"/>
          <w:lang w:val="en-US"/>
        </w:rPr>
      </w:pPr>
      <w:r w:rsidRPr="003A41CE">
        <w:rPr>
          <w:rStyle w:val="SubtleEmphasis"/>
          <w:color w:val="595959" w:themeColor="text1" w:themeTint="A6"/>
          <w:lang w:val="en-US"/>
        </w:rPr>
        <w:t>2.4.2</w:t>
      </w:r>
      <w:r w:rsidR="008C64FB" w:rsidRPr="003A41CE">
        <w:rPr>
          <w:rStyle w:val="SubtleEmphasis"/>
          <w:color w:val="595959" w:themeColor="text1" w:themeTint="A6"/>
          <w:lang w:val="en-US"/>
        </w:rPr>
        <w:t xml:space="preserve"> </w:t>
      </w:r>
      <w:r w:rsidR="008C64FB" w:rsidRPr="003A41CE">
        <w:rPr>
          <w:rFonts w:asciiTheme="minorHAnsi" w:hAnsiTheme="minorHAnsi"/>
          <w:i/>
          <w:iCs/>
          <w:color w:val="595959" w:themeColor="text1" w:themeTint="A6"/>
          <w:lang w:val="en-US"/>
        </w:rPr>
        <w:t>Cosmopolitan values or Identity politics</w:t>
      </w:r>
    </w:p>
    <w:p w:rsidR="00AF43DE" w:rsidRDefault="00AF43DE" w:rsidP="007E233D">
      <w:pPr>
        <w:spacing w:line="360" w:lineRule="auto"/>
        <w:contextualSpacing/>
        <w:jc w:val="both"/>
        <w:rPr>
          <w:rFonts w:ascii="Cambria" w:hAnsi="Cambria"/>
          <w:color w:val="auto"/>
          <w:sz w:val="20"/>
          <w:szCs w:val="20"/>
          <w:lang w:val="en-US"/>
        </w:rPr>
      </w:pPr>
      <w:r w:rsidRPr="002A3410">
        <w:rPr>
          <w:rFonts w:ascii="Cambria" w:hAnsi="Cambria"/>
          <w:color w:val="auto"/>
          <w:sz w:val="20"/>
          <w:szCs w:val="20"/>
          <w:lang w:val="en-US"/>
        </w:rPr>
        <w:t xml:space="preserve">When considering the influence of </w:t>
      </w:r>
      <w:r w:rsidR="004016EB">
        <w:rPr>
          <w:rFonts w:ascii="Cambria" w:hAnsi="Cambria"/>
          <w:color w:val="auto"/>
          <w:sz w:val="20"/>
          <w:szCs w:val="20"/>
          <w:lang w:val="en-US"/>
        </w:rPr>
        <w:t xml:space="preserve">diasporas </w:t>
      </w:r>
      <w:r w:rsidRPr="002A3410">
        <w:rPr>
          <w:rFonts w:ascii="Cambria" w:hAnsi="Cambria"/>
          <w:color w:val="auto"/>
          <w:sz w:val="20"/>
          <w:szCs w:val="20"/>
          <w:lang w:val="en-US"/>
        </w:rPr>
        <w:t>on local events, most scholars tend to be focused on the sustainment of the ‘original identity’ by diasporas in their new country of settlement. This means that their role in local events is often related to ethnic struggle or nationalist movements, concerning specific minorities in the country of issue. While settling in a new place and society abroad, diaspora members are suggested to retain a sense of belonging to their ‘identity group’ and remain involved in the struggle back home that is often related to this identification.</w:t>
      </w:r>
      <w:r w:rsidRPr="002A3410">
        <w:rPr>
          <w:rStyle w:val="FootnoteReference"/>
          <w:rFonts w:ascii="Cambria" w:hAnsi="Cambria"/>
          <w:color w:val="auto"/>
          <w:sz w:val="20"/>
          <w:szCs w:val="20"/>
        </w:rPr>
        <w:footnoteReference w:id="12"/>
      </w:r>
      <w:r w:rsidRPr="002A3410">
        <w:rPr>
          <w:rFonts w:ascii="Cambria" w:hAnsi="Cambria"/>
          <w:color w:val="auto"/>
          <w:sz w:val="20"/>
          <w:szCs w:val="20"/>
          <w:lang w:val="en-US"/>
        </w:rPr>
        <w:t xml:space="preserve"> </w:t>
      </w:r>
      <w:r w:rsidR="00F65BAA" w:rsidRPr="002A3410">
        <w:rPr>
          <w:rFonts w:ascii="Cambria" w:hAnsi="Cambria"/>
          <w:color w:val="auto"/>
          <w:sz w:val="20"/>
          <w:szCs w:val="20"/>
          <w:lang w:val="en-US"/>
        </w:rPr>
        <w:t>By becoming detached from the changing local situation, nationalist or other particularistic ideas may become extreme in the diaspora, enhancing conflict between cla</w:t>
      </w:r>
      <w:r w:rsidR="00F65BAA">
        <w:rPr>
          <w:rFonts w:ascii="Cambria" w:hAnsi="Cambria"/>
          <w:color w:val="auto"/>
          <w:sz w:val="20"/>
          <w:szCs w:val="20"/>
          <w:lang w:val="en-US"/>
        </w:rPr>
        <w:t>shing identity groups back home. Diaspora c</w:t>
      </w:r>
      <w:r w:rsidRPr="002A3410">
        <w:rPr>
          <w:rFonts w:ascii="Cambria" w:hAnsi="Cambria"/>
          <w:color w:val="auto"/>
          <w:sz w:val="20"/>
          <w:szCs w:val="20"/>
          <w:lang w:val="en-US"/>
        </w:rPr>
        <w:t>ontributions, both in material and ideational terms, are considered to enhance and support this particularistic identity (</w:t>
      </w:r>
      <w:r w:rsidR="00F65BAA">
        <w:rPr>
          <w:rFonts w:ascii="Cambria" w:hAnsi="Cambria"/>
          <w:color w:val="auto"/>
          <w:sz w:val="20"/>
          <w:szCs w:val="20"/>
          <w:lang w:val="en-US"/>
        </w:rPr>
        <w:t xml:space="preserve">Adamson, 2006; </w:t>
      </w:r>
      <w:r w:rsidRPr="002A3410">
        <w:rPr>
          <w:rFonts w:ascii="Cambria" w:hAnsi="Cambria"/>
          <w:color w:val="auto"/>
          <w:sz w:val="20"/>
          <w:szCs w:val="20"/>
          <w:lang w:val="en-US"/>
        </w:rPr>
        <w:t xml:space="preserve">Brinkerhoff, 2004: 39; Kaldor, 2007: 89-91). </w:t>
      </w:r>
      <w:r w:rsidR="00F65BAA">
        <w:rPr>
          <w:rFonts w:ascii="Cambria" w:hAnsi="Cambria"/>
          <w:color w:val="auto"/>
          <w:sz w:val="20"/>
          <w:szCs w:val="20"/>
          <w:lang w:val="en-US"/>
        </w:rPr>
        <w:t xml:space="preserve">This can be translated into support by money and arms to enable respective identity groups to continue their fight. From the ideational side, influence is assumed to radicalize identity politics making it become even more </w:t>
      </w:r>
      <w:r w:rsidRPr="002A3410">
        <w:rPr>
          <w:rFonts w:ascii="Cambria" w:hAnsi="Cambria"/>
          <w:color w:val="auto"/>
          <w:sz w:val="20"/>
          <w:szCs w:val="20"/>
          <w:lang w:val="en-US"/>
        </w:rPr>
        <w:t xml:space="preserve">particularistic and exclusivist. From this perspective, diaspora influence is generally assessed as contributing in a negative way – fuelling conflict by promoting and facilitating the spread of particularistic values related to an exclusivist identity politics (Kaldor, ibid., 8-9). </w:t>
      </w:r>
    </w:p>
    <w:p w:rsidR="00035BB0" w:rsidRPr="002A3410" w:rsidRDefault="00AF43DE" w:rsidP="007E233D">
      <w:pPr>
        <w:spacing w:line="360" w:lineRule="auto"/>
        <w:ind w:firstLine="720"/>
        <w:contextualSpacing/>
        <w:jc w:val="both"/>
        <w:rPr>
          <w:rFonts w:ascii="Cambria" w:hAnsi="Cambria"/>
          <w:color w:val="auto"/>
          <w:sz w:val="20"/>
          <w:szCs w:val="20"/>
          <w:lang w:val="en-US"/>
        </w:rPr>
      </w:pPr>
      <w:r w:rsidRPr="002A3410">
        <w:rPr>
          <w:rFonts w:ascii="Cambria" w:hAnsi="Cambria"/>
          <w:color w:val="auto"/>
          <w:sz w:val="20"/>
          <w:szCs w:val="20"/>
          <w:lang w:val="en-US"/>
        </w:rPr>
        <w:t>Although this perspective is relatively well presented in th</w:t>
      </w:r>
      <w:r>
        <w:rPr>
          <w:rFonts w:ascii="Cambria" w:hAnsi="Cambria"/>
          <w:color w:val="auto"/>
          <w:sz w:val="20"/>
          <w:szCs w:val="20"/>
          <w:lang w:val="en-US"/>
        </w:rPr>
        <w:t xml:space="preserve">e literature, </w:t>
      </w:r>
      <w:r w:rsidR="00F65BAA">
        <w:rPr>
          <w:rFonts w:ascii="Cambria" w:hAnsi="Cambria"/>
          <w:color w:val="auto"/>
          <w:sz w:val="20"/>
          <w:szCs w:val="20"/>
          <w:lang w:val="en-US"/>
        </w:rPr>
        <w:t xml:space="preserve">I would suggest a more hybrid </w:t>
      </w:r>
      <w:r w:rsidR="00035BB0">
        <w:rPr>
          <w:rFonts w:ascii="Cambria" w:hAnsi="Cambria"/>
          <w:color w:val="auto"/>
          <w:sz w:val="20"/>
          <w:szCs w:val="20"/>
          <w:lang w:val="en-US"/>
        </w:rPr>
        <w:t>view</w:t>
      </w:r>
      <w:r w:rsidR="00F65BAA">
        <w:rPr>
          <w:rFonts w:ascii="Cambria" w:hAnsi="Cambria"/>
          <w:color w:val="auto"/>
          <w:sz w:val="20"/>
          <w:szCs w:val="20"/>
          <w:lang w:val="en-US"/>
        </w:rPr>
        <w:t xml:space="preserve"> on </w:t>
      </w:r>
      <w:r w:rsidR="009C5FDB">
        <w:rPr>
          <w:rFonts w:ascii="Cambria" w:hAnsi="Cambria"/>
          <w:color w:val="auto"/>
          <w:sz w:val="20"/>
          <w:szCs w:val="20"/>
          <w:lang w:val="en-US"/>
        </w:rPr>
        <w:t>diaspora and identity formation.</w:t>
      </w:r>
      <w:r w:rsidR="00F65BAA">
        <w:rPr>
          <w:rFonts w:ascii="Cambria" w:hAnsi="Cambria"/>
          <w:color w:val="auto"/>
          <w:sz w:val="20"/>
          <w:szCs w:val="20"/>
          <w:lang w:val="en-US"/>
        </w:rPr>
        <w:t xml:space="preserve"> </w:t>
      </w:r>
      <w:r w:rsidRPr="002A3410">
        <w:rPr>
          <w:rFonts w:ascii="Cambria" w:hAnsi="Cambria"/>
          <w:color w:val="auto"/>
          <w:sz w:val="20"/>
          <w:szCs w:val="20"/>
          <w:lang w:val="en-US"/>
        </w:rPr>
        <w:t>Diaspora communities are not living abroad in some form of isolation; their new country of settlement even provides a new context with different ideas, values, practices and instruments.</w:t>
      </w:r>
      <w:r w:rsidR="009C5FDB">
        <w:rPr>
          <w:rFonts w:ascii="Cambria" w:hAnsi="Cambria"/>
          <w:color w:val="auto"/>
          <w:sz w:val="20"/>
          <w:szCs w:val="20"/>
          <w:lang w:val="en-US"/>
        </w:rPr>
        <w:t xml:space="preserve"> </w:t>
      </w:r>
      <w:r w:rsidR="00035BB0">
        <w:rPr>
          <w:rFonts w:ascii="Cambria" w:hAnsi="Cambria"/>
          <w:color w:val="auto"/>
          <w:sz w:val="20"/>
          <w:szCs w:val="20"/>
          <w:lang w:val="en-US"/>
        </w:rPr>
        <w:t xml:space="preserve">As Newland and Patrick have argued, the (intended) influence of diasporas depends partly on the culture of the country of destination. </w:t>
      </w:r>
      <w:r w:rsidR="00035BB0" w:rsidRPr="002A3410">
        <w:rPr>
          <w:rFonts w:ascii="Cambria" w:hAnsi="Cambria"/>
          <w:color w:val="auto"/>
          <w:sz w:val="20"/>
          <w:szCs w:val="20"/>
          <w:lang w:val="en-US"/>
        </w:rPr>
        <w:t>Whereas Western countries are assumed to shape diaspora influence in a cosmopolitan, secular way, the Gulf states for example shape these preferences more along Wahhabi and Salafi models (</w:t>
      </w:r>
      <w:r w:rsidR="00035BB0">
        <w:rPr>
          <w:rFonts w:ascii="Cambria" w:eastAsia="Cambria" w:hAnsi="Cambria" w:cs="Cambria"/>
          <w:color w:val="auto"/>
          <w:sz w:val="20"/>
          <w:szCs w:val="20"/>
          <w:u w:color="FF0000"/>
          <w:lang w:val="en-US"/>
        </w:rPr>
        <w:t xml:space="preserve">2004: </w:t>
      </w:r>
      <w:r w:rsidR="00035BB0" w:rsidRPr="002A3410">
        <w:rPr>
          <w:rFonts w:ascii="Cambria" w:hAnsi="Cambria"/>
          <w:color w:val="auto"/>
          <w:sz w:val="20"/>
          <w:szCs w:val="20"/>
          <w:lang w:val="en-US"/>
        </w:rPr>
        <w:t xml:space="preserve">2). </w:t>
      </w:r>
    </w:p>
    <w:p w:rsidR="00854A1A" w:rsidRDefault="00854A1A" w:rsidP="007E233D">
      <w:pPr>
        <w:spacing w:line="360" w:lineRule="auto"/>
        <w:contextualSpacing/>
        <w:jc w:val="both"/>
        <w:rPr>
          <w:rFonts w:ascii="Cambria" w:hAnsi="Cambria"/>
          <w:color w:val="auto"/>
          <w:sz w:val="20"/>
          <w:szCs w:val="20"/>
          <w:lang w:val="en-US"/>
        </w:rPr>
      </w:pPr>
    </w:p>
    <w:p w:rsidR="009C5FDB" w:rsidRPr="002A3410" w:rsidRDefault="00AF43DE" w:rsidP="007E233D">
      <w:pPr>
        <w:spacing w:line="360" w:lineRule="auto"/>
        <w:contextualSpacing/>
        <w:jc w:val="both"/>
        <w:rPr>
          <w:rFonts w:ascii="Cambria" w:hAnsi="Cambria"/>
          <w:color w:val="auto"/>
          <w:sz w:val="20"/>
          <w:szCs w:val="20"/>
          <w:lang w:val="en-US"/>
        </w:rPr>
      </w:pPr>
      <w:r>
        <w:rPr>
          <w:rFonts w:ascii="Cambria" w:hAnsi="Cambria"/>
          <w:color w:val="auto"/>
          <w:sz w:val="20"/>
          <w:szCs w:val="20"/>
          <w:lang w:val="en-US"/>
        </w:rPr>
        <w:t xml:space="preserve">In this research, I implicitly involve the possible influence of this new ‘home’ as well as the influence of cultural hybridization </w:t>
      </w:r>
      <w:r w:rsidRPr="002A3410">
        <w:rPr>
          <w:rFonts w:ascii="Cambria" w:hAnsi="Cambria"/>
          <w:color w:val="auto"/>
          <w:sz w:val="20"/>
          <w:szCs w:val="20"/>
          <w:lang w:val="en-US"/>
        </w:rPr>
        <w:t>by allowing not only for the idea of diasporas having influence in terms of promoting so-called identity policies or ‘particularistic values’, but also for the promotion of c</w:t>
      </w:r>
      <w:r w:rsidR="009C5FDB">
        <w:rPr>
          <w:rFonts w:ascii="Cambria" w:hAnsi="Cambria"/>
          <w:color w:val="auto"/>
          <w:sz w:val="20"/>
          <w:szCs w:val="20"/>
          <w:lang w:val="en-US"/>
        </w:rPr>
        <w:t>osmopolitan or democratic values.</w:t>
      </w:r>
      <w:r w:rsidRPr="002A3410">
        <w:rPr>
          <w:rStyle w:val="FootnoteReference"/>
          <w:rFonts w:ascii="Cambria" w:hAnsi="Cambria"/>
          <w:color w:val="auto"/>
          <w:sz w:val="20"/>
          <w:szCs w:val="20"/>
        </w:rPr>
        <w:footnoteReference w:id="13"/>
      </w:r>
      <w:r w:rsidRPr="002A3410">
        <w:rPr>
          <w:rFonts w:ascii="Cambria" w:hAnsi="Cambria"/>
          <w:color w:val="auto"/>
          <w:sz w:val="20"/>
          <w:szCs w:val="20"/>
          <w:lang w:val="en-US"/>
        </w:rPr>
        <w:t xml:space="preserve"> </w:t>
      </w:r>
      <w:r w:rsidR="009C5FDB">
        <w:rPr>
          <w:rFonts w:ascii="Cambria" w:hAnsi="Cambria"/>
          <w:color w:val="auto"/>
          <w:sz w:val="20"/>
          <w:szCs w:val="20"/>
          <w:lang w:val="en-US"/>
        </w:rPr>
        <w:t xml:space="preserve">This hybrid perspective on identity formation is specifically crucial in understanding contemporary diaspora manifesting online, since the new, virtual space allows for the formation of a new identity in which ‘old local’ (country of origin), ‘new local’ (country of settlement) and transnational ideas all have their influence. </w:t>
      </w:r>
      <w:r w:rsidR="00035BB0">
        <w:rPr>
          <w:rFonts w:ascii="Cambria" w:hAnsi="Cambria"/>
          <w:color w:val="auto"/>
          <w:sz w:val="20"/>
          <w:szCs w:val="20"/>
          <w:lang w:val="en-US"/>
        </w:rPr>
        <w:t xml:space="preserve">This is what Ong has called </w:t>
      </w:r>
      <w:r w:rsidR="00035BB0" w:rsidRPr="002A3410">
        <w:rPr>
          <w:rFonts w:ascii="Cambria" w:hAnsi="Cambria"/>
          <w:color w:val="auto"/>
          <w:sz w:val="20"/>
          <w:szCs w:val="20"/>
          <w:lang w:val="en-US"/>
        </w:rPr>
        <w:t>‘</w:t>
      </w:r>
      <w:r w:rsidR="00035BB0" w:rsidRPr="002A3410">
        <w:rPr>
          <w:rFonts w:ascii="Cambria" w:hAnsi="Cambria"/>
          <w:i/>
          <w:color w:val="auto"/>
          <w:sz w:val="20"/>
          <w:szCs w:val="20"/>
          <w:lang w:val="en-US"/>
        </w:rPr>
        <w:t>flexible citizenship’</w:t>
      </w:r>
      <w:r w:rsidR="00035BB0">
        <w:rPr>
          <w:rFonts w:ascii="Cambria" w:hAnsi="Cambria"/>
          <w:color w:val="auto"/>
          <w:sz w:val="20"/>
          <w:szCs w:val="20"/>
          <w:lang w:val="en-US"/>
        </w:rPr>
        <w:t xml:space="preserve">: the different types of citizenship diaspora groups relate to, which may be in a tense combination </w:t>
      </w:r>
      <w:r w:rsidR="00035BB0" w:rsidRPr="002A3410">
        <w:rPr>
          <w:rFonts w:ascii="Cambria" w:hAnsi="Cambria"/>
          <w:color w:val="auto"/>
          <w:sz w:val="20"/>
          <w:szCs w:val="20"/>
          <w:lang w:val="en-US"/>
        </w:rPr>
        <w:t>such as cosmopolitan and nationalist or particularistic ideas (1993: 41).</w:t>
      </w:r>
      <w:r w:rsidR="00035BB0">
        <w:rPr>
          <w:rFonts w:ascii="Cambria" w:hAnsi="Cambria"/>
          <w:color w:val="auto"/>
          <w:sz w:val="20"/>
          <w:szCs w:val="20"/>
          <w:lang w:val="en-US"/>
        </w:rPr>
        <w:t xml:space="preserve"> Now, we are back at Robertson’s idea of </w:t>
      </w:r>
      <w:r w:rsidR="00035BB0" w:rsidRPr="002A3410">
        <w:rPr>
          <w:rFonts w:ascii="Cambria" w:hAnsi="Cambria"/>
          <w:color w:val="auto"/>
          <w:sz w:val="20"/>
          <w:szCs w:val="20"/>
          <w:lang w:val="en-US"/>
        </w:rPr>
        <w:t>the ‘</w:t>
      </w:r>
      <w:r w:rsidR="00035BB0" w:rsidRPr="002A3410">
        <w:rPr>
          <w:rFonts w:ascii="Cambria" w:hAnsi="Cambria"/>
          <w:i/>
          <w:color w:val="auto"/>
          <w:sz w:val="20"/>
          <w:szCs w:val="20"/>
          <w:lang w:val="en-US"/>
        </w:rPr>
        <w:t>interpenetration of the universalization of particularism and the particularization of universalism’</w:t>
      </w:r>
      <w:r w:rsidR="00035BB0">
        <w:rPr>
          <w:rFonts w:ascii="Cambria" w:hAnsi="Cambria"/>
          <w:color w:val="auto"/>
          <w:sz w:val="20"/>
          <w:szCs w:val="20"/>
          <w:lang w:val="en-US"/>
        </w:rPr>
        <w:t xml:space="preserve"> (1992: 102).</w:t>
      </w:r>
      <w:r w:rsidR="00035BB0" w:rsidRPr="002A3410">
        <w:rPr>
          <w:rFonts w:ascii="Cambria" w:hAnsi="Cambria"/>
          <w:color w:val="auto"/>
          <w:sz w:val="20"/>
          <w:szCs w:val="20"/>
          <w:lang w:val="en-US"/>
        </w:rPr>
        <w:t xml:space="preserve"> </w:t>
      </w:r>
    </w:p>
    <w:p w:rsidR="008C64FB" w:rsidRDefault="00AF43DE" w:rsidP="007E233D">
      <w:pPr>
        <w:pStyle w:val="Heading7"/>
        <w:spacing w:line="360" w:lineRule="auto"/>
        <w:contextualSpacing/>
        <w:jc w:val="both"/>
        <w:rPr>
          <w:iCs w:val="0"/>
          <w:color w:val="595959" w:themeColor="text1" w:themeTint="A6"/>
          <w:lang w:val="en-US"/>
        </w:rPr>
      </w:pPr>
      <w:r w:rsidRPr="003A41CE">
        <w:rPr>
          <w:rStyle w:val="SubtleEmphasis"/>
          <w:i w:val="0"/>
          <w:color w:val="595959" w:themeColor="text1" w:themeTint="A6"/>
          <w:lang w:val="en-US"/>
        </w:rPr>
        <w:t xml:space="preserve">2.4.3 </w:t>
      </w:r>
      <w:r w:rsidR="008C64FB" w:rsidRPr="003A41CE">
        <w:rPr>
          <w:iCs w:val="0"/>
          <w:color w:val="595959" w:themeColor="text1" w:themeTint="A6"/>
          <w:lang w:val="en-US"/>
        </w:rPr>
        <w:t>E-diasporas: bridge between local and global</w:t>
      </w:r>
      <w:r w:rsidR="008C64FB" w:rsidRPr="008C64FB">
        <w:rPr>
          <w:iCs w:val="0"/>
          <w:color w:val="595959" w:themeColor="text1" w:themeTint="A6"/>
          <w:lang w:val="en-US"/>
        </w:rPr>
        <w:t xml:space="preserve"> </w:t>
      </w:r>
    </w:p>
    <w:p w:rsidR="00B7124E" w:rsidRPr="008C64FB" w:rsidRDefault="00AF43DE" w:rsidP="007E233D">
      <w:pPr>
        <w:pStyle w:val="Heading7"/>
        <w:spacing w:line="360" w:lineRule="auto"/>
        <w:contextualSpacing/>
        <w:jc w:val="both"/>
        <w:rPr>
          <w:i w:val="0"/>
          <w:color w:val="auto"/>
          <w:sz w:val="20"/>
          <w:szCs w:val="20"/>
          <w:lang w:val="en-US"/>
        </w:rPr>
      </w:pPr>
      <w:r w:rsidRPr="008C64FB">
        <w:rPr>
          <w:i w:val="0"/>
          <w:color w:val="auto"/>
          <w:sz w:val="20"/>
          <w:szCs w:val="20"/>
          <w:lang w:val="en-US"/>
        </w:rPr>
        <w:t xml:space="preserve">Understanding </w:t>
      </w:r>
      <w:r w:rsidR="00854A1A" w:rsidRPr="008C64FB">
        <w:rPr>
          <w:i w:val="0"/>
          <w:color w:val="auto"/>
          <w:sz w:val="20"/>
          <w:szCs w:val="20"/>
          <w:lang w:val="en-US"/>
        </w:rPr>
        <w:t>e-</w:t>
      </w:r>
      <w:r w:rsidRPr="008C64FB">
        <w:rPr>
          <w:i w:val="0"/>
          <w:color w:val="auto"/>
          <w:sz w:val="20"/>
          <w:szCs w:val="20"/>
          <w:lang w:val="en-US"/>
        </w:rPr>
        <w:t xml:space="preserve">diaspora influence in terms of potential carriers of certain ideas (being either particularistic or cosmopolitan) or promoting certain values by facilitating the material means for group carrying out these values, makes us come close to understandings of norm diffusion and, more specifically, the literature on transnational advocacy networks. Being recognized as an ever more important actor in the transnational domain, we may threat </w:t>
      </w:r>
      <w:r w:rsidR="00854A1A" w:rsidRPr="008C64FB">
        <w:rPr>
          <w:i w:val="0"/>
          <w:color w:val="auto"/>
          <w:sz w:val="20"/>
          <w:szCs w:val="20"/>
          <w:lang w:val="en-US"/>
        </w:rPr>
        <w:t>e-</w:t>
      </w:r>
      <w:r w:rsidRPr="008C64FB">
        <w:rPr>
          <w:i w:val="0"/>
          <w:color w:val="auto"/>
          <w:sz w:val="20"/>
          <w:szCs w:val="20"/>
          <w:lang w:val="en-US"/>
        </w:rPr>
        <w:t>diaspora</w:t>
      </w:r>
      <w:r w:rsidR="00854A1A" w:rsidRPr="008C64FB">
        <w:rPr>
          <w:i w:val="0"/>
          <w:color w:val="auto"/>
          <w:sz w:val="20"/>
          <w:szCs w:val="20"/>
          <w:lang w:val="en-US"/>
        </w:rPr>
        <w:t>s</w:t>
      </w:r>
      <w:r w:rsidRPr="008C64FB">
        <w:rPr>
          <w:i w:val="0"/>
          <w:color w:val="auto"/>
          <w:sz w:val="20"/>
          <w:szCs w:val="20"/>
          <w:lang w:val="en-US"/>
        </w:rPr>
        <w:t xml:space="preserve"> as a specific form of transnational advocacy networks. In their edited volume on influence of international norms on domestic change, Risse, Ropp and Sikkink aggregate a wide range of comparative case studies on the conditions under which norms affect institutional change on the domestic level and the effects of transnational advocacy networks in the processes of norm diffusion (1999: 4-5). As they state, international human rights norms challenge state rule over society and national sovereignty. The impact transnationally operating non-state actors possibly have on state policies, depends on the domestic institutional structures, since they determine two essential conditions for influence: access to political systems, and the ability to link up with domestic actors (1999: 4). </w:t>
      </w:r>
    </w:p>
    <w:p w:rsidR="00B7124E" w:rsidRDefault="00B7124E" w:rsidP="007E233D">
      <w:pPr>
        <w:spacing w:line="360" w:lineRule="auto"/>
        <w:contextualSpacing/>
        <w:jc w:val="both"/>
        <w:rPr>
          <w:rFonts w:ascii="Cambria" w:hAnsi="Cambria"/>
          <w:color w:val="auto"/>
          <w:sz w:val="20"/>
          <w:szCs w:val="20"/>
          <w:lang w:val="en-US"/>
        </w:rPr>
      </w:pPr>
    </w:p>
    <w:p w:rsidR="00B7124E" w:rsidRPr="003A41CE" w:rsidRDefault="00B7124E" w:rsidP="007E233D">
      <w:pPr>
        <w:spacing w:line="360" w:lineRule="auto"/>
        <w:contextualSpacing/>
        <w:jc w:val="both"/>
        <w:rPr>
          <w:rStyle w:val="SubtleEmphasis"/>
          <w:i/>
          <w:lang w:val="en-US"/>
        </w:rPr>
      </w:pPr>
      <w:r w:rsidRPr="003A41CE">
        <w:rPr>
          <w:rStyle w:val="SubtleEmphasis"/>
          <w:i/>
          <w:lang w:val="en-US"/>
        </w:rPr>
        <w:t xml:space="preserve">Connections ‘on the ground’ </w:t>
      </w:r>
    </w:p>
    <w:p w:rsidR="00852062" w:rsidRDefault="00B7124E" w:rsidP="007E233D">
      <w:pPr>
        <w:spacing w:line="360" w:lineRule="auto"/>
        <w:contextualSpacing/>
        <w:jc w:val="both"/>
        <w:rPr>
          <w:rFonts w:ascii="Cambria" w:hAnsi="Cambria"/>
          <w:color w:val="auto"/>
          <w:sz w:val="20"/>
          <w:szCs w:val="20"/>
          <w:lang w:val="en-US"/>
        </w:rPr>
      </w:pPr>
      <w:r>
        <w:rPr>
          <w:rFonts w:ascii="Cambria" w:hAnsi="Cambria"/>
          <w:color w:val="auto"/>
          <w:sz w:val="20"/>
          <w:szCs w:val="20"/>
          <w:lang w:val="en-US"/>
        </w:rPr>
        <w:t xml:space="preserve">The importance of linking up with local actors </w:t>
      </w:r>
      <w:r w:rsidR="00D34191">
        <w:rPr>
          <w:rFonts w:ascii="Cambria" w:hAnsi="Cambria"/>
          <w:color w:val="auto"/>
          <w:sz w:val="20"/>
          <w:szCs w:val="20"/>
          <w:lang w:val="en-US"/>
        </w:rPr>
        <w:t xml:space="preserve">is </w:t>
      </w:r>
      <w:r>
        <w:rPr>
          <w:rFonts w:ascii="Cambria" w:hAnsi="Cambria"/>
          <w:color w:val="auto"/>
          <w:sz w:val="20"/>
          <w:szCs w:val="20"/>
          <w:lang w:val="en-US"/>
        </w:rPr>
        <w:t>supported</w:t>
      </w:r>
      <w:r w:rsidR="00D34191" w:rsidRPr="002A3410">
        <w:rPr>
          <w:rFonts w:ascii="Cambria" w:hAnsi="Cambria"/>
          <w:color w:val="auto"/>
          <w:sz w:val="20"/>
          <w:szCs w:val="20"/>
          <w:lang w:val="en-US"/>
        </w:rPr>
        <w:t xml:space="preserve"> </w:t>
      </w:r>
      <w:r>
        <w:rPr>
          <w:rFonts w:ascii="Cambria" w:hAnsi="Cambria"/>
          <w:color w:val="auto"/>
          <w:sz w:val="20"/>
          <w:szCs w:val="20"/>
          <w:lang w:val="en-US"/>
        </w:rPr>
        <w:t>by</w:t>
      </w:r>
      <w:r w:rsidR="00D34191">
        <w:rPr>
          <w:rFonts w:ascii="Cambria" w:hAnsi="Cambria"/>
          <w:color w:val="auto"/>
          <w:sz w:val="20"/>
          <w:szCs w:val="20"/>
          <w:lang w:val="en-US"/>
        </w:rPr>
        <w:t xml:space="preserve"> the research of</w:t>
      </w:r>
      <w:r w:rsidR="00D34191" w:rsidRPr="002A3410">
        <w:rPr>
          <w:rFonts w:ascii="Cambria" w:hAnsi="Cambria"/>
          <w:color w:val="auto"/>
          <w:sz w:val="20"/>
          <w:szCs w:val="20"/>
          <w:lang w:val="en-US"/>
        </w:rPr>
        <w:t xml:space="preserve"> Abdelrahman (2011). She extensively studied the activities and organization of Egyptian Activists in the context of the Arab Spring, claiming the importance of the transnational dimension of the political movement and highlighting the </w:t>
      </w:r>
      <w:r>
        <w:rPr>
          <w:rFonts w:ascii="Cambria" w:hAnsi="Cambria"/>
          <w:color w:val="auto"/>
          <w:sz w:val="20"/>
          <w:szCs w:val="20"/>
          <w:lang w:val="en-US"/>
        </w:rPr>
        <w:t>role</w:t>
      </w:r>
      <w:r w:rsidR="00D34191" w:rsidRPr="002A3410">
        <w:rPr>
          <w:rFonts w:ascii="Cambria" w:hAnsi="Cambria"/>
          <w:color w:val="auto"/>
          <w:sz w:val="20"/>
          <w:szCs w:val="20"/>
          <w:lang w:val="en-US"/>
        </w:rPr>
        <w:t xml:space="preserve"> of transnational protest networks. As she states, research on transnational movements often misses specific attention for the linkages with domestic groups. As she shows with the example of the intensive interaction between the Egyptian Anti-Globalisation Group and the Global Justice Movement during the early 2000’s, the effect of transnational groups on national struggle is often subtle, and their position strongly intertwined with local groups.</w:t>
      </w:r>
    </w:p>
    <w:p w:rsidR="007B7563" w:rsidRDefault="0059438B" w:rsidP="007E233D">
      <w:pPr>
        <w:spacing w:line="360" w:lineRule="auto"/>
        <w:ind w:firstLine="720"/>
        <w:contextualSpacing/>
        <w:jc w:val="both"/>
        <w:rPr>
          <w:rFonts w:ascii="Cambria" w:hAnsi="Cambria"/>
          <w:color w:val="auto"/>
          <w:sz w:val="20"/>
          <w:szCs w:val="20"/>
          <w:lang w:val="en-US"/>
        </w:rPr>
      </w:pPr>
      <w:r w:rsidRPr="002A3410">
        <w:rPr>
          <w:rFonts w:ascii="Cambria" w:hAnsi="Cambria"/>
          <w:color w:val="auto"/>
          <w:sz w:val="20"/>
          <w:szCs w:val="20"/>
          <w:lang w:val="en-US"/>
        </w:rPr>
        <w:t>Diaspora communities, being attached to both the local and the global and therefore speaking both languages – literally as well as metaphorically - can play a crucial role in connecting both the local opposition and the global organizations.</w:t>
      </w:r>
      <w:r>
        <w:rPr>
          <w:rFonts w:ascii="Cambria" w:hAnsi="Cambria"/>
          <w:color w:val="auto"/>
          <w:sz w:val="20"/>
          <w:szCs w:val="20"/>
          <w:lang w:val="en-US"/>
        </w:rPr>
        <w:t xml:space="preserve"> They are </w:t>
      </w:r>
      <w:r w:rsidR="00852062" w:rsidRPr="002A3410">
        <w:rPr>
          <w:rFonts w:ascii="Cambria" w:hAnsi="Cambria"/>
          <w:color w:val="auto"/>
          <w:sz w:val="20"/>
          <w:szCs w:val="20"/>
          <w:lang w:val="en-US"/>
        </w:rPr>
        <w:t>close to both the domestic group under attention in terms of</w:t>
      </w:r>
      <w:r w:rsidR="00852062">
        <w:rPr>
          <w:rFonts w:ascii="Cambria" w:hAnsi="Cambria"/>
          <w:color w:val="auto"/>
          <w:sz w:val="20"/>
          <w:szCs w:val="20"/>
          <w:lang w:val="en-US"/>
        </w:rPr>
        <w:t xml:space="preserve"> a shared origin and identity, </w:t>
      </w:r>
      <w:r w:rsidR="00852062" w:rsidRPr="002A3410">
        <w:rPr>
          <w:rFonts w:ascii="Cambria" w:hAnsi="Cambria"/>
          <w:color w:val="auto"/>
          <w:sz w:val="20"/>
          <w:szCs w:val="20"/>
          <w:lang w:val="en-US"/>
        </w:rPr>
        <w:t xml:space="preserve">while easily relating to international human rights or democratic movements, sharing part of their cosmopolitan culture as well. </w:t>
      </w:r>
      <w:r w:rsidR="00852062">
        <w:rPr>
          <w:rFonts w:ascii="Cambria" w:hAnsi="Cambria"/>
          <w:color w:val="auto"/>
          <w:sz w:val="20"/>
          <w:szCs w:val="20"/>
          <w:lang w:val="en-US"/>
        </w:rPr>
        <w:t xml:space="preserve">Here, the idea of Internet as a new space becomes interesting as well. Constituting a new space in its own right, the e-diaspora transcends national boundaries. This </w:t>
      </w:r>
      <w:r w:rsidR="007B7563">
        <w:rPr>
          <w:rFonts w:ascii="Cambria" w:hAnsi="Cambria"/>
          <w:color w:val="auto"/>
          <w:sz w:val="20"/>
          <w:szCs w:val="20"/>
          <w:lang w:val="en-US"/>
        </w:rPr>
        <w:t xml:space="preserve">enables local Tunisians to become part of their movement. They not only </w:t>
      </w:r>
      <w:r w:rsidR="007B7563" w:rsidRPr="0059438B">
        <w:rPr>
          <w:rFonts w:ascii="Cambria" w:hAnsi="Cambria"/>
          <w:i/>
          <w:color w:val="auto"/>
          <w:sz w:val="20"/>
          <w:szCs w:val="20"/>
          <w:lang w:val="en-US"/>
        </w:rPr>
        <w:t>connect</w:t>
      </w:r>
      <w:r w:rsidR="007B7563">
        <w:rPr>
          <w:rFonts w:ascii="Cambria" w:hAnsi="Cambria"/>
          <w:color w:val="auto"/>
          <w:sz w:val="20"/>
          <w:szCs w:val="20"/>
          <w:lang w:val="en-US"/>
        </w:rPr>
        <w:t xml:space="preserve"> with local </w:t>
      </w:r>
      <w:r w:rsidR="00852062">
        <w:rPr>
          <w:rFonts w:ascii="Cambria" w:hAnsi="Cambria"/>
          <w:color w:val="auto"/>
          <w:sz w:val="20"/>
          <w:szCs w:val="20"/>
          <w:lang w:val="en-US"/>
        </w:rPr>
        <w:t xml:space="preserve">players, they also </w:t>
      </w:r>
      <w:r w:rsidR="00852062" w:rsidRPr="0059438B">
        <w:rPr>
          <w:rFonts w:ascii="Cambria" w:hAnsi="Cambria"/>
          <w:i/>
          <w:color w:val="auto"/>
          <w:sz w:val="20"/>
          <w:szCs w:val="20"/>
          <w:lang w:val="en-US"/>
        </w:rPr>
        <w:t>make them part</w:t>
      </w:r>
      <w:r w:rsidR="00852062">
        <w:rPr>
          <w:rFonts w:ascii="Cambria" w:hAnsi="Cambria"/>
          <w:color w:val="auto"/>
          <w:sz w:val="20"/>
          <w:szCs w:val="20"/>
          <w:lang w:val="en-US"/>
        </w:rPr>
        <w:t xml:space="preserve"> of their virtual community. The transnational advocacy network that is formed, not only links to the local, it becomes embedded in the local</w:t>
      </w:r>
      <w:r>
        <w:rPr>
          <w:rFonts w:ascii="Cambria" w:hAnsi="Cambria"/>
          <w:color w:val="auto"/>
          <w:sz w:val="20"/>
          <w:szCs w:val="20"/>
          <w:lang w:val="en-US"/>
        </w:rPr>
        <w:t>,</w:t>
      </w:r>
      <w:r w:rsidR="00852062">
        <w:rPr>
          <w:rFonts w:ascii="Cambria" w:hAnsi="Cambria"/>
          <w:color w:val="auto"/>
          <w:sz w:val="20"/>
          <w:szCs w:val="20"/>
          <w:lang w:val="en-US"/>
        </w:rPr>
        <w:t xml:space="preserve"> involving activists ‘on the ground’. </w:t>
      </w:r>
    </w:p>
    <w:p w:rsidR="00852062" w:rsidRDefault="00852062" w:rsidP="007E233D">
      <w:pPr>
        <w:spacing w:line="360" w:lineRule="auto"/>
        <w:contextualSpacing/>
        <w:jc w:val="both"/>
        <w:rPr>
          <w:rFonts w:ascii="Cambria" w:hAnsi="Cambria"/>
          <w:color w:val="auto"/>
          <w:sz w:val="20"/>
          <w:szCs w:val="20"/>
          <w:lang w:val="en-US"/>
        </w:rPr>
      </w:pPr>
      <w:r>
        <w:rPr>
          <w:rFonts w:ascii="Cambria" w:hAnsi="Cambria"/>
          <w:color w:val="auto"/>
          <w:sz w:val="20"/>
          <w:szCs w:val="20"/>
          <w:lang w:val="en-US"/>
        </w:rPr>
        <w:tab/>
      </w:r>
    </w:p>
    <w:p w:rsidR="0059438B" w:rsidRPr="003A41CE" w:rsidRDefault="00CB314D" w:rsidP="007E233D">
      <w:pPr>
        <w:spacing w:line="360" w:lineRule="auto"/>
        <w:contextualSpacing/>
        <w:jc w:val="both"/>
        <w:rPr>
          <w:rFonts w:asciiTheme="minorHAnsi" w:hAnsiTheme="minorHAnsi"/>
          <w:iCs/>
          <w:color w:val="7F7F7F" w:themeColor="text1" w:themeTint="80"/>
          <w:sz w:val="20"/>
          <w:szCs w:val="20"/>
          <w:lang w:val="en-US"/>
        </w:rPr>
      </w:pPr>
      <w:r w:rsidRPr="003A41CE">
        <w:rPr>
          <w:rStyle w:val="SubtleEmphasis"/>
          <w:i/>
          <w:lang w:val="en-US"/>
        </w:rPr>
        <w:t>Building a negative coalition</w:t>
      </w:r>
    </w:p>
    <w:p w:rsidR="00AF43DE" w:rsidRPr="002A3410" w:rsidRDefault="00CB314D" w:rsidP="007E233D">
      <w:pPr>
        <w:spacing w:line="360" w:lineRule="auto"/>
        <w:contextualSpacing/>
        <w:jc w:val="both"/>
        <w:rPr>
          <w:rFonts w:ascii="Cambria" w:hAnsi="Cambria"/>
          <w:color w:val="auto"/>
          <w:sz w:val="20"/>
          <w:szCs w:val="20"/>
          <w:lang w:val="en-US"/>
        </w:rPr>
      </w:pPr>
      <w:r>
        <w:rPr>
          <w:rFonts w:ascii="Cambria" w:hAnsi="Cambria"/>
          <w:color w:val="auto"/>
          <w:sz w:val="20"/>
          <w:szCs w:val="20"/>
          <w:lang w:val="en-US"/>
        </w:rPr>
        <w:t xml:space="preserve">The bridging capacity of e-diaspora is also useful in terms of translating the shared identity and interest of a virtual community into action. </w:t>
      </w:r>
      <w:r w:rsidRPr="002A3410">
        <w:rPr>
          <w:rFonts w:ascii="Cambria" w:hAnsi="Cambria"/>
          <w:color w:val="auto"/>
          <w:sz w:val="20"/>
          <w:szCs w:val="20"/>
          <w:lang w:val="en-US"/>
        </w:rPr>
        <w:t>As Dix has argued, for social movements to be successful, the support by building a ‘negative coalition’ including foreign actors explicitly withdrawing their support for the respective regime and supporting the revolutionaries, can be crucial (1984: 44</w:t>
      </w:r>
      <w:r w:rsidR="007F25B6">
        <w:rPr>
          <w:rFonts w:ascii="Cambria" w:hAnsi="Cambria"/>
          <w:color w:val="auto"/>
          <w:sz w:val="20"/>
          <w:szCs w:val="20"/>
          <w:lang w:val="en-US"/>
        </w:rPr>
        <w:t xml:space="preserve">4, see also Abdelrahman, 416, 419). E-diasporas connect both the local and the global sphere, and have the ability to influence opinion making in both levels. </w:t>
      </w:r>
      <w:r w:rsidR="00AF43DE" w:rsidRPr="002A3410">
        <w:rPr>
          <w:rFonts w:ascii="Cambria" w:hAnsi="Cambria"/>
          <w:color w:val="auto"/>
          <w:sz w:val="20"/>
          <w:szCs w:val="20"/>
          <w:lang w:val="en-US"/>
        </w:rPr>
        <w:t xml:space="preserve">This role is of particular interest with regard to the social movement in the Jasmine Revolution in Tunisia aiming at the overthrow of the incumbent regime. </w:t>
      </w:r>
    </w:p>
    <w:p w:rsidR="00AF43DE" w:rsidRPr="002A3410" w:rsidRDefault="00AF43DE" w:rsidP="007E233D">
      <w:pPr>
        <w:spacing w:line="360" w:lineRule="auto"/>
        <w:ind w:firstLine="720"/>
        <w:contextualSpacing/>
        <w:jc w:val="both"/>
        <w:rPr>
          <w:rFonts w:ascii="Cambria" w:hAnsi="Cambria"/>
          <w:color w:val="auto"/>
          <w:sz w:val="20"/>
          <w:szCs w:val="20"/>
          <w:lang w:val="en-US"/>
        </w:rPr>
      </w:pPr>
      <w:r w:rsidRPr="002A3410">
        <w:rPr>
          <w:rFonts w:ascii="Cambria" w:hAnsi="Cambria"/>
          <w:color w:val="auto"/>
          <w:sz w:val="20"/>
          <w:szCs w:val="20"/>
          <w:lang w:val="en-US"/>
        </w:rPr>
        <w:t>Again, we should be careful here adopting a limited perspective on the contributions of diaspora groups on political and social struggle back home. The negative coalition in the theory on transnational action networks is usually referring to a coalition that adopts democratic and human rights values – or, in other terms, cosmopolitan values. However, this type of coalition building can adopt a particularistic character as well. Think only of the global jihadist movement, which attracts support by countries and communities all over the world. It is especially the Internet that has facilitated the intensification of the promotion of terrorism and radical Islamism. Self-made videos on activities, with instructions and tutorials or ideological messages could be spread broadly and effectively via the Web, inspiring and mobilizing others (</w:t>
      </w:r>
      <w:r>
        <w:rPr>
          <w:rFonts w:ascii="Cambria" w:hAnsi="Cambria"/>
          <w:color w:val="auto"/>
          <w:sz w:val="20"/>
          <w:szCs w:val="20"/>
          <w:lang w:val="en-US"/>
        </w:rPr>
        <w:t>Rogan</w:t>
      </w:r>
      <w:r w:rsidR="007F25B6">
        <w:rPr>
          <w:rFonts w:ascii="Cambria" w:hAnsi="Cambria"/>
          <w:color w:val="auto"/>
          <w:sz w:val="20"/>
          <w:szCs w:val="20"/>
          <w:lang w:val="en-US"/>
        </w:rPr>
        <w:t>, 2006: 8, 32). An</w:t>
      </w:r>
      <w:r w:rsidRPr="002A3410">
        <w:rPr>
          <w:rFonts w:ascii="Cambria" w:hAnsi="Cambria"/>
          <w:color w:val="auto"/>
          <w:sz w:val="20"/>
          <w:szCs w:val="20"/>
          <w:lang w:val="en-US"/>
        </w:rPr>
        <w:t xml:space="preserve"> example of this is the Abtalul media group, an organization </w:t>
      </w:r>
      <w:r w:rsidR="007F25B6">
        <w:rPr>
          <w:rFonts w:ascii="Cambria" w:hAnsi="Cambria"/>
          <w:color w:val="auto"/>
          <w:sz w:val="20"/>
          <w:szCs w:val="20"/>
          <w:lang w:val="en-US"/>
        </w:rPr>
        <w:t>publishing</w:t>
      </w:r>
      <w:r w:rsidRPr="002A3410">
        <w:rPr>
          <w:rFonts w:ascii="Cambria" w:hAnsi="Cambria"/>
          <w:color w:val="auto"/>
          <w:sz w:val="20"/>
          <w:szCs w:val="20"/>
          <w:lang w:val="en-US"/>
        </w:rPr>
        <w:t xml:space="preserve"> the online jihadist magazine Azan with support of the Taliban (</w:t>
      </w:r>
      <w:r>
        <w:rPr>
          <w:rFonts w:ascii="Cambria" w:hAnsi="Cambria"/>
          <w:color w:val="auto"/>
          <w:sz w:val="20"/>
          <w:szCs w:val="20"/>
          <w:lang w:val="en-US"/>
        </w:rPr>
        <w:t>Anti-Defamation League, 2014:</w:t>
      </w:r>
      <w:r w:rsidRPr="002A3410">
        <w:rPr>
          <w:rFonts w:ascii="Cambria" w:hAnsi="Cambria"/>
          <w:color w:val="auto"/>
          <w:sz w:val="20"/>
          <w:szCs w:val="20"/>
          <w:lang w:val="en-US"/>
        </w:rPr>
        <w:t>1</w:t>
      </w:r>
      <w:r>
        <w:rPr>
          <w:rFonts w:ascii="Cambria" w:hAnsi="Cambria"/>
          <w:color w:val="auto"/>
          <w:sz w:val="20"/>
          <w:szCs w:val="20"/>
          <w:lang w:val="en-US"/>
        </w:rPr>
        <w:t>2-1</w:t>
      </w:r>
      <w:r w:rsidRPr="002A3410">
        <w:rPr>
          <w:rFonts w:ascii="Cambria" w:hAnsi="Cambria"/>
          <w:color w:val="auto"/>
          <w:sz w:val="20"/>
          <w:szCs w:val="20"/>
          <w:lang w:val="en-US"/>
        </w:rPr>
        <w:t xml:space="preserve">3). </w:t>
      </w:r>
    </w:p>
    <w:p w:rsidR="003E1904" w:rsidRDefault="007F25B6" w:rsidP="007E233D">
      <w:pPr>
        <w:spacing w:line="360" w:lineRule="auto"/>
        <w:ind w:firstLine="720"/>
        <w:contextualSpacing/>
        <w:jc w:val="both"/>
        <w:rPr>
          <w:rFonts w:ascii="Cambria" w:hAnsi="Cambria"/>
          <w:color w:val="auto"/>
          <w:sz w:val="20"/>
          <w:szCs w:val="20"/>
          <w:lang w:val="en-US"/>
        </w:rPr>
      </w:pPr>
      <w:r w:rsidRPr="002A3410">
        <w:rPr>
          <w:rFonts w:ascii="Cambria" w:hAnsi="Cambria"/>
          <w:color w:val="auto"/>
          <w:sz w:val="20"/>
          <w:szCs w:val="20"/>
          <w:lang w:val="en-US"/>
        </w:rPr>
        <w:t>According to Tessler, who scrutinized the World Values Survey data for Egypt, Jordan, Morocco and Algeria to assess how Islamic orientations influence the perspective towards democracy, Islamic attachments ‘do not discourage or otherwise influence for support to any significant degree</w:t>
      </w:r>
      <w:r w:rsidR="00BC5630">
        <w:rPr>
          <w:rFonts w:ascii="Cambria" w:hAnsi="Cambria"/>
          <w:color w:val="auto"/>
          <w:sz w:val="20"/>
          <w:szCs w:val="20"/>
          <w:lang w:val="en-US"/>
        </w:rPr>
        <w:t>’</w:t>
      </w:r>
      <w:r w:rsidRPr="002A3410">
        <w:rPr>
          <w:rFonts w:ascii="Cambria" w:hAnsi="Cambria"/>
          <w:color w:val="auto"/>
          <w:sz w:val="20"/>
          <w:szCs w:val="20"/>
          <w:lang w:val="en-US"/>
        </w:rPr>
        <w:t xml:space="preserve"> (</w:t>
      </w:r>
      <w:r>
        <w:rPr>
          <w:rFonts w:ascii="Cambria" w:hAnsi="Cambria"/>
          <w:color w:val="auto"/>
          <w:sz w:val="20"/>
          <w:szCs w:val="20"/>
          <w:lang w:val="en-US"/>
        </w:rPr>
        <w:t>2002</w:t>
      </w:r>
      <w:r w:rsidRPr="002A3410">
        <w:rPr>
          <w:rFonts w:ascii="Cambria" w:hAnsi="Cambria"/>
          <w:color w:val="auto"/>
          <w:sz w:val="20"/>
          <w:szCs w:val="20"/>
          <w:lang w:val="en-US"/>
        </w:rPr>
        <w:t xml:space="preserve">). As combining the local with the global can be seen as a special feature of </w:t>
      </w:r>
      <w:r w:rsidR="00BC5630">
        <w:rPr>
          <w:rFonts w:ascii="Cambria" w:hAnsi="Cambria"/>
          <w:color w:val="auto"/>
          <w:sz w:val="20"/>
          <w:szCs w:val="20"/>
          <w:lang w:val="en-US"/>
        </w:rPr>
        <w:t>e-</w:t>
      </w:r>
      <w:r w:rsidRPr="002A3410">
        <w:rPr>
          <w:rFonts w:ascii="Cambria" w:hAnsi="Cambria"/>
          <w:color w:val="auto"/>
          <w:sz w:val="20"/>
          <w:szCs w:val="20"/>
          <w:lang w:val="en-US"/>
        </w:rPr>
        <w:t>diaspora</w:t>
      </w:r>
      <w:r w:rsidR="00BC5630">
        <w:rPr>
          <w:rFonts w:ascii="Cambria" w:hAnsi="Cambria"/>
          <w:color w:val="auto"/>
          <w:sz w:val="20"/>
          <w:szCs w:val="20"/>
          <w:lang w:val="en-US"/>
        </w:rPr>
        <w:t>s</w:t>
      </w:r>
      <w:r w:rsidRPr="002A3410">
        <w:rPr>
          <w:rFonts w:ascii="Cambria" w:hAnsi="Cambria"/>
          <w:color w:val="auto"/>
          <w:sz w:val="20"/>
          <w:szCs w:val="20"/>
          <w:lang w:val="en-US"/>
        </w:rPr>
        <w:t xml:space="preserve">, cosmopolitan and particularism can be combined as well: in some cases, cosmopolitan values like democracy, human rights and self-determination, can legitimize particularistic or nationalist claims at the local level (Faist, </w:t>
      </w:r>
      <w:r>
        <w:rPr>
          <w:rFonts w:ascii="Cambria" w:hAnsi="Cambria"/>
          <w:color w:val="auto"/>
          <w:sz w:val="20"/>
          <w:szCs w:val="20"/>
          <w:lang w:val="en-US"/>
        </w:rPr>
        <w:t xml:space="preserve">2010: </w:t>
      </w:r>
      <w:r w:rsidRPr="002A3410">
        <w:rPr>
          <w:rFonts w:ascii="Cambria" w:hAnsi="Cambria"/>
          <w:color w:val="auto"/>
          <w:sz w:val="20"/>
          <w:szCs w:val="20"/>
          <w:lang w:val="en-US"/>
        </w:rPr>
        <w:t>16). This is what Koinova had called the ‘universalistic creed of liberalism for particularistic and nationalist purposes’ (</w:t>
      </w:r>
      <w:r>
        <w:rPr>
          <w:rFonts w:ascii="Cambria" w:hAnsi="Cambria"/>
          <w:color w:val="auto"/>
          <w:sz w:val="20"/>
          <w:szCs w:val="20"/>
          <w:lang w:val="en-US"/>
        </w:rPr>
        <w:t xml:space="preserve">2010: </w:t>
      </w:r>
      <w:r w:rsidRPr="002A3410">
        <w:rPr>
          <w:rFonts w:ascii="Cambria" w:hAnsi="Cambria"/>
          <w:color w:val="auto"/>
          <w:sz w:val="20"/>
          <w:szCs w:val="20"/>
          <w:lang w:val="en-US"/>
        </w:rPr>
        <w:t xml:space="preserve">149). In her view, diaspora groups are often ‘neither simply nationalists nor simply democracy promoters. They claim a middle ground by adopting democratic discourses and using democratic procedures to advance nationalist goals’ (ibid., 155). Liberalism can in that case serve as a political opportunity structure, with the global language related to this ideology enabling groups to gain support for their claims. Koinova therefore distinguishes between diaspora using democratic </w:t>
      </w:r>
      <w:r w:rsidRPr="002A3410">
        <w:rPr>
          <w:rFonts w:ascii="Cambria" w:hAnsi="Cambria"/>
          <w:i/>
          <w:color w:val="auto"/>
          <w:sz w:val="20"/>
          <w:szCs w:val="20"/>
          <w:lang w:val="en-US"/>
        </w:rPr>
        <w:t>procedures</w:t>
      </w:r>
      <w:r w:rsidRPr="002A3410">
        <w:rPr>
          <w:rFonts w:ascii="Cambria" w:hAnsi="Cambria"/>
          <w:color w:val="auto"/>
          <w:sz w:val="20"/>
          <w:szCs w:val="20"/>
          <w:lang w:val="en-US"/>
        </w:rPr>
        <w:t xml:space="preserve"> (to pursue particularistic goals), and democratic </w:t>
      </w:r>
      <w:r w:rsidRPr="002A3410">
        <w:rPr>
          <w:rFonts w:ascii="Cambria" w:hAnsi="Cambria"/>
          <w:i/>
          <w:color w:val="auto"/>
          <w:sz w:val="20"/>
          <w:szCs w:val="20"/>
          <w:lang w:val="en-US"/>
        </w:rPr>
        <w:t xml:space="preserve">values </w:t>
      </w:r>
      <w:r w:rsidRPr="002A3410">
        <w:rPr>
          <w:rFonts w:ascii="Cambria" w:hAnsi="Cambria"/>
          <w:color w:val="auto"/>
          <w:sz w:val="20"/>
          <w:szCs w:val="20"/>
          <w:lang w:val="en-US"/>
        </w:rPr>
        <w:t>(164)</w:t>
      </w:r>
      <w:r w:rsidRPr="002A3410">
        <w:rPr>
          <w:rFonts w:ascii="Cambria" w:hAnsi="Cambria"/>
          <w:i/>
          <w:color w:val="auto"/>
          <w:sz w:val="20"/>
          <w:szCs w:val="20"/>
          <w:lang w:val="en-US"/>
        </w:rPr>
        <w:t>.</w:t>
      </w:r>
      <w:r w:rsidRPr="002A3410">
        <w:rPr>
          <w:rFonts w:ascii="Cambria" w:hAnsi="Cambria"/>
          <w:color w:val="auto"/>
          <w:sz w:val="20"/>
          <w:szCs w:val="20"/>
          <w:lang w:val="en-US"/>
        </w:rPr>
        <w:t xml:space="preserve"> </w:t>
      </w:r>
    </w:p>
    <w:p w:rsidR="003E1904" w:rsidRPr="007B31FE" w:rsidRDefault="003E1904" w:rsidP="007E233D">
      <w:pPr>
        <w:spacing w:line="360" w:lineRule="auto"/>
        <w:ind w:firstLine="720"/>
        <w:contextualSpacing/>
        <w:jc w:val="both"/>
        <w:rPr>
          <w:rFonts w:ascii="Cambria" w:hAnsi="Cambria"/>
          <w:color w:val="auto"/>
          <w:sz w:val="20"/>
          <w:szCs w:val="20"/>
          <w:lang w:val="en-US"/>
        </w:rPr>
      </w:pPr>
    </w:p>
    <w:p w:rsidR="00AF43DE" w:rsidRPr="003A41CE" w:rsidRDefault="00AF43DE" w:rsidP="007E233D">
      <w:pPr>
        <w:spacing w:line="360" w:lineRule="auto"/>
        <w:contextualSpacing/>
        <w:rPr>
          <w:rStyle w:val="SubtleEmphasis"/>
          <w:color w:val="595959" w:themeColor="text1" w:themeTint="A6"/>
          <w:lang w:val="en-US"/>
        </w:rPr>
      </w:pPr>
      <w:r w:rsidRPr="003A41CE">
        <w:rPr>
          <w:rStyle w:val="SubtleEmphasis"/>
          <w:color w:val="595959" w:themeColor="text1" w:themeTint="A6"/>
          <w:lang w:val="en-US"/>
        </w:rPr>
        <w:t xml:space="preserve">2.4.4 Visualizing the possible </w:t>
      </w:r>
      <w:r w:rsidR="003E55E6" w:rsidRPr="003A41CE">
        <w:rPr>
          <w:rStyle w:val="SubtleEmphasis"/>
          <w:color w:val="595959" w:themeColor="text1" w:themeTint="A6"/>
          <w:lang w:val="en-US"/>
        </w:rPr>
        <w:t>contributions</w:t>
      </w:r>
      <w:r w:rsidRPr="003A41CE">
        <w:rPr>
          <w:rStyle w:val="SubtleEmphasis"/>
          <w:color w:val="595959" w:themeColor="text1" w:themeTint="A6"/>
          <w:lang w:val="en-US"/>
        </w:rPr>
        <w:t xml:space="preserve"> of the Tunisian e-diaspora</w:t>
      </w:r>
    </w:p>
    <w:p w:rsidR="00AF43DE" w:rsidRPr="00BC5630" w:rsidRDefault="00AF43DE"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Arial"/>
          <w:color w:val="auto"/>
          <w:sz w:val="24"/>
          <w:szCs w:val="24"/>
          <w:lang w:val="en-US"/>
        </w:rPr>
      </w:pPr>
      <w:r w:rsidRPr="00B463E8">
        <w:rPr>
          <w:rFonts w:ascii="Cambria" w:eastAsia="Arial Unicode MS" w:hAnsi="Cambria" w:cs="Times New Roman"/>
          <w:color w:val="auto"/>
          <w:sz w:val="20"/>
          <w:szCs w:val="20"/>
          <w:lang w:val="en-US"/>
        </w:rPr>
        <w:t xml:space="preserve">This research ultimately aims at a better understanding of the events of the Jasmine Revolution – the explanandum. The independent variables that should lead to this understanding are the contributions of the Tunisian </w:t>
      </w:r>
      <w:r>
        <w:rPr>
          <w:rFonts w:ascii="Cambria" w:eastAsia="Arial Unicode MS" w:hAnsi="Cambria" w:cs="Times New Roman"/>
          <w:color w:val="auto"/>
          <w:sz w:val="20"/>
          <w:szCs w:val="20"/>
          <w:lang w:val="en-US"/>
        </w:rPr>
        <w:t>e-</w:t>
      </w:r>
      <w:r w:rsidRPr="00B463E8">
        <w:rPr>
          <w:rFonts w:ascii="Cambria" w:eastAsia="Arial Unicode MS" w:hAnsi="Cambria" w:cs="Times New Roman"/>
          <w:color w:val="auto"/>
          <w:sz w:val="20"/>
          <w:szCs w:val="20"/>
          <w:lang w:val="en-US"/>
        </w:rPr>
        <w:t xml:space="preserve">diaspora. Of course, </w:t>
      </w:r>
      <w:r>
        <w:rPr>
          <w:rFonts w:ascii="Cambria" w:eastAsia="Arial Unicode MS" w:hAnsi="Cambria" w:cs="Times New Roman"/>
          <w:color w:val="auto"/>
          <w:sz w:val="20"/>
          <w:szCs w:val="20"/>
          <w:lang w:val="en-US"/>
        </w:rPr>
        <w:t>e-</w:t>
      </w:r>
      <w:r w:rsidRPr="00B463E8">
        <w:rPr>
          <w:rFonts w:ascii="Cambria" w:eastAsia="Arial Unicode MS" w:hAnsi="Cambria" w:cs="Times New Roman"/>
          <w:color w:val="auto"/>
          <w:sz w:val="20"/>
          <w:szCs w:val="20"/>
          <w:lang w:val="en-US"/>
        </w:rPr>
        <w:t>diaspora influence alone cannot offer a complete understanding of the context in which the demonstrations around the Arab Spring could gain such a momentum to translate in the ousting of the Ben Ali regime. However, as argued, the diaspora role may provide a better insight in the transnational context of the Jasmine Revolution. Visualizing the theoretical framework, using arrows to connect dependent and independent variables, might illustrate the research focus more comprehensibly:</w:t>
      </w:r>
    </w:p>
    <w:p w:rsidR="00AF43DE" w:rsidRPr="00B463E8" w:rsidRDefault="00AF43DE"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auto"/>
          <w:sz w:val="20"/>
          <w:szCs w:val="20"/>
          <w:lang w:val="en-US"/>
        </w:rPr>
      </w:pPr>
    </w:p>
    <w:p w:rsidR="00AF43DE" w:rsidRPr="00B463E8" w:rsidRDefault="009B5428" w:rsidP="007E233D">
      <w:pPr>
        <w:pStyle w:val="NormalWeb"/>
        <w:spacing w:before="0" w:after="0" w:line="360" w:lineRule="auto"/>
        <w:contextualSpacing/>
        <w:jc w:val="both"/>
        <w:rPr>
          <w:rFonts w:ascii="Cambria" w:hAnsi="Cambria" w:cs="Arial"/>
          <w:sz w:val="20"/>
          <w:szCs w:val="20"/>
          <w:lang w:val="en-US"/>
        </w:rPr>
      </w:pPr>
      <w:r w:rsidRPr="009B5428">
        <w:rPr>
          <w:rFonts w:ascii="Cambria" w:hAnsi="Cambria" w:cs="Arial"/>
          <w:noProof/>
          <w:sz w:val="20"/>
          <w:szCs w:val="20"/>
          <w:bdr w:val="none" w:sz="0" w:space="0" w:color="auto"/>
          <w:lang w:val="en-US"/>
        </w:rPr>
        <w:pict>
          <v:rect id="Rectangle 11" o:spid="_x0000_s1026" style="position:absolute;left:0;text-align:left;margin-left:153pt;margin-top:10.45pt;width:1in;height:27pt;z-index:251680768;visibility:visible;v-text-anchor:middle" wrapcoords="-225 -600 -225 21000 21825 21000 21825 -600 -225 -6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" fillcolor="black [3213]" strokecolor="black [3213]">
            <v:shadow on="t" opacity="22937f" origin=",.5" offset="0,.63889mm"/>
            <w10:wrap type="through"/>
          </v:rect>
        </w:pict>
      </w:r>
      <w:r w:rsidRPr="009B5428">
        <w:rPr>
          <w:rFonts w:ascii="Cambria" w:hAnsi="Cambria" w:cs="Arial"/>
          <w:noProof/>
          <w:sz w:val="20"/>
          <w:szCs w:val="20"/>
          <w:lang w:val="en-US"/>
        </w:rPr>
        <w:pict>
          <v:shapetype id="_x0000_t202" coordsize="21600,21600" o:spt="202" path="m,l,21600r21600,l21600,xe">
            <v:stroke joinstyle="miter"/>
            <v:path gradientshapeok="t" o:connecttype="rect"/>
          </v:shapetype>
          <v:shape id="Text Box 16" o:spid="_x0000_s1047" type="#_x0000_t202" style="position:absolute;left:0;text-align:left;margin-left:270pt;margin-top:1.9pt;width:104.8pt;height:42.7pt;z-index:251661312;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">
            <v:textbox>
              <w:txbxContent>
                <w:p w:rsidR="009C2E4A" w:rsidRDefault="009C2E4A" w:rsidP="00BC5630">
                  <w:pPr>
                    <w:spacing w:line="240" w:lineRule="auto"/>
                    <w:contextualSpacing/>
                    <w:rPr>
                      <w:rFonts w:asciiTheme="minorHAnsi" w:hAnsiTheme="minorHAnsi"/>
                      <w:b/>
                      <w:sz w:val="20"/>
                      <w:szCs w:val="20"/>
                    </w:rPr>
                  </w:pPr>
                  <w:r w:rsidRPr="00BC5630">
                    <w:rPr>
                      <w:rFonts w:asciiTheme="minorHAnsi" w:hAnsiTheme="minorHAnsi"/>
                      <w:b/>
                      <w:sz w:val="20"/>
                      <w:szCs w:val="20"/>
                    </w:rPr>
                    <w:t xml:space="preserve">Jasmine </w:t>
                  </w:r>
                </w:p>
                <w:p w:rsidR="009C2E4A" w:rsidRPr="00BC5630" w:rsidRDefault="009C2E4A" w:rsidP="00BC5630">
                  <w:pPr>
                    <w:spacing w:line="240" w:lineRule="auto"/>
                    <w:contextualSpacing/>
                    <w:rPr>
                      <w:rFonts w:asciiTheme="minorHAnsi" w:hAnsiTheme="minorHAnsi"/>
                      <w:b/>
                      <w:sz w:val="20"/>
                      <w:szCs w:val="20"/>
                    </w:rPr>
                  </w:pPr>
                  <w:r w:rsidRPr="00BC5630">
                    <w:rPr>
                      <w:rFonts w:asciiTheme="minorHAnsi" w:hAnsiTheme="minorHAnsi"/>
                      <w:b/>
                      <w:sz w:val="20"/>
                      <w:szCs w:val="20"/>
                    </w:rPr>
                    <w:t>Revolution</w:t>
                  </w:r>
                </w:p>
                <w:p w:rsidR="009C2E4A" w:rsidRDefault="009C2E4A" w:rsidP="00AF43DE"/>
              </w:txbxContent>
            </v:textbox>
          </v:shape>
        </w:pict>
      </w:r>
      <w:r w:rsidRPr="009B5428">
        <w:rPr>
          <w:rFonts w:ascii="Cambria" w:hAnsi="Cambria" w:cs="Arial"/>
          <w:noProof/>
          <w:sz w:val="20"/>
          <w:szCs w:val="20"/>
          <w:lang w:val="en-US"/>
        </w:rPr>
        <w:pict>
          <v:shape id="Text Box 15" o:spid="_x0000_s1027" type="#_x0000_t202" style="position:absolute;left:0;text-align:left;margin-left:0;margin-top:1.9pt;width:104.8pt;height:42.7pt;z-index:251660288;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">
            <v:textbox>
              <w:txbxContent>
                <w:p w:rsidR="009C2E4A" w:rsidRPr="00BC5630" w:rsidRDefault="009C2E4A" w:rsidP="00BC5630">
                  <w:pPr>
                    <w:spacing w:line="240" w:lineRule="auto"/>
                    <w:contextualSpacing/>
                    <w:rPr>
                      <w:rFonts w:asciiTheme="minorHAnsi" w:hAnsiTheme="minorHAnsi"/>
                      <w:b/>
                      <w:sz w:val="20"/>
                      <w:szCs w:val="20"/>
                    </w:rPr>
                  </w:pPr>
                  <w:r w:rsidRPr="00BC5630">
                    <w:rPr>
                      <w:rFonts w:asciiTheme="minorHAnsi" w:hAnsiTheme="minorHAnsi"/>
                      <w:b/>
                      <w:sz w:val="20"/>
                      <w:szCs w:val="20"/>
                    </w:rPr>
                    <w:t xml:space="preserve">Tunisian </w:t>
                  </w:r>
                </w:p>
                <w:p w:rsidR="009C2E4A" w:rsidRPr="00BC5630" w:rsidRDefault="009C2E4A" w:rsidP="00BC5630">
                  <w:pPr>
                    <w:spacing w:line="240" w:lineRule="auto"/>
                    <w:contextualSpacing/>
                    <w:rPr>
                      <w:rFonts w:asciiTheme="minorHAnsi" w:hAnsiTheme="minorHAnsi"/>
                      <w:b/>
                      <w:sz w:val="20"/>
                      <w:szCs w:val="20"/>
                    </w:rPr>
                  </w:pPr>
                  <w:r w:rsidRPr="00BC5630">
                    <w:rPr>
                      <w:rFonts w:asciiTheme="minorHAnsi" w:hAnsiTheme="minorHAnsi"/>
                      <w:b/>
                      <w:sz w:val="20"/>
                      <w:szCs w:val="20"/>
                    </w:rPr>
                    <w:t>diaspora</w:t>
                  </w:r>
                </w:p>
                <w:p w:rsidR="009C2E4A" w:rsidRDefault="009C2E4A" w:rsidP="00AF43DE"/>
              </w:txbxContent>
            </v:textbox>
          </v:shape>
        </w:pict>
      </w:r>
    </w:p>
    <w:p w:rsidR="00AF43DE" w:rsidRPr="00B463E8" w:rsidRDefault="009B5428" w:rsidP="007E233D">
      <w:pPr>
        <w:pStyle w:val="NormalWeb"/>
        <w:spacing w:before="0" w:after="0" w:line="360" w:lineRule="auto"/>
        <w:contextualSpacing/>
        <w:jc w:val="both"/>
        <w:rPr>
          <w:rFonts w:ascii="Cambria" w:hAnsi="Cambria" w:cs="Arial"/>
          <w:sz w:val="20"/>
          <w:szCs w:val="20"/>
          <w:lang w:val="en-US"/>
        </w:rPr>
      </w:pPr>
      <w:r w:rsidRPr="009B5428">
        <w:rPr>
          <w:rFonts w:ascii="Cambria" w:hAnsi="Cambria" w:cs="Arial"/>
          <w:noProof/>
          <w:sz w:val="20"/>
          <w:szCs w:val="20"/>
          <w:lang w:val="en-US"/>
        </w:rPr>
        <w:pi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AutoShape 14" o:spid="_x0000_s1046" type="#_x0000_t93" style="position:absolute;left:0;text-align:left;margin-left:108pt;margin-top:2.3pt;width:162pt;height:9pt;z-index:251659264;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" adj="19474" fillcolor="black [3200]" strokecolor="#f2f2f2 [3041]" strokeweight="3pt">
            <v:shadow on="t" color="#7f7f7f [1601]" opacity=".5" offset="1pt"/>
          </v:shape>
        </w:pict>
      </w:r>
    </w:p>
    <w:p w:rsidR="00AF43DE" w:rsidRDefault="00AF43DE" w:rsidP="007E233D">
      <w:pPr>
        <w:pStyle w:val="NormalWeb"/>
        <w:spacing w:before="0" w:after="0" w:line="360" w:lineRule="auto"/>
        <w:contextualSpacing/>
        <w:jc w:val="both"/>
        <w:rPr>
          <w:rFonts w:ascii="Cambria" w:hAnsi="Cambria" w:cs="Arial"/>
          <w:sz w:val="20"/>
          <w:szCs w:val="20"/>
          <w:lang w:val="en-US"/>
        </w:rPr>
      </w:pPr>
    </w:p>
    <w:p w:rsidR="00BC5630" w:rsidRPr="00B463E8" w:rsidRDefault="00BC5630" w:rsidP="007E233D">
      <w:pPr>
        <w:pStyle w:val="NormalWeb"/>
        <w:spacing w:before="0" w:after="0" w:line="360" w:lineRule="auto"/>
        <w:contextualSpacing/>
        <w:jc w:val="both"/>
        <w:rPr>
          <w:rFonts w:ascii="Cambria" w:hAnsi="Cambria" w:cs="Arial"/>
          <w:sz w:val="20"/>
          <w:szCs w:val="20"/>
          <w:lang w:val="en-US"/>
        </w:rPr>
      </w:pPr>
    </w:p>
    <w:p w:rsidR="00AF43DE" w:rsidRPr="00B463E8" w:rsidRDefault="00BC5630"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auto"/>
          <w:sz w:val="20"/>
          <w:szCs w:val="20"/>
          <w:lang w:val="en-US"/>
        </w:rPr>
      </w:pPr>
      <w:r>
        <w:rPr>
          <w:rFonts w:ascii="Cambria" w:eastAsia="Arial Unicode MS" w:hAnsi="Cambria" w:cs="Times New Roman"/>
          <w:color w:val="auto"/>
          <w:sz w:val="20"/>
          <w:szCs w:val="20"/>
          <w:lang w:val="en-US"/>
        </w:rPr>
        <w:t>This research focus</w:t>
      </w:r>
      <w:r w:rsidR="00AF43DE" w:rsidRPr="00B463E8">
        <w:rPr>
          <w:rFonts w:ascii="Cambria" w:eastAsia="Arial Unicode MS" w:hAnsi="Cambria" w:cs="Times New Roman"/>
          <w:color w:val="auto"/>
          <w:sz w:val="20"/>
          <w:szCs w:val="20"/>
          <w:lang w:val="en-US"/>
        </w:rPr>
        <w:t xml:space="preserve">es on ‘what is in the arrow’. Or, in more scientific terms, to open the black box that is now called ‘contributions’. Opening up this black box consists of two elements: defining what type of contributions we will find there in the first place, and second: what are the (intended) effects of these contributions. I use the term </w:t>
      </w:r>
      <w:r w:rsidR="00AF43DE" w:rsidRPr="00B463E8">
        <w:rPr>
          <w:rFonts w:ascii="Cambria" w:eastAsia="Arial Unicode MS" w:hAnsi="Cambria" w:cs="Times New Roman"/>
          <w:i/>
          <w:iCs/>
          <w:color w:val="auto"/>
          <w:sz w:val="20"/>
          <w:szCs w:val="20"/>
          <w:lang w:val="en-US"/>
        </w:rPr>
        <w:t xml:space="preserve">intended </w:t>
      </w:r>
      <w:r w:rsidR="00AF43DE" w:rsidRPr="00B463E8">
        <w:rPr>
          <w:rFonts w:ascii="Cambria" w:eastAsia="Arial Unicode MS" w:hAnsi="Cambria" w:cs="Times New Roman"/>
          <w:color w:val="auto"/>
          <w:sz w:val="20"/>
          <w:szCs w:val="20"/>
          <w:lang w:val="en-US"/>
        </w:rPr>
        <w:t>here, since we cannot abstractly define whether the contributions have had a causal effect on the outcome considering the enormous context of powers and aspects of influence that are working in a rather circular than direct direction. As this research has limits in scope and time, I will try to ‘isolate’ the contributions and define what they look like and to which effects they are being applied.</w:t>
      </w:r>
    </w:p>
    <w:p w:rsidR="00AF43DE" w:rsidRPr="004D164C" w:rsidRDefault="00BC5630"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auto"/>
          <w:sz w:val="20"/>
          <w:szCs w:val="20"/>
          <w:lang w:val="en-US"/>
        </w:rPr>
      </w:pPr>
      <w:r>
        <w:rPr>
          <w:rFonts w:ascii="Cambria" w:eastAsia="Arial Unicode MS" w:hAnsi="Cambria" w:cs="Times New Roman"/>
          <w:color w:val="auto"/>
          <w:sz w:val="20"/>
          <w:szCs w:val="20"/>
          <w:lang w:val="en-US"/>
        </w:rPr>
        <w:tab/>
      </w:r>
      <w:r w:rsidR="00AF43DE" w:rsidRPr="00B463E8">
        <w:rPr>
          <w:rFonts w:ascii="Cambria" w:eastAsia="Arial Unicode MS" w:hAnsi="Cambria" w:cs="Times New Roman"/>
          <w:color w:val="auto"/>
          <w:sz w:val="20"/>
          <w:szCs w:val="20"/>
          <w:lang w:val="en-US"/>
        </w:rPr>
        <w:t xml:space="preserve">The ‘black box’ under scrutiny in this research has been limited to the digital domain, assessing the way </w:t>
      </w:r>
      <w:r w:rsidR="00AF43DE">
        <w:rPr>
          <w:rFonts w:ascii="Cambria" w:eastAsia="Arial Unicode MS" w:hAnsi="Cambria" w:cs="Times New Roman"/>
          <w:color w:val="auto"/>
          <w:sz w:val="20"/>
          <w:szCs w:val="20"/>
          <w:lang w:val="en-US"/>
        </w:rPr>
        <w:t>e-</w:t>
      </w:r>
      <w:r w:rsidR="00AF43DE" w:rsidRPr="00B463E8">
        <w:rPr>
          <w:rFonts w:ascii="Cambria" w:eastAsia="Arial Unicode MS" w:hAnsi="Cambria" w:cs="Times New Roman"/>
          <w:color w:val="auto"/>
          <w:sz w:val="20"/>
          <w:szCs w:val="20"/>
          <w:lang w:val="en-US"/>
        </w:rPr>
        <w:t>diaspora groups have contributed by using the Internet. As we have seen, we can further differentiate the type of contributions into different categories. First, we distinguish material or ideational contributions. Second, we can distinguish in terms of content: promoting rather particularistic or cosmopolitan values. Third, we can distinguish their contributions in terms of the targeted audience – being either the global public of transnational and international organizations or the local audience of the Tunisian population at home.</w:t>
      </w:r>
      <w:r w:rsidR="00AB0D4C">
        <w:rPr>
          <w:rFonts w:ascii="Cambria" w:eastAsia="Arial Unicode MS" w:hAnsi="Cambria" w:cs="Times New Roman"/>
          <w:color w:val="auto"/>
          <w:sz w:val="20"/>
          <w:szCs w:val="20"/>
          <w:lang w:val="en-US"/>
        </w:rPr>
        <w:t xml:space="preserve"> </w:t>
      </w:r>
      <w:r w:rsidR="00AF43DE" w:rsidRPr="00B463E8">
        <w:rPr>
          <w:rFonts w:ascii="Cambria" w:eastAsia="Arial Unicode MS" w:hAnsi="Cambria" w:cs="Times New Roman"/>
          <w:color w:val="auto"/>
          <w:sz w:val="20"/>
          <w:szCs w:val="20"/>
          <w:lang w:val="en-US"/>
        </w:rPr>
        <w:t xml:space="preserve">Based on these possible levels and types of diaspora contributions, the more specific visualization of the theoretical framework </w:t>
      </w:r>
      <w:r w:rsidR="00AB0D4C">
        <w:rPr>
          <w:rFonts w:ascii="Cambria" w:eastAsia="Arial Unicode MS" w:hAnsi="Cambria" w:cs="Times New Roman"/>
          <w:color w:val="auto"/>
          <w:sz w:val="20"/>
          <w:szCs w:val="20"/>
          <w:lang w:val="en-US"/>
        </w:rPr>
        <w:t>appears</w:t>
      </w:r>
      <w:r w:rsidR="00AF43DE" w:rsidRPr="00B463E8">
        <w:rPr>
          <w:rFonts w:ascii="Cambria" w:eastAsia="Arial Unicode MS" w:hAnsi="Cambria" w:cs="Times New Roman"/>
          <w:color w:val="auto"/>
          <w:sz w:val="20"/>
          <w:szCs w:val="20"/>
          <w:lang w:val="en-US"/>
        </w:rPr>
        <w:t xml:space="preserve"> as follows:</w:t>
      </w:r>
    </w:p>
    <w:p w:rsidR="00AF43DE" w:rsidRDefault="00AF43DE" w:rsidP="007E233D">
      <w:pPr>
        <w:pStyle w:val="NormalWeb"/>
        <w:spacing w:before="0" w:after="0" w:line="360" w:lineRule="auto"/>
        <w:ind w:left="3540"/>
        <w:contextualSpacing/>
        <w:jc w:val="both"/>
        <w:rPr>
          <w:rFonts w:ascii="Cambria" w:hAnsi="Cambria"/>
          <w:color w:val="1F497D" w:themeColor="text2"/>
          <w:sz w:val="20"/>
          <w:szCs w:val="20"/>
          <w:u w:val="single"/>
          <w:lang w:val="en-US"/>
        </w:rPr>
      </w:pPr>
    </w:p>
    <w:p w:rsidR="00AF43DE" w:rsidRPr="00B463E8" w:rsidRDefault="00AF43DE" w:rsidP="007E233D">
      <w:pPr>
        <w:pStyle w:val="NormalWeb"/>
        <w:spacing w:before="0" w:after="0" w:line="360" w:lineRule="auto"/>
        <w:ind w:left="3540"/>
        <w:contextualSpacing/>
        <w:jc w:val="both"/>
        <w:rPr>
          <w:rFonts w:ascii="Cambria" w:hAnsi="Cambria"/>
          <w:color w:val="1F497D" w:themeColor="text2"/>
          <w:sz w:val="20"/>
          <w:szCs w:val="20"/>
          <w:u w:val="single"/>
          <w:lang w:val="en-US"/>
        </w:rPr>
      </w:pPr>
      <w:r>
        <w:rPr>
          <w:rFonts w:ascii="Cambria" w:hAnsi="Cambria"/>
          <w:color w:val="1F497D" w:themeColor="text2"/>
          <w:sz w:val="20"/>
          <w:szCs w:val="20"/>
          <w:u w:val="single"/>
          <w:lang w:val="en-US"/>
        </w:rPr>
        <w:t>Tunisian e-Diaspora</w:t>
      </w:r>
      <w:r w:rsidRPr="00B463E8">
        <w:rPr>
          <w:rFonts w:ascii="Cambria" w:hAnsi="Cambria"/>
          <w:color w:val="1F497D" w:themeColor="text2"/>
          <w:sz w:val="20"/>
          <w:szCs w:val="20"/>
          <w:u w:val="single"/>
          <w:lang w:val="en-US"/>
        </w:rPr>
        <w:t xml:space="preserve"> </w:t>
      </w:r>
    </w:p>
    <w:p w:rsidR="00AF43DE" w:rsidRPr="00B463E8" w:rsidRDefault="009B5428" w:rsidP="007E233D">
      <w:pPr>
        <w:pStyle w:val="NormalWeb"/>
        <w:spacing w:before="0" w:after="0" w:line="360" w:lineRule="auto"/>
        <w:contextualSpacing/>
        <w:jc w:val="both"/>
        <w:rPr>
          <w:rFonts w:ascii="Cambria" w:hAnsi="Cambria"/>
          <w:color w:val="1F497D" w:themeColor="text2"/>
          <w:sz w:val="20"/>
          <w:szCs w:val="20"/>
          <w:lang w:val="en-US"/>
        </w:rPr>
      </w:pPr>
      <w:r w:rsidRPr="009B5428">
        <w:rPr>
          <w:rFonts w:ascii="Cambria" w:hAnsi="Cambria"/>
          <w:noProof/>
          <w:color w:val="1F497D" w:themeColor="text2"/>
          <w:sz w:val="20"/>
          <w:szCs w:val="20"/>
          <w:lang w:val="en-US"/>
        </w:rPr>
        <w:pict>
          <v:shapetype id="_x0000_t32" coordsize="21600,21600" o:spt="32" o:oned="t" path="m,l21600,21600e" filled="f">
            <v:path arrowok="t" fillok="f" o:connecttype="none"/>
            <o:lock v:ext="edit" shapetype="t"/>
          </v:shapetype>
          <v:shape id="_x0000_s1045" type="#_x0000_t32" style="position:absolute;left:0;text-align:left;margin-left:225pt;margin-top:1.25pt;width:108pt;height:36pt;z-index:251670528;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">
            <v:stroke endarrow="block"/>
          </v:shape>
        </w:pict>
      </w:r>
      <w:r w:rsidRPr="009B5428">
        <w:rPr>
          <w:rFonts w:ascii="Cambria" w:hAnsi="Cambria"/>
          <w:noProof/>
          <w:color w:val="1F497D" w:themeColor="text2"/>
          <w:sz w:val="20"/>
          <w:szCs w:val="20"/>
          <w:lang w:val="en-US"/>
        </w:rPr>
        <w:pict>
          <v:shape id="AutoShape 17" o:spid="_x0000_s1044" type="#_x0000_t32" style="position:absolute;left:0;text-align:left;margin-left:90pt;margin-top:1.25pt;width:117pt;height:36pt;flip:x;z-index:251662336;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">
            <v:stroke endarrow="block"/>
          </v:shape>
        </w:pict>
      </w:r>
      <w:r w:rsidR="00AF43DE" w:rsidRPr="00B463E8">
        <w:rPr>
          <w:rFonts w:ascii="Cambria" w:hAnsi="Cambria"/>
          <w:color w:val="1F497D" w:themeColor="text2"/>
          <w:sz w:val="20"/>
          <w:szCs w:val="20"/>
          <w:lang w:val="en-US"/>
        </w:rPr>
        <w:tab/>
      </w:r>
      <w:r w:rsidR="00AF43DE" w:rsidRPr="00B463E8">
        <w:rPr>
          <w:rFonts w:ascii="Cambria" w:hAnsi="Cambria"/>
          <w:color w:val="1F497D" w:themeColor="text2"/>
          <w:sz w:val="20"/>
          <w:szCs w:val="20"/>
          <w:lang w:val="en-US"/>
        </w:rPr>
        <w:tab/>
      </w:r>
    </w:p>
    <w:p w:rsidR="00AF43DE" w:rsidRPr="00B463E8" w:rsidRDefault="00AF43DE" w:rsidP="007E233D">
      <w:pPr>
        <w:pStyle w:val="NormalWeb"/>
        <w:spacing w:before="0" w:after="0" w:line="360" w:lineRule="auto"/>
        <w:contextualSpacing/>
        <w:jc w:val="both"/>
        <w:rPr>
          <w:rFonts w:ascii="Cambria" w:hAnsi="Cambria"/>
          <w:color w:val="1F497D" w:themeColor="text2"/>
          <w:sz w:val="20"/>
          <w:szCs w:val="20"/>
          <w:lang w:val="en-US"/>
        </w:rPr>
      </w:pPr>
    </w:p>
    <w:p w:rsidR="00AF43DE" w:rsidRPr="000B5D9A" w:rsidRDefault="009B5428" w:rsidP="007E233D">
      <w:pPr>
        <w:pStyle w:val="NormalWeb"/>
        <w:spacing w:before="0" w:after="0" w:line="360" w:lineRule="auto"/>
        <w:contextualSpacing/>
        <w:jc w:val="both"/>
        <w:rPr>
          <w:rFonts w:ascii="Cambria" w:hAnsi="Cambria"/>
          <w:color w:val="1F497D" w:themeColor="text2"/>
          <w:sz w:val="20"/>
          <w:szCs w:val="20"/>
          <w:lang w:val="en-US"/>
        </w:rPr>
      </w:pPr>
      <w:r w:rsidRPr="009B5428">
        <w:rPr>
          <w:rFonts w:ascii="Cambria" w:hAnsi="Cambria"/>
          <w:noProof/>
          <w:color w:val="1F497D" w:themeColor="text2"/>
          <w:sz w:val="20"/>
          <w:szCs w:val="20"/>
          <w:lang w:val="en-US"/>
        </w:rPr>
        <w:pict>
          <v:shape id="_x0000_s1043" type="#_x0000_t32" style="position:absolute;left:0;text-align:left;margin-left:279pt;margin-top:11.05pt;width:54pt;height:54pt;flip:x;z-index:251672576;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">
            <v:stroke endarrow="block"/>
          </v:shape>
        </w:pict>
      </w:r>
      <w:r w:rsidRPr="009B5428">
        <w:rPr>
          <w:rFonts w:ascii="Cambria" w:hAnsi="Cambria"/>
          <w:noProof/>
          <w:color w:val="1F497D" w:themeColor="text2"/>
          <w:sz w:val="20"/>
          <w:szCs w:val="20"/>
          <w:lang w:val="en-US"/>
        </w:rPr>
        <w:pict>
          <v:shape id="_x0000_s1042" type="#_x0000_t32" style="position:absolute;left:0;text-align:left;margin-left:342pt;margin-top:11.05pt;width:54pt;height:54pt;z-index:251671552;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">
            <v:stroke endarrow="block"/>
          </v:shape>
        </w:pict>
      </w:r>
      <w:r w:rsidRPr="009B5428">
        <w:rPr>
          <w:rFonts w:ascii="Cambria" w:hAnsi="Cambria"/>
          <w:noProof/>
          <w:color w:val="1F497D" w:themeColor="text2"/>
          <w:sz w:val="20"/>
          <w:szCs w:val="20"/>
          <w:lang w:val="en-US"/>
        </w:rPr>
        <w:pict>
          <v:shape id="AutoShape 21" o:spid="_x0000_s1041" type="#_x0000_t32" style="position:absolute;left:0;text-align:left;margin-left:63pt;margin-top:11.05pt;width:90pt;height:54pt;z-index:251664384;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">
            <v:stroke endarrow="block"/>
          </v:shape>
        </w:pict>
      </w:r>
      <w:r w:rsidRPr="009B5428">
        <w:rPr>
          <w:rFonts w:ascii="Cambria" w:hAnsi="Cambria"/>
          <w:noProof/>
          <w:color w:val="1F497D" w:themeColor="text2"/>
          <w:sz w:val="20"/>
          <w:szCs w:val="20"/>
          <w:lang w:val="en-US"/>
        </w:rPr>
        <w:pict>
          <v:shape id="AutoShape 20" o:spid="_x0000_s1040" type="#_x0000_t32" style="position:absolute;left:0;text-align:left;margin-left:18pt;margin-top:11.05pt;width:25.8pt;height:54pt;flip:x;z-index:251663360;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">
            <v:stroke endarrow="block"/>
          </v:shape>
        </w:pict>
      </w:r>
      <w:r w:rsidR="00AF43DE" w:rsidRPr="000B5D9A">
        <w:rPr>
          <w:rFonts w:ascii="Cambria" w:hAnsi="Cambria"/>
          <w:color w:val="1F497D" w:themeColor="text2"/>
          <w:sz w:val="20"/>
          <w:szCs w:val="20"/>
          <w:u w:val="single"/>
          <w:lang w:val="en-US"/>
        </w:rPr>
        <w:t>Material contributions</w:t>
      </w:r>
      <w:r w:rsidR="00AF43DE">
        <w:rPr>
          <w:rFonts w:ascii="Cambria" w:hAnsi="Cambria"/>
          <w:color w:val="1F497D" w:themeColor="text2"/>
          <w:sz w:val="20"/>
          <w:szCs w:val="20"/>
          <w:lang w:val="en-US"/>
        </w:rPr>
        <w:tab/>
      </w:r>
      <w:r w:rsidR="00AF43DE">
        <w:rPr>
          <w:rFonts w:ascii="Cambria" w:hAnsi="Cambria"/>
          <w:color w:val="1F497D" w:themeColor="text2"/>
          <w:sz w:val="20"/>
          <w:szCs w:val="20"/>
          <w:lang w:val="en-US"/>
        </w:rPr>
        <w:tab/>
      </w:r>
      <w:r w:rsidR="00AF43DE">
        <w:rPr>
          <w:rFonts w:ascii="Cambria" w:hAnsi="Cambria"/>
          <w:color w:val="1F497D" w:themeColor="text2"/>
          <w:sz w:val="20"/>
          <w:szCs w:val="20"/>
          <w:lang w:val="en-US"/>
        </w:rPr>
        <w:tab/>
      </w:r>
      <w:r w:rsidR="00AF43DE">
        <w:rPr>
          <w:rFonts w:ascii="Cambria" w:hAnsi="Cambria"/>
          <w:color w:val="1F497D" w:themeColor="text2"/>
          <w:sz w:val="20"/>
          <w:szCs w:val="20"/>
          <w:lang w:val="en-US"/>
        </w:rPr>
        <w:tab/>
      </w:r>
      <w:r w:rsidR="00AF43DE">
        <w:rPr>
          <w:rFonts w:ascii="Cambria" w:hAnsi="Cambria"/>
          <w:color w:val="1F497D" w:themeColor="text2"/>
          <w:sz w:val="20"/>
          <w:szCs w:val="20"/>
          <w:lang w:val="en-US"/>
        </w:rPr>
        <w:tab/>
      </w:r>
      <w:r w:rsidR="00AF43DE">
        <w:rPr>
          <w:rFonts w:ascii="Cambria" w:hAnsi="Cambria"/>
          <w:color w:val="1F497D" w:themeColor="text2"/>
          <w:sz w:val="20"/>
          <w:szCs w:val="20"/>
          <w:lang w:val="en-US"/>
        </w:rPr>
        <w:tab/>
      </w:r>
      <w:r w:rsidR="00AF43DE" w:rsidRPr="002C1DC6">
        <w:rPr>
          <w:rFonts w:ascii="Cambria" w:hAnsi="Cambria"/>
          <w:color w:val="1F497D" w:themeColor="text2"/>
          <w:sz w:val="20"/>
          <w:szCs w:val="20"/>
          <w:u w:val="single"/>
          <w:lang w:val="en-US"/>
        </w:rPr>
        <w:t>Ideational contributions</w:t>
      </w:r>
    </w:p>
    <w:p w:rsidR="00AF43DE" w:rsidRDefault="00AF43DE" w:rsidP="007E233D">
      <w:pPr>
        <w:pStyle w:val="NormalWeb"/>
        <w:spacing w:before="0" w:after="0" w:line="360" w:lineRule="auto"/>
        <w:contextualSpacing/>
        <w:jc w:val="both"/>
        <w:rPr>
          <w:rFonts w:ascii="Cambria" w:hAnsi="Cambria"/>
          <w:color w:val="1F497D" w:themeColor="text2"/>
          <w:sz w:val="20"/>
          <w:szCs w:val="20"/>
          <w:lang w:val="en-US"/>
        </w:rPr>
      </w:pPr>
      <w:r w:rsidRPr="00B463E8">
        <w:rPr>
          <w:rFonts w:ascii="Cambria" w:hAnsi="Cambria"/>
          <w:color w:val="1F497D" w:themeColor="text2"/>
          <w:sz w:val="20"/>
          <w:szCs w:val="20"/>
          <w:lang w:val="en-US"/>
        </w:rPr>
        <w:tab/>
      </w:r>
      <w:r w:rsidRPr="00B463E8">
        <w:rPr>
          <w:rFonts w:ascii="Cambria" w:hAnsi="Cambria"/>
          <w:color w:val="1F497D" w:themeColor="text2"/>
          <w:sz w:val="20"/>
          <w:szCs w:val="20"/>
          <w:lang w:val="en-US"/>
        </w:rPr>
        <w:tab/>
      </w:r>
      <w:r w:rsidRPr="00B463E8">
        <w:rPr>
          <w:rFonts w:ascii="Cambria" w:hAnsi="Cambria"/>
          <w:color w:val="1F497D" w:themeColor="text2"/>
          <w:sz w:val="20"/>
          <w:szCs w:val="20"/>
          <w:lang w:val="en-US"/>
        </w:rPr>
        <w:tab/>
      </w:r>
      <w:r w:rsidRPr="00B463E8">
        <w:rPr>
          <w:rFonts w:ascii="Cambria" w:hAnsi="Cambria"/>
          <w:color w:val="1F497D" w:themeColor="text2"/>
          <w:sz w:val="20"/>
          <w:szCs w:val="20"/>
          <w:lang w:val="en-US"/>
        </w:rPr>
        <w:tab/>
      </w:r>
      <w:r w:rsidRPr="00B463E8">
        <w:rPr>
          <w:rFonts w:ascii="Cambria" w:hAnsi="Cambria"/>
          <w:color w:val="1F497D" w:themeColor="text2"/>
          <w:sz w:val="20"/>
          <w:szCs w:val="20"/>
          <w:lang w:val="en-US"/>
        </w:rPr>
        <w:tab/>
      </w:r>
    </w:p>
    <w:p w:rsidR="00AF43DE" w:rsidRDefault="00AF43DE" w:rsidP="007E233D">
      <w:pPr>
        <w:pStyle w:val="NormalWeb"/>
        <w:spacing w:before="0" w:after="0" w:line="360" w:lineRule="auto"/>
        <w:contextualSpacing/>
        <w:jc w:val="both"/>
        <w:rPr>
          <w:rFonts w:ascii="Cambria" w:hAnsi="Cambria"/>
          <w:color w:val="1F497D" w:themeColor="text2"/>
          <w:sz w:val="20"/>
          <w:szCs w:val="20"/>
          <w:lang w:val="en-US"/>
        </w:rPr>
      </w:pPr>
    </w:p>
    <w:p w:rsidR="00AF43DE" w:rsidRDefault="00AF43DE" w:rsidP="007E233D">
      <w:pPr>
        <w:pStyle w:val="NormalWeb"/>
        <w:spacing w:before="0" w:after="0" w:line="360" w:lineRule="auto"/>
        <w:contextualSpacing/>
        <w:jc w:val="both"/>
        <w:rPr>
          <w:rFonts w:ascii="Cambria" w:hAnsi="Cambria"/>
          <w:color w:val="1F497D" w:themeColor="text2"/>
          <w:sz w:val="20"/>
          <w:szCs w:val="20"/>
          <w:lang w:val="en-US"/>
        </w:rPr>
      </w:pPr>
    </w:p>
    <w:p w:rsidR="00AF43DE" w:rsidRPr="000B5D9A" w:rsidRDefault="00AF43DE" w:rsidP="007E233D">
      <w:pPr>
        <w:pStyle w:val="NormalWeb"/>
        <w:spacing w:before="0" w:after="0" w:line="360" w:lineRule="auto"/>
        <w:contextualSpacing/>
        <w:jc w:val="both"/>
        <w:rPr>
          <w:rFonts w:ascii="Cambria" w:hAnsi="Cambria"/>
          <w:color w:val="1F497D" w:themeColor="text2"/>
          <w:sz w:val="20"/>
          <w:szCs w:val="20"/>
          <w:u w:val="single"/>
          <w:lang w:val="en-US"/>
        </w:rPr>
      </w:pPr>
      <w:r>
        <w:rPr>
          <w:rFonts w:ascii="Cambria" w:hAnsi="Cambria"/>
          <w:color w:val="1F497D" w:themeColor="text2"/>
          <w:sz w:val="20"/>
          <w:szCs w:val="20"/>
          <w:u w:val="single"/>
          <w:lang w:val="en-US"/>
        </w:rPr>
        <w:t>Particularistic</w:t>
      </w:r>
      <w:r>
        <w:rPr>
          <w:rFonts w:ascii="Cambria" w:hAnsi="Cambria"/>
          <w:color w:val="1F497D" w:themeColor="text2"/>
          <w:sz w:val="20"/>
          <w:szCs w:val="20"/>
          <w:lang w:val="en-US"/>
        </w:rPr>
        <w:tab/>
      </w:r>
      <w:r>
        <w:rPr>
          <w:rFonts w:ascii="Cambria" w:hAnsi="Cambria"/>
          <w:color w:val="1F497D" w:themeColor="text2"/>
          <w:sz w:val="20"/>
          <w:szCs w:val="20"/>
          <w:lang w:val="en-US"/>
        </w:rPr>
        <w:tab/>
      </w:r>
      <w:r>
        <w:rPr>
          <w:rFonts w:ascii="Cambria" w:hAnsi="Cambria"/>
          <w:color w:val="1F497D" w:themeColor="text2"/>
          <w:sz w:val="20"/>
          <w:szCs w:val="20"/>
          <w:u w:val="single"/>
          <w:lang w:val="en-US"/>
        </w:rPr>
        <w:t>Cosmopolitan</w:t>
      </w:r>
      <w:r>
        <w:rPr>
          <w:rFonts w:ascii="Cambria" w:hAnsi="Cambria"/>
          <w:color w:val="1F497D" w:themeColor="text2"/>
          <w:sz w:val="20"/>
          <w:szCs w:val="20"/>
          <w:lang w:val="en-US"/>
        </w:rPr>
        <w:tab/>
      </w:r>
      <w:r>
        <w:rPr>
          <w:rFonts w:ascii="Cambria" w:hAnsi="Cambria"/>
          <w:color w:val="1F497D" w:themeColor="text2"/>
          <w:sz w:val="20"/>
          <w:szCs w:val="20"/>
          <w:lang w:val="en-US"/>
        </w:rPr>
        <w:tab/>
      </w:r>
      <w:r>
        <w:rPr>
          <w:rFonts w:ascii="Cambria" w:hAnsi="Cambria"/>
          <w:color w:val="1F497D" w:themeColor="text2"/>
          <w:sz w:val="20"/>
          <w:szCs w:val="20"/>
          <w:u w:val="single"/>
          <w:lang w:val="en-US"/>
        </w:rPr>
        <w:t>Cosmopolitan</w:t>
      </w:r>
      <w:r>
        <w:rPr>
          <w:rFonts w:ascii="Cambria" w:hAnsi="Cambria"/>
          <w:color w:val="1F497D" w:themeColor="text2"/>
          <w:sz w:val="20"/>
          <w:szCs w:val="20"/>
          <w:lang w:val="en-US"/>
        </w:rPr>
        <w:tab/>
      </w:r>
      <w:r>
        <w:rPr>
          <w:rFonts w:ascii="Cambria" w:hAnsi="Cambria"/>
          <w:color w:val="1F497D" w:themeColor="text2"/>
          <w:sz w:val="20"/>
          <w:szCs w:val="20"/>
          <w:lang w:val="en-US"/>
        </w:rPr>
        <w:tab/>
        <w:t xml:space="preserve">            </w:t>
      </w:r>
      <w:r>
        <w:rPr>
          <w:rFonts w:ascii="Cambria" w:hAnsi="Cambria"/>
          <w:color w:val="1F497D" w:themeColor="text2"/>
          <w:sz w:val="20"/>
          <w:szCs w:val="20"/>
          <w:u w:val="single"/>
          <w:lang w:val="en-US"/>
        </w:rPr>
        <w:t>Particularistic</w:t>
      </w:r>
    </w:p>
    <w:p w:rsidR="00AF43DE" w:rsidRPr="000B5D9A" w:rsidRDefault="009B5428" w:rsidP="007E233D">
      <w:pPr>
        <w:pStyle w:val="NormalWeb"/>
        <w:spacing w:before="0" w:after="0" w:line="360" w:lineRule="auto"/>
        <w:contextualSpacing/>
        <w:jc w:val="both"/>
        <w:rPr>
          <w:rFonts w:ascii="Cambria" w:hAnsi="Cambria"/>
          <w:color w:val="1F497D" w:themeColor="text2"/>
          <w:sz w:val="20"/>
          <w:szCs w:val="20"/>
          <w:u w:val="single"/>
          <w:lang w:val="en-US"/>
        </w:rPr>
      </w:pPr>
      <w:r w:rsidRPr="009B5428">
        <w:rPr>
          <w:rFonts w:ascii="Cambria" w:hAnsi="Cambria"/>
          <w:noProof/>
          <w:color w:val="1F497D" w:themeColor="text2"/>
          <w:sz w:val="20"/>
          <w:szCs w:val="20"/>
          <w:u w:val="single"/>
          <w:lang w:val="en-US"/>
        </w:rPr>
        <w:pict>
          <v:shape id="_x0000_s1039" type="#_x0000_t32" style="position:absolute;left:0;text-align:left;margin-left:150.7pt;margin-top:4.15pt;width:191.3pt;height:117pt;z-index:251674624;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">
            <v:stroke endarrow="block"/>
          </v:shape>
        </w:pict>
      </w:r>
      <w:r w:rsidRPr="009B5428">
        <w:rPr>
          <w:rFonts w:ascii="Cambria" w:hAnsi="Cambria"/>
          <w:noProof/>
          <w:color w:val="1F497D" w:themeColor="text2"/>
          <w:sz w:val="20"/>
          <w:szCs w:val="20"/>
          <w:u w:val="single"/>
          <w:lang w:val="en-US"/>
        </w:rPr>
        <w:pict>
          <v:shape id="AutoShape 22" o:spid="_x0000_s1038" type="#_x0000_t32" style="position:absolute;left:0;text-align:left;margin-left:42.7pt;margin-top:4.15pt;width:281.3pt;height:117pt;z-index:251665408;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">
            <v:stroke endarrow="block"/>
          </v:shape>
        </w:pict>
      </w:r>
      <w:r w:rsidRPr="009B5428">
        <w:rPr>
          <w:rFonts w:ascii="Cambria" w:hAnsi="Cambria"/>
          <w:noProof/>
          <w:color w:val="1F497D" w:themeColor="text2"/>
          <w:sz w:val="20"/>
          <w:szCs w:val="20"/>
          <w:u w:val="single"/>
          <w:lang w:val="en-US"/>
        </w:rPr>
        <w:pict>
          <v:shape id="_x0000_s1037" type="#_x0000_t32" style="position:absolute;left:0;text-align:left;margin-left:252pt;margin-top:13.15pt;width:108pt;height:108pt;z-index:251673600;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">
            <v:stroke endarrow="block"/>
          </v:shape>
        </w:pict>
      </w:r>
      <w:r w:rsidRPr="009B5428">
        <w:rPr>
          <w:rFonts w:ascii="Cambria" w:hAnsi="Cambria"/>
          <w:noProof/>
          <w:color w:val="1F497D" w:themeColor="text2"/>
          <w:sz w:val="20"/>
          <w:szCs w:val="20"/>
          <w:lang w:val="en-US"/>
        </w:rPr>
        <w:pict>
          <v:shape id="AutoShape 24" o:spid="_x0000_s1036" type="#_x0000_t32" style="position:absolute;left:0;text-align:left;margin-left:378pt;margin-top:13.15pt;width:0;height:108pt;z-index:251667456;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">
            <v:stroke endarrow="block"/>
          </v:shape>
        </w:pict>
      </w:r>
      <w:r w:rsidRPr="009B5428">
        <w:rPr>
          <w:rFonts w:ascii="Cambria" w:hAnsi="Cambria"/>
          <w:noProof/>
          <w:color w:val="1F497D" w:themeColor="text2"/>
          <w:sz w:val="20"/>
          <w:szCs w:val="20"/>
          <w:lang w:val="en-US"/>
        </w:rPr>
        <w:pict>
          <v:shape id="_x0000_s1035" type="#_x0000_t32" style="position:absolute;left:0;text-align:left;margin-left:22.7pt;margin-top:13.15pt;width:58.3pt;height:108pt;z-index:251679744;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">
            <v:stroke endarrow="block"/>
          </v:shape>
        </w:pict>
      </w:r>
      <w:r w:rsidRPr="009B5428">
        <w:rPr>
          <w:rFonts w:ascii="Cambria" w:hAnsi="Cambria"/>
          <w:noProof/>
          <w:color w:val="1F497D" w:themeColor="text2"/>
          <w:sz w:val="20"/>
          <w:szCs w:val="20"/>
          <w:lang w:val="en-US"/>
        </w:rPr>
        <w:pict>
          <v:shape id="_x0000_s1034" type="#_x0000_t32" style="position:absolute;left:0;text-align:left;margin-left:90pt;margin-top:13.15pt;width:31.7pt;height:108pt;flip:x;z-index:251678720;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">
            <v:stroke endarrow="block"/>
          </v:shape>
        </w:pict>
      </w:r>
      <w:r w:rsidRPr="009B5428">
        <w:rPr>
          <w:rFonts w:ascii="Cambria" w:hAnsi="Cambria"/>
          <w:noProof/>
          <w:color w:val="1F497D" w:themeColor="text2"/>
          <w:sz w:val="20"/>
          <w:szCs w:val="20"/>
          <w:lang w:val="en-US"/>
        </w:rPr>
        <w:pict>
          <v:shape id="_x0000_s1033" type="#_x0000_t32" style="position:absolute;left:0;text-align:left;margin-left:99pt;margin-top:13.15pt;width:130.7pt;height:108pt;flip:x;z-index:251677696;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">
            <v:stroke endarrow="block"/>
          </v:shape>
        </w:pict>
      </w:r>
      <w:r w:rsidRPr="009B5428">
        <w:rPr>
          <w:rFonts w:ascii="Cambria" w:hAnsi="Cambria"/>
          <w:noProof/>
          <w:color w:val="1F497D" w:themeColor="text2"/>
          <w:sz w:val="20"/>
          <w:szCs w:val="20"/>
          <w:lang w:val="en-US"/>
        </w:rPr>
        <w:pict>
          <v:shape id="_x0000_s1032" type="#_x0000_t32" style="position:absolute;left:0;text-align:left;margin-left:108pt;margin-top:13.15pt;width:256.7pt;height:108pt;flip:x;z-index:251676672;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">
            <v:stroke endarrow="block"/>
          </v:shape>
        </w:pict>
      </w:r>
      <w:r w:rsidR="00AF43DE">
        <w:rPr>
          <w:rFonts w:ascii="Cambria" w:hAnsi="Cambria"/>
          <w:color w:val="1F497D" w:themeColor="text2"/>
          <w:sz w:val="20"/>
          <w:szCs w:val="20"/>
          <w:u w:val="single"/>
          <w:lang w:val="en-US"/>
        </w:rPr>
        <w:t>Values</w:t>
      </w:r>
      <w:r w:rsidR="00AF43DE">
        <w:rPr>
          <w:rFonts w:ascii="Cambria" w:hAnsi="Cambria"/>
          <w:color w:val="1F497D" w:themeColor="text2"/>
          <w:sz w:val="20"/>
          <w:szCs w:val="20"/>
          <w:lang w:val="en-US"/>
        </w:rPr>
        <w:tab/>
      </w:r>
      <w:r w:rsidR="00AF43DE">
        <w:rPr>
          <w:rFonts w:ascii="Cambria" w:hAnsi="Cambria"/>
          <w:color w:val="1F497D" w:themeColor="text2"/>
          <w:sz w:val="20"/>
          <w:szCs w:val="20"/>
          <w:lang w:val="en-US"/>
        </w:rPr>
        <w:tab/>
      </w:r>
      <w:r w:rsidR="00AF43DE">
        <w:rPr>
          <w:rFonts w:ascii="Cambria" w:hAnsi="Cambria"/>
          <w:color w:val="1F497D" w:themeColor="text2"/>
          <w:sz w:val="20"/>
          <w:szCs w:val="20"/>
          <w:lang w:val="en-US"/>
        </w:rPr>
        <w:tab/>
      </w:r>
      <w:r w:rsidR="00AF43DE">
        <w:rPr>
          <w:rFonts w:ascii="Cambria" w:hAnsi="Cambria"/>
          <w:color w:val="1F497D" w:themeColor="text2"/>
          <w:sz w:val="20"/>
          <w:szCs w:val="20"/>
          <w:u w:val="single"/>
          <w:lang w:val="en-US"/>
        </w:rPr>
        <w:t>Values</w:t>
      </w:r>
      <w:r w:rsidR="00AF43DE">
        <w:rPr>
          <w:rFonts w:ascii="Cambria" w:hAnsi="Cambria"/>
          <w:color w:val="1F497D" w:themeColor="text2"/>
          <w:sz w:val="20"/>
          <w:szCs w:val="20"/>
          <w:lang w:val="en-US"/>
        </w:rPr>
        <w:tab/>
      </w:r>
      <w:r w:rsidR="00AF43DE">
        <w:rPr>
          <w:rFonts w:ascii="Cambria" w:hAnsi="Cambria"/>
          <w:color w:val="1F497D" w:themeColor="text2"/>
          <w:sz w:val="20"/>
          <w:szCs w:val="20"/>
          <w:lang w:val="en-US"/>
        </w:rPr>
        <w:tab/>
      </w:r>
      <w:r w:rsidR="00AF43DE">
        <w:rPr>
          <w:rFonts w:ascii="Cambria" w:hAnsi="Cambria"/>
          <w:color w:val="1F497D" w:themeColor="text2"/>
          <w:sz w:val="20"/>
          <w:szCs w:val="20"/>
          <w:lang w:val="en-US"/>
        </w:rPr>
        <w:tab/>
      </w:r>
      <w:r w:rsidR="00AF43DE">
        <w:rPr>
          <w:rFonts w:ascii="Cambria" w:hAnsi="Cambria"/>
          <w:color w:val="1F497D" w:themeColor="text2"/>
          <w:sz w:val="20"/>
          <w:szCs w:val="20"/>
          <w:u w:val="single"/>
          <w:lang w:val="en-US"/>
        </w:rPr>
        <w:t>Values</w:t>
      </w:r>
      <w:r w:rsidR="00AF43DE">
        <w:rPr>
          <w:rFonts w:ascii="Cambria" w:hAnsi="Cambria"/>
          <w:color w:val="1F497D" w:themeColor="text2"/>
          <w:sz w:val="20"/>
          <w:szCs w:val="20"/>
          <w:lang w:val="en-US"/>
        </w:rPr>
        <w:tab/>
      </w:r>
      <w:r w:rsidR="00AF43DE">
        <w:rPr>
          <w:rFonts w:ascii="Cambria" w:hAnsi="Cambria"/>
          <w:color w:val="1F497D" w:themeColor="text2"/>
          <w:sz w:val="20"/>
          <w:szCs w:val="20"/>
          <w:lang w:val="en-US"/>
        </w:rPr>
        <w:tab/>
      </w:r>
      <w:r w:rsidR="00AF43DE">
        <w:rPr>
          <w:rFonts w:ascii="Cambria" w:hAnsi="Cambria"/>
          <w:color w:val="1F497D" w:themeColor="text2"/>
          <w:sz w:val="20"/>
          <w:szCs w:val="20"/>
          <w:lang w:val="en-US"/>
        </w:rPr>
        <w:tab/>
      </w:r>
      <w:r w:rsidR="00AF43DE">
        <w:rPr>
          <w:rFonts w:ascii="Cambria" w:hAnsi="Cambria"/>
          <w:color w:val="1F497D" w:themeColor="text2"/>
          <w:sz w:val="20"/>
          <w:szCs w:val="20"/>
          <w:lang w:val="en-US"/>
        </w:rPr>
        <w:tab/>
      </w:r>
      <w:r w:rsidR="00AF43DE">
        <w:rPr>
          <w:rFonts w:ascii="Cambria" w:hAnsi="Cambria"/>
          <w:color w:val="1F497D" w:themeColor="text2"/>
          <w:sz w:val="20"/>
          <w:szCs w:val="20"/>
          <w:u w:val="single"/>
          <w:lang w:val="en-US"/>
        </w:rPr>
        <w:t>Values</w:t>
      </w:r>
    </w:p>
    <w:p w:rsidR="00AF43DE" w:rsidRDefault="00AF43DE" w:rsidP="007E233D">
      <w:pPr>
        <w:pStyle w:val="NormalWeb"/>
        <w:spacing w:before="0" w:after="0" w:line="360" w:lineRule="auto"/>
        <w:contextualSpacing/>
        <w:jc w:val="both"/>
        <w:rPr>
          <w:rFonts w:ascii="Cambria" w:hAnsi="Cambria"/>
          <w:color w:val="1F497D" w:themeColor="text2"/>
          <w:sz w:val="20"/>
          <w:szCs w:val="20"/>
          <w:lang w:val="en-US"/>
        </w:rPr>
      </w:pPr>
    </w:p>
    <w:p w:rsidR="00AF43DE" w:rsidRDefault="00AF43DE" w:rsidP="007E233D">
      <w:pPr>
        <w:pStyle w:val="NormalWeb"/>
        <w:spacing w:before="0" w:after="0" w:line="360" w:lineRule="auto"/>
        <w:contextualSpacing/>
        <w:jc w:val="both"/>
        <w:rPr>
          <w:rFonts w:ascii="Cambria" w:hAnsi="Cambria"/>
          <w:color w:val="1F497D" w:themeColor="text2"/>
          <w:sz w:val="20"/>
          <w:szCs w:val="20"/>
          <w:lang w:val="en-US"/>
        </w:rPr>
      </w:pPr>
    </w:p>
    <w:p w:rsidR="00AF43DE" w:rsidRDefault="00AF43DE" w:rsidP="007E233D">
      <w:pPr>
        <w:pStyle w:val="NormalWeb"/>
        <w:spacing w:before="0" w:after="0" w:line="360" w:lineRule="auto"/>
        <w:contextualSpacing/>
        <w:jc w:val="both"/>
        <w:rPr>
          <w:rFonts w:ascii="Cambria" w:hAnsi="Cambria"/>
          <w:color w:val="1F497D" w:themeColor="text2"/>
          <w:sz w:val="20"/>
          <w:szCs w:val="20"/>
          <w:lang w:val="en-US"/>
        </w:rPr>
      </w:pPr>
    </w:p>
    <w:p w:rsidR="00AF43DE" w:rsidRDefault="00AF43DE" w:rsidP="007E233D">
      <w:pPr>
        <w:pStyle w:val="NormalWeb"/>
        <w:spacing w:before="0" w:after="0" w:line="360" w:lineRule="auto"/>
        <w:contextualSpacing/>
        <w:jc w:val="both"/>
        <w:rPr>
          <w:rFonts w:ascii="Cambria" w:hAnsi="Cambria"/>
          <w:color w:val="1F497D" w:themeColor="text2"/>
          <w:sz w:val="20"/>
          <w:szCs w:val="20"/>
          <w:lang w:val="en-US"/>
        </w:rPr>
      </w:pPr>
    </w:p>
    <w:p w:rsidR="00AF43DE" w:rsidRDefault="00AF43DE" w:rsidP="007E233D">
      <w:pPr>
        <w:pStyle w:val="NormalWeb"/>
        <w:spacing w:before="0" w:after="0" w:line="360" w:lineRule="auto"/>
        <w:contextualSpacing/>
        <w:jc w:val="both"/>
        <w:rPr>
          <w:rFonts w:ascii="Cambria" w:hAnsi="Cambria"/>
          <w:color w:val="1F497D" w:themeColor="text2"/>
          <w:sz w:val="20"/>
          <w:szCs w:val="20"/>
          <w:lang w:val="en-US"/>
        </w:rPr>
      </w:pPr>
    </w:p>
    <w:p w:rsidR="00AF43DE" w:rsidRPr="00B463E8" w:rsidRDefault="00AF43DE" w:rsidP="007E233D">
      <w:pPr>
        <w:pStyle w:val="NormalWeb"/>
        <w:spacing w:before="0" w:after="0" w:line="360" w:lineRule="auto"/>
        <w:contextualSpacing/>
        <w:jc w:val="both"/>
        <w:rPr>
          <w:rFonts w:ascii="Cambria" w:hAnsi="Cambria"/>
          <w:color w:val="1F497D" w:themeColor="text2"/>
          <w:sz w:val="20"/>
          <w:szCs w:val="20"/>
          <w:lang w:val="en-US"/>
        </w:rPr>
      </w:pPr>
    </w:p>
    <w:p w:rsidR="00AF43DE" w:rsidRPr="00B463E8" w:rsidRDefault="009B5428" w:rsidP="007E233D">
      <w:pPr>
        <w:pStyle w:val="NormalWeb"/>
        <w:spacing w:before="0" w:after="0" w:line="360" w:lineRule="auto"/>
        <w:ind w:left="1416"/>
        <w:contextualSpacing/>
        <w:jc w:val="both"/>
        <w:rPr>
          <w:rFonts w:ascii="Cambria" w:hAnsi="Cambria"/>
          <w:color w:val="1F497D" w:themeColor="text2"/>
          <w:sz w:val="20"/>
          <w:szCs w:val="20"/>
          <w:lang w:val="en-US"/>
        </w:rPr>
      </w:pPr>
      <w:r w:rsidRPr="009B5428">
        <w:rPr>
          <w:rFonts w:ascii="Cambria" w:hAnsi="Cambria"/>
          <w:noProof/>
          <w:color w:val="1F497D" w:themeColor="text2"/>
          <w:sz w:val="20"/>
          <w:szCs w:val="20"/>
          <w:lang w:val="en-US"/>
        </w:rPr>
        <w:pict>
          <v:shape id="_x0000_s1031" type="#_x0000_t32" style="position:absolute;left:0;text-align:left;margin-left:112.7pt;margin-top:16.05pt;width:67.3pt;height:45pt;z-index:251675648;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">
            <v:stroke endarrow="block"/>
          </v:shape>
        </w:pict>
      </w:r>
      <w:r w:rsidRPr="009B5428">
        <w:rPr>
          <w:rFonts w:ascii="Cambria" w:hAnsi="Cambria"/>
          <w:noProof/>
          <w:color w:val="1F497D" w:themeColor="text2"/>
          <w:sz w:val="20"/>
          <w:szCs w:val="20"/>
          <w:lang w:val="en-US"/>
        </w:rPr>
        <w:pict>
          <v:shape id="AutoShape 23" o:spid="_x0000_s1030" type="#_x0000_t32" style="position:absolute;left:0;text-align:left;margin-left:261pt;margin-top:14.7pt;width:76.7pt;height:37.35pt;flip:x;z-index:251666432;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">
            <v:stroke endarrow="block"/>
          </v:shape>
        </w:pict>
      </w:r>
      <w:r w:rsidRPr="009B5428">
        <w:rPr>
          <w:rFonts w:ascii="Cambria" w:hAnsi="Cambria"/>
          <w:noProof/>
          <w:color w:val="1F497D" w:themeColor="text2"/>
          <w:sz w:val="20"/>
          <w:szCs w:val="20"/>
          <w:lang w:val="en-US"/>
        </w:rPr>
        <w:pict>
          <v:shape id="_x0000_s1029" type="#_x0000_t32" style="position:absolute;left:0;text-align:left;margin-left:3in;margin-top:5.45pt;width:99pt;height:0;z-index:251669504;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">
            <v:stroke endarrow="block"/>
          </v:shape>
        </w:pict>
      </w:r>
      <w:r w:rsidRPr="009B5428">
        <w:rPr>
          <w:rFonts w:ascii="Cambria" w:hAnsi="Cambria"/>
          <w:noProof/>
          <w:color w:val="1F497D" w:themeColor="text2"/>
          <w:sz w:val="20"/>
          <w:szCs w:val="20"/>
          <w:lang w:val="en-US"/>
        </w:rPr>
        <w:pict>
          <v:shape id="_x0000_s1028" type="#_x0000_t32" style="position:absolute;left:0;text-align:left;margin-left:117pt;margin-top:5.45pt;width:99pt;height:0;flip:x;z-index:251668480;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">
            <v:stroke endarrow="block"/>
          </v:shape>
        </w:pict>
      </w:r>
      <w:r w:rsidR="00AF43DE" w:rsidRPr="00B463E8">
        <w:rPr>
          <w:rFonts w:ascii="Cambria" w:hAnsi="Cambria"/>
          <w:color w:val="1F497D" w:themeColor="text2"/>
          <w:sz w:val="20"/>
          <w:szCs w:val="20"/>
          <w:u w:val="single"/>
          <w:lang w:val="en-US"/>
        </w:rPr>
        <w:t>In Tunisia</w:t>
      </w:r>
      <w:r w:rsidR="00AF43DE" w:rsidRPr="00B463E8">
        <w:rPr>
          <w:rFonts w:ascii="Cambria" w:hAnsi="Cambria"/>
          <w:color w:val="1F497D" w:themeColor="text2"/>
          <w:sz w:val="20"/>
          <w:szCs w:val="20"/>
          <w:lang w:val="en-US"/>
        </w:rPr>
        <w:tab/>
      </w:r>
      <w:r w:rsidR="00AF43DE" w:rsidRPr="00B463E8">
        <w:rPr>
          <w:rFonts w:ascii="Cambria" w:hAnsi="Cambria"/>
          <w:color w:val="1F497D" w:themeColor="text2"/>
          <w:sz w:val="20"/>
          <w:szCs w:val="20"/>
          <w:lang w:val="en-US"/>
        </w:rPr>
        <w:tab/>
      </w:r>
      <w:r w:rsidR="00AF43DE" w:rsidRPr="00B463E8">
        <w:rPr>
          <w:rFonts w:ascii="Cambria" w:hAnsi="Cambria"/>
          <w:color w:val="1F497D" w:themeColor="text2"/>
          <w:sz w:val="20"/>
          <w:szCs w:val="20"/>
          <w:lang w:val="en-US"/>
        </w:rPr>
        <w:tab/>
      </w:r>
      <w:r w:rsidR="00AF43DE" w:rsidRPr="00B463E8">
        <w:rPr>
          <w:rFonts w:ascii="Cambria" w:hAnsi="Cambria"/>
          <w:color w:val="1F497D" w:themeColor="text2"/>
          <w:sz w:val="20"/>
          <w:szCs w:val="20"/>
          <w:lang w:val="en-US"/>
        </w:rPr>
        <w:tab/>
      </w:r>
      <w:r w:rsidR="00AF43DE" w:rsidRPr="00B463E8">
        <w:rPr>
          <w:rFonts w:ascii="Cambria" w:hAnsi="Cambria"/>
          <w:color w:val="1F497D" w:themeColor="text2"/>
          <w:sz w:val="20"/>
          <w:szCs w:val="20"/>
          <w:lang w:val="en-US"/>
        </w:rPr>
        <w:tab/>
      </w:r>
      <w:r w:rsidR="00AF43DE" w:rsidRPr="00B463E8">
        <w:rPr>
          <w:rFonts w:ascii="Cambria" w:hAnsi="Cambria"/>
          <w:color w:val="1F497D" w:themeColor="text2"/>
          <w:sz w:val="20"/>
          <w:szCs w:val="20"/>
          <w:lang w:val="en-US"/>
        </w:rPr>
        <w:tab/>
      </w:r>
      <w:r w:rsidR="00AF43DE" w:rsidRPr="00B463E8">
        <w:rPr>
          <w:rFonts w:ascii="Cambria" w:hAnsi="Cambria"/>
          <w:color w:val="1F497D" w:themeColor="text2"/>
          <w:sz w:val="20"/>
          <w:szCs w:val="20"/>
          <w:u w:val="single"/>
          <w:lang w:val="en-US"/>
        </w:rPr>
        <w:t>On a global level</w:t>
      </w:r>
    </w:p>
    <w:p w:rsidR="00AF43DE" w:rsidRPr="00B463E8" w:rsidRDefault="00AF43DE" w:rsidP="007E233D">
      <w:pPr>
        <w:pStyle w:val="NormalWeb"/>
        <w:spacing w:before="0" w:after="0" w:line="360" w:lineRule="auto"/>
        <w:contextualSpacing/>
        <w:jc w:val="both"/>
        <w:rPr>
          <w:rFonts w:ascii="Cambria" w:hAnsi="Cambria"/>
          <w:color w:val="1F497D" w:themeColor="text2"/>
          <w:sz w:val="20"/>
          <w:szCs w:val="20"/>
          <w:lang w:val="en-US"/>
        </w:rPr>
      </w:pPr>
    </w:p>
    <w:p w:rsidR="00AF43DE" w:rsidRDefault="00AF43DE" w:rsidP="007E233D">
      <w:pPr>
        <w:pStyle w:val="NormalWeb"/>
        <w:spacing w:before="0" w:after="0" w:line="360" w:lineRule="auto"/>
        <w:contextualSpacing/>
        <w:jc w:val="both"/>
        <w:rPr>
          <w:rFonts w:ascii="Cambria" w:hAnsi="Cambria"/>
          <w:color w:val="1F497D" w:themeColor="text2"/>
          <w:sz w:val="20"/>
          <w:szCs w:val="20"/>
          <w:lang w:val="en-US"/>
        </w:rPr>
      </w:pPr>
      <w:r>
        <w:rPr>
          <w:rFonts w:ascii="Cambria" w:hAnsi="Cambria"/>
          <w:color w:val="1F497D" w:themeColor="text2"/>
          <w:sz w:val="20"/>
          <w:szCs w:val="20"/>
          <w:lang w:val="en-US"/>
        </w:rPr>
        <w:tab/>
      </w:r>
      <w:r>
        <w:rPr>
          <w:rFonts w:ascii="Cambria" w:hAnsi="Cambria"/>
          <w:color w:val="1F497D" w:themeColor="text2"/>
          <w:sz w:val="20"/>
          <w:szCs w:val="20"/>
          <w:lang w:val="en-US"/>
        </w:rPr>
        <w:tab/>
      </w:r>
      <w:r>
        <w:rPr>
          <w:rFonts w:ascii="Cambria" w:hAnsi="Cambria"/>
          <w:color w:val="1F497D" w:themeColor="text2"/>
          <w:sz w:val="20"/>
          <w:szCs w:val="20"/>
          <w:lang w:val="en-US"/>
        </w:rPr>
        <w:tab/>
      </w:r>
      <w:r>
        <w:rPr>
          <w:rFonts w:ascii="Cambria" w:hAnsi="Cambria"/>
          <w:color w:val="1F497D" w:themeColor="text2"/>
          <w:sz w:val="20"/>
          <w:szCs w:val="20"/>
          <w:lang w:val="en-US"/>
        </w:rPr>
        <w:tab/>
      </w:r>
    </w:p>
    <w:p w:rsidR="00AF43DE" w:rsidRPr="000B5D9A" w:rsidRDefault="00AF43DE" w:rsidP="007E233D">
      <w:pPr>
        <w:pStyle w:val="NormalWeb"/>
        <w:spacing w:before="0" w:after="0" w:line="360" w:lineRule="auto"/>
        <w:contextualSpacing/>
        <w:jc w:val="both"/>
        <w:rPr>
          <w:rFonts w:ascii="Cambria" w:hAnsi="Cambria"/>
          <w:color w:val="1F497D" w:themeColor="text2"/>
          <w:sz w:val="20"/>
          <w:szCs w:val="20"/>
          <w:u w:val="single"/>
          <w:lang w:val="en-US"/>
        </w:rPr>
      </w:pPr>
      <w:r>
        <w:rPr>
          <w:rFonts w:ascii="Cambria" w:hAnsi="Cambria"/>
          <w:color w:val="1F497D" w:themeColor="text2"/>
          <w:sz w:val="20"/>
          <w:szCs w:val="20"/>
          <w:lang w:val="en-US"/>
        </w:rPr>
        <w:tab/>
      </w:r>
      <w:r>
        <w:rPr>
          <w:rFonts w:ascii="Cambria" w:hAnsi="Cambria"/>
          <w:color w:val="1F497D" w:themeColor="text2"/>
          <w:sz w:val="20"/>
          <w:szCs w:val="20"/>
          <w:lang w:val="en-US"/>
        </w:rPr>
        <w:tab/>
      </w:r>
      <w:r>
        <w:rPr>
          <w:rFonts w:ascii="Cambria" w:hAnsi="Cambria"/>
          <w:color w:val="1F497D" w:themeColor="text2"/>
          <w:sz w:val="20"/>
          <w:szCs w:val="20"/>
          <w:lang w:val="en-US"/>
        </w:rPr>
        <w:tab/>
      </w:r>
      <w:r>
        <w:rPr>
          <w:rFonts w:ascii="Cambria" w:hAnsi="Cambria"/>
          <w:color w:val="1F497D" w:themeColor="text2"/>
          <w:sz w:val="20"/>
          <w:szCs w:val="20"/>
          <w:lang w:val="en-US"/>
        </w:rPr>
        <w:tab/>
      </w:r>
      <w:r>
        <w:rPr>
          <w:rFonts w:ascii="Cambria" w:hAnsi="Cambria"/>
          <w:color w:val="1F497D" w:themeColor="text2"/>
          <w:sz w:val="20"/>
          <w:szCs w:val="20"/>
          <w:lang w:val="en-US"/>
        </w:rPr>
        <w:tab/>
      </w:r>
      <w:r>
        <w:rPr>
          <w:rFonts w:ascii="Cambria" w:hAnsi="Cambria"/>
          <w:color w:val="1F497D" w:themeColor="text2"/>
          <w:sz w:val="20"/>
          <w:szCs w:val="20"/>
          <w:u w:val="single"/>
          <w:lang w:val="en-US"/>
        </w:rPr>
        <w:t>Jasmine Revolution</w:t>
      </w:r>
    </w:p>
    <w:p w:rsidR="00AF43DE" w:rsidRPr="003A41CE" w:rsidRDefault="00AF43DE" w:rsidP="007E233D">
      <w:pPr>
        <w:spacing w:line="360" w:lineRule="auto"/>
        <w:contextualSpacing/>
        <w:rPr>
          <w:lang w:val="en-US"/>
        </w:rPr>
      </w:pPr>
    </w:p>
    <w:p w:rsidR="00AB0D4C" w:rsidRPr="003A41CE" w:rsidRDefault="00AB0D4C" w:rsidP="007E233D">
      <w:pPr>
        <w:spacing w:line="360" w:lineRule="auto"/>
        <w:contextualSpacing/>
        <w:rPr>
          <w:lang w:val="en-US"/>
        </w:rPr>
      </w:pPr>
    </w:p>
    <w:p w:rsidR="00AF43DE" w:rsidRPr="003A41CE" w:rsidRDefault="00AF43DE" w:rsidP="007E233D">
      <w:pPr>
        <w:contextualSpacing/>
        <w:rPr>
          <w:lang w:val="en-US"/>
        </w:rPr>
      </w:pPr>
    </w:p>
    <w:p w:rsidR="00FA2B04" w:rsidRPr="003A41CE" w:rsidRDefault="00FA2B04" w:rsidP="007E233D">
      <w:pPr>
        <w:contextualSpacing/>
        <w:rPr>
          <w:lang w:val="en-US"/>
        </w:rPr>
      </w:pPr>
    </w:p>
    <w:p w:rsidR="00FA2B04" w:rsidRPr="003A41CE" w:rsidRDefault="00FA2B04" w:rsidP="007E233D">
      <w:pPr>
        <w:contextualSpacing/>
        <w:rPr>
          <w:lang w:val="en-US"/>
        </w:rPr>
      </w:pPr>
    </w:p>
    <w:p w:rsidR="00FA2B04" w:rsidRPr="003A41CE" w:rsidRDefault="00FA2B04" w:rsidP="007E233D">
      <w:pPr>
        <w:contextualSpacing/>
        <w:rPr>
          <w:lang w:val="en-US"/>
        </w:rPr>
      </w:pPr>
    </w:p>
    <w:p w:rsidR="00FA2B04" w:rsidRPr="003A41CE" w:rsidRDefault="00FA2B04" w:rsidP="007E233D">
      <w:pPr>
        <w:contextualSpacing/>
        <w:rPr>
          <w:lang w:val="en-US"/>
        </w:rPr>
      </w:pPr>
    </w:p>
    <w:p w:rsidR="00FA2B04" w:rsidRPr="003A41CE" w:rsidRDefault="00FA2B04" w:rsidP="007E233D">
      <w:pPr>
        <w:contextualSpacing/>
        <w:rPr>
          <w:lang w:val="en-US"/>
        </w:rPr>
      </w:pPr>
    </w:p>
    <w:p w:rsidR="00FA2B04" w:rsidRPr="003A41CE" w:rsidRDefault="00FA2B04" w:rsidP="007E233D">
      <w:pPr>
        <w:contextualSpacing/>
        <w:rPr>
          <w:lang w:val="en-US"/>
        </w:rPr>
      </w:pPr>
    </w:p>
    <w:p w:rsidR="00FA2B04" w:rsidRPr="003A41CE" w:rsidRDefault="00FA2B04" w:rsidP="007E233D">
      <w:pPr>
        <w:contextualSpacing/>
        <w:rPr>
          <w:lang w:val="en-US"/>
        </w:rPr>
      </w:pPr>
    </w:p>
    <w:p w:rsidR="00FA2B04" w:rsidRPr="003A41CE" w:rsidRDefault="00FA2B04" w:rsidP="007E233D">
      <w:pPr>
        <w:contextualSpacing/>
        <w:rPr>
          <w:lang w:val="en-US"/>
        </w:rPr>
      </w:pPr>
    </w:p>
    <w:p w:rsidR="0090335B" w:rsidRPr="003A41CE" w:rsidRDefault="0090335B" w:rsidP="007E233D">
      <w:pPr>
        <w:contextualSpacing/>
        <w:rPr>
          <w:lang w:val="en-US"/>
        </w:rPr>
      </w:pPr>
    </w:p>
    <w:p w:rsidR="0090335B" w:rsidRPr="003A41CE" w:rsidRDefault="0090335B" w:rsidP="007E233D">
      <w:pPr>
        <w:contextualSpacing/>
        <w:rPr>
          <w:lang w:val="en-US"/>
        </w:rPr>
      </w:pPr>
    </w:p>
    <w:p w:rsidR="0090335B" w:rsidRPr="003A41CE" w:rsidRDefault="0090335B" w:rsidP="007E233D">
      <w:pPr>
        <w:contextualSpacing/>
        <w:rPr>
          <w:lang w:val="en-US"/>
        </w:rPr>
      </w:pPr>
    </w:p>
    <w:p w:rsidR="0090335B" w:rsidRPr="003A41CE" w:rsidRDefault="0090335B" w:rsidP="007E233D">
      <w:pPr>
        <w:contextualSpacing/>
        <w:rPr>
          <w:lang w:val="en-US"/>
        </w:rPr>
      </w:pPr>
    </w:p>
    <w:p w:rsidR="0090335B" w:rsidRPr="003A41CE" w:rsidRDefault="0090335B" w:rsidP="007E233D">
      <w:pPr>
        <w:contextualSpacing/>
        <w:rPr>
          <w:lang w:val="en-US"/>
        </w:rPr>
      </w:pPr>
    </w:p>
    <w:p w:rsidR="00FA2B04" w:rsidRDefault="00FA2B04" w:rsidP="007E233D">
      <w:pPr>
        <w:pStyle w:val="Heading2"/>
        <w:spacing w:line="360" w:lineRule="auto"/>
        <w:contextualSpacing/>
        <w:rPr>
          <w:rFonts w:asciiTheme="minorHAnsi" w:hAnsiTheme="minorHAnsi"/>
          <w:sz w:val="28"/>
          <w:szCs w:val="28"/>
          <w:lang w:val="en-US"/>
        </w:rPr>
      </w:pPr>
      <w:bookmarkStart w:id="10" w:name="_Toc264747115"/>
      <w:r w:rsidRPr="00FA2B04">
        <w:rPr>
          <w:rFonts w:asciiTheme="minorHAnsi" w:hAnsiTheme="minorHAnsi"/>
          <w:sz w:val="28"/>
          <w:szCs w:val="28"/>
          <w:lang w:val="en-US"/>
        </w:rPr>
        <w:t>3. Research Design and Expectations</w:t>
      </w:r>
      <w:bookmarkEnd w:id="10"/>
    </w:p>
    <w:p w:rsidR="003D257E" w:rsidRPr="003A41CE" w:rsidRDefault="003D257E" w:rsidP="007E233D">
      <w:pPr>
        <w:contextualSpacing/>
        <w:rPr>
          <w:lang w:val="en-US"/>
        </w:rPr>
      </w:pPr>
    </w:p>
    <w:p w:rsidR="00FA2B04" w:rsidRPr="00FA2B04"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auto"/>
          <w:sz w:val="20"/>
          <w:szCs w:val="20"/>
          <w:lang w:val="en-US"/>
        </w:rPr>
      </w:pPr>
      <w:r w:rsidRPr="00FA2B04">
        <w:rPr>
          <w:rFonts w:ascii="Cambria" w:eastAsia="Arial Unicode MS" w:hAnsi="Cambria" w:cs="Times New Roman"/>
          <w:color w:val="auto"/>
          <w:sz w:val="20"/>
          <w:szCs w:val="20"/>
          <w:lang w:val="en-US"/>
        </w:rPr>
        <w:t xml:space="preserve">Based on the combined insights of how diaspora formation and influence is intertwined with the Web and the important role of online communication in the Arab Spring, I expect that the Tunisian e-diaspora has been actively involved in the events concerning the Jasmine Revolution. This chapter lays out the more concrete expectations on how this online activity looks like, guided by the different theoretical insights elaborated upon in the former chapter. </w:t>
      </w:r>
    </w:p>
    <w:p w:rsidR="002E3098"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auto"/>
          <w:sz w:val="20"/>
          <w:szCs w:val="20"/>
          <w:lang w:val="en-US"/>
        </w:rPr>
      </w:pPr>
      <w:r w:rsidRPr="00FA2B04">
        <w:rPr>
          <w:rFonts w:ascii="Cambria" w:eastAsia="Arial Unicode MS" w:hAnsi="Cambria" w:cs="Times New Roman"/>
          <w:color w:val="auto"/>
          <w:sz w:val="20"/>
          <w:szCs w:val="20"/>
          <w:lang w:val="en-US"/>
        </w:rPr>
        <w:tab/>
        <w:t xml:space="preserve">This research explicitly uses no concrete hypotheses on the role the Tunisian diaspora has played online with regard to the Jasmine Revolution. </w:t>
      </w:r>
      <w:r w:rsidR="002E3098">
        <w:rPr>
          <w:rFonts w:ascii="Cambria" w:eastAsia="Arial Unicode MS" w:hAnsi="Cambria" w:cs="Times New Roman"/>
          <w:color w:val="auto"/>
          <w:sz w:val="20"/>
          <w:szCs w:val="20"/>
          <w:lang w:val="en-US"/>
        </w:rPr>
        <w:t>This is motivated by two main arguments. First, t</w:t>
      </w:r>
      <w:r w:rsidRPr="00FA2B04">
        <w:rPr>
          <w:rFonts w:ascii="Cambria" w:eastAsia="Arial Unicode MS" w:hAnsi="Cambria" w:cs="Times New Roman"/>
          <w:color w:val="auto"/>
          <w:sz w:val="20"/>
          <w:szCs w:val="20"/>
          <w:lang w:val="en-US"/>
        </w:rPr>
        <w:t>he state of the art concerning diaspora influence, and even more concerning diaspora influence by using the digital domain, is represented by a variety of insights related to globalization without forming a comprehensive theoretical framework. It is characterized mainly by case-study research and statements on how globalization has changed the status of transnational groups as well as migrant communities. Diaspora groups do not yet enjoy a place in conventional theories.</w:t>
      </w:r>
      <w:r w:rsidR="003D257E">
        <w:rPr>
          <w:rFonts w:ascii="Cambria" w:eastAsia="Arial Unicode MS" w:hAnsi="Cambria" w:cs="Times New Roman"/>
          <w:color w:val="auto"/>
          <w:sz w:val="20"/>
          <w:szCs w:val="20"/>
          <w:lang w:val="en-US"/>
        </w:rPr>
        <w:t xml:space="preserve"> This research thus has an explorative character.</w:t>
      </w:r>
      <w:r w:rsidRPr="00FA2B04">
        <w:rPr>
          <w:rFonts w:ascii="Cambria" w:eastAsia="Arial Unicode MS" w:hAnsi="Cambria" w:cs="Times New Roman"/>
          <w:color w:val="auto"/>
          <w:sz w:val="20"/>
          <w:szCs w:val="20"/>
          <w:lang w:val="en-US"/>
        </w:rPr>
        <w:t xml:space="preserve"> </w:t>
      </w:r>
    </w:p>
    <w:p w:rsidR="00FA2B04" w:rsidRDefault="002E3098"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auto"/>
          <w:sz w:val="20"/>
          <w:szCs w:val="20"/>
          <w:lang w:val="en-US"/>
        </w:rPr>
      </w:pPr>
      <w:r>
        <w:rPr>
          <w:rFonts w:ascii="Cambria" w:eastAsia="Arial Unicode MS" w:hAnsi="Cambria" w:cs="Times New Roman"/>
          <w:color w:val="auto"/>
          <w:sz w:val="20"/>
          <w:szCs w:val="20"/>
          <w:lang w:val="en-US"/>
        </w:rPr>
        <w:tab/>
        <w:t xml:space="preserve">Second, since the sociopolitical events preceding and surrounding the Jasmine Revolution are taking place in a highly complex social reality with many factors included that are mutually constitutive and not abstractly to detangle in positivist ways, the strict application of hypothesis are not meaningful here. This research is aimed mainly at understanding part of the historical complex patterns concerning the Jasmine revolution, rather than ‘testing’ the outcome of a phenomenon as a causal effect of certain delimited hypothesis. </w:t>
      </w:r>
      <w:r w:rsidR="00FA2B04" w:rsidRPr="00FA2B04">
        <w:rPr>
          <w:rFonts w:ascii="Cambria" w:eastAsia="Arial Unicode MS" w:hAnsi="Cambria" w:cs="Times New Roman"/>
          <w:color w:val="auto"/>
          <w:sz w:val="20"/>
          <w:szCs w:val="20"/>
          <w:lang w:val="en-US"/>
        </w:rPr>
        <w:t>Therefore, I have chosen to adopt a more eclectic approach wherein different insights from liberal theories on globalization are combined with findings of empirical research on conflict situations where the role of diaspora is being scrutinized, offering suggestions on how diaspora may concretely make themselves visible and involved. Where Mary Kaldor (2007) with her classic work on ‚New Wars’ offers a general idea on the enhanced influence of the diaspora, I take her wider notion of the transnationalization of world politics as a starting point to build a framework on specific expectations. This has led me for example to the theory on transnational advocacy networks of Risse (1995), but also to Sökefeld‘s work on social movement theory. Together, these insights have led me to the theoretical framework as shown in the previous chapter. In this chapter, I will elaborate upon the different types of diaspora influence and their targeted audiences, as a more profound groundwork to continue my research. Furthermore, I will specify the central concepts used in this research, justify my case selection and lay out the methodological structure to scrutinize the intended influence of the Tunisian e-diaspora on the Jasmine Revolution.</w:t>
      </w:r>
    </w:p>
    <w:p w:rsidR="00FA2B04" w:rsidRPr="00FA2B04"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auto"/>
          <w:sz w:val="20"/>
          <w:szCs w:val="20"/>
          <w:lang w:val="en-US"/>
        </w:rPr>
      </w:pPr>
    </w:p>
    <w:p w:rsidR="00FA2B04" w:rsidRPr="00FA2B04" w:rsidRDefault="00FA2B04" w:rsidP="007E233D">
      <w:pPr>
        <w:keepNext/>
        <w:keepLines/>
        <w:spacing w:before="200" w:after="0" w:line="360" w:lineRule="auto"/>
        <w:contextualSpacing/>
        <w:outlineLvl w:val="1"/>
        <w:rPr>
          <w:rFonts w:ascii="Cambria" w:eastAsia="MS Gothic" w:hAnsi="Cambria" w:cs="Times New Roman"/>
          <w:b/>
          <w:bCs/>
          <w:color w:val="1F497D"/>
          <w:bdr w:val="none" w:sz="0" w:space="0" w:color="auto"/>
          <w:lang w:val="en-US"/>
        </w:rPr>
      </w:pPr>
      <w:r w:rsidRPr="00FA2B04">
        <w:rPr>
          <w:rFonts w:ascii="Cambria" w:eastAsia="MS Gothic" w:hAnsi="Cambria" w:cs="Times New Roman"/>
          <w:b/>
          <w:bCs/>
          <w:color w:val="1F497D"/>
          <w:bdr w:val="none" w:sz="0" w:space="0" w:color="auto"/>
          <w:lang w:val="en-US"/>
        </w:rPr>
        <w:t>3.1 The expected contributions of the Tunisian e-diaspora</w:t>
      </w:r>
    </w:p>
    <w:p w:rsidR="00FA2B04" w:rsidRPr="003A41CE"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hAnsi="Cambria"/>
          <w:i/>
          <w:iCs/>
          <w:color w:val="595959"/>
          <w:lang w:val="en-US"/>
        </w:rPr>
      </w:pPr>
      <w:r w:rsidRPr="003A41CE">
        <w:rPr>
          <w:rFonts w:ascii="Cambria" w:hAnsi="Cambria"/>
          <w:i/>
          <w:iCs/>
          <w:color w:val="595959"/>
          <w:lang w:val="en-US"/>
        </w:rPr>
        <w:t>3.1.1 Material versus ideational</w:t>
      </w:r>
    </w:p>
    <w:p w:rsidR="00FA2B04" w:rsidRPr="00FA2B04"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auto"/>
          <w:sz w:val="20"/>
          <w:szCs w:val="20"/>
          <w:lang w:val="en-US"/>
        </w:rPr>
      </w:pPr>
      <w:r w:rsidRPr="00FA2B04">
        <w:rPr>
          <w:rFonts w:ascii="Cambria" w:eastAsia="Arial Unicode MS" w:hAnsi="Cambria" w:cs="Times New Roman"/>
          <w:color w:val="auto"/>
          <w:sz w:val="20"/>
          <w:szCs w:val="20"/>
          <w:lang w:val="en-US"/>
        </w:rPr>
        <w:t xml:space="preserve">To specify the expectations on the (intended) contributions of the Tunisian e-diaspora on the events of the Jasmine revolution, turning our eye on the community’s formation seems an evident first step. Building on the insights from Sökefeld (2006), the establishment and activities of a diaspora group depend on the transnational political opportunity structure. Evaluating the digital domain that defines the research territory of this thesis from the perspective of opportunity structures, the facilitation of communication, access to (international) media and finding or creating a place to articulate a common identity are among the most prominent opportunities. The limitations in terms of opportunity structures mainly consider physical activities, such as transporting arms or other products, since the physical dimension of communication is more or less absent here. It is therefore in the domain of ideas and knowledge – rather than money, arms and other contributions with a physical character – that I expect the influence of diaspora groups. That said, however, I will keep an eye on any </w:t>
      </w:r>
      <w:r w:rsidRPr="00FA2B04">
        <w:rPr>
          <w:rFonts w:ascii="Cambria" w:eastAsia="Arial Unicode MS" w:hAnsi="Cambria" w:cs="Times New Roman"/>
          <w:i/>
          <w:iCs/>
          <w:color w:val="auto"/>
          <w:sz w:val="20"/>
          <w:szCs w:val="20"/>
          <w:lang w:val="en-US"/>
        </w:rPr>
        <w:t>calls</w:t>
      </w:r>
      <w:r w:rsidRPr="00FA2B04">
        <w:rPr>
          <w:rFonts w:ascii="Cambria" w:eastAsia="Arial Unicode MS" w:hAnsi="Cambria" w:cs="Times New Roman"/>
          <w:color w:val="auto"/>
          <w:sz w:val="20"/>
          <w:szCs w:val="20"/>
          <w:lang w:val="en-US"/>
        </w:rPr>
        <w:t xml:space="preserve"> made by the diaspora to promote contributions in the sphere of either money or arms, and on the level of turning ideology into action by assisting </w:t>
      </w:r>
      <w:r w:rsidRPr="00FA2B04">
        <w:rPr>
          <w:rFonts w:ascii="Cambria" w:eastAsia="Arial Unicode MS" w:hAnsi="Cambria" w:cs="Times New Roman"/>
          <w:i/>
          <w:color w:val="auto"/>
          <w:sz w:val="20"/>
          <w:szCs w:val="20"/>
          <w:lang w:val="en-US"/>
        </w:rPr>
        <w:t>logistically</w:t>
      </w:r>
      <w:r w:rsidRPr="00FA2B04">
        <w:rPr>
          <w:rFonts w:ascii="Cambria" w:eastAsia="Arial Unicode MS" w:hAnsi="Cambria" w:cs="Times New Roman"/>
          <w:color w:val="auto"/>
          <w:sz w:val="20"/>
          <w:szCs w:val="20"/>
          <w:lang w:val="en-US"/>
        </w:rPr>
        <w:t xml:space="preserve"> – in organizing or promoting participation in demonstrations and protest activities. </w:t>
      </w:r>
    </w:p>
    <w:p w:rsidR="00FA2B04" w:rsidRPr="00FA2B04"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18376A"/>
          <w:sz w:val="20"/>
          <w:szCs w:val="20"/>
          <w:lang w:val="en-US"/>
        </w:rPr>
      </w:pPr>
    </w:p>
    <w:p w:rsidR="00FA2B04" w:rsidRPr="003A41CE"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hAnsi="Cambria"/>
          <w:i/>
          <w:iCs/>
          <w:color w:val="595959"/>
          <w:lang w:val="en-US"/>
        </w:rPr>
      </w:pPr>
      <w:r w:rsidRPr="003A41CE">
        <w:rPr>
          <w:rFonts w:ascii="Cambria" w:hAnsi="Cambria"/>
          <w:i/>
          <w:iCs/>
          <w:color w:val="595959"/>
          <w:lang w:val="en-US"/>
        </w:rPr>
        <w:t>3.1.2 Cosmopolitanism versus particularism</w:t>
      </w:r>
    </w:p>
    <w:p w:rsidR="00FA2B04" w:rsidRPr="00FA2B04"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auto"/>
          <w:sz w:val="20"/>
          <w:szCs w:val="20"/>
          <w:lang w:val="en-US"/>
        </w:rPr>
      </w:pPr>
      <w:r w:rsidRPr="00FA2B04">
        <w:rPr>
          <w:rFonts w:ascii="Cambria" w:eastAsia="Arial Unicode MS" w:hAnsi="Cambria" w:cs="Times New Roman"/>
          <w:color w:val="auto"/>
          <w:sz w:val="20"/>
          <w:szCs w:val="20"/>
          <w:lang w:val="en-US"/>
        </w:rPr>
        <w:t>In the case of the online occupation of the Tunisian diaspora, both cosmopolitan and particularistic values can be found. As Sökefeld (2006) and Clifford (1994) have claimed, diaspora groups are likely to form around issues that are sensitive or cannot be articulated in the home country. Regarding the censorship on anti-regime speak as well as the extreme separation between state and religion under the dictatorship of Ben Ali, it is likely to find a diaspora opposition both from the democratic ‘human rights’ point of view and the rather Islamist communities, being both suppressed under the former regime.</w:t>
      </w:r>
      <w:r w:rsidRPr="00FA2B04">
        <w:rPr>
          <w:rFonts w:ascii="Cambria" w:eastAsia="Arial Unicode MS" w:hAnsi="Cambria" w:cs="Times New Roman"/>
          <w:color w:val="auto"/>
          <w:sz w:val="20"/>
          <w:szCs w:val="20"/>
          <w:vertAlign w:val="superscript"/>
          <w:lang w:val="en-US"/>
        </w:rPr>
        <w:footnoteReference w:id="14"/>
      </w:r>
      <w:r w:rsidRPr="00FA2B04">
        <w:rPr>
          <w:rFonts w:ascii="Cambria" w:eastAsia="Arial Unicode MS" w:hAnsi="Cambria" w:cs="Times New Roman"/>
          <w:color w:val="auto"/>
          <w:sz w:val="20"/>
          <w:szCs w:val="20"/>
          <w:lang w:val="en-US"/>
        </w:rPr>
        <w:t xml:space="preserve"> With regard to the more particularistic influence of Islamic values, I expect to see a translation into the ‘global language’ of cosmopolitanism, using democratic discourse to serve particularistic goals. Being involved in these opposition movements, the selected case of Nawaat will almost certainly adopt an oppositional stance towards the Ben Ali regime. </w:t>
      </w:r>
    </w:p>
    <w:p w:rsidR="00FA2B04" w:rsidRPr="00FA2B04"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auto"/>
          <w:sz w:val="20"/>
          <w:szCs w:val="20"/>
          <w:lang w:val="en-US"/>
        </w:rPr>
      </w:pPr>
      <w:r w:rsidRPr="00FA2B04">
        <w:rPr>
          <w:rFonts w:ascii="Cambria" w:eastAsia="Arial Unicode MS" w:hAnsi="Cambria" w:cs="Times New Roman"/>
          <w:color w:val="auto"/>
          <w:sz w:val="20"/>
          <w:szCs w:val="20"/>
          <w:lang w:val="en-US"/>
        </w:rPr>
        <w:tab/>
        <w:t xml:space="preserve">Since Internet is a major facilitator of the global Islamic movement today, with ideological networking as a main power, Islamist influence is likely to be found (Rogan, 2006). Considering the fact that the overwhelming majority of the Tunisian migrants takes residence in European countries, however, in the case of Tunisia it appears more likely to find diaspora groups bringing new experiences and inspiration with democracy and human rights ‘back home’. Of course, themes such as anti-corruption and protection of minorities can both be inspired by cosmopolitanism and Islamism. </w:t>
      </w:r>
    </w:p>
    <w:p w:rsidR="00FA2B04" w:rsidRPr="00FA2B04"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auto"/>
          <w:sz w:val="20"/>
          <w:szCs w:val="20"/>
          <w:lang w:val="en-US"/>
        </w:rPr>
      </w:pPr>
      <w:r w:rsidRPr="00FA2B04">
        <w:rPr>
          <w:rFonts w:ascii="Cambria" w:eastAsia="Arial Unicode MS" w:hAnsi="Cambria" w:cs="Times New Roman"/>
          <w:color w:val="auto"/>
          <w:sz w:val="20"/>
          <w:szCs w:val="20"/>
          <w:lang w:val="en-US"/>
        </w:rPr>
        <w:tab/>
        <w:t xml:space="preserve">Concerning the expectations on specific activity, it is essential for diaspora groups to not only address a certain topic, but also gather around it and create the community sense – the most important way to exert influence starts with creating an ideational community. A main instrument to do that is creating regular discussion and debate to arrange interaction as a group. I expect them to not only address issues, but also ask for response or debate by posing questions and allowing reactions on articles. Besides stimulating opinion and debate, there is also an educational role. Again, this can be divided between particularistic and cosmopolitan influence. Diaspora groups in Western countries of settlement may provide local counterparts with education on democratic methods and opposition tactics, such as the organization of demonstrations. But they may also promote more identity based, religious values and traditions related to Islamism – providing for education that might be considered too extremist within the limitations of the Ben Ali regime. </w:t>
      </w:r>
    </w:p>
    <w:p w:rsidR="00FA2B04" w:rsidRPr="00FA2B04"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18376A"/>
          <w:sz w:val="20"/>
          <w:szCs w:val="20"/>
          <w:lang w:val="en-US"/>
        </w:rPr>
      </w:pPr>
    </w:p>
    <w:p w:rsidR="00FA2B04" w:rsidRPr="003A41CE"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hAnsi="Cambria"/>
          <w:i/>
          <w:iCs/>
          <w:color w:val="595959"/>
          <w:lang w:val="en-US"/>
        </w:rPr>
      </w:pPr>
      <w:r w:rsidRPr="003A41CE">
        <w:rPr>
          <w:rFonts w:ascii="Cambria" w:hAnsi="Cambria"/>
          <w:i/>
          <w:iCs/>
          <w:color w:val="595959"/>
          <w:lang w:val="en-US"/>
        </w:rPr>
        <w:t>3.1.3 Linking the local to the global</w:t>
      </w:r>
    </w:p>
    <w:p w:rsidR="00FA2B04" w:rsidRPr="00FA2B04"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auto"/>
          <w:sz w:val="20"/>
          <w:szCs w:val="20"/>
          <w:lang w:val="en-US"/>
        </w:rPr>
      </w:pPr>
      <w:r w:rsidRPr="00FA2B04">
        <w:rPr>
          <w:rFonts w:ascii="Cambria" w:eastAsia="Arial Unicode MS" w:hAnsi="Cambria" w:cs="Times New Roman"/>
          <w:color w:val="auto"/>
          <w:sz w:val="20"/>
          <w:szCs w:val="20"/>
          <w:lang w:val="en-US"/>
        </w:rPr>
        <w:t>As we have seen, diaspora groups can be regarded as a specific form of transnational advocacy networks, with a bridging role to link the local to the global. This should be visible in concrete online communication with both local and global platforms: in the use of different languages, first – presumably both English and Arabic, to literally translate local issues to global language and vice versa. Secondly, I expect them to frame local issues in the ‘language’ of cosmopolitanism, using terms such as human rights, democratization, freedom, equality, to make the local struggle understandable in the language spoken in the domain of international organizations.</w:t>
      </w:r>
    </w:p>
    <w:p w:rsidR="00FA2B04" w:rsidRPr="00FA2B04"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auto"/>
          <w:sz w:val="20"/>
          <w:szCs w:val="20"/>
          <w:lang w:val="en-US"/>
        </w:rPr>
      </w:pPr>
      <w:r w:rsidRPr="00FA2B04">
        <w:rPr>
          <w:rFonts w:ascii="Cambria" w:eastAsia="Arial Unicode MS" w:hAnsi="Cambria" w:cs="Times New Roman"/>
          <w:color w:val="auto"/>
          <w:sz w:val="20"/>
          <w:szCs w:val="20"/>
          <w:lang w:val="en-US"/>
        </w:rPr>
        <w:tab/>
        <w:t xml:space="preserve">An important way to influence local situations as a transnational actor, is to organize a so-called negative coalition in order to change the (political) system domestically. In this case, I expect the diaspora to have an influence on two levels: both the organization of a negative coalition in the home country, as well as a negative coalition on the global or transnational level. In the first place, this means connecting online with the local population: including the use of Arab, sustaining ties and maintaining a sense of a common belonging with those who still live in Tunisia. Building the opposition, expectedly by holding the regime accountable for things felt at the local level – corruption, unemployment for those who do not come from the powerful families, censorship. Creating space for critical thinking in a society where political criticism is a dangerous activity, and paving the way for others to have a critical voice, are essential in this respect. The Tunisian diaspora can relatively safely do this from their desks in the open, democratic countries of settlement. I expect this to be done mainly by opinion articles and starting debates on forums, since that is what Internet facilitates best. In the second place – building a negative coalition on the transnational level - I expect them to mainly play a role in raising awareness internationally, by connecting to international organizations and lobby for pressure on the regime, which was in the first place passively supported by Western governments. Again, regarding the specific open character of the Internet, I expect that to be mainly done by making negative information on the regime public and accessible. Also, I expect them to raise public awareness for those caught by the regime for political opposition. In case of being political refugees, they might use their own experiences as example of what happens under the rule of Ben Ali. From the start of the revolution, the diaspora may serve as a catalyst to provide the outside world with local news updates of what is happening, since the regime tried to limit exposure for the growing uprisings as much as possible. By circumventing the control of the state, the diaspora can play a role in processing information. </w:t>
      </w:r>
    </w:p>
    <w:p w:rsidR="00FA2B04" w:rsidRPr="00FA2B04"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auto"/>
          <w:sz w:val="20"/>
          <w:szCs w:val="20"/>
          <w:lang w:val="en-US"/>
        </w:rPr>
      </w:pPr>
      <w:r w:rsidRPr="00FA2B04">
        <w:rPr>
          <w:rFonts w:ascii="Cambria" w:eastAsia="Arial Unicode MS" w:hAnsi="Cambria" w:cs="Times New Roman"/>
          <w:color w:val="auto"/>
          <w:sz w:val="20"/>
          <w:szCs w:val="20"/>
          <w:lang w:val="en-US"/>
        </w:rPr>
        <w:tab/>
        <w:t>As noticed, the activity of networking itself is essential in here. In that respect, the Tunisian e-diaspora should be actively aiming to involve different parties by linking groups and organizations to each other. This can be observed simply by the use of hyperlinks in the online organization’s activities and referring to other groups’ names. The catalyst function will also prove essential in organizational terms when it comes to protests and demonstration activities. Where the regime might be able to censure online calls to demonstrate, or arrest those who are behind this, the diaspora members can safely spread this information. Censorship of their messages may not be impossible, it will at least take more time and effort to reach non-Tunisian based websites for blockades. Here, the connection to the outside world is both to show the demonstrations are not dead, although the regime might aim at presenting that image, and to gain support from outside – moral, as well as financial. Although the organizations’ websites might not allow for money transfer, I expect to find calls for financial or other material support and links to how to arrange this.</w:t>
      </w:r>
    </w:p>
    <w:p w:rsidR="00FA2B04" w:rsidRPr="00FA2B04"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auto"/>
          <w:sz w:val="20"/>
          <w:szCs w:val="20"/>
          <w:lang w:val="en-US"/>
        </w:rPr>
      </w:pPr>
    </w:p>
    <w:p w:rsidR="00FA2B04" w:rsidRPr="00FA2B04" w:rsidRDefault="00FA2B04" w:rsidP="007E233D">
      <w:pPr>
        <w:keepNext/>
        <w:keepLines/>
        <w:spacing w:before="200" w:after="0" w:line="360" w:lineRule="auto"/>
        <w:contextualSpacing/>
        <w:outlineLvl w:val="1"/>
        <w:rPr>
          <w:rFonts w:ascii="Cambria" w:eastAsia="MS Gothic" w:hAnsi="Cambria" w:cs="Times New Roman"/>
          <w:b/>
          <w:bCs/>
          <w:color w:val="1F497D"/>
          <w:lang w:val="en-US"/>
        </w:rPr>
      </w:pPr>
      <w:r w:rsidRPr="00FA2B04">
        <w:rPr>
          <w:rFonts w:ascii="Cambria" w:eastAsia="MS Gothic" w:hAnsi="Cambria" w:cs="Times New Roman"/>
          <w:b/>
          <w:bCs/>
          <w:color w:val="1F497D"/>
          <w:lang w:val="en-US"/>
        </w:rPr>
        <w:t>3.2 Operationalization</w:t>
      </w:r>
    </w:p>
    <w:p w:rsidR="00FA2B04" w:rsidRPr="00FA2B04"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auto"/>
          <w:sz w:val="20"/>
          <w:szCs w:val="20"/>
          <w:lang w:val="en-US"/>
        </w:rPr>
      </w:pPr>
      <w:r w:rsidRPr="00FA2B04">
        <w:rPr>
          <w:rFonts w:ascii="Cambria" w:eastAsia="Arial Unicode MS" w:hAnsi="Cambria" w:cs="Times New Roman"/>
          <w:color w:val="auto"/>
          <w:sz w:val="20"/>
          <w:szCs w:val="20"/>
          <w:lang w:val="en-US"/>
        </w:rPr>
        <w:t xml:space="preserve">Before laying out the general methodology of the research, I will first clarify some central concepts used in this research. Furthermore, if applicable, I will specify the indicators or measurements used to note them in the analysis. </w:t>
      </w:r>
    </w:p>
    <w:p w:rsidR="00FA2B04" w:rsidRPr="00FA2B04"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auto"/>
          <w:sz w:val="20"/>
          <w:szCs w:val="20"/>
          <w:lang w:val="en-US"/>
        </w:rPr>
      </w:pPr>
    </w:p>
    <w:p w:rsidR="00FA2B04" w:rsidRPr="003A41CE"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hAnsi="Cambria"/>
          <w:iCs/>
          <w:color w:val="7F7F7F"/>
          <w:sz w:val="20"/>
          <w:szCs w:val="20"/>
          <w:lang w:val="en-US"/>
        </w:rPr>
      </w:pPr>
      <w:r w:rsidRPr="003A41CE">
        <w:rPr>
          <w:rFonts w:ascii="Cambria" w:hAnsi="Cambria"/>
          <w:iCs/>
          <w:color w:val="7F7F7F"/>
          <w:sz w:val="20"/>
          <w:szCs w:val="20"/>
          <w:lang w:val="en-US"/>
        </w:rPr>
        <w:t>Jasmine Revolution</w:t>
      </w:r>
    </w:p>
    <w:p w:rsidR="00FA2B04" w:rsidRPr="00FA2B04"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auto"/>
          <w:sz w:val="20"/>
          <w:szCs w:val="20"/>
          <w:lang w:val="en-US"/>
        </w:rPr>
      </w:pPr>
      <w:r w:rsidRPr="00FA2B04">
        <w:rPr>
          <w:rFonts w:ascii="Cambria" w:eastAsia="Arial Unicode MS" w:hAnsi="Cambria" w:cs="Times New Roman"/>
          <w:color w:val="auto"/>
          <w:sz w:val="20"/>
          <w:szCs w:val="20"/>
          <w:lang w:val="en-US"/>
        </w:rPr>
        <w:t xml:space="preserve">Regarding the </w:t>
      </w:r>
      <w:r w:rsidRPr="00FA2B04">
        <w:rPr>
          <w:rFonts w:ascii="Cambria" w:eastAsia="Arial Unicode MS" w:hAnsi="Cambria" w:cs="Times New Roman"/>
          <w:i/>
          <w:color w:val="auto"/>
          <w:sz w:val="20"/>
          <w:szCs w:val="20"/>
          <w:lang w:val="en-US"/>
        </w:rPr>
        <w:t>Jasmine Revolution</w:t>
      </w:r>
      <w:r w:rsidRPr="00FA2B04">
        <w:rPr>
          <w:rFonts w:ascii="Cambria" w:eastAsia="Arial Unicode MS" w:hAnsi="Cambria" w:cs="Times New Roman"/>
          <w:color w:val="auto"/>
          <w:sz w:val="20"/>
          <w:szCs w:val="20"/>
          <w:lang w:val="en-US"/>
        </w:rPr>
        <w:t>, I refer to the upheavals within Tunisia that had their start in the self-immolation of Mohammed Bouazizi on December 17</w:t>
      </w:r>
      <w:r w:rsidRPr="00FA2B04">
        <w:rPr>
          <w:rFonts w:ascii="Cambria" w:eastAsia="Arial Unicode MS" w:hAnsi="Cambria" w:cs="Times New Roman"/>
          <w:color w:val="auto"/>
          <w:sz w:val="20"/>
          <w:szCs w:val="20"/>
          <w:vertAlign w:val="superscript"/>
          <w:lang w:val="en-US"/>
        </w:rPr>
        <w:t>th</w:t>
      </w:r>
      <w:r w:rsidRPr="00FA2B04">
        <w:rPr>
          <w:rFonts w:ascii="Cambria" w:eastAsia="Arial Unicode MS" w:hAnsi="Cambria" w:cs="Times New Roman"/>
          <w:color w:val="auto"/>
          <w:sz w:val="20"/>
          <w:szCs w:val="20"/>
          <w:lang w:val="en-US"/>
        </w:rPr>
        <w:t xml:space="preserve"> 2010. I will take the ousting of president Ben Ali in January 2011 as a formal end of the revolution. However, in scrutinizing the ‘events around the Tunisian Revolution’, I take a broader time frame. A general overview of the role of the diaspora in the online actors mentioned will be given for the period of a decade before the revolution, since it was a ‘</w:t>
      </w:r>
      <w:r w:rsidRPr="00FA2B04">
        <w:rPr>
          <w:rFonts w:ascii="Cambria" w:eastAsia="Arial Unicode MS" w:hAnsi="Cambria" w:cs="Times New Roman"/>
          <w:i/>
          <w:iCs/>
          <w:color w:val="auto"/>
          <w:sz w:val="20"/>
          <w:szCs w:val="20"/>
          <w:lang w:val="en-US"/>
        </w:rPr>
        <w:t xml:space="preserve">decade’ </w:t>
      </w:r>
      <w:r w:rsidRPr="00FA2B04">
        <w:rPr>
          <w:rFonts w:ascii="Cambria" w:eastAsia="Arial Unicode MS" w:hAnsi="Cambria" w:cs="Times New Roman"/>
          <w:color w:val="auto"/>
          <w:sz w:val="20"/>
          <w:szCs w:val="20"/>
          <w:lang w:val="en-US"/>
        </w:rPr>
        <w:t xml:space="preserve">of online activism that preceded the actual street demonstrations (York, 2012). This broader timeframe is used most importantly to sketch the general patterns preceding the revolution. Furthermore, in an attempt to formulate some possibilities and eventual difficulties in the future involvement of the diaspora in the socio-political development of the country after the ousting of Ben Ali, I will also take the period after Ben Ali’s flee until today into account. However, when applying this broader time frame, this is all in order to create better understanding for the online role of the diaspora community with regard to the revolution itself. </w:t>
      </w:r>
    </w:p>
    <w:p w:rsidR="00FA2B04" w:rsidRPr="00FA2B04"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auto"/>
          <w:sz w:val="20"/>
          <w:szCs w:val="20"/>
          <w:lang w:val="en-US"/>
        </w:rPr>
      </w:pPr>
    </w:p>
    <w:p w:rsidR="00FA2B04" w:rsidRPr="003A41CE"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hAnsi="Cambria"/>
          <w:iCs/>
          <w:color w:val="7F7F7F"/>
          <w:sz w:val="20"/>
          <w:szCs w:val="20"/>
          <w:lang w:val="en-US"/>
        </w:rPr>
      </w:pPr>
      <w:r w:rsidRPr="003A41CE">
        <w:rPr>
          <w:rFonts w:ascii="Cambria" w:hAnsi="Cambria"/>
          <w:iCs/>
          <w:color w:val="7F7F7F"/>
          <w:sz w:val="20"/>
          <w:szCs w:val="20"/>
          <w:lang w:val="en-US"/>
        </w:rPr>
        <w:t>Tunisian e-diaspora</w:t>
      </w:r>
    </w:p>
    <w:p w:rsidR="00FA2B04" w:rsidRPr="00FA2B04"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auto"/>
          <w:sz w:val="20"/>
          <w:szCs w:val="20"/>
          <w:lang w:val="en-US"/>
        </w:rPr>
      </w:pPr>
      <w:r w:rsidRPr="00FA2B04">
        <w:rPr>
          <w:rFonts w:ascii="Cambria" w:eastAsia="Arial Unicode MS" w:hAnsi="Cambria" w:cs="Times New Roman"/>
          <w:color w:val="auto"/>
          <w:sz w:val="20"/>
          <w:szCs w:val="20"/>
          <w:lang w:val="en-US"/>
        </w:rPr>
        <w:t>The increasing number of diaspora communities as a consequence of intensified globalization since the 1980s has challenged social sciences concerned with diaspora research – especially with the establishment of a new, non-physical virtual space. As Diminescu (2012: 451) argues, this change ‘</w:t>
      </w:r>
      <w:r w:rsidRPr="00FA2B04">
        <w:rPr>
          <w:rFonts w:ascii="Cambria" w:eastAsia="Arial Unicode MS" w:hAnsi="Cambria" w:cs="Times New Roman"/>
          <w:i/>
          <w:color w:val="auto"/>
          <w:sz w:val="20"/>
          <w:szCs w:val="20"/>
          <w:lang w:val="en-US"/>
        </w:rPr>
        <w:t>calls for a renewal in epistemological approaches’</w:t>
      </w:r>
      <w:r w:rsidRPr="00FA2B04">
        <w:rPr>
          <w:rFonts w:ascii="Cambria" w:eastAsia="Arial Unicode MS" w:hAnsi="Cambria" w:cs="Times New Roman"/>
          <w:color w:val="auto"/>
          <w:sz w:val="20"/>
          <w:szCs w:val="20"/>
          <w:lang w:val="en-US"/>
        </w:rPr>
        <w:t>. Definitions and concepts need to be reviewed, and new methodological tools to analyze them need to be developed. The e-Diasporas Atlas project brings together scientists from different disciplines to develop these concepts and tools to study the online manifestation of diaspora. To clarify the concept of e-diaspora, I will rely on the definition adopted by the e-Diasporas Atlas project. Quoting Diminescu (2012: 452): ‘</w:t>
      </w:r>
      <w:r w:rsidRPr="00FA2B04">
        <w:rPr>
          <w:rFonts w:ascii="Cambria" w:eastAsia="Arial Unicode MS" w:hAnsi="Cambria" w:cs="Times New Roman"/>
          <w:i/>
          <w:color w:val="auto"/>
          <w:sz w:val="20"/>
          <w:szCs w:val="20"/>
          <w:lang w:val="en-US"/>
        </w:rPr>
        <w:t>e-diaspora is a migrant collective that organizes itself and is active first and foremost on the Web: its practices are those of a community whose interactions are ‘enhanced’ by digital exchange.’</w:t>
      </w:r>
      <w:r w:rsidRPr="00FA2B04">
        <w:rPr>
          <w:rFonts w:ascii="Cambria" w:eastAsia="Arial Unicode MS" w:hAnsi="Cambria" w:cs="Times New Roman"/>
          <w:color w:val="auto"/>
          <w:sz w:val="20"/>
          <w:szCs w:val="20"/>
          <w:lang w:val="en-US"/>
        </w:rPr>
        <w:t xml:space="preserve"> This heterogeneous community is based in a common direction of its ‘members’ – a direction that is permanently reshaped and negotiated by the collective. That collective itself is reshaped with every new individual that joins or leaves the collective (ibid.). </w:t>
      </w:r>
    </w:p>
    <w:p w:rsidR="00FA2B04" w:rsidRPr="00FA2B04"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auto"/>
          <w:sz w:val="20"/>
          <w:szCs w:val="20"/>
          <w:lang w:val="en-US"/>
        </w:rPr>
      </w:pPr>
      <w:r w:rsidRPr="00FA2B04">
        <w:rPr>
          <w:rFonts w:ascii="Cambria" w:eastAsia="Arial Unicode MS" w:hAnsi="Cambria" w:cs="Times New Roman"/>
          <w:color w:val="auto"/>
          <w:sz w:val="20"/>
          <w:szCs w:val="20"/>
          <w:lang w:val="en-US"/>
        </w:rPr>
        <w:tab/>
        <w:t xml:space="preserve"> As I explained in the theoretical chapter, due to the nature of Internet as creating a new, virtual space, the key to participation in the community is access to the Web and the specific online platform used. The non-physical character of the virtual community makes physical settlement in Tunisia unimportant. The </w:t>
      </w:r>
      <w:r w:rsidRPr="00FA2B04">
        <w:rPr>
          <w:rFonts w:ascii="Cambria" w:eastAsia="Arial Unicode MS" w:hAnsi="Cambria" w:cs="Times New Roman"/>
          <w:i/>
          <w:color w:val="auto"/>
          <w:sz w:val="20"/>
          <w:szCs w:val="20"/>
          <w:lang w:val="en-US"/>
        </w:rPr>
        <w:t>attachment</w:t>
      </w:r>
      <w:r w:rsidRPr="00FA2B04">
        <w:rPr>
          <w:rFonts w:ascii="Cambria" w:eastAsia="Arial Unicode MS" w:hAnsi="Cambria" w:cs="Times New Roman"/>
          <w:color w:val="auto"/>
          <w:sz w:val="20"/>
          <w:szCs w:val="20"/>
          <w:lang w:val="en-US"/>
        </w:rPr>
        <w:t xml:space="preserve"> to the territory of Tunisia is important, but only as a point of </w:t>
      </w:r>
      <w:r w:rsidRPr="00FA2B04">
        <w:rPr>
          <w:rFonts w:ascii="Cambria" w:eastAsia="Arial Unicode MS" w:hAnsi="Cambria" w:cs="Times New Roman"/>
          <w:i/>
          <w:color w:val="auto"/>
          <w:sz w:val="20"/>
          <w:szCs w:val="20"/>
          <w:lang w:val="en-US"/>
        </w:rPr>
        <w:t>reference</w:t>
      </w:r>
      <w:r w:rsidRPr="00FA2B04">
        <w:rPr>
          <w:rFonts w:ascii="Cambria" w:eastAsia="Arial Unicode MS" w:hAnsi="Cambria" w:cs="Times New Roman"/>
          <w:color w:val="auto"/>
          <w:sz w:val="20"/>
          <w:szCs w:val="20"/>
          <w:lang w:val="en-US"/>
        </w:rPr>
        <w:t xml:space="preserve">. The e-diaspora is a </w:t>
      </w:r>
      <w:r w:rsidRPr="00FA2B04">
        <w:rPr>
          <w:rFonts w:ascii="Cambria" w:eastAsia="Arial Unicode MS" w:hAnsi="Cambria" w:cs="Times New Roman"/>
          <w:i/>
          <w:color w:val="auto"/>
          <w:sz w:val="20"/>
          <w:szCs w:val="20"/>
          <w:lang w:val="en-US"/>
        </w:rPr>
        <w:t>diaspora</w:t>
      </w:r>
      <w:r w:rsidRPr="00FA2B04">
        <w:rPr>
          <w:rFonts w:ascii="Cambria" w:eastAsia="Arial Unicode MS" w:hAnsi="Cambria" w:cs="Times New Roman"/>
          <w:color w:val="auto"/>
          <w:sz w:val="20"/>
          <w:szCs w:val="20"/>
          <w:lang w:val="en-US"/>
        </w:rPr>
        <w:t xml:space="preserve"> because of its occupation with Tunisia as a fundamental concern from the outset. But since the virtual community is a new entity in itself, in a space where territorial boundaries are non-existent, the attachment of the participating members in this community to Tunisia is realized by the very fact they are involved in this community – whether being Tunisian migrants or Tunisian locals. </w:t>
      </w:r>
    </w:p>
    <w:p w:rsidR="00FA2B04" w:rsidRPr="00FA2B04"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auto"/>
          <w:sz w:val="20"/>
          <w:szCs w:val="20"/>
          <w:lang w:val="en-US"/>
        </w:rPr>
      </w:pPr>
      <w:r w:rsidRPr="00FA2B04">
        <w:rPr>
          <w:rFonts w:ascii="Cambria" w:eastAsia="Arial Unicode MS" w:hAnsi="Cambria" w:cs="Times New Roman"/>
          <w:color w:val="auto"/>
          <w:sz w:val="20"/>
          <w:szCs w:val="20"/>
          <w:lang w:val="en-US"/>
        </w:rPr>
        <w:tab/>
        <w:t>To ‘capture’ or define an e-diaspora, the e-Diaspora Atlas project has developed a specific methodology. A corpus of diasporic websites is constituted. A diasporic website is a site ‘</w:t>
      </w:r>
      <w:r w:rsidRPr="00FA2B04">
        <w:rPr>
          <w:rFonts w:ascii="Cambria" w:eastAsia="Arial Unicode MS" w:hAnsi="Cambria" w:cs="Times New Roman"/>
          <w:i/>
          <w:color w:val="auto"/>
          <w:sz w:val="20"/>
          <w:szCs w:val="20"/>
          <w:lang w:val="en-US"/>
        </w:rPr>
        <w:t xml:space="preserve">created or managed by migrants and/or that deals with them’. </w:t>
      </w:r>
      <w:r w:rsidRPr="00FA2B04">
        <w:rPr>
          <w:rFonts w:ascii="Cambria" w:eastAsia="Arial Unicode MS" w:hAnsi="Cambria" w:cs="Times New Roman"/>
          <w:color w:val="auto"/>
          <w:sz w:val="20"/>
          <w:szCs w:val="20"/>
          <w:lang w:val="en-US"/>
        </w:rPr>
        <w:t>In that sense, a country - or, in the case of a diaspora without a national territory, a group of ethnically related people – is constitutive of the virtual community. It defines the common direction of the e-diaspora in the first place. These websites can be based either abroad or in the country of origin, differentiating from personal blogs to sites of official associations and forums (Diminescu, 2012: 453). The collection of diasporic sites forms the corpus, or the e-diaspora.</w:t>
      </w:r>
      <w:r w:rsidRPr="00FA2B04">
        <w:rPr>
          <w:rFonts w:ascii="Cambria" w:eastAsia="Arial Unicode MS" w:hAnsi="Cambria" w:cs="Times New Roman"/>
          <w:color w:val="auto"/>
          <w:sz w:val="20"/>
          <w:szCs w:val="20"/>
          <w:vertAlign w:val="superscript"/>
          <w:lang w:val="en-US"/>
        </w:rPr>
        <w:footnoteReference w:id="15"/>
      </w:r>
      <w:r w:rsidRPr="00FA2B04">
        <w:rPr>
          <w:rFonts w:ascii="Cambria" w:eastAsia="Arial Unicode MS" w:hAnsi="Cambria" w:cs="Times New Roman"/>
          <w:color w:val="auto"/>
          <w:sz w:val="20"/>
          <w:szCs w:val="20"/>
          <w:lang w:val="en-US"/>
        </w:rPr>
        <w:t xml:space="preserve"> In this thesis, I will follow this logic of defining the Tunisian e-diaspora, since it is the most developed way of measuring and mapping e-diaspora so far. This choice is supported by a practical argument: Graziano (2012) has already mapped the Tunisian e-diaspora using the technology developed for the e-Diaspora Atlas, making a general overview of the Tunisian e-diaspora activity on the web available.</w:t>
      </w:r>
    </w:p>
    <w:p w:rsidR="00FA2B04" w:rsidRPr="00FA2B04"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auto"/>
          <w:sz w:val="20"/>
          <w:szCs w:val="20"/>
          <w:lang w:val="en-US"/>
        </w:rPr>
      </w:pPr>
    </w:p>
    <w:p w:rsidR="00FA2B04" w:rsidRPr="003A41CE"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hAnsi="Cambria"/>
          <w:iCs/>
          <w:color w:val="7F7F7F"/>
          <w:sz w:val="20"/>
          <w:szCs w:val="20"/>
          <w:lang w:val="en-US"/>
        </w:rPr>
      </w:pPr>
      <w:r w:rsidRPr="003A41CE">
        <w:rPr>
          <w:rFonts w:ascii="Cambria" w:hAnsi="Cambria"/>
          <w:iCs/>
          <w:color w:val="7F7F7F"/>
          <w:sz w:val="20"/>
          <w:szCs w:val="20"/>
          <w:lang w:val="en-US"/>
        </w:rPr>
        <w:t>Diaspora contributions</w:t>
      </w:r>
    </w:p>
    <w:p w:rsidR="00FA2B04" w:rsidRPr="00FA2B04"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auto"/>
          <w:sz w:val="20"/>
          <w:szCs w:val="20"/>
          <w:lang w:val="en-US"/>
        </w:rPr>
      </w:pPr>
      <w:r w:rsidRPr="00FA2B04">
        <w:rPr>
          <w:rFonts w:ascii="Cambria" w:eastAsia="Arial Unicode MS" w:hAnsi="Cambria" w:cs="Times New Roman"/>
          <w:color w:val="auto"/>
          <w:sz w:val="20"/>
          <w:szCs w:val="20"/>
          <w:lang w:val="en-US"/>
        </w:rPr>
        <w:t xml:space="preserve">Within the context of this research, I understand diaspora contributions as material or ideational means, put to use by diaspora groups or individual members to exert a certain influence with respect to socio-political events related to the Jasmine Revolution – before the prospect of a concrete revolution was there, I will use the wider notion of social-political events in the country. As stated in the theoretical framework, these contributions can be further specified by two additional levels: first, they can be focused on either promoting cosmopolitan values, or in particularistic values. Second, they can be aiming at the population back home of at the global audience of international organizations, global media etcetera. </w:t>
      </w:r>
    </w:p>
    <w:p w:rsidR="00FA2B04" w:rsidRPr="00FA2B04"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auto"/>
          <w:sz w:val="20"/>
          <w:szCs w:val="20"/>
          <w:lang w:val="en-US"/>
        </w:rPr>
      </w:pPr>
      <w:r w:rsidRPr="00FA2B04">
        <w:rPr>
          <w:rFonts w:ascii="Cambria" w:eastAsia="Arial Unicode MS" w:hAnsi="Cambria" w:cs="Times New Roman"/>
          <w:color w:val="auto"/>
          <w:sz w:val="20"/>
          <w:szCs w:val="20"/>
          <w:lang w:val="en-US"/>
        </w:rPr>
        <w:tab/>
        <w:t>The contributions that I will search for are from the ideational side: ideas, opinions, educational support, educational support, knowledge exchange, calls for social or political action and mobilization or petition signing, calls for mental, social, political, support. For the material contributions, I will search for calls for logistic, financial and material support or any hints on how to do that easily. To conduct the content analysis, I will use the following keywords for both categories (material and ideational) of contributions:</w:t>
      </w:r>
      <w:r w:rsidR="00E327F8">
        <w:rPr>
          <w:rStyle w:val="FootnoteReference"/>
          <w:rFonts w:ascii="Cambria" w:eastAsia="Arial Unicode MS" w:hAnsi="Cambria" w:cs="Times New Roman"/>
          <w:color w:val="auto"/>
          <w:sz w:val="20"/>
          <w:szCs w:val="20"/>
          <w:lang w:val="en-US"/>
        </w:rPr>
        <w:footnoteReference w:id="16"/>
      </w:r>
    </w:p>
    <w:p w:rsidR="00FA2B04" w:rsidRPr="00FA2B04"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auto"/>
          <w:sz w:val="20"/>
          <w:szCs w:val="20"/>
          <w:lang w:val="en-US"/>
        </w:rPr>
      </w:pPr>
    </w:p>
    <w:tbl>
      <w:tblPr>
        <w:tblStyle w:val="TableGrid1"/>
        <w:tblW w:w="0" w:type="auto"/>
        <w:tblLook w:val="04A0"/>
      </w:tblPr>
      <w:tblGrid>
        <w:gridCol w:w="2552"/>
        <w:gridCol w:w="2536"/>
        <w:gridCol w:w="2097"/>
      </w:tblGrid>
      <w:tr w:rsidR="00FA2B04" w:rsidRPr="00FA2B04" w:rsidTr="000C1830">
        <w:tc>
          <w:tcPr>
            <w:tcW w:w="2552" w:type="dxa"/>
          </w:tcPr>
          <w:p w:rsidR="00FA2B04" w:rsidRPr="00FA2B04"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b/>
                <w:color w:val="auto"/>
                <w:sz w:val="20"/>
                <w:szCs w:val="20"/>
                <w:lang w:val="en-US"/>
              </w:rPr>
            </w:pPr>
            <w:r w:rsidRPr="00FA2B04">
              <w:rPr>
                <w:rFonts w:ascii="Cambria" w:eastAsia="Arial Unicode MS" w:hAnsi="Cambria" w:cs="Times New Roman"/>
                <w:b/>
                <w:color w:val="auto"/>
                <w:sz w:val="20"/>
                <w:szCs w:val="20"/>
                <w:lang w:val="en-US"/>
              </w:rPr>
              <w:t>Ideational contributions Particularistic values/   language</w:t>
            </w:r>
          </w:p>
        </w:tc>
        <w:tc>
          <w:tcPr>
            <w:tcW w:w="2536" w:type="dxa"/>
          </w:tcPr>
          <w:p w:rsidR="00FA2B04" w:rsidRPr="00FA2B04"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b/>
                <w:color w:val="auto"/>
                <w:sz w:val="20"/>
                <w:szCs w:val="20"/>
                <w:lang w:val="en-US"/>
              </w:rPr>
            </w:pPr>
            <w:r w:rsidRPr="00FA2B04">
              <w:rPr>
                <w:rFonts w:ascii="Cambria" w:eastAsia="Arial Unicode MS" w:hAnsi="Cambria" w:cs="Times New Roman"/>
                <w:b/>
                <w:color w:val="auto"/>
                <w:sz w:val="20"/>
                <w:szCs w:val="20"/>
                <w:lang w:val="en-US"/>
              </w:rPr>
              <w:t>Ideational contributions Cosmopolitan values/ language</w:t>
            </w:r>
          </w:p>
        </w:tc>
        <w:tc>
          <w:tcPr>
            <w:tcW w:w="2097" w:type="dxa"/>
          </w:tcPr>
          <w:p w:rsidR="00FA2B04" w:rsidRPr="00FA2B04"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b/>
                <w:color w:val="auto"/>
                <w:sz w:val="20"/>
                <w:szCs w:val="20"/>
                <w:lang w:val="en-US"/>
              </w:rPr>
            </w:pPr>
            <w:r w:rsidRPr="00FA2B04">
              <w:rPr>
                <w:rFonts w:ascii="Cambria" w:eastAsia="Arial Unicode MS" w:hAnsi="Cambria" w:cs="Times New Roman"/>
                <w:b/>
                <w:color w:val="auto"/>
                <w:sz w:val="20"/>
                <w:szCs w:val="20"/>
                <w:lang w:val="en-US"/>
              </w:rPr>
              <w:t>Material contributions</w:t>
            </w:r>
          </w:p>
        </w:tc>
      </w:tr>
      <w:tr w:rsidR="00FA2B04" w:rsidRPr="00FA2B04" w:rsidTr="000C1830">
        <w:tc>
          <w:tcPr>
            <w:tcW w:w="2552" w:type="dxa"/>
          </w:tcPr>
          <w:p w:rsidR="00FA2B04" w:rsidRPr="00FA2B04"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auto"/>
                <w:sz w:val="20"/>
                <w:szCs w:val="20"/>
                <w:lang w:val="en-US"/>
              </w:rPr>
            </w:pPr>
            <w:r w:rsidRPr="00FA2B04">
              <w:rPr>
                <w:rFonts w:ascii="Cambria" w:eastAsia="Arial Unicode MS" w:hAnsi="Cambria" w:cs="Times New Roman"/>
                <w:color w:val="auto"/>
                <w:sz w:val="20"/>
                <w:szCs w:val="20"/>
                <w:lang w:val="en-US"/>
              </w:rPr>
              <w:t xml:space="preserve">Islam, Islamism, Islamic, Islamist, Muslim, mosque, sharia, haram, secular, religion, plight, Allah, tradition, imam, jihad. </w:t>
            </w:r>
          </w:p>
        </w:tc>
        <w:tc>
          <w:tcPr>
            <w:tcW w:w="2536" w:type="dxa"/>
          </w:tcPr>
          <w:p w:rsidR="00FA2B04" w:rsidRPr="00FA2B04"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auto"/>
                <w:sz w:val="20"/>
                <w:szCs w:val="20"/>
                <w:lang w:val="en-US"/>
              </w:rPr>
            </w:pPr>
            <w:r w:rsidRPr="00FA2B04">
              <w:rPr>
                <w:rFonts w:ascii="Cambria" w:eastAsia="Arial Unicode MS" w:hAnsi="Cambria" w:cs="Times New Roman"/>
                <w:color w:val="auto"/>
                <w:sz w:val="20"/>
                <w:szCs w:val="20"/>
                <w:lang w:val="en-US"/>
              </w:rPr>
              <w:t>Human rights, freedom – of assembly, of speech, of religion, equal rights, equality, democracy, voting, accountable, secular, community, political prisoner, authoritarian, censorship.</w:t>
            </w:r>
          </w:p>
        </w:tc>
        <w:tc>
          <w:tcPr>
            <w:tcW w:w="2097" w:type="dxa"/>
          </w:tcPr>
          <w:p w:rsidR="00FA2B04" w:rsidRPr="00FA2B04"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auto"/>
                <w:sz w:val="20"/>
                <w:szCs w:val="20"/>
                <w:lang w:val="en-US"/>
              </w:rPr>
            </w:pPr>
            <w:r w:rsidRPr="00FA2B04">
              <w:rPr>
                <w:rFonts w:ascii="Cambria" w:eastAsia="Arial Unicode MS" w:hAnsi="Cambria" w:cs="Times New Roman"/>
                <w:color w:val="auto"/>
                <w:sz w:val="20"/>
                <w:szCs w:val="20"/>
                <w:lang w:val="en-US"/>
              </w:rPr>
              <w:t>Money, euro, dinar, TND (Tunisian dinar), dollar, donation, financial support, Western Union.</w:t>
            </w:r>
          </w:p>
          <w:p w:rsidR="00FA2B04" w:rsidRPr="00FA2B04"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auto"/>
                <w:sz w:val="20"/>
                <w:szCs w:val="20"/>
                <w:lang w:val="en-US"/>
              </w:rPr>
            </w:pPr>
            <w:r w:rsidRPr="00FA2B04">
              <w:rPr>
                <w:rFonts w:ascii="Cambria" w:eastAsia="Arial Unicode MS" w:hAnsi="Cambria" w:cs="Times New Roman"/>
                <w:color w:val="auto"/>
                <w:sz w:val="20"/>
                <w:szCs w:val="20"/>
                <w:lang w:val="en-US"/>
              </w:rPr>
              <w:t>Arms, weapons, guns, material support.</w:t>
            </w:r>
          </w:p>
          <w:p w:rsidR="00FA2B04" w:rsidRPr="00FA2B04"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color w:val="auto"/>
                <w:sz w:val="20"/>
                <w:szCs w:val="20"/>
                <w:lang w:val="en-US"/>
              </w:rPr>
            </w:pPr>
            <w:r w:rsidRPr="00FA2B04">
              <w:rPr>
                <w:rFonts w:ascii="Cambria" w:eastAsia="Arial Unicode MS" w:hAnsi="Cambria" w:cs="Times New Roman"/>
                <w:color w:val="auto"/>
                <w:sz w:val="20"/>
                <w:szCs w:val="20"/>
                <w:lang w:val="en-US"/>
              </w:rPr>
              <w:t>Help, aid, remittances.</w:t>
            </w:r>
          </w:p>
        </w:tc>
      </w:tr>
    </w:tbl>
    <w:p w:rsidR="00FA2B04" w:rsidRPr="00FA2B04" w:rsidRDefault="00FA2B04" w:rsidP="007E233D">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360" w:lineRule="auto"/>
        <w:contextualSpacing/>
        <w:jc w:val="both"/>
        <w:rPr>
          <w:rFonts w:ascii="Cambria" w:eastAsia="Arial Unicode MS" w:hAnsi="Cambria" w:cs="Times New Roman"/>
          <w:i/>
          <w:iCs/>
          <w:color w:val="auto"/>
          <w:sz w:val="20"/>
          <w:szCs w:val="20"/>
          <w:lang w:val="en-US"/>
        </w:rPr>
      </w:pPr>
    </w:p>
    <w:p w:rsidR="00285549" w:rsidRPr="00FA2B04" w:rsidRDefault="00285549" w:rsidP="007E233D">
      <w:pPr>
        <w:keepNext/>
        <w:keepLines/>
        <w:spacing w:before="200" w:after="0" w:line="360" w:lineRule="auto"/>
        <w:contextualSpacing/>
        <w:outlineLvl w:val="1"/>
        <w:rPr>
          <w:rFonts w:ascii="Cambria" w:eastAsia="MS Gothic" w:hAnsi="Cambria" w:cs="Times New Roman"/>
          <w:b/>
          <w:bCs/>
          <w:color w:val="1F497D"/>
          <w:u w:color="808080"/>
          <w:lang w:val="en-US"/>
        </w:rPr>
      </w:pPr>
      <w:r w:rsidRPr="00FA2B04">
        <w:rPr>
          <w:rFonts w:ascii="Cambria" w:eastAsia="MS Gothic" w:hAnsi="Cambria" w:cs="Times New Roman"/>
          <w:b/>
          <w:bCs/>
          <w:color w:val="1F497D"/>
          <w:u w:color="808080"/>
          <w:lang w:val="en-US"/>
        </w:rPr>
        <w:t xml:space="preserve">3.3 Case selection: </w:t>
      </w:r>
      <w:r>
        <w:rPr>
          <w:rFonts w:ascii="Cambria" w:eastAsia="MS Gothic" w:hAnsi="Cambria" w:cs="Times New Roman"/>
          <w:b/>
          <w:bCs/>
          <w:color w:val="1F497D"/>
          <w:u w:color="808080"/>
          <w:lang w:val="en-US"/>
        </w:rPr>
        <w:t>collective blog Nawaat</w:t>
      </w:r>
    </w:p>
    <w:p w:rsidR="00285549" w:rsidRDefault="00285549" w:rsidP="007E233D">
      <w:pPr>
        <w:suppressAutoHyphens w:val="0"/>
        <w:spacing w:line="360" w:lineRule="auto"/>
        <w:contextualSpacing/>
        <w:jc w:val="both"/>
        <w:rPr>
          <w:rFonts w:ascii="Cambria" w:eastAsia="Cambria" w:hAnsi="Cambria" w:cs="Cambria"/>
          <w:iCs/>
          <w:color w:val="auto"/>
          <w:sz w:val="20"/>
          <w:szCs w:val="20"/>
          <w:u w:color="808080"/>
          <w:lang w:val="en-US"/>
        </w:rPr>
      </w:pPr>
      <w:r w:rsidRPr="00FA2B04">
        <w:rPr>
          <w:rFonts w:ascii="Cambria" w:eastAsia="Cambria" w:hAnsi="Cambria" w:cs="Cambria"/>
          <w:iCs/>
          <w:color w:val="auto"/>
          <w:sz w:val="20"/>
          <w:szCs w:val="20"/>
          <w:u w:color="808080"/>
          <w:lang w:val="en-US"/>
        </w:rPr>
        <w:t>The more abstract question that lies behind this research focuses on the role diaspora can play in the 21</w:t>
      </w:r>
      <w:r w:rsidRPr="00FA2B04">
        <w:rPr>
          <w:rFonts w:ascii="Cambria" w:eastAsia="Cambria" w:hAnsi="Cambria" w:cs="Cambria"/>
          <w:iCs/>
          <w:color w:val="auto"/>
          <w:sz w:val="20"/>
          <w:szCs w:val="20"/>
          <w:u w:color="808080"/>
          <w:vertAlign w:val="superscript"/>
          <w:lang w:val="en-US"/>
        </w:rPr>
        <w:t>st</w:t>
      </w:r>
      <w:r w:rsidRPr="00FA2B04">
        <w:rPr>
          <w:rFonts w:ascii="Cambria" w:eastAsia="Cambria" w:hAnsi="Cambria" w:cs="Cambria"/>
          <w:iCs/>
          <w:color w:val="auto"/>
          <w:sz w:val="20"/>
          <w:szCs w:val="20"/>
          <w:u w:color="808080"/>
          <w:lang w:val="en-US"/>
        </w:rPr>
        <w:t xml:space="preserve"> century in influencing domestic politics ‘back home’. Being the exemplary level of diaspora activity in the present day political context, the online domain is crucial in understanding </w:t>
      </w:r>
      <w:r>
        <w:rPr>
          <w:rFonts w:ascii="Cambria" w:eastAsia="Cambria" w:hAnsi="Cambria" w:cs="Cambria"/>
          <w:iCs/>
          <w:color w:val="auto"/>
          <w:sz w:val="20"/>
          <w:szCs w:val="20"/>
          <w:u w:color="808080"/>
          <w:lang w:val="en-US"/>
        </w:rPr>
        <w:t>contemporary diaspora influence</w:t>
      </w:r>
      <w:r w:rsidRPr="00FA2B04">
        <w:rPr>
          <w:rFonts w:ascii="Cambria" w:eastAsia="Cambria" w:hAnsi="Cambria" w:cs="Cambria"/>
          <w:iCs/>
          <w:color w:val="auto"/>
          <w:sz w:val="20"/>
          <w:szCs w:val="20"/>
          <w:u w:color="808080"/>
          <w:lang w:val="en-US"/>
        </w:rPr>
        <w:t>. Of course, the online domain is an enormous territory. I am gratefully using the research of Graziano (2012), who participates in the e-Diaspora Atlas project and mapped the Tunisian e-diaspora.</w:t>
      </w:r>
      <w:r>
        <w:rPr>
          <w:rFonts w:ascii="Cambria" w:eastAsia="Cambria" w:hAnsi="Cambria" w:cs="Cambria"/>
          <w:iCs/>
          <w:color w:val="auto"/>
          <w:sz w:val="20"/>
          <w:szCs w:val="20"/>
          <w:u w:color="808080"/>
          <w:lang w:val="en-US"/>
        </w:rPr>
        <w:t xml:space="preserve"> Based on her research, I selected one key player out of the bigger diaspora network to ‘represent’ this e-diaspora</w:t>
      </w:r>
      <w:r w:rsidRPr="00FA2B04">
        <w:rPr>
          <w:rFonts w:ascii="Cambria" w:eastAsia="Cambria" w:hAnsi="Cambria" w:cs="Cambria"/>
          <w:iCs/>
          <w:color w:val="auto"/>
          <w:sz w:val="20"/>
          <w:szCs w:val="20"/>
          <w:u w:color="808080"/>
          <w:lang w:val="en-US"/>
        </w:rPr>
        <w:t xml:space="preserve">: the collective blog </w:t>
      </w:r>
      <w:r w:rsidRPr="009F75EF">
        <w:rPr>
          <w:rFonts w:ascii="Cambria" w:eastAsia="Cambria" w:hAnsi="Cambria" w:cs="Cambria"/>
          <w:i/>
          <w:iCs/>
          <w:color w:val="auto"/>
          <w:sz w:val="20"/>
          <w:szCs w:val="20"/>
          <w:u w:color="808080"/>
          <w:lang w:val="en-US"/>
        </w:rPr>
        <w:t>Nawaat</w:t>
      </w:r>
      <w:r w:rsidRPr="00FA2B04">
        <w:rPr>
          <w:rFonts w:ascii="Cambria" w:eastAsia="Cambria" w:hAnsi="Cambria" w:cs="Cambria"/>
          <w:iCs/>
          <w:color w:val="auto"/>
          <w:sz w:val="20"/>
          <w:szCs w:val="20"/>
          <w:u w:color="808080"/>
          <w:lang w:val="en-US"/>
        </w:rPr>
        <w:t xml:space="preserve">. </w:t>
      </w:r>
    </w:p>
    <w:p w:rsidR="00285549" w:rsidRDefault="00285549" w:rsidP="007E233D">
      <w:pPr>
        <w:suppressAutoHyphens w:val="0"/>
        <w:spacing w:line="360" w:lineRule="auto"/>
        <w:ind w:firstLine="720"/>
        <w:contextualSpacing/>
        <w:jc w:val="both"/>
        <w:rPr>
          <w:rFonts w:ascii="Cambria" w:eastAsia="Cambria" w:hAnsi="Cambria" w:cs="Cambria"/>
          <w:iCs/>
          <w:color w:val="auto"/>
          <w:sz w:val="20"/>
          <w:szCs w:val="20"/>
          <w:u w:color="808080"/>
          <w:lang w:val="en-US"/>
        </w:rPr>
      </w:pPr>
      <w:r w:rsidRPr="00FA2B04">
        <w:rPr>
          <w:rFonts w:ascii="Cambria" w:eastAsia="Cambria" w:hAnsi="Cambria" w:cs="Cambria"/>
          <w:iCs/>
          <w:color w:val="auto"/>
          <w:sz w:val="20"/>
          <w:szCs w:val="20"/>
          <w:u w:color="808080"/>
          <w:lang w:val="en-US"/>
        </w:rPr>
        <w:t xml:space="preserve">Nawaat is strongly involved in both politics in general and the Jasmine Revolution. </w:t>
      </w:r>
      <w:r>
        <w:rPr>
          <w:rFonts w:ascii="Cambria" w:eastAsia="Cambria" w:hAnsi="Cambria" w:cs="Cambria"/>
          <w:iCs/>
          <w:color w:val="auto"/>
          <w:sz w:val="20"/>
          <w:szCs w:val="20"/>
          <w:u w:color="808080"/>
          <w:lang w:val="en-US"/>
        </w:rPr>
        <w:t xml:space="preserve">It is considered a ‘fundamental website’ in the public virtual space, </w:t>
      </w:r>
      <w:r w:rsidRPr="00FA2B04">
        <w:rPr>
          <w:rFonts w:ascii="Cambria" w:eastAsia="Cambria" w:hAnsi="Cambria" w:cs="Cambria"/>
          <w:iCs/>
          <w:color w:val="auto"/>
          <w:sz w:val="20"/>
          <w:szCs w:val="20"/>
          <w:u w:color="808080"/>
          <w:lang w:val="en-US"/>
        </w:rPr>
        <w:t>dating back to the first stage of Tunisian webactivism (</w:t>
      </w:r>
      <w:r>
        <w:rPr>
          <w:rFonts w:ascii="Cambria" w:eastAsia="Cambria" w:hAnsi="Cambria" w:cs="Cambria"/>
          <w:iCs/>
          <w:color w:val="auto"/>
          <w:sz w:val="20"/>
          <w:szCs w:val="20"/>
          <w:u w:color="808080"/>
          <w:lang w:val="en-US"/>
        </w:rPr>
        <w:t>Lecompte, 2009</w:t>
      </w:r>
      <w:r w:rsidRPr="00FA2B04">
        <w:rPr>
          <w:rFonts w:ascii="Cambria" w:eastAsia="Cambria" w:hAnsi="Cambria" w:cs="Cambria"/>
          <w:iCs/>
          <w:color w:val="auto"/>
          <w:sz w:val="20"/>
          <w:szCs w:val="20"/>
          <w:u w:color="808080"/>
          <w:lang w:val="en-US"/>
        </w:rPr>
        <w:t>: 202-204</w:t>
      </w:r>
      <w:r w:rsidR="00017418">
        <w:rPr>
          <w:rFonts w:ascii="Cambria" w:eastAsia="Cambria" w:hAnsi="Cambria" w:cs="Cambria"/>
          <w:iCs/>
          <w:color w:val="auto"/>
          <w:sz w:val="20"/>
          <w:szCs w:val="20"/>
          <w:u w:color="808080"/>
          <w:lang w:val="en-US"/>
        </w:rPr>
        <w:t xml:space="preserve">). </w:t>
      </w:r>
      <w:r>
        <w:rPr>
          <w:rFonts w:ascii="Cambria" w:eastAsia="Cambria" w:hAnsi="Cambria" w:cs="Cambria"/>
          <w:iCs/>
          <w:color w:val="auto"/>
          <w:sz w:val="20"/>
          <w:szCs w:val="20"/>
          <w:u w:color="808080"/>
          <w:lang w:val="en-US"/>
        </w:rPr>
        <w:t>This long track record</w:t>
      </w:r>
      <w:r w:rsidRPr="00FA2B04">
        <w:rPr>
          <w:rFonts w:ascii="Cambria" w:eastAsia="Cambria" w:hAnsi="Cambria" w:cs="Cambria"/>
          <w:iCs/>
          <w:color w:val="auto"/>
          <w:sz w:val="20"/>
          <w:szCs w:val="20"/>
          <w:u w:color="808080"/>
          <w:lang w:val="en-US"/>
        </w:rPr>
        <w:t xml:space="preserve"> is considered important</w:t>
      </w:r>
      <w:r>
        <w:rPr>
          <w:rFonts w:ascii="Cambria" w:eastAsia="Cambria" w:hAnsi="Cambria" w:cs="Cambria"/>
          <w:iCs/>
          <w:color w:val="auto"/>
          <w:sz w:val="20"/>
          <w:szCs w:val="20"/>
          <w:u w:color="808080"/>
          <w:lang w:val="en-US"/>
        </w:rPr>
        <w:t>,</w:t>
      </w:r>
      <w:r w:rsidRPr="00FA2B04">
        <w:rPr>
          <w:rFonts w:ascii="Cambria" w:eastAsia="Cambria" w:hAnsi="Cambria" w:cs="Cambria"/>
          <w:iCs/>
          <w:color w:val="auto"/>
          <w:sz w:val="20"/>
          <w:szCs w:val="20"/>
          <w:u w:color="808080"/>
          <w:lang w:val="en-US"/>
        </w:rPr>
        <w:t xml:space="preserve"> since the street revolution should be seen in the light of more than a decade of online and other alternative activism (Graziano, 2012; York, 2012).</w:t>
      </w:r>
      <w:r>
        <w:rPr>
          <w:rFonts w:ascii="Cambria" w:eastAsia="Cambria" w:hAnsi="Cambria" w:cs="Cambria"/>
          <w:iCs/>
          <w:color w:val="auto"/>
          <w:sz w:val="20"/>
          <w:szCs w:val="20"/>
          <w:u w:color="808080"/>
          <w:lang w:val="en-US"/>
        </w:rPr>
        <w:t xml:space="preserve"> </w:t>
      </w:r>
      <w:r w:rsidRPr="00FA2B04">
        <w:rPr>
          <w:rFonts w:ascii="Cambria" w:eastAsia="Cambria" w:hAnsi="Cambria" w:cs="Cambria"/>
          <w:iCs/>
          <w:color w:val="auto"/>
          <w:sz w:val="20"/>
          <w:szCs w:val="20"/>
          <w:u w:color="808080"/>
          <w:lang w:val="en-US"/>
        </w:rPr>
        <w:t>Nawaat has a cl</w:t>
      </w:r>
      <w:r>
        <w:rPr>
          <w:rFonts w:ascii="Cambria" w:eastAsia="Cambria" w:hAnsi="Cambria" w:cs="Cambria"/>
          <w:iCs/>
          <w:color w:val="auto"/>
          <w:sz w:val="20"/>
          <w:szCs w:val="20"/>
          <w:u w:color="808080"/>
          <w:lang w:val="en-US"/>
        </w:rPr>
        <w:t>ear link to migrant communities, both in its establishment and maintenance.</w:t>
      </w:r>
      <w:r w:rsidRPr="00FA2B04">
        <w:rPr>
          <w:rFonts w:ascii="Cambria" w:eastAsia="Cambria" w:hAnsi="Cambria" w:cs="Cambria"/>
          <w:iCs/>
          <w:color w:val="auto"/>
          <w:sz w:val="20"/>
          <w:szCs w:val="20"/>
          <w:u w:color="808080"/>
          <w:lang w:val="en-US"/>
        </w:rPr>
        <w:t xml:space="preserve"> It was founded mostly by diasporans, among which Malek Khadraoui, Asdrubal and Sami Ben Gharbia, prominent diaspora members who lived in exile for political reasons (Lecompte, 2009: 203). During the events of the Jasmine Revolution, Ben Gharbia returned to his homeland to continue the stride in Tunisia (Martijn, 2012).</w:t>
      </w:r>
    </w:p>
    <w:p w:rsidR="00285549" w:rsidRDefault="00285549" w:rsidP="007E233D">
      <w:pPr>
        <w:suppressAutoHyphens w:val="0"/>
        <w:spacing w:line="360" w:lineRule="auto"/>
        <w:ind w:firstLine="720"/>
        <w:contextualSpacing/>
        <w:jc w:val="both"/>
        <w:rPr>
          <w:rFonts w:ascii="Cambria" w:eastAsia="Cambria" w:hAnsi="Cambria" w:cs="Cambria"/>
          <w:iCs/>
          <w:color w:val="auto"/>
          <w:sz w:val="20"/>
          <w:szCs w:val="20"/>
          <w:u w:color="808080"/>
          <w:lang w:val="en-US"/>
        </w:rPr>
      </w:pPr>
      <w:r>
        <w:rPr>
          <w:rFonts w:ascii="Cambria" w:eastAsia="Cambria" w:hAnsi="Cambria" w:cs="Cambria"/>
          <w:iCs/>
          <w:color w:val="auto"/>
          <w:sz w:val="20"/>
          <w:szCs w:val="20"/>
          <w:u w:color="808080"/>
          <w:lang w:val="en-US"/>
        </w:rPr>
        <w:t xml:space="preserve">As a collective blog, Nawaat serves as a crucial case to explore the influence of an e-diaspora community on a ‘home country’, which in this case is Tunisia. As mentioned, sources both from within academia and civil society suggest a crucial role of this blog with regard to the wider activist domain as well as the revolution itself. </w:t>
      </w:r>
      <w:r w:rsidRPr="00FA2B04">
        <w:rPr>
          <w:rFonts w:ascii="Cambria" w:eastAsia="Cambria" w:hAnsi="Cambria" w:cs="Cambria"/>
          <w:iCs/>
          <w:color w:val="auto"/>
          <w:sz w:val="20"/>
          <w:szCs w:val="20"/>
          <w:u w:color="808080"/>
          <w:lang w:val="en-US"/>
        </w:rPr>
        <w:t>Offer</w:t>
      </w:r>
      <w:r>
        <w:rPr>
          <w:rFonts w:ascii="Cambria" w:eastAsia="Cambria" w:hAnsi="Cambria" w:cs="Cambria"/>
          <w:iCs/>
          <w:color w:val="auto"/>
          <w:sz w:val="20"/>
          <w:szCs w:val="20"/>
          <w:u w:color="808080"/>
          <w:lang w:val="en-US"/>
        </w:rPr>
        <w:t xml:space="preserve">ing a context in which e-diaspora influence </w:t>
      </w:r>
      <w:r w:rsidRPr="00FA2B04">
        <w:rPr>
          <w:rFonts w:ascii="Cambria" w:eastAsia="Cambria" w:hAnsi="Cambria" w:cs="Cambria"/>
          <w:iCs/>
          <w:color w:val="auto"/>
          <w:sz w:val="20"/>
          <w:szCs w:val="20"/>
          <w:u w:color="808080"/>
          <w:lang w:val="en-US"/>
        </w:rPr>
        <w:t xml:space="preserve">is likely to find, makes </w:t>
      </w:r>
      <w:r>
        <w:rPr>
          <w:rFonts w:ascii="Cambria" w:eastAsia="Cambria" w:hAnsi="Cambria" w:cs="Cambria"/>
          <w:iCs/>
          <w:color w:val="auto"/>
          <w:sz w:val="20"/>
          <w:szCs w:val="20"/>
          <w:u w:color="808080"/>
          <w:lang w:val="en-US"/>
        </w:rPr>
        <w:t>Nawaat</w:t>
      </w:r>
      <w:r w:rsidRPr="00FA2B04">
        <w:rPr>
          <w:rFonts w:ascii="Cambria" w:eastAsia="Cambria" w:hAnsi="Cambria" w:cs="Cambria"/>
          <w:iCs/>
          <w:color w:val="auto"/>
          <w:sz w:val="20"/>
          <w:szCs w:val="20"/>
          <w:u w:color="808080"/>
          <w:lang w:val="en-US"/>
        </w:rPr>
        <w:t xml:space="preserve"> a good case for a first exploration of possible contributions. If we cannot find it here, where expectations are high, where could we possibly find it? In this sense, </w:t>
      </w:r>
      <w:r>
        <w:rPr>
          <w:rFonts w:ascii="Cambria" w:eastAsia="Cambria" w:hAnsi="Cambria" w:cs="Cambria"/>
          <w:iCs/>
          <w:color w:val="auto"/>
          <w:sz w:val="20"/>
          <w:szCs w:val="20"/>
          <w:u w:color="808080"/>
          <w:lang w:val="en-US"/>
        </w:rPr>
        <w:t>Nawaat</w:t>
      </w:r>
      <w:r w:rsidRPr="00FA2B04">
        <w:rPr>
          <w:rFonts w:ascii="Cambria" w:eastAsia="Cambria" w:hAnsi="Cambria" w:cs="Cambria"/>
          <w:iCs/>
          <w:color w:val="auto"/>
          <w:sz w:val="20"/>
          <w:szCs w:val="20"/>
          <w:u w:color="808080"/>
          <w:lang w:val="en-US"/>
        </w:rPr>
        <w:t xml:space="preserve"> serves as a crucial case</w:t>
      </w:r>
      <w:r>
        <w:rPr>
          <w:rFonts w:ascii="Cambria" w:eastAsia="Cambria" w:hAnsi="Cambria" w:cs="Cambria"/>
          <w:iCs/>
          <w:color w:val="auto"/>
          <w:sz w:val="20"/>
          <w:szCs w:val="20"/>
          <w:u w:color="808080"/>
          <w:lang w:val="en-US"/>
        </w:rPr>
        <w:t>, which fits the explorative character of this research (Gerring, 2007: 213)</w:t>
      </w:r>
      <w:r w:rsidRPr="00FA2B04">
        <w:rPr>
          <w:rFonts w:ascii="Cambria" w:eastAsia="Cambria" w:hAnsi="Cambria" w:cs="Cambria"/>
          <w:iCs/>
          <w:color w:val="auto"/>
          <w:sz w:val="20"/>
          <w:szCs w:val="20"/>
          <w:u w:color="808080"/>
          <w:lang w:val="en-US"/>
        </w:rPr>
        <w:t xml:space="preserve">. </w:t>
      </w:r>
      <w:r>
        <w:rPr>
          <w:rFonts w:ascii="Cambria" w:eastAsia="Cambria" w:hAnsi="Cambria" w:cs="Cambria"/>
          <w:iCs/>
          <w:color w:val="auto"/>
          <w:sz w:val="20"/>
          <w:szCs w:val="20"/>
          <w:u w:color="808080"/>
          <w:lang w:val="en-US"/>
        </w:rPr>
        <w:t>I</w:t>
      </w:r>
      <w:r w:rsidRPr="00FA2B04">
        <w:rPr>
          <w:rFonts w:ascii="Cambria" w:eastAsia="Cambria" w:hAnsi="Cambria" w:cs="Cambria"/>
          <w:iCs/>
          <w:color w:val="auto"/>
          <w:sz w:val="20"/>
          <w:szCs w:val="20"/>
          <w:u w:color="808080"/>
          <w:lang w:val="en-US"/>
        </w:rPr>
        <w:t xml:space="preserve">f we are to expect </w:t>
      </w:r>
      <w:r>
        <w:rPr>
          <w:rFonts w:ascii="Cambria" w:eastAsia="Cambria" w:hAnsi="Cambria" w:cs="Cambria"/>
          <w:iCs/>
          <w:color w:val="auto"/>
          <w:sz w:val="20"/>
          <w:szCs w:val="20"/>
          <w:u w:color="808080"/>
          <w:lang w:val="en-US"/>
        </w:rPr>
        <w:t>e-</w:t>
      </w:r>
      <w:r w:rsidRPr="00FA2B04">
        <w:rPr>
          <w:rFonts w:ascii="Cambria" w:eastAsia="Cambria" w:hAnsi="Cambria" w:cs="Cambria"/>
          <w:iCs/>
          <w:color w:val="auto"/>
          <w:sz w:val="20"/>
          <w:szCs w:val="20"/>
          <w:u w:color="808080"/>
          <w:lang w:val="en-US"/>
        </w:rPr>
        <w:t>diaspora influence, we should find it at least wit</w:t>
      </w:r>
      <w:r>
        <w:rPr>
          <w:rFonts w:ascii="Cambria" w:eastAsia="Cambria" w:hAnsi="Cambria" w:cs="Cambria"/>
          <w:iCs/>
          <w:color w:val="auto"/>
          <w:sz w:val="20"/>
          <w:szCs w:val="20"/>
          <w:u w:color="808080"/>
          <w:lang w:val="en-US"/>
        </w:rPr>
        <w:t xml:space="preserve">h this organization, making it most-likely approach. </w:t>
      </w:r>
      <w:r w:rsidRPr="00FA2B04">
        <w:rPr>
          <w:rFonts w:ascii="Cambria" w:eastAsia="Cambria" w:hAnsi="Cambria" w:cs="Cambria"/>
          <w:iCs/>
          <w:color w:val="auto"/>
          <w:sz w:val="20"/>
          <w:szCs w:val="20"/>
          <w:u w:color="808080"/>
          <w:lang w:val="en-US"/>
        </w:rPr>
        <w:t xml:space="preserve"> </w:t>
      </w:r>
    </w:p>
    <w:p w:rsidR="00FA2B04" w:rsidRPr="00285549" w:rsidRDefault="00285549" w:rsidP="007E233D">
      <w:pPr>
        <w:suppressAutoHyphens w:val="0"/>
        <w:spacing w:line="360" w:lineRule="auto"/>
        <w:ind w:firstLine="720"/>
        <w:contextualSpacing/>
        <w:jc w:val="both"/>
        <w:rPr>
          <w:rFonts w:ascii="Cambria" w:eastAsia="Cambria" w:hAnsi="Cambria" w:cs="Cambria"/>
          <w:iCs/>
          <w:color w:val="auto"/>
          <w:sz w:val="20"/>
          <w:szCs w:val="20"/>
          <w:u w:color="808080"/>
          <w:lang w:val="en-US"/>
        </w:rPr>
      </w:pPr>
      <w:r>
        <w:rPr>
          <w:rFonts w:ascii="Cambria" w:eastAsia="Cambria" w:hAnsi="Cambria" w:cs="Cambria"/>
          <w:iCs/>
          <w:color w:val="auto"/>
          <w:sz w:val="20"/>
          <w:szCs w:val="20"/>
          <w:u w:color="808080"/>
          <w:lang w:val="en-US"/>
        </w:rPr>
        <w:t xml:space="preserve">Looking at the country of interest in this case, Tunisia, further supports this case selection. Nawaat offers space to research both particularistic and cosmopolitan diaspora influence, since both had their role in the Jasmine Revolution. </w:t>
      </w:r>
      <w:r w:rsidRPr="00FA2B04">
        <w:rPr>
          <w:rFonts w:ascii="Cambria" w:eastAsia="Cambria" w:hAnsi="Cambria" w:cs="Cambria"/>
          <w:iCs/>
          <w:color w:val="auto"/>
          <w:sz w:val="20"/>
          <w:szCs w:val="20"/>
          <w:u w:color="808080"/>
          <w:lang w:val="en-US"/>
        </w:rPr>
        <w:t>As mentioned, I want to broaden the understanding of possible diaspora contributions by not only looking at the promotion of particularistic values, but also at the ability of diaspora groups to  ‘transport’ new experiences and inspiration in cosmopolitan practices and values. Since the opposition forces behind the Revolution were from the democratization movement as well as from the (radical) Islamist side, diaspora influence might be connected to both the former and the latter.</w:t>
      </w:r>
      <w:r>
        <w:rPr>
          <w:rFonts w:ascii="Cambria" w:eastAsia="Cambria" w:hAnsi="Cambria" w:cs="Cambria"/>
          <w:iCs/>
          <w:color w:val="auto"/>
          <w:sz w:val="20"/>
          <w:szCs w:val="20"/>
          <w:u w:color="808080"/>
          <w:lang w:val="en-US"/>
        </w:rPr>
        <w:t xml:space="preserve"> Nawaat may entail both types of influence. </w:t>
      </w:r>
    </w:p>
    <w:p w:rsidR="00FA2B04" w:rsidRPr="00FA2B04" w:rsidRDefault="00FA2B04" w:rsidP="007E233D">
      <w:pPr>
        <w:suppressAutoHyphens w:val="0"/>
        <w:spacing w:line="360" w:lineRule="auto"/>
        <w:contextualSpacing/>
        <w:jc w:val="both"/>
        <w:rPr>
          <w:rFonts w:ascii="Cambria" w:eastAsia="Cambria" w:hAnsi="Cambria" w:cs="Cambria"/>
          <w:i/>
          <w:iCs/>
          <w:color w:val="1F497D"/>
          <w:sz w:val="20"/>
          <w:szCs w:val="20"/>
          <w:u w:color="808080"/>
          <w:lang w:val="en-US"/>
        </w:rPr>
      </w:pPr>
    </w:p>
    <w:p w:rsidR="00FA2B04" w:rsidRDefault="00FA2B04" w:rsidP="007E233D">
      <w:pPr>
        <w:keepNext/>
        <w:keepLines/>
        <w:spacing w:before="200" w:after="0" w:line="360" w:lineRule="auto"/>
        <w:contextualSpacing/>
        <w:outlineLvl w:val="1"/>
        <w:rPr>
          <w:rFonts w:ascii="Cambria" w:eastAsia="MS Gothic" w:hAnsi="Cambria" w:cs="Times New Roman"/>
          <w:b/>
          <w:bCs/>
          <w:color w:val="1F497D"/>
          <w:u w:color="808080"/>
          <w:lang w:val="en-US"/>
        </w:rPr>
      </w:pPr>
      <w:r w:rsidRPr="00FA2B04">
        <w:rPr>
          <w:rFonts w:ascii="Cambria" w:eastAsia="MS Gothic" w:hAnsi="Cambria" w:cs="Times New Roman"/>
          <w:b/>
          <w:bCs/>
          <w:color w:val="1F497D"/>
          <w:u w:color="808080"/>
          <w:lang w:val="en-US"/>
        </w:rPr>
        <w:t>3.4 Methodology</w:t>
      </w:r>
    </w:p>
    <w:p w:rsidR="00277BC6" w:rsidRPr="003A41CE" w:rsidRDefault="00277BC6" w:rsidP="007E233D">
      <w:pPr>
        <w:keepNext/>
        <w:keepLines/>
        <w:spacing w:before="200" w:after="0" w:line="360" w:lineRule="auto"/>
        <w:contextualSpacing/>
        <w:outlineLvl w:val="1"/>
        <w:rPr>
          <w:rStyle w:val="SubtleEmphasis"/>
          <w:i/>
          <w:lang w:val="en-US"/>
        </w:rPr>
      </w:pPr>
      <w:r w:rsidRPr="003A41CE">
        <w:rPr>
          <w:rStyle w:val="SubtleEmphasis"/>
          <w:i/>
          <w:lang w:val="en-US"/>
        </w:rPr>
        <w:t>Literature study</w:t>
      </w:r>
    </w:p>
    <w:p w:rsidR="00017418" w:rsidRDefault="00FA2B04" w:rsidP="007E233D">
      <w:pPr>
        <w:suppressAutoHyphens w:val="0"/>
        <w:spacing w:line="360" w:lineRule="auto"/>
        <w:contextualSpacing/>
        <w:jc w:val="both"/>
        <w:rPr>
          <w:rFonts w:ascii="Cambria" w:eastAsia="Cambria" w:hAnsi="Cambria" w:cs="Cambria"/>
          <w:iCs/>
          <w:color w:val="auto"/>
          <w:sz w:val="20"/>
          <w:szCs w:val="20"/>
          <w:u w:color="808080"/>
          <w:lang w:val="en-US"/>
        </w:rPr>
      </w:pPr>
      <w:r w:rsidRPr="00FA2B04">
        <w:rPr>
          <w:rFonts w:ascii="Cambria" w:eastAsia="Cambria" w:hAnsi="Cambria" w:cs="Cambria"/>
          <w:iCs/>
          <w:color w:val="auto"/>
          <w:sz w:val="20"/>
          <w:szCs w:val="20"/>
          <w:u w:color="808080"/>
          <w:lang w:val="en-US"/>
        </w:rPr>
        <w:t>In order to answer the research question which is central in this study – ‘</w:t>
      </w:r>
      <w:r w:rsidRPr="00017418">
        <w:rPr>
          <w:rFonts w:ascii="Cambria" w:eastAsia="Cambria" w:hAnsi="Cambria" w:cs="Cambria"/>
          <w:i/>
          <w:iCs/>
          <w:color w:val="auto"/>
          <w:sz w:val="20"/>
          <w:szCs w:val="20"/>
          <w:u w:color="808080"/>
          <w:lang w:val="en-US"/>
        </w:rPr>
        <w:t>How did the Tunisian e-diaspora contribute to the events of the Jasmine Revolution</w:t>
      </w:r>
      <w:r w:rsidRPr="00FA2B04">
        <w:rPr>
          <w:rFonts w:ascii="Cambria" w:eastAsia="Cambria" w:hAnsi="Cambria" w:cs="Cambria"/>
          <w:iCs/>
          <w:color w:val="auto"/>
          <w:sz w:val="20"/>
          <w:szCs w:val="20"/>
          <w:u w:color="808080"/>
          <w:lang w:val="en-US"/>
        </w:rPr>
        <w:t>’ – I will use a combination of t</w:t>
      </w:r>
      <w:r w:rsidR="00A46459">
        <w:rPr>
          <w:rFonts w:ascii="Cambria" w:eastAsia="Cambria" w:hAnsi="Cambria" w:cs="Cambria"/>
          <w:iCs/>
          <w:color w:val="auto"/>
          <w:sz w:val="20"/>
          <w:szCs w:val="20"/>
          <w:u w:color="808080"/>
          <w:lang w:val="en-US"/>
        </w:rPr>
        <w:t xml:space="preserve">hree methodological approaches. An eclectic approach that best suits the explorative character of the research. </w:t>
      </w:r>
      <w:r w:rsidRPr="00FA2B04">
        <w:rPr>
          <w:rFonts w:ascii="Cambria" w:eastAsia="Cambria" w:hAnsi="Cambria" w:cs="Cambria"/>
          <w:iCs/>
          <w:color w:val="auto"/>
          <w:sz w:val="20"/>
          <w:szCs w:val="20"/>
          <w:u w:color="808080"/>
          <w:lang w:val="en-US"/>
        </w:rPr>
        <w:t xml:space="preserve">First, I will use a literature study for a general mapping of how the diaspora community of Tunisia looks like: where can we find them and what are their basic characteristics. After doing so, I need to gain a deeper understanding of the role of the diaspora in this broader activist network in the country. Here I will also use a literature study, focusing on this diaspora position as well as on the specific position, background and basic orientation of the </w:t>
      </w:r>
      <w:r w:rsidR="00285549">
        <w:rPr>
          <w:rFonts w:ascii="Cambria" w:eastAsia="Cambria" w:hAnsi="Cambria" w:cs="Cambria"/>
          <w:iCs/>
          <w:color w:val="auto"/>
          <w:sz w:val="20"/>
          <w:szCs w:val="20"/>
          <w:u w:color="808080"/>
          <w:lang w:val="en-US"/>
        </w:rPr>
        <w:t>e-diaspora</w:t>
      </w:r>
      <w:r w:rsidRPr="00FA2B04">
        <w:rPr>
          <w:rFonts w:ascii="Cambria" w:eastAsia="Cambria" w:hAnsi="Cambria" w:cs="Cambria"/>
          <w:iCs/>
          <w:color w:val="auto"/>
          <w:sz w:val="20"/>
          <w:szCs w:val="20"/>
          <w:u w:color="808080"/>
          <w:lang w:val="en-US"/>
        </w:rPr>
        <w:t xml:space="preserve"> under scrutiny –</w:t>
      </w:r>
      <w:r w:rsidR="000C1830">
        <w:rPr>
          <w:rFonts w:ascii="Cambria" w:eastAsia="Cambria" w:hAnsi="Cambria" w:cs="Cambria"/>
          <w:iCs/>
          <w:color w:val="auto"/>
          <w:sz w:val="20"/>
          <w:szCs w:val="20"/>
          <w:u w:color="808080"/>
          <w:lang w:val="en-US"/>
        </w:rPr>
        <w:t xml:space="preserve"> </w:t>
      </w:r>
      <w:r w:rsidRPr="00FA2B04">
        <w:rPr>
          <w:rFonts w:ascii="Cambria" w:eastAsia="Cambria" w:hAnsi="Cambria" w:cs="Cambria"/>
          <w:iCs/>
          <w:color w:val="auto"/>
          <w:sz w:val="20"/>
          <w:szCs w:val="20"/>
          <w:u w:color="808080"/>
          <w:lang w:val="en-US"/>
        </w:rPr>
        <w:t>Nawaat. Graziano (2012) and Lecompte (2009) are two important authors in this context, who scrutinized the wider activist domain of Tunisia. Where the latter carried out research in the wider activist domain since the start of a blogosphere</w:t>
      </w:r>
      <w:r w:rsidR="00017418">
        <w:rPr>
          <w:rFonts w:ascii="Cambria" w:eastAsia="Cambria" w:hAnsi="Cambria" w:cs="Cambria"/>
          <w:iCs/>
          <w:color w:val="auto"/>
          <w:sz w:val="20"/>
          <w:szCs w:val="20"/>
          <w:u w:color="808080"/>
          <w:lang w:val="en-US"/>
        </w:rPr>
        <w:t xml:space="preserve"> </w:t>
      </w:r>
      <w:r w:rsidRPr="00FA2B04">
        <w:rPr>
          <w:rFonts w:ascii="Cambria" w:eastAsia="Cambria" w:hAnsi="Cambria" w:cs="Cambria"/>
          <w:iCs/>
          <w:color w:val="auto"/>
          <w:sz w:val="20"/>
          <w:szCs w:val="20"/>
          <w:u w:color="808080"/>
          <w:lang w:val="en-US"/>
        </w:rPr>
        <w:t>in the country, the former used a network visualization to map the digital activist domain including their main thematic concerns, wherein she specified the diaspora activity based on their activity and place in the network.</w:t>
      </w:r>
      <w:r w:rsidR="002E3098">
        <w:rPr>
          <w:rStyle w:val="FootnoteReference"/>
          <w:rFonts w:ascii="Cambria" w:eastAsia="Cambria" w:hAnsi="Cambria" w:cs="Cambria"/>
          <w:iCs/>
          <w:color w:val="auto"/>
          <w:sz w:val="20"/>
          <w:szCs w:val="20"/>
          <w:u w:color="808080"/>
          <w:lang w:val="en-US"/>
        </w:rPr>
        <w:footnoteReference w:id="17"/>
      </w:r>
      <w:r w:rsidRPr="00FA2B04">
        <w:rPr>
          <w:rFonts w:ascii="Cambria" w:eastAsia="Cambria" w:hAnsi="Cambria" w:cs="Cambria"/>
          <w:iCs/>
          <w:color w:val="auto"/>
          <w:sz w:val="20"/>
          <w:szCs w:val="20"/>
          <w:u w:color="808080"/>
          <w:lang w:val="en-US"/>
        </w:rPr>
        <w:t xml:space="preserve"> </w:t>
      </w:r>
    </w:p>
    <w:p w:rsidR="00277BC6" w:rsidRDefault="00277BC6" w:rsidP="007E233D">
      <w:pPr>
        <w:suppressAutoHyphens w:val="0"/>
        <w:spacing w:line="360" w:lineRule="auto"/>
        <w:contextualSpacing/>
        <w:jc w:val="both"/>
        <w:rPr>
          <w:rFonts w:ascii="Cambria" w:eastAsia="Cambria" w:hAnsi="Cambria" w:cs="Cambria"/>
          <w:iCs/>
          <w:color w:val="auto"/>
          <w:sz w:val="20"/>
          <w:szCs w:val="20"/>
          <w:u w:color="808080"/>
          <w:lang w:val="en-US"/>
        </w:rPr>
      </w:pPr>
    </w:p>
    <w:p w:rsidR="00277BC6" w:rsidRPr="003A41CE" w:rsidRDefault="00277BC6" w:rsidP="007E233D">
      <w:pPr>
        <w:suppressAutoHyphens w:val="0"/>
        <w:spacing w:line="360" w:lineRule="auto"/>
        <w:contextualSpacing/>
        <w:jc w:val="both"/>
        <w:rPr>
          <w:rStyle w:val="SubtleEmphasis"/>
          <w:i/>
          <w:lang w:val="en-US"/>
        </w:rPr>
      </w:pPr>
      <w:r w:rsidRPr="003A41CE">
        <w:rPr>
          <w:rStyle w:val="SubtleEmphasis"/>
          <w:i/>
          <w:lang w:val="en-US"/>
        </w:rPr>
        <w:t xml:space="preserve">Content analysis </w:t>
      </w:r>
    </w:p>
    <w:p w:rsidR="00FA2B04" w:rsidRPr="00FA2B04" w:rsidRDefault="00FA2B04" w:rsidP="007E233D">
      <w:pPr>
        <w:suppressAutoHyphens w:val="0"/>
        <w:spacing w:line="360" w:lineRule="auto"/>
        <w:contextualSpacing/>
        <w:jc w:val="both"/>
        <w:rPr>
          <w:rFonts w:ascii="Cambria" w:eastAsia="Cambria" w:hAnsi="Cambria" w:cs="Cambria"/>
          <w:iCs/>
          <w:color w:val="auto"/>
          <w:sz w:val="20"/>
          <w:szCs w:val="20"/>
          <w:u w:color="808080"/>
          <w:lang w:val="en-US"/>
        </w:rPr>
      </w:pPr>
      <w:r w:rsidRPr="00FA2B04">
        <w:rPr>
          <w:rFonts w:ascii="Cambria" w:eastAsia="Cambria" w:hAnsi="Cambria" w:cs="Cambria"/>
          <w:iCs/>
          <w:color w:val="auto"/>
          <w:sz w:val="20"/>
          <w:szCs w:val="20"/>
          <w:u w:color="808080"/>
          <w:lang w:val="en-US"/>
        </w:rPr>
        <w:t xml:space="preserve">When having gained insight in the activist domain as well as in the role Nawaat </w:t>
      </w:r>
      <w:r w:rsidR="00017418">
        <w:rPr>
          <w:rFonts w:ascii="Cambria" w:eastAsia="Cambria" w:hAnsi="Cambria" w:cs="Cambria"/>
          <w:iCs/>
          <w:color w:val="auto"/>
          <w:sz w:val="20"/>
          <w:szCs w:val="20"/>
          <w:u w:color="808080"/>
          <w:lang w:val="en-US"/>
        </w:rPr>
        <w:t>occupies</w:t>
      </w:r>
      <w:r w:rsidRPr="00FA2B04">
        <w:rPr>
          <w:rFonts w:ascii="Cambria" w:eastAsia="Cambria" w:hAnsi="Cambria" w:cs="Cambria"/>
          <w:iCs/>
          <w:color w:val="auto"/>
          <w:sz w:val="20"/>
          <w:szCs w:val="20"/>
          <w:u w:color="808080"/>
          <w:lang w:val="en-US"/>
        </w:rPr>
        <w:t xml:space="preserve"> within that domain, I will need to scrutinize its contributions to the events of the Jasmine Revolution. That means I must analyze their input in the activist domain. Since the </w:t>
      </w:r>
      <w:r w:rsidR="00285549">
        <w:rPr>
          <w:rFonts w:ascii="Cambria" w:eastAsia="Cambria" w:hAnsi="Cambria" w:cs="Cambria"/>
          <w:iCs/>
          <w:color w:val="auto"/>
          <w:sz w:val="20"/>
          <w:szCs w:val="20"/>
          <w:u w:color="808080"/>
          <w:lang w:val="en-US"/>
        </w:rPr>
        <w:t>e-diaspora’s</w:t>
      </w:r>
      <w:r w:rsidRPr="00FA2B04">
        <w:rPr>
          <w:rFonts w:ascii="Cambria" w:eastAsia="Cambria" w:hAnsi="Cambria" w:cs="Cambria"/>
          <w:iCs/>
          <w:color w:val="auto"/>
          <w:sz w:val="20"/>
          <w:szCs w:val="20"/>
          <w:u w:color="808080"/>
          <w:lang w:val="en-US"/>
        </w:rPr>
        <w:t xml:space="preserve"> contributions are expected to be mainly in the domain of exchanging information, ideas and opinions, I choose to carry out a content analysis. It is in the written words and conversations that the contributions must become visible. For the content analysis, I will use the website of Nawaat</w:t>
      </w:r>
      <w:r w:rsidR="00017418">
        <w:rPr>
          <w:rFonts w:ascii="Cambria" w:eastAsia="Cambria" w:hAnsi="Cambria" w:cs="Cambria"/>
          <w:iCs/>
          <w:color w:val="auto"/>
          <w:sz w:val="20"/>
          <w:szCs w:val="20"/>
          <w:u w:color="808080"/>
          <w:lang w:val="en-US"/>
        </w:rPr>
        <w:t>,</w:t>
      </w:r>
      <w:r w:rsidRPr="00FA2B04">
        <w:rPr>
          <w:rFonts w:ascii="Cambria" w:eastAsia="Cambria" w:hAnsi="Cambria" w:cs="Cambria"/>
          <w:iCs/>
          <w:color w:val="auto"/>
          <w:sz w:val="20"/>
          <w:szCs w:val="20"/>
          <w:u w:color="808080"/>
          <w:lang w:val="en-US"/>
        </w:rPr>
        <w:t xml:space="preserve"> nawaat.org, since it was that specific platform where their activity concentrated and which has been the main center of activity since the start of Nawaat in 2004.</w:t>
      </w:r>
      <w:r w:rsidR="00265E91">
        <w:rPr>
          <w:rStyle w:val="FootnoteReference"/>
          <w:rFonts w:ascii="Cambria" w:eastAsia="Cambria" w:hAnsi="Cambria" w:cs="Cambria"/>
          <w:iCs/>
          <w:color w:val="auto"/>
          <w:sz w:val="20"/>
          <w:szCs w:val="20"/>
          <w:u w:color="808080"/>
          <w:lang w:val="en-US"/>
        </w:rPr>
        <w:footnoteReference w:id="18"/>
      </w:r>
      <w:r w:rsidR="00E327F8">
        <w:rPr>
          <w:rFonts w:ascii="Cambria" w:eastAsia="Cambria" w:hAnsi="Cambria" w:cs="Cambria"/>
          <w:iCs/>
          <w:color w:val="auto"/>
          <w:sz w:val="20"/>
          <w:szCs w:val="20"/>
          <w:u w:color="808080"/>
          <w:lang w:val="en-US"/>
        </w:rPr>
        <w:t xml:space="preserve"> Unfortunately, the respective T</w:t>
      </w:r>
      <w:r w:rsidRPr="00FA2B04">
        <w:rPr>
          <w:rFonts w:ascii="Cambria" w:eastAsia="Cambria" w:hAnsi="Cambria" w:cs="Cambria"/>
          <w:iCs/>
          <w:color w:val="auto"/>
          <w:sz w:val="20"/>
          <w:szCs w:val="20"/>
          <w:u w:color="808080"/>
          <w:lang w:val="en-US"/>
        </w:rPr>
        <w:t>witter and Facebook accounts are left out of the research, although they might present useful information as well. This is based on the limitations in terms of time of this research. Since Facebook and twitter have not yet a tool for searching on key terms, and will provide us with less elaborate information on opinions and values shared, I choose to restrict my research to the blog itself.</w:t>
      </w:r>
    </w:p>
    <w:p w:rsidR="00FA2B04" w:rsidRDefault="00FA2B04" w:rsidP="007E233D">
      <w:pPr>
        <w:spacing w:line="360" w:lineRule="auto"/>
        <w:ind w:firstLine="720"/>
        <w:contextualSpacing/>
        <w:jc w:val="both"/>
        <w:rPr>
          <w:rFonts w:ascii="Cambria" w:eastAsia="Cambria" w:hAnsi="Cambria" w:cs="Cambria"/>
          <w:iCs/>
          <w:color w:val="auto"/>
          <w:sz w:val="20"/>
          <w:szCs w:val="20"/>
          <w:lang w:val="en-US"/>
        </w:rPr>
      </w:pPr>
      <w:r w:rsidRPr="00FA2B04">
        <w:rPr>
          <w:rFonts w:ascii="Cambria" w:eastAsia="Cambria" w:hAnsi="Cambria" w:cs="Cambria"/>
          <w:color w:val="auto"/>
          <w:sz w:val="20"/>
          <w:szCs w:val="20"/>
          <w:lang w:val="en-US"/>
        </w:rPr>
        <w:t xml:space="preserve">Content analysis is a catch all term for a diverse set of techniques used to systematically analyze collections of text in social sciences. It is a method to analyze the structure, thematic focus and intention as present in textual information – ranging from news to policy advices and from interview material to commercial outings (Colorado State University, n.d.). In carrying out the content analysis, the theoretical framework and the specified expectations are of basic guidance to structure and categorize the texts. First, I will look at how the organization positions itself in the field of (digital) activism by screening its website on statements about what Nawaat is, what it aims at, and what type of categories (political opinion, legal advice, education, news) it focuses on in their productions. Second, I will analyze how Nawaat positions itself towards diaspora influence by screening on the following terms: </w:t>
      </w:r>
      <w:r w:rsidR="004C2C33" w:rsidRPr="00FA2B04">
        <w:rPr>
          <w:rFonts w:ascii="Cambria" w:eastAsia="Cambria" w:hAnsi="Cambria" w:cs="Cambria"/>
          <w:i/>
          <w:iCs/>
          <w:color w:val="auto"/>
          <w:sz w:val="20"/>
          <w:szCs w:val="20"/>
          <w:lang w:val="en-US"/>
        </w:rPr>
        <w:t>abroad,</w:t>
      </w:r>
      <w:r w:rsidR="004C2C33">
        <w:rPr>
          <w:rFonts w:ascii="Cambria" w:eastAsia="Cambria" w:hAnsi="Cambria" w:cs="Cambria"/>
          <w:i/>
          <w:iCs/>
          <w:color w:val="auto"/>
          <w:sz w:val="20"/>
          <w:szCs w:val="20"/>
          <w:lang w:val="en-US"/>
        </w:rPr>
        <w:t xml:space="preserve"> </w:t>
      </w:r>
      <w:r w:rsidRPr="00FA2B04">
        <w:rPr>
          <w:rFonts w:ascii="Cambria" w:eastAsia="Cambria" w:hAnsi="Cambria" w:cs="Cambria"/>
          <w:i/>
          <w:iCs/>
          <w:color w:val="auto"/>
          <w:sz w:val="20"/>
          <w:szCs w:val="20"/>
          <w:lang w:val="en-US"/>
        </w:rPr>
        <w:t>diaspora</w:t>
      </w:r>
      <w:r w:rsidR="004C2C33">
        <w:rPr>
          <w:rFonts w:ascii="Cambria" w:eastAsia="Cambria" w:hAnsi="Cambria" w:cs="Cambria"/>
          <w:i/>
          <w:iCs/>
          <w:color w:val="auto"/>
          <w:sz w:val="20"/>
          <w:szCs w:val="20"/>
          <w:lang w:val="en-US"/>
        </w:rPr>
        <w:t>/ diasporic</w:t>
      </w:r>
      <w:r w:rsidRPr="00FA2B04">
        <w:rPr>
          <w:rFonts w:ascii="Cambria" w:eastAsia="Cambria" w:hAnsi="Cambria" w:cs="Cambria"/>
          <w:i/>
          <w:iCs/>
          <w:color w:val="auto"/>
          <w:sz w:val="20"/>
          <w:szCs w:val="20"/>
          <w:lang w:val="en-US"/>
        </w:rPr>
        <w:t xml:space="preserve">, </w:t>
      </w:r>
      <w:r w:rsidR="004C2C33">
        <w:rPr>
          <w:rFonts w:ascii="Cambria" w:eastAsia="Cambria" w:hAnsi="Cambria" w:cs="Cambria"/>
          <w:i/>
          <w:iCs/>
          <w:color w:val="auto"/>
          <w:sz w:val="20"/>
          <w:szCs w:val="20"/>
          <w:lang w:val="en-US"/>
        </w:rPr>
        <w:t>migrant/ migration,</w:t>
      </w:r>
      <w:r w:rsidR="004C2C33" w:rsidRPr="00FA2B04">
        <w:rPr>
          <w:rFonts w:ascii="Cambria" w:eastAsia="Cambria" w:hAnsi="Cambria" w:cs="Cambria"/>
          <w:i/>
          <w:iCs/>
          <w:color w:val="auto"/>
          <w:sz w:val="20"/>
          <w:szCs w:val="20"/>
          <w:lang w:val="en-US"/>
        </w:rPr>
        <w:t xml:space="preserve"> </w:t>
      </w:r>
      <w:r w:rsidRPr="00FA2B04">
        <w:rPr>
          <w:rFonts w:ascii="Cambria" w:eastAsia="Cambria" w:hAnsi="Cambria" w:cs="Cambria"/>
          <w:i/>
          <w:iCs/>
          <w:color w:val="auto"/>
          <w:sz w:val="20"/>
          <w:szCs w:val="20"/>
          <w:lang w:val="en-US"/>
        </w:rPr>
        <w:t>transnational</w:t>
      </w:r>
      <w:r w:rsidR="00E327F8">
        <w:rPr>
          <w:rFonts w:ascii="Cambria" w:eastAsia="Cambria" w:hAnsi="Cambria" w:cs="Cambria"/>
          <w:i/>
          <w:iCs/>
          <w:color w:val="auto"/>
          <w:sz w:val="20"/>
          <w:szCs w:val="20"/>
          <w:lang w:val="en-US"/>
        </w:rPr>
        <w:t>, exile</w:t>
      </w:r>
      <w:r w:rsidRPr="00FA2B04">
        <w:rPr>
          <w:rFonts w:ascii="Cambria" w:eastAsia="Cambria" w:hAnsi="Cambria" w:cs="Cambria"/>
          <w:i/>
          <w:iCs/>
          <w:color w:val="auto"/>
          <w:sz w:val="20"/>
          <w:szCs w:val="20"/>
          <w:lang w:val="en-US"/>
        </w:rPr>
        <w:t>.</w:t>
      </w:r>
      <w:r w:rsidR="004C2C33">
        <w:rPr>
          <w:rStyle w:val="FootnoteReference"/>
          <w:rFonts w:ascii="Cambria" w:eastAsia="Cambria" w:hAnsi="Cambria" w:cs="Cambria"/>
          <w:i/>
          <w:iCs/>
          <w:color w:val="auto"/>
          <w:sz w:val="20"/>
          <w:szCs w:val="20"/>
          <w:lang w:val="en-US"/>
        </w:rPr>
        <w:footnoteReference w:id="19"/>
      </w:r>
      <w:r w:rsidR="00277BC6">
        <w:rPr>
          <w:rFonts w:ascii="Cambria" w:eastAsia="Cambria" w:hAnsi="Cambria" w:cs="Cambria"/>
          <w:i/>
          <w:iCs/>
          <w:color w:val="auto"/>
          <w:sz w:val="20"/>
          <w:szCs w:val="20"/>
          <w:lang w:val="en-US"/>
        </w:rPr>
        <w:t xml:space="preserve"> </w:t>
      </w:r>
      <w:r w:rsidRPr="00FA2B04">
        <w:rPr>
          <w:rFonts w:ascii="Cambria" w:eastAsia="Cambria" w:hAnsi="Cambria" w:cs="Cambria"/>
          <w:iCs/>
          <w:color w:val="auto"/>
          <w:sz w:val="20"/>
          <w:szCs w:val="20"/>
          <w:lang w:val="en-US"/>
        </w:rPr>
        <w:t>If there are any messages that deal with the position or influence of diaspora groups, I will analyze these by answering the following questions:</w:t>
      </w:r>
    </w:p>
    <w:p w:rsidR="00E327F8" w:rsidRPr="00E327F8" w:rsidRDefault="00E327F8" w:rsidP="007E233D">
      <w:pPr>
        <w:spacing w:line="360" w:lineRule="auto"/>
        <w:ind w:firstLine="720"/>
        <w:contextualSpacing/>
        <w:jc w:val="both"/>
        <w:rPr>
          <w:rFonts w:ascii="Cambria" w:eastAsia="Cambria" w:hAnsi="Cambria" w:cs="Cambria"/>
          <w:color w:val="auto"/>
          <w:sz w:val="20"/>
          <w:szCs w:val="20"/>
          <w:lang w:val="en-US"/>
        </w:rPr>
      </w:pPr>
    </w:p>
    <w:p w:rsidR="00FA2B04" w:rsidRPr="00FA2B04" w:rsidRDefault="00FA2B04" w:rsidP="007E233D">
      <w:pPr>
        <w:spacing w:line="360" w:lineRule="auto"/>
        <w:contextualSpacing/>
        <w:jc w:val="both"/>
        <w:rPr>
          <w:rFonts w:ascii="Cambria" w:eastAsia="Cambria" w:hAnsi="Cambria" w:cs="Cambria"/>
          <w:iCs/>
          <w:color w:val="auto"/>
          <w:sz w:val="20"/>
          <w:szCs w:val="20"/>
          <w:lang w:val="en-US"/>
        </w:rPr>
      </w:pPr>
      <w:r w:rsidRPr="00FA2B04">
        <w:rPr>
          <w:rFonts w:ascii="Cambria" w:eastAsia="Cambria" w:hAnsi="Cambria" w:cs="Cambria"/>
          <w:iCs/>
          <w:color w:val="auto"/>
          <w:sz w:val="20"/>
          <w:szCs w:val="20"/>
          <w:lang w:val="en-US"/>
        </w:rPr>
        <w:t xml:space="preserve">1) What is the general statement about the diaspora communities in the text? </w:t>
      </w:r>
    </w:p>
    <w:p w:rsidR="00FA2B04" w:rsidRPr="00FA2B04" w:rsidRDefault="008E0EF9" w:rsidP="007E233D">
      <w:pPr>
        <w:spacing w:line="360" w:lineRule="auto"/>
        <w:contextualSpacing/>
        <w:jc w:val="both"/>
        <w:rPr>
          <w:rFonts w:ascii="Cambria" w:eastAsia="Cambria" w:hAnsi="Cambria" w:cs="Cambria"/>
          <w:iCs/>
          <w:color w:val="auto"/>
          <w:sz w:val="20"/>
          <w:szCs w:val="20"/>
          <w:lang w:val="en-US"/>
        </w:rPr>
      </w:pPr>
      <w:r>
        <w:rPr>
          <w:rFonts w:ascii="Cambria" w:eastAsia="Cambria" w:hAnsi="Cambria" w:cs="Cambria"/>
          <w:iCs/>
          <w:color w:val="auto"/>
          <w:sz w:val="20"/>
          <w:szCs w:val="20"/>
          <w:lang w:val="en-US"/>
        </w:rPr>
        <w:t>2) Is the</w:t>
      </w:r>
      <w:r w:rsidR="00FA2B04" w:rsidRPr="00FA2B04">
        <w:rPr>
          <w:rFonts w:ascii="Cambria" w:eastAsia="Cambria" w:hAnsi="Cambria" w:cs="Cambria"/>
          <w:iCs/>
          <w:color w:val="auto"/>
          <w:sz w:val="20"/>
          <w:szCs w:val="20"/>
          <w:lang w:val="en-US"/>
        </w:rPr>
        <w:t>r</w:t>
      </w:r>
      <w:r>
        <w:rPr>
          <w:rFonts w:ascii="Cambria" w:eastAsia="Cambria" w:hAnsi="Cambria" w:cs="Cambria"/>
          <w:iCs/>
          <w:color w:val="auto"/>
          <w:sz w:val="20"/>
          <w:szCs w:val="20"/>
          <w:lang w:val="en-US"/>
        </w:rPr>
        <w:t>e</w:t>
      </w:r>
      <w:r w:rsidR="00FA2B04" w:rsidRPr="00FA2B04">
        <w:rPr>
          <w:rFonts w:ascii="Cambria" w:eastAsia="Cambria" w:hAnsi="Cambria" w:cs="Cambria"/>
          <w:iCs/>
          <w:color w:val="auto"/>
          <w:sz w:val="20"/>
          <w:szCs w:val="20"/>
          <w:lang w:val="en-US"/>
        </w:rPr>
        <w:t xml:space="preserve"> any notion in the text that deals with past, present, or future involvement of the diaspora community regarding the socio-political events in Tunisia? If so,</w:t>
      </w:r>
    </w:p>
    <w:p w:rsidR="00FA2B04" w:rsidRPr="00FA2B04" w:rsidRDefault="00FA2B04" w:rsidP="007E233D">
      <w:pPr>
        <w:spacing w:line="360" w:lineRule="auto"/>
        <w:ind w:left="700"/>
        <w:contextualSpacing/>
        <w:jc w:val="both"/>
        <w:rPr>
          <w:rFonts w:ascii="Cambria" w:eastAsia="Cambria" w:hAnsi="Cambria" w:cs="Cambria"/>
          <w:iCs/>
          <w:color w:val="auto"/>
          <w:sz w:val="20"/>
          <w:szCs w:val="20"/>
          <w:lang w:val="en-US"/>
        </w:rPr>
      </w:pPr>
      <w:r w:rsidRPr="00FA2B04">
        <w:rPr>
          <w:rFonts w:ascii="Cambria" w:eastAsia="Cambria" w:hAnsi="Cambria" w:cs="Cambria"/>
          <w:iCs/>
          <w:color w:val="auto"/>
          <w:sz w:val="20"/>
          <w:szCs w:val="20"/>
          <w:lang w:val="en-US"/>
        </w:rPr>
        <w:t>a) What is stated in terms of facts? (What has been done, what is being done, what is about to be done?)</w:t>
      </w:r>
    </w:p>
    <w:p w:rsidR="00FA2B04" w:rsidRPr="00FA2B04" w:rsidRDefault="00FA2B04" w:rsidP="007E233D">
      <w:pPr>
        <w:spacing w:line="360" w:lineRule="auto"/>
        <w:ind w:left="700"/>
        <w:contextualSpacing/>
        <w:jc w:val="both"/>
        <w:rPr>
          <w:rFonts w:ascii="Cambria" w:eastAsia="Cambria" w:hAnsi="Cambria" w:cs="Cambria"/>
          <w:iCs/>
          <w:color w:val="auto"/>
          <w:sz w:val="20"/>
          <w:szCs w:val="20"/>
          <w:lang w:val="en-US"/>
        </w:rPr>
      </w:pPr>
      <w:r w:rsidRPr="00FA2B04">
        <w:rPr>
          <w:rFonts w:ascii="Cambria" w:eastAsia="Cambria" w:hAnsi="Cambria" w:cs="Cambria"/>
          <w:iCs/>
          <w:color w:val="auto"/>
          <w:sz w:val="20"/>
          <w:szCs w:val="20"/>
          <w:lang w:val="en-US"/>
        </w:rPr>
        <w:t>b) What is stated in terms of advice or opinion? (What should have been done, what is the opinion on what is now being done, what could be done in the future?)</w:t>
      </w:r>
    </w:p>
    <w:p w:rsidR="00FA2B04" w:rsidRDefault="00FA2B04" w:rsidP="007E233D">
      <w:pPr>
        <w:spacing w:line="360" w:lineRule="auto"/>
        <w:ind w:left="700"/>
        <w:contextualSpacing/>
        <w:jc w:val="both"/>
        <w:rPr>
          <w:rFonts w:ascii="Cambria" w:eastAsia="Cambria" w:hAnsi="Cambria" w:cs="Cambria"/>
          <w:iCs/>
          <w:color w:val="auto"/>
          <w:sz w:val="20"/>
          <w:szCs w:val="20"/>
          <w:lang w:val="en-US"/>
        </w:rPr>
      </w:pPr>
      <w:r w:rsidRPr="00FA2B04">
        <w:rPr>
          <w:rFonts w:ascii="Cambria" w:eastAsia="Cambria" w:hAnsi="Cambria" w:cs="Cambria"/>
          <w:iCs/>
          <w:color w:val="auto"/>
          <w:sz w:val="20"/>
          <w:szCs w:val="20"/>
          <w:lang w:val="en-US"/>
        </w:rPr>
        <w:t>c) What is stated in terms of effects; both of what is done or should (have) be(en) done?</w:t>
      </w:r>
    </w:p>
    <w:p w:rsidR="00277BC6" w:rsidRDefault="00277BC6" w:rsidP="007E233D">
      <w:pPr>
        <w:spacing w:line="360" w:lineRule="auto"/>
        <w:contextualSpacing/>
        <w:jc w:val="both"/>
        <w:rPr>
          <w:rFonts w:ascii="Cambria" w:eastAsia="Cambria" w:hAnsi="Cambria" w:cs="Cambria"/>
          <w:iCs/>
          <w:color w:val="auto"/>
          <w:sz w:val="20"/>
          <w:szCs w:val="20"/>
          <w:lang w:val="en-US"/>
        </w:rPr>
      </w:pPr>
    </w:p>
    <w:p w:rsidR="00E728C7" w:rsidRDefault="00FA2B04" w:rsidP="007E233D">
      <w:pPr>
        <w:spacing w:line="360" w:lineRule="auto"/>
        <w:contextualSpacing/>
        <w:jc w:val="both"/>
        <w:rPr>
          <w:rFonts w:ascii="Cambria" w:eastAsia="Arial Unicode MS" w:hAnsi="Cambria" w:cs="Times New Roman"/>
          <w:color w:val="auto"/>
          <w:sz w:val="20"/>
          <w:szCs w:val="20"/>
          <w:lang w:val="en-US"/>
        </w:rPr>
      </w:pPr>
      <w:r w:rsidRPr="00FA2B04">
        <w:rPr>
          <w:rFonts w:ascii="Cambria" w:eastAsia="Cambria" w:hAnsi="Cambria" w:cs="Cambria"/>
          <w:iCs/>
          <w:color w:val="auto"/>
          <w:sz w:val="20"/>
          <w:szCs w:val="20"/>
          <w:lang w:val="en-US"/>
        </w:rPr>
        <w:t xml:space="preserve">After doing so, I will </w:t>
      </w:r>
      <w:r w:rsidR="00277BC6" w:rsidRPr="00FA2B04">
        <w:rPr>
          <w:rFonts w:ascii="Cambria" w:eastAsia="Cambria" w:hAnsi="Cambria" w:cs="Cambria"/>
          <w:iCs/>
          <w:color w:val="auto"/>
          <w:sz w:val="20"/>
          <w:szCs w:val="20"/>
          <w:lang w:val="en-US"/>
        </w:rPr>
        <w:t xml:space="preserve">make a selection of messages </w:t>
      </w:r>
      <w:r w:rsidR="00277BC6">
        <w:rPr>
          <w:rFonts w:ascii="Cambria" w:eastAsia="Cambria" w:hAnsi="Cambria" w:cs="Cambria"/>
          <w:iCs/>
          <w:color w:val="auto"/>
          <w:sz w:val="20"/>
          <w:szCs w:val="20"/>
          <w:lang w:val="en-US"/>
        </w:rPr>
        <w:t xml:space="preserve">on nawaat.org, </w:t>
      </w:r>
      <w:r w:rsidR="00277BC6" w:rsidRPr="00FA2B04">
        <w:rPr>
          <w:rFonts w:ascii="Cambria" w:eastAsia="Cambria" w:hAnsi="Cambria" w:cs="Cambria"/>
          <w:iCs/>
          <w:color w:val="auto"/>
          <w:sz w:val="20"/>
          <w:szCs w:val="20"/>
          <w:lang w:val="en-US"/>
        </w:rPr>
        <w:t>based on the amount of reactions on it, as an indicator of at least sparking discussion within the community and its visitors. Thereby I will keep an eye on an equal division over time.</w:t>
      </w:r>
      <w:r w:rsidR="00277BC6">
        <w:rPr>
          <w:rFonts w:ascii="Cambria" w:eastAsia="Cambria" w:hAnsi="Cambria" w:cs="Cambria"/>
          <w:iCs/>
          <w:color w:val="auto"/>
          <w:sz w:val="20"/>
          <w:szCs w:val="20"/>
          <w:lang w:val="en-US"/>
        </w:rPr>
        <w:t xml:space="preserve"> On this selection, I will conduct a content analysis </w:t>
      </w:r>
      <w:r w:rsidRPr="00FA2B04">
        <w:rPr>
          <w:rFonts w:ascii="Cambria" w:eastAsia="Cambria" w:hAnsi="Cambria" w:cs="Cambria"/>
          <w:iCs/>
          <w:color w:val="auto"/>
          <w:sz w:val="20"/>
          <w:szCs w:val="20"/>
          <w:lang w:val="en-US"/>
        </w:rPr>
        <w:t>by screening for the keywords mentioned above (see operationalization), to see whether I find the expected contributions. The assumption is that words and phrases mentioned most often are those reflecting important concerns in every communication.</w:t>
      </w:r>
      <w:r w:rsidRPr="00FA2B04">
        <w:rPr>
          <w:rFonts w:ascii="Cambria" w:eastAsia="Cambria" w:hAnsi="Cambria" w:cs="Cambria"/>
          <w:b/>
          <w:iCs/>
          <w:color w:val="auto"/>
          <w:sz w:val="20"/>
          <w:szCs w:val="20"/>
          <w:lang w:val="en-US"/>
        </w:rPr>
        <w:t xml:space="preserve"> </w:t>
      </w:r>
      <w:r w:rsidRPr="00FA2B04">
        <w:rPr>
          <w:rFonts w:ascii="Cambria" w:eastAsia="Cambria" w:hAnsi="Cambria" w:cs="Cambria"/>
          <w:iCs/>
          <w:color w:val="auto"/>
          <w:sz w:val="20"/>
          <w:szCs w:val="20"/>
          <w:lang w:val="en-US"/>
        </w:rPr>
        <w:t xml:space="preserve">The list is used in a recursive way: whenever words or phrases appeared that expressed an opinion, I added these to the list. Of course, the French translations of these words were used as well, since </w:t>
      </w:r>
      <w:r w:rsidR="00240D9C">
        <w:rPr>
          <w:rFonts w:ascii="Cambria" w:eastAsia="Cambria" w:hAnsi="Cambria" w:cs="Cambria"/>
          <w:iCs/>
          <w:color w:val="auto"/>
          <w:sz w:val="20"/>
          <w:szCs w:val="20"/>
          <w:lang w:val="en-US"/>
        </w:rPr>
        <w:t>the language used most by Nawaat is</w:t>
      </w:r>
      <w:r w:rsidRPr="00FA2B04">
        <w:rPr>
          <w:rFonts w:ascii="Cambria" w:eastAsia="Cambria" w:hAnsi="Cambria" w:cs="Cambria"/>
          <w:iCs/>
          <w:color w:val="auto"/>
          <w:sz w:val="20"/>
          <w:szCs w:val="20"/>
          <w:lang w:val="en-US"/>
        </w:rPr>
        <w:t xml:space="preserve"> French.</w:t>
      </w:r>
      <w:r w:rsidR="00277BC6">
        <w:rPr>
          <w:rStyle w:val="FootnoteReference"/>
          <w:rFonts w:ascii="Cambria" w:eastAsia="Cambria" w:hAnsi="Cambria" w:cs="Cambria"/>
          <w:iCs/>
          <w:color w:val="auto"/>
          <w:sz w:val="20"/>
          <w:szCs w:val="20"/>
          <w:lang w:val="en-US"/>
        </w:rPr>
        <w:footnoteReference w:id="20"/>
      </w:r>
      <w:r w:rsidRPr="00FA2B04">
        <w:rPr>
          <w:rFonts w:ascii="Cambria" w:eastAsia="Cambria" w:hAnsi="Cambria" w:cs="Cambria"/>
          <w:iCs/>
          <w:color w:val="auto"/>
          <w:sz w:val="20"/>
          <w:szCs w:val="20"/>
          <w:lang w:val="en-US"/>
        </w:rPr>
        <w:t xml:space="preserve"> </w:t>
      </w:r>
      <w:r w:rsidRPr="00FA2B04">
        <w:rPr>
          <w:rFonts w:ascii="Cambria" w:eastAsia="Arial Unicode MS" w:hAnsi="Cambria" w:cs="Times New Roman"/>
          <w:color w:val="auto"/>
          <w:sz w:val="20"/>
          <w:szCs w:val="20"/>
          <w:lang w:val="en-US"/>
        </w:rPr>
        <w:t xml:space="preserve">Additionally, I will screen the text on connotations with these words: is it considered good or bad, asked to do it or to prohibit it? In the case of calls for material contributions, I will check if there is a specified group that should benefit from this to see whether it is supposed to stimulate cosmopolitan or particularistic values. This is necessary to see whether the contributions are supposed to stimulate particularistic or cosmopolitan values. </w:t>
      </w:r>
      <w:r w:rsidR="00E728C7">
        <w:rPr>
          <w:rFonts w:ascii="Cambria" w:eastAsia="Arial Unicode MS" w:hAnsi="Cambria" w:cs="Times New Roman"/>
          <w:color w:val="auto"/>
          <w:sz w:val="20"/>
          <w:szCs w:val="20"/>
          <w:lang w:val="en-US"/>
        </w:rPr>
        <w:t>Here, I explicitly choose not to adopt a strict quantitative approach that is mainly used in content analysis. Regarding the explorative nature of the research, being a first step in exploring the field of e-diaspora activity, it seems better to keep track on the context of the keywords</w:t>
      </w:r>
      <w:r w:rsidR="00960782">
        <w:rPr>
          <w:rFonts w:ascii="Cambria" w:eastAsia="Arial Unicode MS" w:hAnsi="Cambria" w:cs="Times New Roman"/>
          <w:color w:val="auto"/>
          <w:sz w:val="20"/>
          <w:szCs w:val="20"/>
          <w:lang w:val="en-US"/>
        </w:rPr>
        <w:t xml:space="preserve"> instead of merely counting them following a quantification scheme</w:t>
      </w:r>
      <w:r w:rsidR="00E728C7">
        <w:rPr>
          <w:rFonts w:ascii="Cambria" w:eastAsia="Arial Unicode MS" w:hAnsi="Cambria" w:cs="Times New Roman"/>
          <w:color w:val="auto"/>
          <w:sz w:val="20"/>
          <w:szCs w:val="20"/>
          <w:lang w:val="en-US"/>
        </w:rPr>
        <w:t>. In doing so, I feel supported by Hardy</w:t>
      </w:r>
      <w:r w:rsidR="00960782">
        <w:rPr>
          <w:rFonts w:ascii="Cambria" w:eastAsia="Arial Unicode MS" w:hAnsi="Cambria" w:cs="Times New Roman"/>
          <w:color w:val="auto"/>
          <w:sz w:val="20"/>
          <w:szCs w:val="20"/>
          <w:lang w:val="en-US"/>
        </w:rPr>
        <w:t xml:space="preserve">. She advocates for a more context oriented style of content analysis by using this method in synthesis with discourse analysis (2004: 19). There is ‘no way to separate meaning from context’, as Hardy states, and in the context of e-diaspora activity this is an essential issue that needs to be understood. Following Hardy, my analysis will be an interactive process of back and forward between the text and the categories of attention and locate meaning in the social context of Nawaat (ibid., 21). It is in the discourse that meaning and a virtual community are created.  </w:t>
      </w:r>
    </w:p>
    <w:p w:rsidR="00A46459" w:rsidRDefault="00A46459" w:rsidP="007E233D">
      <w:pPr>
        <w:suppressAutoHyphens w:val="0"/>
        <w:spacing w:after="0" w:line="360" w:lineRule="auto"/>
        <w:contextualSpacing/>
        <w:jc w:val="both"/>
        <w:rPr>
          <w:rFonts w:ascii="Cambria" w:eastAsia="Cambria" w:hAnsi="Cambria" w:cs="Cambria"/>
          <w:iCs/>
          <w:color w:val="auto"/>
          <w:sz w:val="20"/>
          <w:szCs w:val="20"/>
          <w:lang w:val="en-US"/>
        </w:rPr>
      </w:pPr>
    </w:p>
    <w:p w:rsidR="008115FB" w:rsidRPr="003A41CE" w:rsidRDefault="008115FB"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spacing w:after="0" w:line="240" w:lineRule="auto"/>
        <w:contextualSpacing/>
        <w:rPr>
          <w:rStyle w:val="SubtleEmphasis"/>
          <w:i/>
          <w:lang w:val="en-US"/>
        </w:rPr>
      </w:pPr>
      <w:r w:rsidRPr="003A41CE">
        <w:rPr>
          <w:rStyle w:val="SubtleEmphasis"/>
          <w:i/>
          <w:lang w:val="en-US"/>
        </w:rPr>
        <w:br w:type="page"/>
      </w:r>
    </w:p>
    <w:p w:rsidR="00A46459" w:rsidRPr="003A41CE" w:rsidRDefault="00A46459" w:rsidP="007E233D">
      <w:pPr>
        <w:suppressAutoHyphens w:val="0"/>
        <w:spacing w:after="0" w:line="360" w:lineRule="auto"/>
        <w:contextualSpacing/>
        <w:jc w:val="both"/>
        <w:rPr>
          <w:rStyle w:val="SubtleEmphasis"/>
          <w:i/>
          <w:lang w:val="en-US"/>
        </w:rPr>
      </w:pPr>
      <w:r w:rsidRPr="003A41CE">
        <w:rPr>
          <w:rStyle w:val="SubtleEmphasis"/>
          <w:i/>
          <w:lang w:val="en-US"/>
        </w:rPr>
        <w:t>Interview material</w:t>
      </w:r>
    </w:p>
    <w:p w:rsidR="00A46459" w:rsidRPr="003A41CE" w:rsidRDefault="00FA2B04" w:rsidP="007E233D">
      <w:pPr>
        <w:suppressAutoHyphens w:val="0"/>
        <w:spacing w:after="0" w:line="360" w:lineRule="auto"/>
        <w:contextualSpacing/>
        <w:jc w:val="both"/>
        <w:rPr>
          <w:lang w:val="en-US"/>
        </w:rPr>
      </w:pPr>
      <w:r w:rsidRPr="00FA2B04">
        <w:rPr>
          <w:rFonts w:ascii="Cambria" w:eastAsia="Cambria" w:hAnsi="Cambria" w:cs="Cambria"/>
          <w:iCs/>
          <w:color w:val="auto"/>
          <w:sz w:val="20"/>
          <w:szCs w:val="20"/>
          <w:lang w:val="en-US"/>
        </w:rPr>
        <w:t>In addition to the literature study and the content analysis of Nawaat.org I have carried out several interviews with one of the two still active founders of Takriz</w:t>
      </w:r>
      <w:r w:rsidR="00A46459">
        <w:rPr>
          <w:rFonts w:ascii="Cambria" w:eastAsia="Cambria" w:hAnsi="Cambria" w:cs="Cambria"/>
          <w:iCs/>
          <w:color w:val="auto"/>
          <w:sz w:val="20"/>
          <w:szCs w:val="20"/>
          <w:lang w:val="en-US"/>
        </w:rPr>
        <w:t>.</w:t>
      </w:r>
      <w:r w:rsidRPr="00FA2B04">
        <w:rPr>
          <w:rFonts w:ascii="Cambria" w:eastAsia="Cambria" w:hAnsi="Cambria" w:cs="Cambria"/>
          <w:iCs/>
          <w:color w:val="auto"/>
          <w:sz w:val="20"/>
          <w:szCs w:val="20"/>
          <w:vertAlign w:val="superscript"/>
          <w:lang w:val="en-US"/>
        </w:rPr>
        <w:footnoteReference w:id="21"/>
      </w:r>
      <w:r w:rsidRPr="00FA2B04">
        <w:rPr>
          <w:rFonts w:ascii="Cambria" w:eastAsia="Cambria" w:hAnsi="Cambria" w:cs="Cambria"/>
          <w:iCs/>
          <w:color w:val="auto"/>
          <w:sz w:val="20"/>
          <w:szCs w:val="20"/>
          <w:lang w:val="en-US"/>
        </w:rPr>
        <w:t xml:space="preserve"> Takriz is a political blog that started the establishment of a Tunisian Blogosphere and had a lot of diaspora members (Lecompte, 2009: 202). Foetus, which is the nickname this co-founder operates under, has explained his cooperation and concerns regarding the diaspora community from the perspective of Takriz. Unfortunately, I was not able to speak to other members of the diaspora who speak out online within the context of Nawaat.</w:t>
      </w:r>
      <w:r w:rsidRPr="00FA2B04">
        <w:rPr>
          <w:rFonts w:ascii="Cambria" w:eastAsia="Cambria" w:hAnsi="Cambria" w:cs="Cambria"/>
          <w:iCs/>
          <w:color w:val="auto"/>
          <w:sz w:val="20"/>
          <w:szCs w:val="20"/>
          <w:vertAlign w:val="superscript"/>
          <w:lang w:val="en-US"/>
        </w:rPr>
        <w:footnoteReference w:id="22"/>
      </w:r>
      <w:r w:rsidRPr="00FA2B04">
        <w:rPr>
          <w:rFonts w:ascii="Cambria" w:eastAsia="Cambria" w:hAnsi="Cambria" w:cs="Cambria"/>
          <w:iCs/>
          <w:color w:val="auto"/>
          <w:sz w:val="20"/>
          <w:szCs w:val="20"/>
          <w:lang w:val="en-US"/>
        </w:rPr>
        <w:t xml:space="preserve"> However, the interview material from the conversations with Foetus provide</w:t>
      </w:r>
      <w:r w:rsidR="00495E3C">
        <w:rPr>
          <w:rFonts w:ascii="Cambria" w:eastAsia="Cambria" w:hAnsi="Cambria" w:cs="Cambria"/>
          <w:iCs/>
          <w:color w:val="auto"/>
          <w:sz w:val="20"/>
          <w:szCs w:val="20"/>
          <w:lang w:val="en-US"/>
        </w:rPr>
        <w:t>s</w:t>
      </w:r>
      <w:r w:rsidRPr="00FA2B04">
        <w:rPr>
          <w:rFonts w:ascii="Cambria" w:eastAsia="Cambria" w:hAnsi="Cambria" w:cs="Cambria"/>
          <w:iCs/>
          <w:color w:val="auto"/>
          <w:sz w:val="20"/>
          <w:szCs w:val="20"/>
          <w:lang w:val="en-US"/>
        </w:rPr>
        <w:t xml:space="preserve"> an interesting new perspective regarding the connection of the diaspora with the local population in Tunisia. </w:t>
      </w:r>
      <w:r w:rsidR="00A46459">
        <w:rPr>
          <w:rFonts w:ascii="Cambria" w:eastAsia="Cambria" w:hAnsi="Cambria" w:cs="Cambria"/>
          <w:iCs/>
          <w:color w:val="auto"/>
          <w:sz w:val="20"/>
          <w:szCs w:val="20"/>
          <w:lang w:val="en-US"/>
        </w:rPr>
        <w:t>Furthermore, he spoke out fierce against other group</w:t>
      </w:r>
      <w:r w:rsidR="00FE77FC">
        <w:rPr>
          <w:rFonts w:ascii="Cambria" w:eastAsia="Cambria" w:hAnsi="Cambria" w:cs="Cambria"/>
          <w:iCs/>
          <w:color w:val="auto"/>
          <w:sz w:val="20"/>
          <w:szCs w:val="20"/>
          <w:lang w:val="en-US"/>
        </w:rPr>
        <w:t xml:space="preserve">s such as Nawaat, which provides insights in the relationships between different e-diaspora actors. </w:t>
      </w:r>
      <w:r w:rsidRPr="00FA2B04">
        <w:rPr>
          <w:rFonts w:ascii="Cambria" w:eastAsia="Cambria" w:hAnsi="Cambria" w:cs="Cambria"/>
          <w:iCs/>
          <w:color w:val="auto"/>
          <w:sz w:val="20"/>
          <w:szCs w:val="20"/>
          <w:lang w:val="en-US"/>
        </w:rPr>
        <w:t>I decided to keep the material involved to nuance and complete in</w:t>
      </w:r>
      <w:r w:rsidR="00FE77FC">
        <w:rPr>
          <w:rFonts w:ascii="Cambria" w:eastAsia="Cambria" w:hAnsi="Cambria" w:cs="Cambria"/>
          <w:iCs/>
          <w:color w:val="auto"/>
          <w:sz w:val="20"/>
          <w:szCs w:val="20"/>
          <w:lang w:val="en-US"/>
        </w:rPr>
        <w:t xml:space="preserve">sights gained by other methods, which is especially useful in the explorative context of this research. </w:t>
      </w:r>
      <w:r w:rsidRPr="00FA2B04">
        <w:rPr>
          <w:rFonts w:ascii="Cambria" w:eastAsia="Cambria" w:hAnsi="Cambria" w:cs="Cambria"/>
          <w:iCs/>
          <w:color w:val="auto"/>
          <w:sz w:val="20"/>
          <w:szCs w:val="20"/>
          <w:lang w:val="en-US"/>
        </w:rPr>
        <w:t xml:space="preserve"> </w:t>
      </w:r>
    </w:p>
    <w:p w:rsidR="00FA2B04" w:rsidRPr="00FA2B04" w:rsidRDefault="00FA2B04" w:rsidP="007E233D">
      <w:pPr>
        <w:suppressAutoHyphens w:val="0"/>
        <w:spacing w:after="0" w:line="360" w:lineRule="auto"/>
        <w:contextualSpacing/>
        <w:jc w:val="both"/>
        <w:rPr>
          <w:rFonts w:ascii="Cambria" w:eastAsia="Cambria" w:hAnsi="Cambria" w:cs="Cambria"/>
          <w:iCs/>
          <w:color w:val="auto"/>
          <w:sz w:val="20"/>
          <w:szCs w:val="20"/>
          <w:lang w:val="en-US"/>
        </w:rPr>
      </w:pPr>
    </w:p>
    <w:p w:rsidR="00FA2B04" w:rsidRPr="00FA2B04" w:rsidRDefault="00FA2B04" w:rsidP="007E233D">
      <w:pPr>
        <w:keepNext/>
        <w:keepLines/>
        <w:spacing w:before="200" w:after="0" w:line="360" w:lineRule="auto"/>
        <w:contextualSpacing/>
        <w:outlineLvl w:val="1"/>
        <w:rPr>
          <w:rFonts w:ascii="Cambria" w:eastAsia="MS Gothic" w:hAnsi="Cambria" w:cs="Times New Roman"/>
          <w:b/>
          <w:bCs/>
          <w:color w:val="1F497D"/>
          <w:lang w:val="en-US"/>
        </w:rPr>
      </w:pPr>
      <w:r w:rsidRPr="00FA2B04">
        <w:rPr>
          <w:rFonts w:ascii="Cambria" w:eastAsia="MS Gothic" w:hAnsi="Cambria" w:cs="Times New Roman"/>
          <w:b/>
          <w:bCs/>
          <w:color w:val="1F497D"/>
          <w:lang w:val="en-US"/>
        </w:rPr>
        <w:t>3.5 Limitations of the research design</w:t>
      </w:r>
    </w:p>
    <w:p w:rsidR="00FA2B04" w:rsidRPr="00FA2B04" w:rsidRDefault="00FA2B04" w:rsidP="007E233D">
      <w:pPr>
        <w:spacing w:line="360" w:lineRule="auto"/>
        <w:contextualSpacing/>
        <w:jc w:val="both"/>
        <w:rPr>
          <w:rFonts w:ascii="Cambria" w:eastAsia="Cambria" w:hAnsi="Cambria" w:cs="Cambria"/>
          <w:color w:val="auto"/>
          <w:sz w:val="20"/>
          <w:szCs w:val="20"/>
          <w:lang w:val="en-US"/>
        </w:rPr>
      </w:pPr>
      <w:r w:rsidRPr="00FA2B04">
        <w:rPr>
          <w:rFonts w:ascii="Cambria" w:eastAsia="Cambria" w:hAnsi="Cambria" w:cs="Cambria"/>
          <w:color w:val="auto"/>
          <w:sz w:val="20"/>
          <w:szCs w:val="20"/>
          <w:lang w:val="en-US"/>
        </w:rPr>
        <w:t xml:space="preserve">Before turning to the actual data collection, I owe the reader some remarks with regard to the weaknesses and limitations of this research. Being explorative in nature, this research only shows a single tip of an iceberg, which in turn has various appearances. My aim is not to build a general theory on diaspora influence on social uprisings. As argued, we should take into account the internal struggle and heterogeneity as an undeniable feature of diaspora communities. Their specific histories, discourses and narratives all take part in defining diaspora influence. Therefore, this exploration of the diaspora influence in the online dimension of the social upheavals in Tunisia is rather meant to serve as a first step in understanding </w:t>
      </w:r>
      <w:r w:rsidR="00FE77FC">
        <w:rPr>
          <w:rFonts w:ascii="Cambria" w:eastAsia="Cambria" w:hAnsi="Cambria" w:cs="Cambria"/>
          <w:color w:val="auto"/>
          <w:sz w:val="20"/>
          <w:szCs w:val="20"/>
          <w:lang w:val="en-US"/>
        </w:rPr>
        <w:t>e-</w:t>
      </w:r>
      <w:r w:rsidRPr="00FA2B04">
        <w:rPr>
          <w:rFonts w:ascii="Cambria" w:eastAsia="Cambria" w:hAnsi="Cambria" w:cs="Cambria"/>
          <w:color w:val="auto"/>
          <w:sz w:val="20"/>
          <w:szCs w:val="20"/>
          <w:lang w:val="en-US"/>
        </w:rPr>
        <w:t xml:space="preserve">diaspora means, methods, opportunities and difficulties when intending to be involved in social and political events ‘back home’. That has been done first and foremost by building a theoretical framework to understand and classify certain ways of influence, besides the actual scrutiny in the specific context of Tunisia. </w:t>
      </w:r>
    </w:p>
    <w:p w:rsidR="00FA2B04" w:rsidRPr="00FA2B04" w:rsidRDefault="00FA2B04" w:rsidP="007E233D">
      <w:pPr>
        <w:spacing w:line="360" w:lineRule="auto"/>
        <w:ind w:firstLine="720"/>
        <w:contextualSpacing/>
        <w:jc w:val="both"/>
        <w:rPr>
          <w:rFonts w:ascii="Cambria" w:eastAsia="Cambria" w:hAnsi="Cambria" w:cs="Cambria"/>
          <w:color w:val="auto"/>
          <w:sz w:val="20"/>
          <w:szCs w:val="20"/>
          <w:lang w:val="en-US"/>
        </w:rPr>
      </w:pPr>
      <w:r w:rsidRPr="00FA2B04">
        <w:rPr>
          <w:rFonts w:ascii="Cambria" w:eastAsia="Cambria" w:hAnsi="Cambria" w:cs="Cambria"/>
          <w:color w:val="auto"/>
          <w:sz w:val="20"/>
          <w:szCs w:val="20"/>
          <w:lang w:val="en-US"/>
        </w:rPr>
        <w:t>This research specifically tries to add to the field of diaspora studies in the 21</w:t>
      </w:r>
      <w:r w:rsidRPr="00FA2B04">
        <w:rPr>
          <w:rFonts w:ascii="Cambria" w:eastAsia="Cambria" w:hAnsi="Cambria" w:cs="Cambria"/>
          <w:color w:val="auto"/>
          <w:sz w:val="20"/>
          <w:szCs w:val="20"/>
          <w:vertAlign w:val="superscript"/>
          <w:lang w:val="en-US"/>
        </w:rPr>
        <w:t>st</w:t>
      </w:r>
      <w:r w:rsidRPr="00FA2B04">
        <w:rPr>
          <w:rFonts w:ascii="Cambria" w:eastAsia="Cambria" w:hAnsi="Cambria" w:cs="Cambria"/>
          <w:color w:val="auto"/>
          <w:sz w:val="20"/>
          <w:szCs w:val="20"/>
          <w:lang w:val="en-US"/>
        </w:rPr>
        <w:t xml:space="preserve"> century, with migrant communities more and more manifesting online. That brings with it a couple of limitations. Although diaspora groups are claimed to gain significant influence in terms of economic development by sending their remittances back home, the online domain does not offer the perfect stage for material influence. That said I do not want to claim material influence is not at stake anymore with regard to the prominence of digital activism. However, the effect of researching digital influence is missing out on the more traditional influence. Additional research mapping money transfers to specific groups in Tunisia would offer interesting insights that could complete this research. </w:t>
      </w:r>
    </w:p>
    <w:p w:rsidR="00FA2B04" w:rsidRPr="00FA2B04" w:rsidRDefault="00FA2B04" w:rsidP="007E233D">
      <w:pPr>
        <w:spacing w:line="360" w:lineRule="auto"/>
        <w:ind w:firstLine="720"/>
        <w:contextualSpacing/>
        <w:jc w:val="both"/>
        <w:rPr>
          <w:rFonts w:ascii="Cambria" w:eastAsia="Cambria" w:hAnsi="Cambria" w:cs="Cambria"/>
          <w:color w:val="auto"/>
          <w:sz w:val="20"/>
          <w:szCs w:val="20"/>
          <w:lang w:val="en-US"/>
        </w:rPr>
      </w:pPr>
      <w:r w:rsidRPr="00FA2B04">
        <w:rPr>
          <w:rFonts w:ascii="Cambria" w:eastAsia="Cambria" w:hAnsi="Cambria" w:cs="Cambria"/>
          <w:color w:val="auto"/>
          <w:sz w:val="20"/>
          <w:szCs w:val="20"/>
          <w:lang w:val="en-US"/>
        </w:rPr>
        <w:t xml:space="preserve">Due to the limits in scope, time and money for this research, I could only scrutinize one diaspora website more deeply. I acknowledge that this cannot offer me insights generalizable to the complete Tunisian </w:t>
      </w:r>
      <w:r w:rsidR="00FE77FC">
        <w:rPr>
          <w:rFonts w:ascii="Cambria" w:eastAsia="Cambria" w:hAnsi="Cambria" w:cs="Cambria"/>
          <w:color w:val="auto"/>
          <w:sz w:val="20"/>
          <w:szCs w:val="20"/>
          <w:lang w:val="en-US"/>
        </w:rPr>
        <w:t>e-</w:t>
      </w:r>
      <w:r w:rsidRPr="00FA2B04">
        <w:rPr>
          <w:rFonts w:ascii="Cambria" w:eastAsia="Cambria" w:hAnsi="Cambria" w:cs="Cambria"/>
          <w:color w:val="auto"/>
          <w:sz w:val="20"/>
          <w:szCs w:val="20"/>
          <w:lang w:val="en-US"/>
        </w:rPr>
        <w:t xml:space="preserve">diaspora. However, it can be a first step in scrutinizing this activity. Besides the fact that Nawaat is only one of the many actors in the blogosphere, the blogosphere itself is only one of the possible domains diasporas can organize themselves in. I have argued why I specifically choose to research the rather informal networks in the blogosphere, but acknowledge the fact that also more institutionalized diaspora networks can exert influence of course. Furthermore, the lists of keywords, associations and connotations is not exhaustive. Due to, for example, the specific slang used by digital activists, I might not have captured every sign of contributing in anyway. However, I used the most common terms around the concepts and aspects of my expectations, which serve as a good basis for a first exploration.  </w:t>
      </w:r>
    </w:p>
    <w:p w:rsidR="00FA2B04" w:rsidRDefault="00FA2B04" w:rsidP="007E233D">
      <w:pPr>
        <w:spacing w:line="360" w:lineRule="auto"/>
        <w:ind w:firstLine="720"/>
        <w:contextualSpacing/>
        <w:jc w:val="both"/>
        <w:rPr>
          <w:rFonts w:ascii="Cambria" w:eastAsia="Cambria" w:hAnsi="Cambria" w:cs="Cambria"/>
          <w:color w:val="auto"/>
          <w:sz w:val="20"/>
          <w:szCs w:val="20"/>
          <w:lang w:val="en-US"/>
        </w:rPr>
      </w:pPr>
      <w:r w:rsidRPr="00FA2B04">
        <w:rPr>
          <w:rFonts w:ascii="Cambria" w:eastAsia="Cambria" w:hAnsi="Cambria" w:cs="Cambria"/>
          <w:color w:val="auto"/>
          <w:sz w:val="20"/>
          <w:szCs w:val="20"/>
          <w:lang w:val="en-US"/>
        </w:rPr>
        <w:t>As mentioned, the case selection of Nawaat holds a bias. I selected the case from the perspective of a most likely case: if we expect to find diaspora activity anywhere, it should be within this organization at least. This bias in case selection is due to the explorative character of the research, which offered me only rather vague frames to formulate expectations. That bias should be corrected for by further research into the Tunisian diaspora, including more interviews, field research and analysis of the online content of other websites as well.</w:t>
      </w:r>
      <w:r w:rsidR="00FE77FC">
        <w:rPr>
          <w:rFonts w:ascii="Cambria" w:eastAsia="Cambria" w:hAnsi="Cambria" w:cs="Cambria"/>
          <w:color w:val="auto"/>
          <w:sz w:val="20"/>
          <w:szCs w:val="20"/>
          <w:lang w:val="en-US"/>
        </w:rPr>
        <w:t xml:space="preserve"> In additional research, one might also take into account potential differences between diaspora members and local participants within the e-diaspora. This could provide insight whether there remains diversification within the new community. Finally, furt</w:t>
      </w:r>
      <w:r w:rsidR="0090335B">
        <w:rPr>
          <w:rFonts w:ascii="Cambria" w:eastAsia="Cambria" w:hAnsi="Cambria" w:cs="Cambria"/>
          <w:color w:val="auto"/>
          <w:sz w:val="20"/>
          <w:szCs w:val="20"/>
          <w:lang w:val="en-US"/>
        </w:rPr>
        <w:t xml:space="preserve">her research could also address more the individual’s characteristics, to see </w:t>
      </w:r>
      <w:r w:rsidR="00FE77FC">
        <w:rPr>
          <w:rFonts w:ascii="Cambria" w:eastAsia="Cambria" w:hAnsi="Cambria" w:cs="Cambria"/>
          <w:color w:val="auto"/>
          <w:sz w:val="20"/>
          <w:szCs w:val="20"/>
          <w:lang w:val="en-US"/>
        </w:rPr>
        <w:t>whether it makes a difference how long a migrant is in exile and for what reasons</w:t>
      </w:r>
      <w:r w:rsidR="0090335B">
        <w:rPr>
          <w:rFonts w:ascii="Cambria" w:eastAsia="Cambria" w:hAnsi="Cambria" w:cs="Cambria"/>
          <w:color w:val="auto"/>
          <w:sz w:val="20"/>
          <w:szCs w:val="20"/>
          <w:lang w:val="en-US"/>
        </w:rPr>
        <w:t xml:space="preserve"> he or she has left the country. </w:t>
      </w:r>
    </w:p>
    <w:p w:rsidR="00F55F04" w:rsidRDefault="00F55F04" w:rsidP="007E233D">
      <w:pPr>
        <w:spacing w:line="360" w:lineRule="auto"/>
        <w:ind w:firstLine="720"/>
        <w:contextualSpacing/>
        <w:jc w:val="both"/>
        <w:rPr>
          <w:rFonts w:ascii="Cambria" w:eastAsia="Cambria" w:hAnsi="Cambria" w:cs="Cambria"/>
          <w:color w:val="auto"/>
          <w:sz w:val="20"/>
          <w:szCs w:val="20"/>
          <w:lang w:val="en-US"/>
        </w:rPr>
      </w:pPr>
    </w:p>
    <w:p w:rsidR="008F2EBE" w:rsidRDefault="008F2EBE" w:rsidP="007E233D">
      <w:pPr>
        <w:spacing w:line="360" w:lineRule="auto"/>
        <w:ind w:firstLine="720"/>
        <w:contextualSpacing/>
        <w:jc w:val="both"/>
        <w:rPr>
          <w:rFonts w:ascii="Cambria" w:eastAsia="Cambria" w:hAnsi="Cambria" w:cs="Cambria"/>
          <w:color w:val="auto"/>
          <w:sz w:val="20"/>
          <w:szCs w:val="20"/>
          <w:lang w:val="en-US"/>
        </w:rPr>
      </w:pPr>
    </w:p>
    <w:p w:rsidR="008F2EBE" w:rsidRDefault="008F2EBE" w:rsidP="007E233D">
      <w:pPr>
        <w:spacing w:line="360" w:lineRule="auto"/>
        <w:ind w:firstLine="720"/>
        <w:contextualSpacing/>
        <w:jc w:val="both"/>
        <w:rPr>
          <w:rFonts w:ascii="Cambria" w:eastAsia="Cambria" w:hAnsi="Cambria" w:cs="Cambria"/>
          <w:color w:val="auto"/>
          <w:sz w:val="20"/>
          <w:szCs w:val="20"/>
          <w:lang w:val="en-US"/>
        </w:rPr>
      </w:pPr>
    </w:p>
    <w:p w:rsidR="008F2EBE" w:rsidRDefault="008F2EBE" w:rsidP="007E233D">
      <w:pPr>
        <w:spacing w:line="360" w:lineRule="auto"/>
        <w:ind w:firstLine="720"/>
        <w:contextualSpacing/>
        <w:jc w:val="both"/>
        <w:rPr>
          <w:rFonts w:ascii="Cambria" w:eastAsia="Cambria" w:hAnsi="Cambria" w:cs="Cambria"/>
          <w:color w:val="auto"/>
          <w:sz w:val="20"/>
          <w:szCs w:val="20"/>
          <w:lang w:val="en-US"/>
        </w:rPr>
      </w:pPr>
    </w:p>
    <w:p w:rsidR="008F2EBE" w:rsidRDefault="008F2EBE" w:rsidP="007E233D">
      <w:pPr>
        <w:spacing w:line="360" w:lineRule="auto"/>
        <w:ind w:firstLine="720"/>
        <w:contextualSpacing/>
        <w:jc w:val="both"/>
        <w:rPr>
          <w:rFonts w:ascii="Cambria" w:eastAsia="Cambria" w:hAnsi="Cambria" w:cs="Cambria"/>
          <w:color w:val="auto"/>
          <w:sz w:val="20"/>
          <w:szCs w:val="20"/>
          <w:lang w:val="en-US"/>
        </w:rPr>
      </w:pPr>
    </w:p>
    <w:p w:rsidR="008F2EBE" w:rsidRDefault="008F2EBE" w:rsidP="007E233D">
      <w:pPr>
        <w:spacing w:line="360" w:lineRule="auto"/>
        <w:ind w:firstLine="720"/>
        <w:contextualSpacing/>
        <w:jc w:val="both"/>
        <w:rPr>
          <w:rFonts w:ascii="Cambria" w:eastAsia="Cambria" w:hAnsi="Cambria" w:cs="Cambria"/>
          <w:color w:val="auto"/>
          <w:sz w:val="20"/>
          <w:szCs w:val="20"/>
          <w:lang w:val="en-US"/>
        </w:rPr>
      </w:pPr>
    </w:p>
    <w:p w:rsidR="008F2EBE" w:rsidRDefault="008F2EBE" w:rsidP="007E233D">
      <w:pPr>
        <w:spacing w:line="360" w:lineRule="auto"/>
        <w:ind w:firstLine="720"/>
        <w:contextualSpacing/>
        <w:jc w:val="both"/>
        <w:rPr>
          <w:rFonts w:ascii="Cambria" w:eastAsia="Cambria" w:hAnsi="Cambria" w:cs="Cambria"/>
          <w:color w:val="auto"/>
          <w:sz w:val="20"/>
          <w:szCs w:val="20"/>
          <w:lang w:val="en-US"/>
        </w:rPr>
      </w:pPr>
    </w:p>
    <w:p w:rsidR="008F2EBE" w:rsidRDefault="008F2EBE" w:rsidP="007E233D">
      <w:pPr>
        <w:spacing w:line="360" w:lineRule="auto"/>
        <w:ind w:firstLine="720"/>
        <w:contextualSpacing/>
        <w:jc w:val="both"/>
        <w:rPr>
          <w:rFonts w:ascii="Cambria" w:eastAsia="Cambria" w:hAnsi="Cambria" w:cs="Cambria"/>
          <w:color w:val="auto"/>
          <w:sz w:val="20"/>
          <w:szCs w:val="20"/>
          <w:lang w:val="en-US"/>
        </w:rPr>
      </w:pPr>
    </w:p>
    <w:p w:rsidR="008F2EBE" w:rsidRDefault="008F2EBE" w:rsidP="007E233D">
      <w:pPr>
        <w:spacing w:line="360" w:lineRule="auto"/>
        <w:ind w:firstLine="720"/>
        <w:contextualSpacing/>
        <w:jc w:val="both"/>
        <w:rPr>
          <w:rFonts w:ascii="Cambria" w:eastAsia="Cambria" w:hAnsi="Cambria" w:cs="Cambria"/>
          <w:color w:val="auto"/>
          <w:sz w:val="20"/>
          <w:szCs w:val="20"/>
          <w:lang w:val="en-US"/>
        </w:rPr>
      </w:pPr>
    </w:p>
    <w:p w:rsidR="008F2EBE" w:rsidRDefault="008F2EBE" w:rsidP="007E233D">
      <w:pPr>
        <w:spacing w:line="360" w:lineRule="auto"/>
        <w:ind w:firstLine="720"/>
        <w:contextualSpacing/>
        <w:jc w:val="both"/>
        <w:rPr>
          <w:rFonts w:ascii="Cambria" w:eastAsia="Cambria" w:hAnsi="Cambria" w:cs="Cambria"/>
          <w:color w:val="auto"/>
          <w:sz w:val="20"/>
          <w:szCs w:val="20"/>
          <w:lang w:val="en-US"/>
        </w:rPr>
      </w:pPr>
    </w:p>
    <w:p w:rsidR="008F2EBE" w:rsidRDefault="008F2EBE" w:rsidP="007E233D">
      <w:pPr>
        <w:spacing w:line="360" w:lineRule="auto"/>
        <w:ind w:firstLine="720"/>
        <w:contextualSpacing/>
        <w:jc w:val="both"/>
        <w:rPr>
          <w:rFonts w:ascii="Cambria" w:eastAsia="Cambria" w:hAnsi="Cambria" w:cs="Cambria"/>
          <w:color w:val="auto"/>
          <w:sz w:val="20"/>
          <w:szCs w:val="20"/>
          <w:lang w:val="en-US"/>
        </w:rPr>
      </w:pPr>
    </w:p>
    <w:p w:rsidR="008F2EBE" w:rsidRDefault="008F2EBE" w:rsidP="007E233D">
      <w:pPr>
        <w:spacing w:line="360" w:lineRule="auto"/>
        <w:ind w:firstLine="720"/>
        <w:contextualSpacing/>
        <w:jc w:val="both"/>
        <w:rPr>
          <w:rFonts w:ascii="Cambria" w:eastAsia="Cambria" w:hAnsi="Cambria" w:cs="Cambria"/>
          <w:color w:val="auto"/>
          <w:sz w:val="20"/>
          <w:szCs w:val="20"/>
          <w:lang w:val="en-US"/>
        </w:rPr>
      </w:pPr>
    </w:p>
    <w:p w:rsidR="008F2EBE" w:rsidRDefault="008F2EBE" w:rsidP="007E233D">
      <w:pPr>
        <w:spacing w:line="360" w:lineRule="auto"/>
        <w:ind w:firstLine="720"/>
        <w:contextualSpacing/>
        <w:jc w:val="both"/>
        <w:rPr>
          <w:rFonts w:ascii="Cambria" w:eastAsia="Cambria" w:hAnsi="Cambria" w:cs="Cambria"/>
          <w:color w:val="auto"/>
          <w:sz w:val="20"/>
          <w:szCs w:val="20"/>
          <w:lang w:val="en-US"/>
        </w:rPr>
      </w:pPr>
    </w:p>
    <w:p w:rsidR="008F2EBE" w:rsidRDefault="008F2EBE" w:rsidP="007E233D">
      <w:pPr>
        <w:spacing w:line="360" w:lineRule="auto"/>
        <w:ind w:firstLine="720"/>
        <w:contextualSpacing/>
        <w:jc w:val="both"/>
        <w:rPr>
          <w:rFonts w:ascii="Cambria" w:eastAsia="Cambria" w:hAnsi="Cambria" w:cs="Cambria"/>
          <w:color w:val="auto"/>
          <w:sz w:val="20"/>
          <w:szCs w:val="20"/>
          <w:lang w:val="en-US"/>
        </w:rPr>
      </w:pPr>
    </w:p>
    <w:p w:rsidR="008F2EBE" w:rsidRDefault="008F2EBE" w:rsidP="007E233D">
      <w:pPr>
        <w:spacing w:line="360" w:lineRule="auto"/>
        <w:ind w:firstLine="720"/>
        <w:contextualSpacing/>
        <w:jc w:val="both"/>
        <w:rPr>
          <w:rFonts w:ascii="Cambria" w:eastAsia="Cambria" w:hAnsi="Cambria" w:cs="Cambria"/>
          <w:color w:val="auto"/>
          <w:sz w:val="20"/>
          <w:szCs w:val="20"/>
          <w:lang w:val="en-US"/>
        </w:rPr>
      </w:pPr>
    </w:p>
    <w:p w:rsidR="008F2EBE" w:rsidRDefault="008F2EBE" w:rsidP="007E233D">
      <w:pPr>
        <w:spacing w:line="360" w:lineRule="auto"/>
        <w:ind w:firstLine="720"/>
        <w:contextualSpacing/>
        <w:jc w:val="both"/>
        <w:rPr>
          <w:rFonts w:ascii="Cambria" w:eastAsia="Cambria" w:hAnsi="Cambria" w:cs="Cambria"/>
          <w:color w:val="auto"/>
          <w:sz w:val="20"/>
          <w:szCs w:val="20"/>
          <w:lang w:val="en-US"/>
        </w:rPr>
      </w:pPr>
    </w:p>
    <w:p w:rsidR="00796BAA" w:rsidRPr="00921FEA" w:rsidRDefault="00796BAA" w:rsidP="007E233D">
      <w:pPr>
        <w:pStyle w:val="Heading2"/>
        <w:contextualSpacing/>
        <w:rPr>
          <w:rFonts w:asciiTheme="minorHAnsi" w:hAnsiTheme="minorHAnsi"/>
          <w:color w:val="1F497D" w:themeColor="text2"/>
          <w:sz w:val="28"/>
          <w:szCs w:val="28"/>
          <w:lang w:val="en-US"/>
        </w:rPr>
      </w:pPr>
      <w:r w:rsidRPr="00921FEA">
        <w:rPr>
          <w:rFonts w:asciiTheme="minorHAnsi" w:hAnsiTheme="minorHAnsi"/>
          <w:color w:val="1F497D" w:themeColor="text2"/>
          <w:sz w:val="28"/>
          <w:szCs w:val="28"/>
          <w:lang w:val="en-US"/>
        </w:rPr>
        <w:t>4. Analysis </w:t>
      </w:r>
    </w:p>
    <w:p w:rsidR="00796BAA" w:rsidRPr="00921FEA" w:rsidRDefault="00796BAA" w:rsidP="007E233D">
      <w:pPr>
        <w:pStyle w:val="Heading3"/>
        <w:spacing w:line="360" w:lineRule="auto"/>
        <w:contextualSpacing/>
        <w:jc w:val="both"/>
        <w:rPr>
          <w:b/>
          <w:i/>
          <w:lang w:val="en-US"/>
        </w:rPr>
      </w:pPr>
      <w:r w:rsidRPr="00921FEA">
        <w:rPr>
          <w:b/>
          <w:i/>
          <w:lang w:val="en-US"/>
        </w:rPr>
        <w:t>Understanding and explaining the role of the Tunisian e-diaspora in the events of the Jasmine Revolution</w:t>
      </w:r>
    </w:p>
    <w:p w:rsidR="00796BAA" w:rsidRPr="00921FEA" w:rsidRDefault="00796BAA" w:rsidP="007E233D">
      <w:pPr>
        <w:pStyle w:val="Heading2"/>
        <w:spacing w:line="360" w:lineRule="auto"/>
        <w:contextualSpacing/>
        <w:rPr>
          <w:rFonts w:asciiTheme="minorHAnsi" w:hAnsiTheme="minorHAnsi"/>
          <w:color w:val="1F497D" w:themeColor="text2"/>
          <w:sz w:val="22"/>
          <w:szCs w:val="22"/>
          <w:lang w:val="en-US"/>
        </w:rPr>
      </w:pPr>
      <w:r w:rsidRPr="00921FEA">
        <w:rPr>
          <w:rFonts w:asciiTheme="minorHAnsi" w:hAnsiTheme="minorHAnsi"/>
          <w:color w:val="1F497D" w:themeColor="text2"/>
          <w:sz w:val="22"/>
          <w:szCs w:val="22"/>
          <w:lang w:val="en-US"/>
        </w:rPr>
        <w:t xml:space="preserve">4.1 The Tunisian (e-)diaspora </w:t>
      </w:r>
    </w:p>
    <w:p w:rsidR="00796BAA" w:rsidRPr="003A41CE" w:rsidRDefault="00796BAA" w:rsidP="007E233D">
      <w:pPr>
        <w:pStyle w:val="Heading2"/>
        <w:spacing w:line="360" w:lineRule="auto"/>
        <w:contextualSpacing/>
        <w:rPr>
          <w:rStyle w:val="SubtleEmphasis"/>
          <w:b w:val="0"/>
          <w:color w:val="595959" w:themeColor="text1" w:themeTint="A6"/>
          <w:sz w:val="22"/>
          <w:szCs w:val="22"/>
          <w:lang w:val="en-US"/>
        </w:rPr>
      </w:pPr>
      <w:r w:rsidRPr="003A41CE">
        <w:rPr>
          <w:rStyle w:val="SubtleEmphasis"/>
          <w:b w:val="0"/>
          <w:color w:val="595959" w:themeColor="text1" w:themeTint="A6"/>
          <w:sz w:val="22"/>
          <w:szCs w:val="22"/>
          <w:lang w:val="en-US"/>
        </w:rPr>
        <w:t>4.1.1 Basic characteristics</w:t>
      </w:r>
    </w:p>
    <w:p w:rsidR="00796BAA" w:rsidRPr="00921FEA" w:rsidRDefault="00796BAA" w:rsidP="007E233D">
      <w:pPr>
        <w:spacing w:line="360" w:lineRule="auto"/>
        <w:contextualSpacing/>
        <w:jc w:val="both"/>
        <w:rPr>
          <w:rFonts w:asciiTheme="minorHAnsi" w:hAnsiTheme="minorHAnsi"/>
          <w:sz w:val="20"/>
          <w:szCs w:val="20"/>
          <w:lang w:val="en-US"/>
        </w:rPr>
      </w:pPr>
      <w:r w:rsidRPr="00921FEA">
        <w:rPr>
          <w:rFonts w:asciiTheme="minorHAnsi" w:hAnsiTheme="minorHAnsi"/>
          <w:sz w:val="20"/>
          <w:szCs w:val="20"/>
          <w:lang w:val="en-US"/>
        </w:rPr>
        <w:t xml:space="preserve">Starting from the 1970’s, about 1 million Tunisians have settled abroad, constituting around ten percent of the country’s population. A majority of them has permanently settled in Europe - most notably in France, where, not surprisingly regarding the French colonial past, around 600.000 Tunisians took residence before the events of the Jasmine Revolution (Graziano, 2012: 537; Katterbach, 2010: 57). Estimations of the Tunisian emigration rates differentiate among different organizations, but based on the most recent numbers of the Consortium for Applied Research on International Migration (CARIM), before the revolution, around 89 percent of the Tunisian migrants settled in the European Union, 2,8 percent in the Gulf states, 2,5 percent in Libya, 2 percent in other Arab countries and around 3,5 percent in other countries, under which the United States of America (Fargues and Fandrich, 2012: 16). </w:t>
      </w:r>
    </w:p>
    <w:p w:rsidR="00796BAA" w:rsidRPr="00921FEA" w:rsidRDefault="00796BAA" w:rsidP="007E233D">
      <w:pPr>
        <w:spacing w:line="360" w:lineRule="auto"/>
        <w:ind w:firstLine="720"/>
        <w:contextualSpacing/>
        <w:jc w:val="both"/>
        <w:rPr>
          <w:rFonts w:asciiTheme="minorHAnsi" w:hAnsiTheme="minorHAnsi"/>
          <w:sz w:val="20"/>
          <w:szCs w:val="20"/>
          <w:lang w:val="en-US"/>
        </w:rPr>
      </w:pPr>
      <w:r w:rsidRPr="00921FEA">
        <w:rPr>
          <w:rFonts w:asciiTheme="minorHAnsi" w:hAnsiTheme="minorHAnsi"/>
          <w:sz w:val="20"/>
          <w:szCs w:val="20"/>
          <w:lang w:val="en-US"/>
        </w:rPr>
        <w:t>From the start, the Tunisian diaspora generally maintains a high attachment to their homeland, either in the form of ‘real’ links like ownership of real estate, business or frequent visits or by ‘imaginary’ links represented in feelings of identity and belonging and the adherence to their original culture and values (Katterbach, 2010: 5-6, 8). However, this attachment is not without controversy. The wider Maghreb has a tradition in tense relationships between the governments and their respective migrant communities, with the former fearing the latter as possible centers of political opposition, since many of them settled in ‘democratic Europe’. This is one of the prominent topics discussed when addressing specific diaspora themes on the website of Nawaat. Since the very beginning of Nawaat, articles are published concerning the police state of Ben Ali that not only ‘infiltrates cafes, intellectual circles and mosques’, but has also tried to control and curtail the diaspora (Nasri, 2004; Bardi, 2008; Marzouki, 2010). Marzouki even states that this control has made diaspora groups refrain from any political action until the outbreak of the revolution during the winter of 2010/2011 (2010).</w:t>
      </w:r>
    </w:p>
    <w:p w:rsidR="00796BAA" w:rsidRPr="00921FEA" w:rsidRDefault="00796BAA" w:rsidP="007E233D">
      <w:pPr>
        <w:spacing w:line="360" w:lineRule="auto"/>
        <w:ind w:firstLine="720"/>
        <w:contextualSpacing/>
        <w:jc w:val="both"/>
        <w:rPr>
          <w:rFonts w:asciiTheme="minorHAnsi" w:eastAsia="Cambria" w:hAnsiTheme="minorHAnsi" w:cs="Cambria"/>
          <w:sz w:val="20"/>
          <w:szCs w:val="20"/>
          <w:lang w:val="en-US"/>
        </w:rPr>
      </w:pPr>
      <w:r w:rsidRPr="00921FEA">
        <w:rPr>
          <w:rFonts w:asciiTheme="minorHAnsi" w:hAnsiTheme="minorHAnsi"/>
          <w:sz w:val="20"/>
          <w:szCs w:val="20"/>
          <w:lang w:val="en-US"/>
        </w:rPr>
        <w:t>Nowadays the Tunisian government – among many of its neighboring Arab states – has established a special department under its ministry of Social Affairs to cooperate with its diaspora in order to stimulate development. The ministry, however, focused strongly on the economic development purposes of cooperation, discouraging political participation still fearing opposition groups</w:t>
      </w:r>
      <w:r w:rsidRPr="00921FEA">
        <w:rPr>
          <w:rFonts w:asciiTheme="minorHAnsi" w:eastAsia="Cambria" w:hAnsiTheme="minorHAnsi" w:cs="Cambria"/>
          <w:sz w:val="20"/>
          <w:szCs w:val="20"/>
          <w:lang w:val="en-US"/>
        </w:rPr>
        <w:t xml:space="preserve"> (Fargues and Fandrich, 2012).  </w:t>
      </w:r>
    </w:p>
    <w:p w:rsidR="00796BAA" w:rsidRPr="003A41CE" w:rsidRDefault="00796BAA" w:rsidP="007E233D">
      <w:pPr>
        <w:pStyle w:val="NoSpacing"/>
        <w:spacing w:line="360" w:lineRule="auto"/>
        <w:contextualSpacing/>
        <w:jc w:val="both"/>
        <w:rPr>
          <w:rStyle w:val="SubtleEmphasis"/>
          <w:color w:val="595959" w:themeColor="text1" w:themeTint="A6"/>
          <w:lang w:val="en-US"/>
        </w:rPr>
      </w:pPr>
      <w:r w:rsidRPr="003A41CE">
        <w:rPr>
          <w:rStyle w:val="SubtleEmphasis"/>
          <w:color w:val="595959" w:themeColor="text1" w:themeTint="A6"/>
          <w:lang w:val="en-US"/>
        </w:rPr>
        <w:t>4.1.2 The establishment of Tunisian digital activism and the role of the (e-)diaspora</w:t>
      </w:r>
    </w:p>
    <w:p w:rsidR="00796BAA" w:rsidRPr="00921FEA" w:rsidRDefault="00796BAA" w:rsidP="007E233D">
      <w:pPr>
        <w:spacing w:line="360" w:lineRule="auto"/>
        <w:contextualSpacing/>
        <w:jc w:val="both"/>
        <w:rPr>
          <w:rFonts w:asciiTheme="minorHAnsi" w:hAnsiTheme="minorHAnsi"/>
          <w:sz w:val="20"/>
          <w:szCs w:val="20"/>
          <w:lang w:val="en-US"/>
        </w:rPr>
      </w:pPr>
      <w:r w:rsidRPr="00921FEA">
        <w:rPr>
          <w:rFonts w:asciiTheme="minorHAnsi" w:hAnsiTheme="minorHAnsi"/>
          <w:sz w:val="20"/>
          <w:szCs w:val="20"/>
          <w:lang w:val="en-US"/>
        </w:rPr>
        <w:t xml:space="preserve">Since the early 2000s, migration flows intensified, as a consequence of growing frustration concerning unemployment by young people, low rewards to education, state authoritarianism and the lack of fundamental freedoms – motivations showing strong similarity with the driving forces behind the Jasmine Revolution (Migration Policy Centre, 2012: 1-6; Nyberg-Sorensen </w:t>
      </w:r>
      <w:r w:rsidRPr="00921FEA">
        <w:rPr>
          <w:rFonts w:asciiTheme="minorHAnsi" w:hAnsiTheme="minorHAnsi"/>
          <w:i/>
          <w:iCs/>
          <w:sz w:val="20"/>
          <w:szCs w:val="20"/>
          <w:lang w:val="en-US"/>
        </w:rPr>
        <w:t xml:space="preserve">et al., </w:t>
      </w:r>
      <w:r w:rsidRPr="00921FEA">
        <w:rPr>
          <w:rFonts w:asciiTheme="minorHAnsi" w:hAnsiTheme="minorHAnsi"/>
          <w:sz w:val="20"/>
          <w:szCs w:val="20"/>
          <w:lang w:val="en-US"/>
        </w:rPr>
        <w:t>2002). Censorship and repression of critical voices not only influenced migration flows fleeing the country: the strong repression offline has influenced the online activism as well. Tunisia was the first of the Middle East to become connected to the Internet in 1991, and access to the web rose quickly throughout the country.</w:t>
      </w:r>
      <w:r w:rsidRPr="00921FEA">
        <w:rPr>
          <w:rStyle w:val="FootnoteReference"/>
          <w:rFonts w:asciiTheme="minorHAnsi" w:hAnsiTheme="minorHAnsi"/>
          <w:lang w:val="en-US"/>
        </w:rPr>
        <w:footnoteReference w:id="23"/>
      </w:r>
      <w:r w:rsidRPr="00921FEA">
        <w:rPr>
          <w:rFonts w:asciiTheme="minorHAnsi" w:hAnsiTheme="minorHAnsi"/>
          <w:sz w:val="20"/>
          <w:szCs w:val="20"/>
          <w:lang w:val="en-US"/>
        </w:rPr>
        <w:t xml:space="preserve"> Despite the early onset of censorship, it was during these early years of the 21st Century that a Tunisian digital activist arena became strongly established. Focusing mainly on the themes of human rights violations by the government, as well as on censorship, Tunisia functioned as a regional pioneer and example in digital activism (Jansen, 2010: 47; York, 2012: 36). As some activists even argue, censorship taught them how to develop alternative paths to disseminate information, and helped agree on a common enemy. Not accidentally, one of the final attempts of Ben Ali to remain in power included the bid to eliminate online censorship (Zuchermann, 2011).</w:t>
      </w:r>
    </w:p>
    <w:p w:rsidR="00796BAA" w:rsidRPr="00921FEA" w:rsidRDefault="00796BAA" w:rsidP="007E233D">
      <w:pPr>
        <w:spacing w:line="360" w:lineRule="auto"/>
        <w:ind w:firstLine="720"/>
        <w:contextualSpacing/>
        <w:jc w:val="both"/>
        <w:rPr>
          <w:rFonts w:asciiTheme="minorHAnsi" w:hAnsiTheme="minorHAnsi"/>
          <w:sz w:val="20"/>
          <w:szCs w:val="20"/>
          <w:lang w:val="en-US"/>
        </w:rPr>
      </w:pPr>
      <w:r w:rsidRPr="00921FEA">
        <w:rPr>
          <w:rFonts w:asciiTheme="minorHAnsi" w:hAnsiTheme="minorHAnsi"/>
          <w:sz w:val="20"/>
          <w:szCs w:val="20"/>
          <w:lang w:val="en-US"/>
        </w:rPr>
        <w:t>Within Tunisian digital activism, the diaspora has been prominently present from the start, as Jansen (ibid.: 47-48) shows in her research mapping activist networks in the Middle East. That is not surprising regarding the main push factors of emigration – a repressive regime and high rates of unemployment – that resulted in an important feature of the diaspora as being high skilled, enjoying good Internet access and having an ever lower and lower return rate (Graziano, 2012: 537). Tunisians living abroad have found a crucial place in the digital activist domain, even playing a ‘</w:t>
      </w:r>
      <w:r w:rsidRPr="00921FEA">
        <w:rPr>
          <w:rFonts w:asciiTheme="minorHAnsi" w:hAnsiTheme="minorHAnsi"/>
          <w:i/>
          <w:sz w:val="20"/>
          <w:szCs w:val="20"/>
          <w:lang w:val="en-US"/>
        </w:rPr>
        <w:t>rôle moteur’</w:t>
      </w:r>
      <w:r w:rsidRPr="00921FEA">
        <w:rPr>
          <w:rFonts w:asciiTheme="minorHAnsi" w:hAnsiTheme="minorHAnsi"/>
          <w:sz w:val="20"/>
          <w:szCs w:val="20"/>
          <w:lang w:val="en-US"/>
        </w:rPr>
        <w:t>, as Lecompte (2009: 226) calls it, in the development of the Tunisian blogosphere in specific. First, several pioneer forums started openly opposing the regime, ‘sketching out the first virtual spaces of contestation’ (Graziano, 2012: 540). Lecompte, who has scrutinized the establishment of Tunisia’s virtual public space, points out that the main players that constituted and shaped the ‘construction of online contestation’ were diaspora-based, diaspora-linked, or both. According to him, the diaspora was crucial, first, in shaping Tunisian activism in the Web, and second, in subsequently spurring the cyberdissidence of Tunisians still residing in the country (2009: 202).</w:t>
      </w:r>
      <w:r w:rsidRPr="00921FEA">
        <w:rPr>
          <w:rStyle w:val="FootnoteReference"/>
          <w:rFonts w:asciiTheme="minorHAnsi" w:hAnsiTheme="minorHAnsi"/>
          <w:lang w:val="en-US"/>
        </w:rPr>
        <w:footnoteReference w:id="24"/>
      </w:r>
      <w:r w:rsidRPr="00921FEA">
        <w:rPr>
          <w:rFonts w:asciiTheme="minorHAnsi" w:hAnsiTheme="minorHAnsi"/>
          <w:sz w:val="20"/>
          <w:szCs w:val="20"/>
          <w:lang w:val="en-US"/>
        </w:rPr>
        <w:t xml:space="preserve"> </w:t>
      </w:r>
    </w:p>
    <w:p w:rsidR="00796BAA" w:rsidRPr="00921FEA" w:rsidRDefault="00796BAA" w:rsidP="007E233D">
      <w:pPr>
        <w:spacing w:line="360" w:lineRule="auto"/>
        <w:ind w:firstLine="720"/>
        <w:contextualSpacing/>
        <w:jc w:val="both"/>
        <w:rPr>
          <w:rFonts w:asciiTheme="minorHAnsi" w:hAnsiTheme="minorHAnsi"/>
          <w:sz w:val="20"/>
          <w:szCs w:val="20"/>
          <w:lang w:val="en-US"/>
        </w:rPr>
      </w:pPr>
      <w:r w:rsidRPr="00921FEA">
        <w:rPr>
          <w:rFonts w:asciiTheme="minorHAnsi" w:hAnsiTheme="minorHAnsi"/>
          <w:sz w:val="20"/>
          <w:szCs w:val="20"/>
          <w:lang w:val="en-US"/>
        </w:rPr>
        <w:t xml:space="preserve">Via the Web, diaspora members intertwine with local activists, exerting influence on the local situation. Local activists, on the other hand, intertwine with the active diaspora to challenge Tunisian repression. New political actors from the civil society broaden their perspective of influence by seeking support on the transnational level, uniting against the authoritarian regime. By both, </w:t>
      </w:r>
      <w:r w:rsidRPr="00921FEA">
        <w:rPr>
          <w:rFonts w:asciiTheme="minorHAnsi" w:eastAsia="Cambria" w:hAnsiTheme="minorHAnsi" w:cs="Cambria"/>
          <w:sz w:val="20"/>
          <w:szCs w:val="20"/>
          <w:lang w:val="en-US"/>
        </w:rPr>
        <w:t>the Web has been widely used as a means to spread information and to communicate outside the ‘yoke of censorship’. As such, it has constituted the space for open political discourse against the regime, offering a space for discussion and reflection (Diminescu, 2012: 452: Graziano, 2012: 536, 539).</w:t>
      </w:r>
    </w:p>
    <w:p w:rsidR="00796BAA" w:rsidRPr="00921FEA" w:rsidRDefault="00796BAA" w:rsidP="007E233D">
      <w:pPr>
        <w:spacing w:line="360" w:lineRule="auto"/>
        <w:contextualSpacing/>
        <w:jc w:val="both"/>
        <w:rPr>
          <w:rFonts w:asciiTheme="minorHAnsi" w:hAnsiTheme="minorHAnsi"/>
          <w:b/>
          <w:sz w:val="20"/>
          <w:szCs w:val="20"/>
          <w:lang w:val="en-US"/>
        </w:rPr>
      </w:pPr>
    </w:p>
    <w:p w:rsidR="00796BAA" w:rsidRPr="003A41CE" w:rsidRDefault="00796BAA"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spacing w:after="0" w:line="240" w:lineRule="auto"/>
        <w:contextualSpacing/>
        <w:rPr>
          <w:rStyle w:val="SubtleEmphasis"/>
          <w:color w:val="595959" w:themeColor="text1" w:themeTint="A6"/>
          <w:lang w:val="en-US"/>
        </w:rPr>
      </w:pPr>
      <w:r w:rsidRPr="003A41CE">
        <w:rPr>
          <w:rStyle w:val="SubtleEmphasis"/>
          <w:color w:val="595959" w:themeColor="text1" w:themeTint="A6"/>
          <w:lang w:val="en-US"/>
        </w:rPr>
        <w:br w:type="page"/>
      </w:r>
    </w:p>
    <w:p w:rsidR="00796BAA" w:rsidRPr="003A41CE" w:rsidRDefault="00796BAA" w:rsidP="007E233D">
      <w:pPr>
        <w:spacing w:line="360" w:lineRule="auto"/>
        <w:contextualSpacing/>
        <w:jc w:val="both"/>
        <w:rPr>
          <w:rStyle w:val="SubtleEmphasis"/>
          <w:color w:val="595959" w:themeColor="text1" w:themeTint="A6"/>
          <w:lang w:val="en-US"/>
        </w:rPr>
      </w:pPr>
      <w:r w:rsidRPr="003A41CE">
        <w:rPr>
          <w:rStyle w:val="SubtleEmphasis"/>
          <w:color w:val="595959" w:themeColor="text1" w:themeTint="A6"/>
          <w:lang w:val="en-US"/>
        </w:rPr>
        <w:t>4.1.3 Nawaat as a key player in the digital domain</w:t>
      </w:r>
    </w:p>
    <w:p w:rsidR="00796BAA" w:rsidRPr="00921FEA" w:rsidRDefault="00796BAA" w:rsidP="007E233D">
      <w:pPr>
        <w:spacing w:line="360" w:lineRule="auto"/>
        <w:contextualSpacing/>
        <w:jc w:val="both"/>
        <w:rPr>
          <w:rFonts w:asciiTheme="minorHAnsi" w:hAnsiTheme="minorHAnsi"/>
          <w:sz w:val="20"/>
          <w:szCs w:val="20"/>
          <w:lang w:val="en-US"/>
        </w:rPr>
      </w:pPr>
      <w:r w:rsidRPr="00921FEA">
        <w:rPr>
          <w:rFonts w:asciiTheme="minorHAnsi" w:hAnsiTheme="minorHAnsi"/>
          <w:sz w:val="20"/>
          <w:szCs w:val="20"/>
          <w:lang w:val="en-US"/>
        </w:rPr>
        <w:t xml:space="preserve">‘Nawaat’ is the Arab word for ‘the core’. As an independent collective blog about news and politics, Nawaat has the ambition to ‘give a voice’ to everyone who wants to engage in society and strives for freedom (Nawaat, n.d.). The platform aggregates opinion and news articles, human rights reports from NGOs, visual media and other types of sources of political and societal opinion or information. It was founded in </w:t>
      </w:r>
      <w:r>
        <w:rPr>
          <w:rFonts w:asciiTheme="minorHAnsi" w:hAnsiTheme="minorHAnsi"/>
          <w:sz w:val="20"/>
          <w:szCs w:val="20"/>
          <w:lang w:val="en-US"/>
        </w:rPr>
        <w:t>A</w:t>
      </w:r>
      <w:r w:rsidRPr="00921FEA">
        <w:rPr>
          <w:rFonts w:asciiTheme="minorHAnsi" w:hAnsiTheme="minorHAnsi"/>
          <w:sz w:val="20"/>
          <w:szCs w:val="20"/>
          <w:lang w:val="en-US"/>
        </w:rPr>
        <w:t xml:space="preserve">pril 2004, during the first stage of Tunisian webactivism, in reaction to two other Tunisian blogs - </w:t>
      </w:r>
      <w:r w:rsidRPr="00921FEA">
        <w:rPr>
          <w:rFonts w:asciiTheme="minorHAnsi" w:hAnsiTheme="minorHAnsi"/>
          <w:iCs/>
          <w:sz w:val="20"/>
          <w:szCs w:val="20"/>
          <w:lang w:val="en-US"/>
        </w:rPr>
        <w:t>RéveilTunisien</w:t>
      </w:r>
      <w:r w:rsidRPr="00921FEA">
        <w:rPr>
          <w:rFonts w:asciiTheme="minorHAnsi" w:hAnsiTheme="minorHAnsi"/>
          <w:sz w:val="20"/>
          <w:szCs w:val="20"/>
          <w:lang w:val="en-US"/>
        </w:rPr>
        <w:t xml:space="preserve"> and Tunezine - that were managed predominantly by non-Tunisians. Nawaat was started mostly by diaspora members (Graziano, 2012: 541), among who Sami Ben Gharbia (settled in the Netherlands), Malek Khadraoui (France), Astrubal, Centrist and Mistral (unkown). As Khadraoui states in an interview with Lecompte (2009: 204</w:t>
      </w:r>
      <w:r w:rsidRPr="00921FEA">
        <w:rPr>
          <w:rFonts w:asciiTheme="minorHAnsi" w:hAnsiTheme="minorHAnsi"/>
          <w:color w:val="auto"/>
          <w:sz w:val="20"/>
          <w:szCs w:val="20"/>
          <w:lang w:val="en-US"/>
        </w:rPr>
        <w:t>), these diaspora members felt the need to inform themselves about their country of origin: ‘</w:t>
      </w:r>
      <w:r w:rsidRPr="00921FEA">
        <w:rPr>
          <w:rFonts w:asciiTheme="minorHAnsi" w:hAnsiTheme="minorHAnsi"/>
          <w:i/>
          <w:color w:val="auto"/>
          <w:sz w:val="20"/>
          <w:szCs w:val="20"/>
          <w:lang w:val="en-US"/>
        </w:rPr>
        <w:t>Je suffoquais un peu, on va dire, par le manque de liberté dans le pays. Donc je suis parti, et première chose quand on part dans un pays un peu plus libre […], c’est d’essayer de se renseigner, d’avoir des infos, donc c’était le premier réflexe’</w:t>
      </w:r>
      <w:r w:rsidRPr="00921FEA">
        <w:rPr>
          <w:rFonts w:asciiTheme="minorHAnsi" w:hAnsiTheme="minorHAnsi"/>
          <w:color w:val="auto"/>
          <w:sz w:val="20"/>
          <w:szCs w:val="20"/>
          <w:lang w:val="en-US"/>
        </w:rPr>
        <w:t xml:space="preserve"> (entretien en France, 2008).</w:t>
      </w:r>
    </w:p>
    <w:p w:rsidR="00796BAA" w:rsidRPr="00921FEA" w:rsidRDefault="00796BAA" w:rsidP="007E233D">
      <w:pPr>
        <w:spacing w:line="360" w:lineRule="auto"/>
        <w:ind w:firstLine="720"/>
        <w:contextualSpacing/>
        <w:jc w:val="both"/>
        <w:rPr>
          <w:rFonts w:asciiTheme="minorHAnsi" w:hAnsiTheme="minorHAnsi"/>
          <w:sz w:val="20"/>
          <w:szCs w:val="20"/>
          <w:lang w:val="en-US"/>
        </w:rPr>
      </w:pPr>
      <w:r w:rsidRPr="00921FEA">
        <w:rPr>
          <w:rFonts w:asciiTheme="minorHAnsi" w:hAnsiTheme="minorHAnsi"/>
          <w:color w:val="auto"/>
          <w:sz w:val="20"/>
          <w:szCs w:val="20"/>
          <w:lang w:val="en-US"/>
        </w:rPr>
        <w:t xml:space="preserve">Although their founders were diaspora members, Nawaat </w:t>
      </w:r>
      <w:r w:rsidRPr="00921FEA">
        <w:rPr>
          <w:rFonts w:asciiTheme="minorHAnsi" w:hAnsiTheme="minorHAnsi"/>
          <w:sz w:val="20"/>
          <w:szCs w:val="20"/>
          <w:lang w:val="en-US"/>
        </w:rPr>
        <w:t>presented itself as 100 percent Tunisien: ‘</w:t>
      </w:r>
      <w:r w:rsidRPr="00921FEA">
        <w:rPr>
          <w:rFonts w:asciiTheme="minorHAnsi" w:hAnsiTheme="minorHAnsi"/>
          <w:i/>
          <w:sz w:val="20"/>
          <w:szCs w:val="20"/>
          <w:lang w:val="en-US"/>
        </w:rPr>
        <w:t>Il y a avait besoin de cr</w:t>
      </w:r>
      <w:r w:rsidRPr="00921FEA">
        <w:rPr>
          <w:rFonts w:asciiTheme="minorHAnsi" w:hAnsiTheme="minorHAnsi"/>
          <w:i/>
          <w:iCs/>
          <w:sz w:val="20"/>
          <w:szCs w:val="20"/>
          <w:lang w:val="en-US"/>
        </w:rPr>
        <w:t>é</w:t>
      </w:r>
      <w:r w:rsidRPr="00921FEA">
        <w:rPr>
          <w:rFonts w:asciiTheme="minorHAnsi" w:hAnsiTheme="minorHAnsi"/>
          <w:i/>
          <w:sz w:val="20"/>
          <w:szCs w:val="20"/>
          <w:lang w:val="en-US"/>
        </w:rPr>
        <w:t>er un site tunisien g</w:t>
      </w:r>
      <w:r w:rsidRPr="00921FEA">
        <w:rPr>
          <w:rFonts w:asciiTheme="minorHAnsi" w:hAnsiTheme="minorHAnsi"/>
          <w:i/>
          <w:iCs/>
          <w:sz w:val="20"/>
          <w:szCs w:val="20"/>
          <w:lang w:val="en-US"/>
        </w:rPr>
        <w:t>éré</w:t>
      </w:r>
      <w:r w:rsidRPr="00921FEA">
        <w:rPr>
          <w:rFonts w:asciiTheme="minorHAnsi" w:hAnsiTheme="minorHAnsi"/>
          <w:i/>
          <w:sz w:val="20"/>
          <w:szCs w:val="20"/>
          <w:lang w:val="en-US"/>
        </w:rPr>
        <w:t xml:space="preserve"> par des Tunisiens (…) parce qu’en fait, sur Tunezine et </w:t>
      </w:r>
      <w:r w:rsidRPr="00921FEA">
        <w:rPr>
          <w:rFonts w:asciiTheme="minorHAnsi" w:hAnsiTheme="minorHAnsi"/>
          <w:i/>
          <w:iCs/>
          <w:sz w:val="20"/>
          <w:szCs w:val="20"/>
          <w:lang w:val="en-US"/>
        </w:rPr>
        <w:t>RéveilTunisien, à un certain moment les administrateurs n’étaient pas tunisiens</w:t>
      </w:r>
      <w:r w:rsidRPr="00921FEA">
        <w:rPr>
          <w:rFonts w:asciiTheme="minorHAnsi" w:hAnsiTheme="minorHAnsi"/>
          <w:iCs/>
          <w:sz w:val="20"/>
          <w:szCs w:val="20"/>
          <w:lang w:val="en-US"/>
        </w:rPr>
        <w:t>’ (</w:t>
      </w:r>
      <w:r w:rsidRPr="00921FEA">
        <w:rPr>
          <w:rFonts w:asciiTheme="minorHAnsi" w:hAnsiTheme="minorHAnsi"/>
          <w:iCs/>
          <w:color w:val="auto"/>
          <w:sz w:val="20"/>
          <w:szCs w:val="20"/>
          <w:lang w:val="en-US"/>
        </w:rPr>
        <w:t>Ben Gharbia, interview with Lecompte, 2009: 204). The two other blogs R</w:t>
      </w:r>
      <w:r w:rsidRPr="00921FEA">
        <w:rPr>
          <w:rFonts w:asciiTheme="minorHAnsi" w:hAnsiTheme="minorHAnsi"/>
          <w:iCs/>
          <w:sz w:val="20"/>
          <w:szCs w:val="20"/>
          <w:lang w:val="en-US"/>
        </w:rPr>
        <w:t xml:space="preserve">éveilTunisien and Tunezine </w:t>
      </w:r>
      <w:r w:rsidRPr="00921FEA">
        <w:rPr>
          <w:rFonts w:asciiTheme="minorHAnsi" w:hAnsiTheme="minorHAnsi"/>
          <w:iCs/>
          <w:color w:val="auto"/>
          <w:sz w:val="20"/>
          <w:szCs w:val="20"/>
          <w:lang w:val="en-US"/>
        </w:rPr>
        <w:t>were hacked and destroyed later on, giving Nawaat an even more prominent place in cyber activity. During the years it operated online, it</w:t>
      </w:r>
      <w:r w:rsidRPr="00921FEA">
        <w:rPr>
          <w:rFonts w:asciiTheme="minorHAnsi" w:hAnsiTheme="minorHAnsi"/>
          <w:sz w:val="20"/>
          <w:szCs w:val="20"/>
          <w:lang w:val="en-US"/>
        </w:rPr>
        <w:t xml:space="preserve"> has turned out to be an important umbrella-website, connecting diverse players in the activist network (Filiu, 2011: 49-50). Within Tunisian activism, Nawaat makes name with a map locating political prisoners, their fake propaganda ‘langue de bois’ that makes fun of the regime’s propaganda in Tunisian newspapers and the ‘403 Access Denied Checker’, enabling to verify censorship (Lecompte, 2009: 205).  </w:t>
      </w:r>
    </w:p>
    <w:p w:rsidR="00796BAA" w:rsidRPr="00921FEA" w:rsidRDefault="00796BAA" w:rsidP="007E233D">
      <w:pPr>
        <w:spacing w:line="360" w:lineRule="auto"/>
        <w:ind w:firstLine="720"/>
        <w:contextualSpacing/>
        <w:jc w:val="both"/>
        <w:rPr>
          <w:rFonts w:asciiTheme="minorHAnsi" w:hAnsiTheme="minorHAnsi"/>
          <w:bCs/>
          <w:sz w:val="20"/>
          <w:szCs w:val="20"/>
          <w:lang w:val="en-US"/>
        </w:rPr>
      </w:pPr>
      <w:r w:rsidRPr="00921FEA">
        <w:rPr>
          <w:rFonts w:asciiTheme="minorHAnsi" w:hAnsiTheme="minorHAnsi"/>
          <w:bCs/>
          <w:sz w:val="20"/>
          <w:szCs w:val="20"/>
          <w:lang w:val="en-US"/>
        </w:rPr>
        <w:t>As stated on its website, the organization is independent, not receiving any financial support from a political party or public actor (Nawaat.org). Since it’s initiation, Nawaat has been censored several times. In their ‘conquest of freedom’, the blog has won a range of awards, under which the Reporters Without Borders Netizen Price (2011, France) and the EFF Pioneer Award (2011, USA), for their role before and during the revolution (Nawaat.org). During the revolution, Nawaat advised Internet users in the Arab world about the risks of online activism and on how to circumvent censorship.</w:t>
      </w:r>
    </w:p>
    <w:p w:rsidR="00796BAA" w:rsidRPr="00921FEA" w:rsidRDefault="00796BAA" w:rsidP="007E233D">
      <w:pPr>
        <w:spacing w:line="360" w:lineRule="auto"/>
        <w:ind w:firstLine="720"/>
        <w:contextualSpacing/>
        <w:jc w:val="both"/>
        <w:rPr>
          <w:rFonts w:asciiTheme="minorHAnsi" w:hAnsiTheme="minorHAnsi"/>
          <w:sz w:val="20"/>
          <w:szCs w:val="20"/>
          <w:lang w:val="en-US"/>
        </w:rPr>
      </w:pPr>
    </w:p>
    <w:p w:rsidR="00796BAA" w:rsidRPr="00921FEA" w:rsidRDefault="00796BAA" w:rsidP="007E233D">
      <w:pPr>
        <w:spacing w:line="360" w:lineRule="auto"/>
        <w:contextualSpacing/>
        <w:jc w:val="both"/>
        <w:rPr>
          <w:rFonts w:ascii="Cambria" w:hAnsi="Cambria"/>
          <w:sz w:val="20"/>
          <w:szCs w:val="20"/>
          <w:lang w:val="en-US"/>
        </w:rPr>
      </w:pPr>
      <w:r w:rsidRPr="00921FEA">
        <w:rPr>
          <w:rFonts w:asciiTheme="minorHAnsi" w:hAnsiTheme="minorHAnsi"/>
          <w:sz w:val="20"/>
          <w:szCs w:val="20"/>
          <w:lang w:val="en-US"/>
        </w:rPr>
        <w:t xml:space="preserve">With regard to </w:t>
      </w:r>
      <w:r w:rsidRPr="00921FEA">
        <w:rPr>
          <w:rFonts w:ascii="Cambria" w:hAnsi="Cambria"/>
          <w:sz w:val="20"/>
          <w:szCs w:val="20"/>
          <w:lang w:val="en-US"/>
        </w:rPr>
        <w:t>Sökefelds statement that the emergence of a diaspora needs a transnational political opportunity providing the essential means, the experiences of Nawaat’s most prominent diaspora members – among who Malek Khadraoui, Asdrubal and Sami Ben Gharbia – shows that this was present in the context of Nawaat. On the one side, they can express themselves freely and underline their cosmopolitan identity, on the other hand, they can stay close to their country of origin.</w:t>
      </w:r>
    </w:p>
    <w:p w:rsidR="00796BAA" w:rsidRPr="00921FEA" w:rsidRDefault="00796BAA" w:rsidP="007E233D">
      <w:pPr>
        <w:pStyle w:val="Heading2"/>
        <w:spacing w:line="360" w:lineRule="auto"/>
        <w:contextualSpacing/>
        <w:rPr>
          <w:rFonts w:asciiTheme="minorHAnsi" w:hAnsiTheme="minorHAnsi"/>
          <w:color w:val="1F497D" w:themeColor="text2"/>
          <w:sz w:val="22"/>
          <w:szCs w:val="22"/>
          <w:lang w:val="en-US"/>
        </w:rPr>
      </w:pPr>
      <w:r w:rsidRPr="00921FEA">
        <w:rPr>
          <w:rFonts w:asciiTheme="minorHAnsi" w:hAnsiTheme="minorHAnsi"/>
          <w:color w:val="1F497D" w:themeColor="text2"/>
          <w:sz w:val="22"/>
          <w:szCs w:val="22"/>
          <w:lang w:val="en-US"/>
        </w:rPr>
        <w:t xml:space="preserve">4.2 A decade of e-diaspora contributions </w:t>
      </w:r>
    </w:p>
    <w:p w:rsidR="00796BAA" w:rsidRPr="003A41CE" w:rsidRDefault="00796BAA" w:rsidP="007E233D">
      <w:pPr>
        <w:pStyle w:val="Heading2"/>
        <w:spacing w:line="360" w:lineRule="auto"/>
        <w:contextualSpacing/>
        <w:rPr>
          <w:rStyle w:val="SubtleEmphasis"/>
          <w:b w:val="0"/>
          <w:color w:val="595959" w:themeColor="text1" w:themeTint="A6"/>
          <w:sz w:val="22"/>
          <w:szCs w:val="22"/>
          <w:lang w:val="en-US"/>
        </w:rPr>
      </w:pPr>
      <w:r w:rsidRPr="003A41CE">
        <w:rPr>
          <w:rStyle w:val="SubtleEmphasis"/>
          <w:b w:val="0"/>
          <w:color w:val="595959" w:themeColor="text1" w:themeTint="A6"/>
          <w:sz w:val="22"/>
          <w:szCs w:val="22"/>
          <w:lang w:val="en-US"/>
        </w:rPr>
        <w:t>4.2.1 Material versus Ideational contributions</w:t>
      </w:r>
    </w:p>
    <w:p w:rsidR="00796BAA" w:rsidRPr="00921FEA" w:rsidRDefault="00796BAA" w:rsidP="007E233D">
      <w:pPr>
        <w:spacing w:line="360" w:lineRule="auto"/>
        <w:contextualSpacing/>
        <w:jc w:val="both"/>
        <w:rPr>
          <w:rFonts w:asciiTheme="minorHAnsi" w:hAnsiTheme="minorHAnsi"/>
          <w:color w:val="auto"/>
          <w:sz w:val="20"/>
          <w:szCs w:val="20"/>
          <w:lang w:val="en-US"/>
        </w:rPr>
      </w:pPr>
      <w:r w:rsidRPr="00921FEA">
        <w:rPr>
          <w:rFonts w:asciiTheme="minorHAnsi" w:hAnsiTheme="minorHAnsi"/>
          <w:color w:val="auto"/>
          <w:sz w:val="20"/>
          <w:szCs w:val="20"/>
          <w:lang w:val="en-US"/>
        </w:rPr>
        <w:t xml:space="preserve"> ‘Don’t hate the media, be the media’, is one of the prominent slogans on the site of Nawaat. Their ideal is clear: providing an alternative, ‘uncensored’ stream of information in order to create discussion and reflection. That alternative source of information spans a broad spectrum, ranging from video material to opinion articles, news updates, political cartoons and NGO-reports. </w:t>
      </w:r>
    </w:p>
    <w:p w:rsidR="00796BAA" w:rsidRPr="00921FEA" w:rsidRDefault="00796BAA" w:rsidP="007E233D">
      <w:pPr>
        <w:spacing w:line="360" w:lineRule="auto"/>
        <w:contextualSpacing/>
        <w:jc w:val="both"/>
        <w:rPr>
          <w:rFonts w:asciiTheme="minorHAnsi" w:hAnsiTheme="minorHAnsi"/>
          <w:color w:val="auto"/>
          <w:sz w:val="20"/>
          <w:szCs w:val="20"/>
          <w:lang w:val="en-US"/>
        </w:rPr>
      </w:pPr>
      <w:r w:rsidRPr="00921FEA">
        <w:rPr>
          <w:rFonts w:asciiTheme="minorHAnsi" w:hAnsiTheme="minorHAnsi"/>
          <w:color w:val="auto"/>
          <w:sz w:val="20"/>
          <w:szCs w:val="20"/>
          <w:lang w:val="en-US"/>
        </w:rPr>
        <w:tab/>
        <w:t xml:space="preserve">The role of Nawaat in the Tunisian revolution should be understood in the context of the entire decade. ‘Raising their hands against lies and the corrupt regime’, as Al Jazeera describes their mission (Randeree, July 11, 2011), they were actively and creatively countering the state propaganda. It started as a blog dedicated ‘to documenting the shortcomings’ of the Ben Ali regime, as well as fighting the censorship of the Internet. In the context of the deliberate power of the Web, the history of how co-founder Sami Ben Gharbia developed the idea to create Nawaat offers an interesting anecdote. Inspired by the Islamic revolution in Iran, Ben Gharbia visited the country at the age of thirty. During the days of his return, he decides to leave the country. Ben Gharbia fears arrestation by the Tunisian policy after several interrogations on his travel. In 1998, he finally settles in the Netherlands. In order to obtain a political refugee status, Ben Gharbia surfs the web ‘looking for human rights violations in Tunisia’ (Tavaana, n.d.). A fascination for protest sites and civil liberties is born. Ben Gharbia gets to know the activist platforms of Takriz and Tunezine – both including Tunisian members in exile, and a couple of years later Nawaat is created in cooperation with like minded people met online (Lecompte, 2009: 206). </w:t>
      </w:r>
    </w:p>
    <w:p w:rsidR="00796BAA" w:rsidRPr="00921FEA" w:rsidRDefault="00796BAA" w:rsidP="007E233D">
      <w:pPr>
        <w:spacing w:line="360" w:lineRule="auto"/>
        <w:contextualSpacing/>
        <w:jc w:val="both"/>
        <w:rPr>
          <w:rFonts w:asciiTheme="minorHAnsi" w:hAnsiTheme="minorHAnsi"/>
          <w:color w:val="auto"/>
          <w:sz w:val="20"/>
          <w:szCs w:val="20"/>
          <w:lang w:val="en-US"/>
        </w:rPr>
      </w:pPr>
      <w:r w:rsidRPr="00921FEA">
        <w:rPr>
          <w:rFonts w:asciiTheme="minorHAnsi" w:hAnsiTheme="minorHAnsi"/>
          <w:color w:val="auto"/>
          <w:sz w:val="20"/>
          <w:szCs w:val="20"/>
          <w:lang w:val="en-US"/>
        </w:rPr>
        <w:tab/>
        <w:t xml:space="preserve">The anecdote of Ben Gharbia illustrates the deliberative power of the web. It is in the virtual space where a new community is created - the members get to know each other online, finding their common interests and building a new space together. Recalling the conditions for diaspora establishement set by Sökefeld (2006), the Internet seems to embody all that is needed for a ‘suitable’ transnational political opportunity structure: the facilitation of communication – the first encounters are taking place online, access to international media – I will come back to that when addressing the linkage between the local and the global, and a place to articulate a common identity – this is what became known as nawaat.org. </w:t>
      </w:r>
    </w:p>
    <w:p w:rsidR="00796BAA" w:rsidRPr="00921FEA" w:rsidRDefault="00796BAA" w:rsidP="007E233D">
      <w:pPr>
        <w:spacing w:line="360" w:lineRule="auto"/>
        <w:contextualSpacing/>
        <w:jc w:val="both"/>
        <w:rPr>
          <w:rFonts w:asciiTheme="minorHAnsi" w:hAnsiTheme="minorHAnsi"/>
          <w:color w:val="auto"/>
          <w:sz w:val="20"/>
          <w:szCs w:val="20"/>
          <w:lang w:val="en-US"/>
        </w:rPr>
      </w:pPr>
    </w:p>
    <w:p w:rsidR="00796BAA" w:rsidRPr="00921FEA" w:rsidRDefault="00796BAA" w:rsidP="007E233D">
      <w:pPr>
        <w:spacing w:line="360" w:lineRule="auto"/>
        <w:contextualSpacing/>
        <w:jc w:val="both"/>
        <w:rPr>
          <w:rFonts w:asciiTheme="minorHAnsi" w:hAnsiTheme="minorHAnsi"/>
          <w:color w:val="auto"/>
          <w:sz w:val="20"/>
          <w:szCs w:val="20"/>
          <w:lang w:val="en-US"/>
        </w:rPr>
      </w:pPr>
      <w:r w:rsidRPr="00921FEA">
        <w:rPr>
          <w:rFonts w:ascii="Cambria" w:eastAsia="Arial Unicode MS" w:hAnsi="Cambria" w:cs="Times New Roman"/>
          <w:color w:val="auto"/>
          <w:sz w:val="20"/>
          <w:szCs w:val="20"/>
          <w:lang w:val="en-US"/>
        </w:rPr>
        <w:t>The reflection and discussion that the Internet is said to provide a good space for, is central in the ambition of the founders with their platform (Nawaat, n.d.). That ambition</w:t>
      </w:r>
      <w:r w:rsidRPr="00921FEA">
        <w:rPr>
          <w:rFonts w:asciiTheme="minorHAnsi" w:hAnsiTheme="minorHAnsi"/>
          <w:color w:val="auto"/>
          <w:sz w:val="20"/>
          <w:szCs w:val="20"/>
          <w:lang w:val="en-US"/>
        </w:rPr>
        <w:t xml:space="preserve"> is clearly reflected in the content on nawaat.org. Internet allows people to reach alternative sources of news, Zied el Heni – a Tunisian radio maker – writes, where mainstream press avoids though issues and lies of Ben Ali. According to el Heni, internet is the platform for journalists and activists ‘</w:t>
      </w:r>
      <w:r w:rsidRPr="00921FEA">
        <w:rPr>
          <w:rFonts w:asciiTheme="minorHAnsi" w:hAnsiTheme="minorHAnsi"/>
          <w:i/>
          <w:color w:val="auto"/>
          <w:sz w:val="20"/>
          <w:szCs w:val="20"/>
          <w:lang w:val="en-US"/>
        </w:rPr>
        <w:t>to criticize the state’</w:t>
      </w:r>
      <w:r w:rsidRPr="00921FEA">
        <w:rPr>
          <w:rFonts w:asciiTheme="minorHAnsi" w:hAnsiTheme="minorHAnsi"/>
          <w:color w:val="auto"/>
          <w:sz w:val="20"/>
          <w:szCs w:val="20"/>
          <w:lang w:val="en-US"/>
        </w:rPr>
        <w:t>, and to ‘</w:t>
      </w:r>
      <w:r w:rsidRPr="00921FEA">
        <w:rPr>
          <w:rFonts w:asciiTheme="minorHAnsi" w:hAnsiTheme="minorHAnsi"/>
          <w:i/>
          <w:color w:val="auto"/>
          <w:sz w:val="20"/>
          <w:szCs w:val="20"/>
          <w:lang w:val="en-US"/>
        </w:rPr>
        <w:t>individually express your identity’</w:t>
      </w:r>
      <w:r w:rsidRPr="00921FEA">
        <w:rPr>
          <w:rFonts w:asciiTheme="minorHAnsi" w:hAnsiTheme="minorHAnsi"/>
          <w:color w:val="auto"/>
          <w:sz w:val="20"/>
          <w:szCs w:val="20"/>
          <w:lang w:val="en-US"/>
        </w:rPr>
        <w:t xml:space="preserve">. </w:t>
      </w:r>
      <w:r w:rsidRPr="00921FEA">
        <w:rPr>
          <w:rFonts w:asciiTheme="minorHAnsi" w:hAnsiTheme="minorHAnsi"/>
          <w:i/>
          <w:color w:val="auto"/>
          <w:sz w:val="20"/>
          <w:szCs w:val="20"/>
          <w:lang w:val="en-US"/>
        </w:rPr>
        <w:t>‘The more citizens are informed’,</w:t>
      </w:r>
      <w:r w:rsidRPr="00921FEA">
        <w:rPr>
          <w:rFonts w:asciiTheme="minorHAnsi" w:hAnsiTheme="minorHAnsi"/>
          <w:color w:val="auto"/>
          <w:sz w:val="20"/>
          <w:szCs w:val="20"/>
          <w:lang w:val="en-US"/>
        </w:rPr>
        <w:t xml:space="preserve"> he says, </w:t>
      </w:r>
      <w:r w:rsidRPr="00921FEA">
        <w:rPr>
          <w:rFonts w:asciiTheme="minorHAnsi" w:hAnsiTheme="minorHAnsi"/>
          <w:i/>
          <w:color w:val="auto"/>
          <w:sz w:val="20"/>
          <w:szCs w:val="20"/>
          <w:lang w:val="en-US"/>
        </w:rPr>
        <w:t xml:space="preserve">‘the more they have power.’ </w:t>
      </w:r>
      <w:r w:rsidRPr="00921FEA">
        <w:rPr>
          <w:rFonts w:asciiTheme="minorHAnsi" w:hAnsiTheme="minorHAnsi"/>
          <w:color w:val="auto"/>
          <w:sz w:val="20"/>
          <w:szCs w:val="20"/>
          <w:lang w:val="en-US"/>
        </w:rPr>
        <w:t xml:space="preserve">However, its restrictions are severe: users are prosecuted, arrested, blocked an threatened (March 10, 2009). </w:t>
      </w:r>
    </w:p>
    <w:p w:rsidR="00796BAA" w:rsidRPr="00921FEA" w:rsidRDefault="00796BAA" w:rsidP="007E233D">
      <w:pPr>
        <w:spacing w:line="360" w:lineRule="auto"/>
        <w:contextualSpacing/>
        <w:jc w:val="both"/>
        <w:rPr>
          <w:rFonts w:asciiTheme="minorHAnsi" w:hAnsiTheme="minorHAnsi"/>
          <w:color w:val="auto"/>
          <w:sz w:val="20"/>
          <w:szCs w:val="20"/>
          <w:lang w:val="en-US"/>
        </w:rPr>
      </w:pPr>
    </w:p>
    <w:p w:rsidR="00796BAA" w:rsidRPr="00921FEA" w:rsidRDefault="00796BAA" w:rsidP="007E233D">
      <w:pPr>
        <w:spacing w:line="360" w:lineRule="auto"/>
        <w:contextualSpacing/>
        <w:jc w:val="both"/>
        <w:rPr>
          <w:rFonts w:asciiTheme="minorHAnsi" w:hAnsiTheme="minorHAnsi"/>
          <w:color w:val="auto"/>
          <w:sz w:val="20"/>
          <w:szCs w:val="20"/>
          <w:lang w:val="en-US"/>
        </w:rPr>
      </w:pPr>
    </w:p>
    <w:p w:rsidR="00796BAA" w:rsidRPr="00921FEA" w:rsidRDefault="00796BAA" w:rsidP="007E233D">
      <w:pPr>
        <w:spacing w:line="360" w:lineRule="auto"/>
        <w:contextualSpacing/>
        <w:jc w:val="both"/>
        <w:rPr>
          <w:rFonts w:asciiTheme="minorHAnsi" w:hAnsiTheme="minorHAnsi"/>
          <w:color w:val="auto"/>
          <w:sz w:val="20"/>
          <w:szCs w:val="20"/>
          <w:lang w:val="en-US"/>
        </w:rPr>
      </w:pPr>
    </w:p>
    <w:p w:rsidR="00796BAA" w:rsidRPr="00921FEA" w:rsidRDefault="00796BAA" w:rsidP="007E233D">
      <w:pPr>
        <w:spacing w:line="360" w:lineRule="auto"/>
        <w:ind w:firstLine="720"/>
        <w:contextualSpacing/>
        <w:jc w:val="both"/>
        <w:rPr>
          <w:rFonts w:asciiTheme="minorHAnsi" w:hAnsiTheme="minorHAnsi"/>
          <w:color w:val="auto"/>
          <w:sz w:val="20"/>
          <w:szCs w:val="20"/>
          <w:lang w:val="en-US"/>
        </w:rPr>
      </w:pPr>
      <w:r w:rsidRPr="00921FEA">
        <w:rPr>
          <w:rFonts w:asciiTheme="minorHAnsi" w:hAnsiTheme="minorHAnsi"/>
          <w:color w:val="auto"/>
          <w:sz w:val="20"/>
          <w:szCs w:val="20"/>
          <w:lang w:val="en-US"/>
        </w:rPr>
        <w:t>As I screened their website from their start in 2004 until the end of 2013 and deeper analyzed 23 contributions over time, hardly any calls are made in terms of material support from the diaspora community, or even from the broader transnational or international public. The question of financial or material support has entered the discussion only three times in the selected articles during the pre-revolutionary period. First, when questioning the meaning of souvereignty of Tunisia – ‘since it cannot secure human rights’ – material support is referred to as being the Western way to keep their oil reserves in the Middle East guaranteed while loosing out on human rights (Guerfali, March 20, 2004). Second, in an opinion article on the ‘tyranny’ and ‘humaliation’ under the Tunisian regime, where taxpayer’s money is said to be spend on the ‘oppression machine of Ben Ali’ (Centrist, September 28, 2009). And third, in this context most importantly, reffering to Western governments that are eager to support the existing ecosystem of digital activism in their search of democracy promotion abroad. York, who writes on this topic under the title ‘</w:t>
      </w:r>
      <w:r w:rsidRPr="00921FEA">
        <w:rPr>
          <w:rFonts w:ascii="Cambria" w:eastAsia="Cambria" w:hAnsi="Cambria" w:cs="Cambria"/>
          <w:i/>
          <w:color w:val="auto"/>
          <w:sz w:val="20"/>
          <w:szCs w:val="20"/>
          <w:lang w:val="en-US"/>
        </w:rPr>
        <w:t xml:space="preserve">The False Poles of Digital and Traditional Activism’, </w:t>
      </w:r>
      <w:r w:rsidRPr="00921FEA">
        <w:rPr>
          <w:rFonts w:ascii="Cambria" w:eastAsia="Cambria" w:hAnsi="Cambria" w:cs="Cambria"/>
          <w:color w:val="auto"/>
          <w:sz w:val="20"/>
          <w:szCs w:val="20"/>
          <w:lang w:val="en-US"/>
        </w:rPr>
        <w:t>states that this idea of Western powers to ‘promote and sustain’ democracy abroad is completely upsetting the system. As he states, any type of support, being it financial or moral, should be ‘grassroots’, with ‘neutral parties not pushing their political agenda’</w:t>
      </w:r>
      <w:r w:rsidRPr="00921FEA">
        <w:rPr>
          <w:rFonts w:asciiTheme="minorHAnsi" w:hAnsiTheme="minorHAnsi"/>
          <w:color w:val="auto"/>
          <w:sz w:val="20"/>
          <w:szCs w:val="20"/>
          <w:lang w:val="en-US"/>
        </w:rPr>
        <w:t xml:space="preserve"> (September 28, 2010). </w:t>
      </w:r>
    </w:p>
    <w:p w:rsidR="00796BAA" w:rsidRPr="00921FEA" w:rsidRDefault="00796BAA" w:rsidP="007E233D">
      <w:pPr>
        <w:spacing w:line="360" w:lineRule="auto"/>
        <w:ind w:firstLine="720"/>
        <w:contextualSpacing/>
        <w:jc w:val="both"/>
        <w:rPr>
          <w:rFonts w:asciiTheme="minorHAnsi" w:hAnsiTheme="minorHAnsi"/>
          <w:color w:val="auto"/>
          <w:sz w:val="20"/>
          <w:szCs w:val="20"/>
          <w:lang w:val="en-US"/>
        </w:rPr>
      </w:pPr>
      <w:r w:rsidRPr="00921FEA">
        <w:rPr>
          <w:rFonts w:asciiTheme="minorHAnsi" w:hAnsiTheme="minorHAnsi"/>
          <w:color w:val="auto"/>
          <w:sz w:val="20"/>
          <w:szCs w:val="20"/>
          <w:lang w:val="en-US"/>
        </w:rPr>
        <w:t xml:space="preserve">Zooming in on the way ‘the West’ is regarded by Nawaat provides some more insights on why material and financial support are strongly restricted to be grassroots. Although it might be tempting to allow for support of Western governments, this should in all cases be avoided since they are not trustworthy, we can read through the discussions on Nawaat. Democracy and international law are fundamental for the Middle East as well, Ben Gharbia writes, but in the context of the Arab region they are only used by the Western powers to secure their own political interests, most notably the wish to secure access to oil. That severely obstructs the democratization process in the region (March 27, 2003). France in this case is mentioned most prominently as the country that highly values human rights domestically, but in the context of Tunisia is only able to speak about human rights as having food, being able to go to school and find a place to live, Ben Gharbia writes (December 12, 2003): </w:t>
      </w:r>
      <w:r w:rsidRPr="00921FEA">
        <w:rPr>
          <w:rFonts w:asciiTheme="minorHAnsi" w:hAnsiTheme="minorHAnsi"/>
          <w:i/>
          <w:color w:val="auto"/>
          <w:sz w:val="20"/>
          <w:szCs w:val="20"/>
          <w:lang w:val="en-US"/>
        </w:rPr>
        <w:t xml:space="preserve">‘Chirac turned his back on human rights’ in Tunisia, </w:t>
      </w:r>
      <w:r w:rsidRPr="00921FEA">
        <w:rPr>
          <w:rFonts w:asciiTheme="minorHAnsi" w:hAnsiTheme="minorHAnsi"/>
          <w:color w:val="auto"/>
          <w:sz w:val="20"/>
          <w:szCs w:val="20"/>
          <w:lang w:val="en-US"/>
        </w:rPr>
        <w:t>spending</w:t>
      </w:r>
      <w:r w:rsidRPr="00921FEA">
        <w:rPr>
          <w:rFonts w:asciiTheme="minorHAnsi" w:hAnsiTheme="minorHAnsi"/>
          <w:i/>
          <w:color w:val="auto"/>
          <w:sz w:val="20"/>
          <w:szCs w:val="20"/>
          <w:lang w:val="en-US"/>
        </w:rPr>
        <w:t xml:space="preserve"> ‘not a single word on political prisoners or the violation of political rights’ </w:t>
      </w:r>
      <w:r w:rsidRPr="00921FEA">
        <w:rPr>
          <w:rFonts w:asciiTheme="minorHAnsi" w:hAnsiTheme="minorHAnsi"/>
          <w:color w:val="auto"/>
          <w:sz w:val="20"/>
          <w:szCs w:val="20"/>
          <w:lang w:val="en-US"/>
        </w:rPr>
        <w:t>(ibid.). And although Western leaders were embarressed by the political imprisonment of the prominent human rights lawyer Mohammed Abbou by the Tunisian government, they permanently stayed ‘on friendly terms with Tunisia’s autocratic ruler’.  Even Chirac’s successor Sarkozy ‘never earned a reputation for caring much about human rights in former French colonies’ (Labidi, August 17, 2007).</w:t>
      </w:r>
    </w:p>
    <w:p w:rsidR="00796BAA" w:rsidRPr="00921FEA" w:rsidRDefault="00796BAA" w:rsidP="007E233D">
      <w:pPr>
        <w:spacing w:line="360" w:lineRule="auto"/>
        <w:ind w:firstLine="720"/>
        <w:contextualSpacing/>
        <w:jc w:val="both"/>
        <w:rPr>
          <w:rFonts w:asciiTheme="minorHAnsi" w:hAnsiTheme="minorHAnsi"/>
          <w:color w:val="auto"/>
          <w:sz w:val="20"/>
          <w:szCs w:val="20"/>
          <w:lang w:val="en-US"/>
        </w:rPr>
      </w:pPr>
      <w:r w:rsidRPr="00921FEA">
        <w:rPr>
          <w:rFonts w:asciiTheme="minorHAnsi" w:hAnsiTheme="minorHAnsi"/>
          <w:color w:val="auto"/>
          <w:sz w:val="20"/>
          <w:szCs w:val="20"/>
          <w:lang w:val="en-US"/>
        </w:rPr>
        <w:t xml:space="preserve">Combining the fundamental distrust of Western governments with the bad experiences with their own governments and the suggested support of islamist groups by other dictatorships in the region, it is highly understandable that these diaspora groups explicitly not call for any material or financial support from other political actors or governments. </w:t>
      </w:r>
    </w:p>
    <w:p w:rsidR="00796BAA" w:rsidRPr="00921FEA" w:rsidRDefault="00796BAA" w:rsidP="007E233D">
      <w:pPr>
        <w:spacing w:line="360" w:lineRule="auto"/>
        <w:contextualSpacing/>
        <w:jc w:val="both"/>
        <w:rPr>
          <w:rFonts w:asciiTheme="minorHAnsi" w:hAnsiTheme="minorHAnsi"/>
          <w:color w:val="auto"/>
          <w:sz w:val="20"/>
          <w:szCs w:val="20"/>
          <w:lang w:val="en-US"/>
        </w:rPr>
      </w:pPr>
    </w:p>
    <w:p w:rsidR="00796BAA" w:rsidRPr="00921FEA" w:rsidRDefault="00796BAA" w:rsidP="007E233D">
      <w:pPr>
        <w:spacing w:line="360" w:lineRule="auto"/>
        <w:contextualSpacing/>
        <w:jc w:val="both"/>
        <w:rPr>
          <w:rFonts w:asciiTheme="minorHAnsi" w:hAnsiTheme="minorHAnsi"/>
          <w:color w:val="auto"/>
          <w:sz w:val="20"/>
          <w:szCs w:val="20"/>
          <w:lang w:val="en-US"/>
        </w:rPr>
      </w:pPr>
    </w:p>
    <w:p w:rsidR="00796BAA" w:rsidRPr="00921FEA" w:rsidRDefault="00796BAA" w:rsidP="007E233D">
      <w:pPr>
        <w:spacing w:line="360" w:lineRule="auto"/>
        <w:contextualSpacing/>
        <w:jc w:val="both"/>
        <w:rPr>
          <w:rFonts w:asciiTheme="minorHAnsi" w:hAnsiTheme="minorHAnsi"/>
          <w:color w:val="auto"/>
          <w:sz w:val="20"/>
          <w:szCs w:val="20"/>
          <w:lang w:val="en-US"/>
        </w:rPr>
      </w:pPr>
    </w:p>
    <w:p w:rsidR="00796BAA" w:rsidRPr="00921FEA" w:rsidRDefault="00796BAA" w:rsidP="007E233D">
      <w:pPr>
        <w:spacing w:line="360" w:lineRule="auto"/>
        <w:contextualSpacing/>
        <w:jc w:val="both"/>
        <w:rPr>
          <w:rFonts w:asciiTheme="minorHAnsi" w:hAnsiTheme="minorHAnsi"/>
          <w:color w:val="7F7F7F" w:themeColor="text1" w:themeTint="80"/>
          <w:sz w:val="20"/>
          <w:szCs w:val="20"/>
          <w:lang w:val="en-US"/>
        </w:rPr>
      </w:pPr>
      <w:r w:rsidRPr="00921FEA">
        <w:rPr>
          <w:rFonts w:asciiTheme="minorHAnsi" w:hAnsiTheme="minorHAnsi"/>
          <w:color w:val="7F7F7F" w:themeColor="text1" w:themeTint="80"/>
          <w:sz w:val="20"/>
          <w:szCs w:val="20"/>
          <w:lang w:val="en-US"/>
        </w:rPr>
        <w:t>The e-diaspora mobilizing diasporans</w:t>
      </w:r>
    </w:p>
    <w:p w:rsidR="00796BAA" w:rsidRPr="00921FEA" w:rsidRDefault="00796BAA" w:rsidP="007E233D">
      <w:pPr>
        <w:spacing w:line="360" w:lineRule="auto"/>
        <w:contextualSpacing/>
        <w:jc w:val="both"/>
        <w:rPr>
          <w:rFonts w:asciiTheme="minorHAnsi" w:hAnsiTheme="minorHAnsi"/>
          <w:color w:val="auto"/>
          <w:sz w:val="20"/>
          <w:szCs w:val="20"/>
          <w:lang w:val="en-US"/>
        </w:rPr>
      </w:pPr>
      <w:r w:rsidRPr="00921FEA">
        <w:rPr>
          <w:rFonts w:asciiTheme="minorHAnsi" w:hAnsiTheme="minorHAnsi"/>
          <w:color w:val="auto"/>
          <w:sz w:val="20"/>
          <w:szCs w:val="20"/>
          <w:lang w:val="en-US"/>
        </w:rPr>
        <w:t>With regard to the mobilization of diaspora support, an ambivalent discourse is to be recognized within Nawaat. On the one hand, there is a lot of discontent through they years with regard to the ‘diaspora elite’, mostly referring to ‘those in Paris’. Why are the opposition leaders in te diaspora ignoring invitations to come have a dialogue with Tunisia’s youth to discuss the country’s perspective?, Sami Ben Gharbia – a prominent diaspora member himself – asks. ‘</w:t>
      </w:r>
      <w:r w:rsidRPr="00921FEA">
        <w:rPr>
          <w:rFonts w:asciiTheme="minorHAnsi" w:hAnsiTheme="minorHAnsi"/>
          <w:i/>
          <w:color w:val="auto"/>
          <w:sz w:val="20"/>
          <w:szCs w:val="20"/>
          <w:lang w:val="en-US"/>
        </w:rPr>
        <w:t>This has only to do with personal status</w:t>
      </w:r>
      <w:r w:rsidRPr="00921FEA">
        <w:rPr>
          <w:rFonts w:asciiTheme="minorHAnsi" w:hAnsiTheme="minorHAnsi"/>
          <w:color w:val="auto"/>
          <w:sz w:val="20"/>
          <w:szCs w:val="20"/>
          <w:lang w:val="en-US"/>
        </w:rPr>
        <w:t>’, he argues. ‘</w:t>
      </w:r>
      <w:r w:rsidRPr="00921FEA">
        <w:rPr>
          <w:rFonts w:asciiTheme="minorHAnsi" w:hAnsiTheme="minorHAnsi"/>
          <w:i/>
          <w:color w:val="auto"/>
          <w:sz w:val="20"/>
          <w:szCs w:val="20"/>
          <w:lang w:val="en-US"/>
        </w:rPr>
        <w:t>The diaspora is only talking to international media. Come talk with the youth, connect!</w:t>
      </w:r>
      <w:r w:rsidRPr="00921FEA">
        <w:rPr>
          <w:rFonts w:asciiTheme="minorHAnsi" w:hAnsiTheme="minorHAnsi"/>
          <w:color w:val="auto"/>
          <w:sz w:val="20"/>
          <w:szCs w:val="20"/>
          <w:lang w:val="en-US"/>
        </w:rPr>
        <w:t>’ (February 13, 2005). In our constitution it is the plight for every Tunisian to protect the independance and integrity of the national territory, Abdo Maalaoui argues. ‘</w:t>
      </w:r>
      <w:r w:rsidRPr="00921FEA">
        <w:rPr>
          <w:rFonts w:asciiTheme="minorHAnsi" w:hAnsiTheme="minorHAnsi"/>
          <w:i/>
          <w:color w:val="auto"/>
          <w:sz w:val="20"/>
          <w:szCs w:val="20"/>
          <w:lang w:val="en-US"/>
        </w:rPr>
        <w:t>As diaspora, we are Tunisian as wel. Why do so many of us ignore this? Diaspora, bouge-toi!</w:t>
      </w:r>
      <w:r w:rsidRPr="00921FEA">
        <w:rPr>
          <w:rFonts w:asciiTheme="minorHAnsi" w:hAnsiTheme="minorHAnsi"/>
          <w:color w:val="auto"/>
          <w:sz w:val="20"/>
          <w:szCs w:val="20"/>
          <w:lang w:val="en-US"/>
        </w:rPr>
        <w:t xml:space="preserve">’ (March 22, 2007). </w:t>
      </w:r>
    </w:p>
    <w:p w:rsidR="00796BAA" w:rsidRPr="00921FEA" w:rsidRDefault="00796BAA" w:rsidP="007E233D">
      <w:pPr>
        <w:spacing w:line="360" w:lineRule="auto"/>
        <w:ind w:firstLine="720"/>
        <w:contextualSpacing/>
        <w:jc w:val="both"/>
        <w:rPr>
          <w:rFonts w:asciiTheme="minorHAnsi" w:hAnsiTheme="minorHAnsi"/>
          <w:color w:val="auto"/>
          <w:sz w:val="20"/>
          <w:szCs w:val="20"/>
          <w:lang w:val="en-US"/>
        </w:rPr>
      </w:pPr>
      <w:r w:rsidRPr="00921FEA">
        <w:rPr>
          <w:rFonts w:asciiTheme="minorHAnsi" w:hAnsiTheme="minorHAnsi"/>
          <w:color w:val="auto"/>
          <w:sz w:val="20"/>
          <w:szCs w:val="20"/>
          <w:lang w:val="en-US"/>
        </w:rPr>
        <w:t xml:space="preserve">On the other hand, there seems to be consensus on the idea that diaspora groups </w:t>
      </w:r>
      <w:r w:rsidRPr="00921FEA">
        <w:rPr>
          <w:rFonts w:asciiTheme="minorHAnsi" w:hAnsiTheme="minorHAnsi"/>
          <w:i/>
          <w:color w:val="auto"/>
          <w:sz w:val="20"/>
          <w:szCs w:val="20"/>
          <w:lang w:val="en-US"/>
        </w:rPr>
        <w:t>should</w:t>
      </w:r>
      <w:r w:rsidRPr="00921FEA">
        <w:rPr>
          <w:rFonts w:asciiTheme="minorHAnsi" w:hAnsiTheme="minorHAnsi"/>
          <w:color w:val="auto"/>
          <w:sz w:val="20"/>
          <w:szCs w:val="20"/>
          <w:lang w:val="en-US"/>
        </w:rPr>
        <w:t xml:space="preserve"> actually be involved. Diaspora groups are sick of not being heard, while ‘being there with the heart’, its voice should not be marginalized (Maalaoui, January 1, 2005; ). It is our responsibility to make it work, writes Maherbaal, reffering to both the local Tunisians and diaspora members as ‘we, Tunisians’ (March 7, 2005). Even here, the focus is not on material or financial support, but on the right to be heard in what still is ‘their’ country as well as to stand by the side of those who not yet enjoy freedom. ‘</w:t>
      </w:r>
      <w:r w:rsidRPr="00921FEA">
        <w:rPr>
          <w:rFonts w:asciiTheme="minorHAnsi" w:hAnsiTheme="minorHAnsi"/>
          <w:i/>
          <w:color w:val="auto"/>
          <w:sz w:val="20"/>
          <w:szCs w:val="20"/>
          <w:lang w:val="en-US"/>
        </w:rPr>
        <w:t xml:space="preserve">Is it because you are free now, does that mean you can just let this go?’, </w:t>
      </w:r>
      <w:r w:rsidRPr="00921FEA">
        <w:rPr>
          <w:rFonts w:asciiTheme="minorHAnsi" w:hAnsiTheme="minorHAnsi"/>
          <w:color w:val="auto"/>
          <w:sz w:val="20"/>
          <w:szCs w:val="20"/>
          <w:lang w:val="en-US"/>
        </w:rPr>
        <w:t xml:space="preserve"> Maalaoui – Tunisian expatriat – cynically states (January 1, 2005).  </w:t>
      </w:r>
    </w:p>
    <w:p w:rsidR="00796BAA" w:rsidRPr="00921FEA" w:rsidRDefault="00796BAA" w:rsidP="007E233D">
      <w:pPr>
        <w:spacing w:line="360" w:lineRule="auto"/>
        <w:contextualSpacing/>
        <w:jc w:val="both"/>
        <w:rPr>
          <w:rFonts w:asciiTheme="minorHAnsi" w:hAnsiTheme="minorHAnsi"/>
          <w:color w:val="auto"/>
          <w:sz w:val="20"/>
          <w:szCs w:val="20"/>
          <w:lang w:val="en-US"/>
        </w:rPr>
      </w:pPr>
      <w:r w:rsidRPr="00921FEA">
        <w:rPr>
          <w:rFonts w:asciiTheme="minorHAnsi" w:hAnsiTheme="minorHAnsi"/>
          <w:color w:val="auto"/>
          <w:sz w:val="20"/>
          <w:szCs w:val="20"/>
          <w:lang w:val="en-US"/>
        </w:rPr>
        <w:tab/>
        <w:t xml:space="preserve">Analysing the messages during or directly after the revolution, we can see a small turningpoint in the tone. After the ousting of Ben Ali, debates are focusing on how the country should be rebuild in terms of the political system and, fundamentally, the constitution. Several times, the involvement of the diaspora in these processes is advocated. The motivation is clearly formulated by Jamel Dridi: </w:t>
      </w:r>
      <w:r w:rsidRPr="00921FEA">
        <w:rPr>
          <w:rFonts w:asciiTheme="minorHAnsi" w:hAnsiTheme="minorHAnsi"/>
          <w:i/>
          <w:color w:val="auto"/>
          <w:sz w:val="20"/>
          <w:szCs w:val="20"/>
          <w:lang w:val="en-US"/>
        </w:rPr>
        <w:t xml:space="preserve">‘we should not forget the question of representation of Tunisians living abroad. They need a representative body, because Tunisia can economically benefit from its diaspora’ </w:t>
      </w:r>
      <w:r w:rsidRPr="00921FEA">
        <w:rPr>
          <w:rFonts w:asciiTheme="minorHAnsi" w:hAnsiTheme="minorHAnsi"/>
          <w:color w:val="auto"/>
          <w:sz w:val="20"/>
          <w:szCs w:val="20"/>
          <w:lang w:val="en-US"/>
        </w:rPr>
        <w:t xml:space="preserve">(Novermber 12, 2012). It is only after the revolution that the diaspora is presented as valuable and is called upon to lobby at their respective governments for direct investment, cooperation programs, cultural activities and training – taking inspiration of the Lebanese diaspora to establish economic, political and social progress (Gargouri, April 12, 2011). This is not surprising, recalling that the e-diaspora has repeatedly stated that democratization and transition should be grassroots-initiated. While the ideologic transition of the political system is mostly a matter of local concern, support from outside for material matters such as economic development is now welcomed. </w:t>
      </w:r>
    </w:p>
    <w:p w:rsidR="00796BAA" w:rsidRPr="00921FEA" w:rsidRDefault="00796BAA" w:rsidP="007E233D">
      <w:pPr>
        <w:spacing w:line="360" w:lineRule="auto"/>
        <w:contextualSpacing/>
        <w:jc w:val="both"/>
        <w:rPr>
          <w:rFonts w:asciiTheme="minorHAnsi" w:hAnsiTheme="minorHAnsi"/>
          <w:color w:val="auto"/>
          <w:sz w:val="20"/>
          <w:szCs w:val="20"/>
          <w:lang w:val="en-US"/>
        </w:rPr>
      </w:pPr>
    </w:p>
    <w:p w:rsidR="00796BAA" w:rsidRPr="00921FEA" w:rsidRDefault="00796BAA" w:rsidP="007E233D">
      <w:pPr>
        <w:spacing w:line="360" w:lineRule="auto"/>
        <w:contextualSpacing/>
        <w:jc w:val="both"/>
        <w:rPr>
          <w:rFonts w:asciiTheme="minorHAnsi" w:hAnsiTheme="minorHAnsi"/>
          <w:color w:val="7F7F7F" w:themeColor="text1" w:themeTint="80"/>
          <w:sz w:val="20"/>
          <w:szCs w:val="20"/>
          <w:lang w:val="en-US"/>
        </w:rPr>
      </w:pPr>
      <w:r w:rsidRPr="00921FEA">
        <w:rPr>
          <w:rFonts w:asciiTheme="minorHAnsi" w:hAnsiTheme="minorHAnsi"/>
          <w:color w:val="7F7F7F" w:themeColor="text1" w:themeTint="80"/>
          <w:sz w:val="20"/>
          <w:szCs w:val="20"/>
          <w:lang w:val="en-US"/>
        </w:rPr>
        <w:t>Individuals are not the community</w:t>
      </w:r>
    </w:p>
    <w:p w:rsidR="00796BAA" w:rsidRPr="00921FEA" w:rsidRDefault="00796BAA" w:rsidP="007E233D">
      <w:pPr>
        <w:spacing w:line="360" w:lineRule="auto"/>
        <w:contextualSpacing/>
        <w:jc w:val="both"/>
        <w:rPr>
          <w:rFonts w:asciiTheme="minorHAnsi" w:hAnsiTheme="minorHAnsi"/>
          <w:color w:val="auto"/>
          <w:sz w:val="20"/>
          <w:szCs w:val="20"/>
          <w:lang w:val="en-US"/>
        </w:rPr>
      </w:pPr>
      <w:r w:rsidRPr="00921FEA">
        <w:rPr>
          <w:rFonts w:asciiTheme="minorHAnsi" w:hAnsiTheme="minorHAnsi"/>
          <w:color w:val="auto"/>
          <w:sz w:val="20"/>
          <w:szCs w:val="20"/>
          <w:lang w:val="en-US"/>
        </w:rPr>
        <w:t xml:space="preserve">What is interesting to see, is that the main source of disappointment regarding the diaspora is the diaspora itself. It is mostly from individual Tunisians in exile that are calling upon their fellow diaspora communities to engage and make use of the ‘crucial role’ the can fulfill in their home country. It is as if the e-diaspora – here taking shape in Nawaat – is something different then the ‘offline’ diaspora. </w:t>
      </w:r>
    </w:p>
    <w:p w:rsidR="00796BAA" w:rsidRPr="00921FEA" w:rsidRDefault="00796BAA" w:rsidP="007E233D">
      <w:pPr>
        <w:spacing w:line="360" w:lineRule="auto"/>
        <w:ind w:firstLine="720"/>
        <w:contextualSpacing/>
        <w:jc w:val="both"/>
        <w:rPr>
          <w:rFonts w:asciiTheme="minorHAnsi" w:hAnsiTheme="minorHAnsi"/>
          <w:color w:val="auto"/>
          <w:sz w:val="20"/>
          <w:szCs w:val="20"/>
          <w:lang w:val="en-US"/>
        </w:rPr>
      </w:pPr>
      <w:r w:rsidRPr="00921FEA">
        <w:rPr>
          <w:rFonts w:asciiTheme="minorHAnsi" w:hAnsiTheme="minorHAnsi"/>
          <w:color w:val="auto"/>
          <w:sz w:val="20"/>
          <w:szCs w:val="20"/>
          <w:lang w:val="en-US"/>
        </w:rPr>
        <w:t xml:space="preserve">This idea is strongly reflected in the conversations with the founder of cyber resistance network Takriz, ‘Foetus’. Takriz is a Tunisian cyber think tank and street resistance network, founded in Tunis (1998) by the two young Tunisian students ‘Foetus’ and ‘Waterman’. It’s the first cyber ‘reflection’ group in Tunisia, ‘Free, True &amp; Anonymous’. It’s foundation </w:t>
      </w:r>
      <w:r w:rsidRPr="00921FEA">
        <w:rPr>
          <w:rFonts w:asciiTheme="minorHAnsi" w:hAnsiTheme="minorHAnsi"/>
          <w:bCs/>
          <w:color w:val="auto"/>
          <w:sz w:val="20"/>
          <w:szCs w:val="20"/>
          <w:lang w:val="en-US"/>
        </w:rPr>
        <w:t xml:space="preserve">meant </w:t>
      </w:r>
      <w:r w:rsidRPr="00921FEA">
        <w:rPr>
          <w:rFonts w:asciiTheme="minorHAnsi" w:hAnsiTheme="minorHAnsi"/>
          <w:bCs/>
          <w:i/>
          <w:color w:val="auto"/>
          <w:sz w:val="20"/>
          <w:szCs w:val="20"/>
          <w:lang w:val="en-US"/>
        </w:rPr>
        <w:t>‘the birth of Tunisian cyberactivism’</w:t>
      </w:r>
      <w:r w:rsidRPr="00921FEA">
        <w:rPr>
          <w:rFonts w:asciiTheme="minorHAnsi" w:hAnsiTheme="minorHAnsi"/>
          <w:bCs/>
          <w:color w:val="auto"/>
          <w:sz w:val="20"/>
          <w:szCs w:val="20"/>
          <w:lang w:val="en-US"/>
        </w:rPr>
        <w:t xml:space="preserve">, being a pioneer forum as the first form of cyberdissidence (Graziano, 2012: 10). </w:t>
      </w:r>
      <w:r w:rsidRPr="00921FEA">
        <w:rPr>
          <w:rFonts w:asciiTheme="minorHAnsi" w:hAnsiTheme="minorHAnsi"/>
          <w:color w:val="auto"/>
          <w:sz w:val="20"/>
          <w:szCs w:val="20"/>
          <w:lang w:val="en-US"/>
        </w:rPr>
        <w:t>Although a majority of the 22 members of Takriz are settled abroad and Foetus highly values its international network and support, he is rather cynical and critical with regard to the specific involvement of the Tunisian diaspora. ‘</w:t>
      </w:r>
      <w:r w:rsidRPr="00921FEA">
        <w:rPr>
          <w:rFonts w:asciiTheme="minorHAnsi" w:hAnsiTheme="minorHAnsi"/>
          <w:i/>
          <w:color w:val="auto"/>
          <w:sz w:val="20"/>
          <w:szCs w:val="20"/>
          <w:lang w:val="en-US"/>
        </w:rPr>
        <w:t>It’s the common believe for many of the Tunisian youth that was on the streets, that the Tunisian diaspora did hardly anything’</w:t>
      </w:r>
      <w:r w:rsidRPr="00921FEA">
        <w:rPr>
          <w:rFonts w:asciiTheme="minorHAnsi" w:hAnsiTheme="minorHAnsi"/>
          <w:color w:val="auto"/>
          <w:sz w:val="20"/>
          <w:szCs w:val="20"/>
          <w:lang w:val="en-US"/>
        </w:rPr>
        <w:t>, he (personal communication, August 7, 2013). He classifies the different diaspora groups and their role as follows. First, there is the Islamist diaspora, for a large part ‘hidden’ in Britain. This diaspora community was continuously present in the media, speaking at least once a week on Al Jazeera. However, except for talking, ‘</w:t>
      </w:r>
      <w:r w:rsidRPr="00921FEA">
        <w:rPr>
          <w:rFonts w:asciiTheme="minorHAnsi" w:hAnsiTheme="minorHAnsi"/>
          <w:i/>
          <w:color w:val="auto"/>
          <w:sz w:val="20"/>
          <w:szCs w:val="20"/>
          <w:lang w:val="en-US"/>
        </w:rPr>
        <w:t xml:space="preserve">they did hardly anything – not during the revolution, and neither before’, </w:t>
      </w:r>
      <w:r w:rsidRPr="00921FEA">
        <w:rPr>
          <w:rFonts w:asciiTheme="minorHAnsi" w:hAnsiTheme="minorHAnsi"/>
          <w:color w:val="auto"/>
          <w:sz w:val="20"/>
          <w:szCs w:val="20"/>
          <w:lang w:val="en-US"/>
        </w:rPr>
        <w:t>according to Foetus</w:t>
      </w:r>
      <w:r w:rsidRPr="00921FEA">
        <w:rPr>
          <w:rFonts w:asciiTheme="minorHAnsi" w:hAnsiTheme="minorHAnsi"/>
          <w:i/>
          <w:color w:val="auto"/>
          <w:sz w:val="20"/>
          <w:szCs w:val="20"/>
          <w:lang w:val="en-US"/>
        </w:rPr>
        <w:t xml:space="preserve">. </w:t>
      </w:r>
      <w:r w:rsidRPr="00921FEA">
        <w:rPr>
          <w:rFonts w:asciiTheme="minorHAnsi" w:hAnsiTheme="minorHAnsi"/>
          <w:color w:val="auto"/>
          <w:sz w:val="20"/>
          <w:szCs w:val="20"/>
          <w:lang w:val="en-US"/>
        </w:rPr>
        <w:t>Second, there was a political diaspora that supported the revolution and the claims for democracy. However, ‘</w:t>
      </w:r>
      <w:r w:rsidRPr="00921FEA">
        <w:rPr>
          <w:rFonts w:asciiTheme="minorHAnsi" w:hAnsiTheme="minorHAnsi"/>
          <w:i/>
          <w:color w:val="auto"/>
          <w:sz w:val="20"/>
          <w:szCs w:val="20"/>
          <w:lang w:val="en-US"/>
        </w:rPr>
        <w:t>backed up by the American embassy</w:t>
      </w:r>
      <w:r w:rsidRPr="00921FEA">
        <w:rPr>
          <w:rFonts w:asciiTheme="minorHAnsi" w:hAnsiTheme="minorHAnsi"/>
          <w:color w:val="auto"/>
          <w:sz w:val="20"/>
          <w:szCs w:val="20"/>
          <w:lang w:val="en-US"/>
        </w:rPr>
        <w:t xml:space="preserve">’, Takriz considers these people as </w:t>
      </w:r>
      <w:r w:rsidRPr="00921FEA">
        <w:rPr>
          <w:rFonts w:asciiTheme="minorHAnsi" w:hAnsiTheme="minorHAnsi"/>
          <w:i/>
          <w:color w:val="auto"/>
          <w:sz w:val="20"/>
          <w:szCs w:val="20"/>
          <w:lang w:val="en-US"/>
        </w:rPr>
        <w:t>‘tongue in cheek types, not talking about anything.’</w:t>
      </w:r>
      <w:r w:rsidRPr="00921FEA">
        <w:rPr>
          <w:rFonts w:asciiTheme="minorHAnsi" w:hAnsiTheme="minorHAnsi"/>
          <w:color w:val="auto"/>
          <w:sz w:val="20"/>
          <w:szCs w:val="20"/>
          <w:lang w:val="en-US"/>
        </w:rPr>
        <w:t xml:space="preserve"> Third, Foetus points at what he calls the ‘blogger diaspora’. A less critical stance is left for those diaspora members engaged in activism on the Internet, most of them as bloggers. These bloggers ‘</w:t>
      </w:r>
      <w:r w:rsidRPr="00921FEA">
        <w:rPr>
          <w:rFonts w:asciiTheme="minorHAnsi" w:hAnsiTheme="minorHAnsi"/>
          <w:i/>
          <w:color w:val="auto"/>
          <w:sz w:val="20"/>
          <w:szCs w:val="20"/>
          <w:lang w:val="en-US"/>
        </w:rPr>
        <w:t xml:space="preserve">at least try to discuss and bring in ideas on democratic system change’ </w:t>
      </w:r>
      <w:r w:rsidRPr="00921FEA">
        <w:rPr>
          <w:rFonts w:asciiTheme="minorHAnsi" w:hAnsiTheme="minorHAnsi"/>
          <w:color w:val="auto"/>
          <w:sz w:val="20"/>
          <w:szCs w:val="20"/>
          <w:lang w:val="en-US"/>
        </w:rPr>
        <w:t xml:space="preserve">(Foetus, 2013). </w:t>
      </w:r>
    </w:p>
    <w:p w:rsidR="00796BAA" w:rsidRPr="00921FEA" w:rsidRDefault="00796BAA" w:rsidP="007E233D">
      <w:pPr>
        <w:spacing w:line="360" w:lineRule="auto"/>
        <w:ind w:firstLine="720"/>
        <w:contextualSpacing/>
        <w:jc w:val="both"/>
        <w:rPr>
          <w:rFonts w:asciiTheme="minorHAnsi" w:hAnsiTheme="minorHAnsi"/>
          <w:color w:val="auto"/>
          <w:sz w:val="20"/>
          <w:szCs w:val="20"/>
          <w:lang w:val="en-US"/>
        </w:rPr>
      </w:pPr>
      <w:r w:rsidRPr="00921FEA">
        <w:rPr>
          <w:rFonts w:asciiTheme="minorHAnsi" w:hAnsiTheme="minorHAnsi"/>
          <w:color w:val="auto"/>
          <w:sz w:val="20"/>
          <w:szCs w:val="20"/>
          <w:lang w:val="en-US"/>
        </w:rPr>
        <w:t>As becomes clear from the conversations with Foetus as well as from the analysis of discourse on diasporas by Nawaat, the dynamics of an e-diaspora collective differs from the traditional modes of communication and activism that a cleavage is felt by those acting online. As argued from the understanding of the Internet as a virtual space in its own right, it appears that those included in the e-diaspora, although being physically closer to their kindred in exile, are stronger connected to those in their virtual community. The dynamics within the e-diaspora network and their position towards diaspora involvement suggest furthermore that the Internet is for these groups to be understood more in terms of that autonomous space than offering a vehicle for exerting influence. The web unites local activists and activists from the diaspora, who are well informed about how to use the Internet, an article by Nawaat on the Anonymous movement is stating (January 6, 2011). ‘</w:t>
      </w:r>
      <w:r w:rsidRPr="00921FEA">
        <w:rPr>
          <w:rFonts w:asciiTheme="minorHAnsi" w:hAnsiTheme="minorHAnsi"/>
          <w:i/>
          <w:color w:val="auto"/>
          <w:sz w:val="20"/>
          <w:szCs w:val="20"/>
          <w:lang w:val="en-US"/>
        </w:rPr>
        <w:t>They have strong networks and many strategies’</w:t>
      </w:r>
      <w:r w:rsidRPr="00921FEA">
        <w:rPr>
          <w:rFonts w:asciiTheme="minorHAnsi" w:hAnsiTheme="minorHAnsi"/>
          <w:color w:val="auto"/>
          <w:sz w:val="20"/>
          <w:szCs w:val="20"/>
          <w:lang w:val="en-US"/>
        </w:rPr>
        <w:t>, the author continues, referring to e-diaspora activists. ‘</w:t>
      </w:r>
      <w:r w:rsidRPr="00921FEA">
        <w:rPr>
          <w:rFonts w:asciiTheme="minorHAnsi" w:hAnsiTheme="minorHAnsi"/>
          <w:i/>
          <w:color w:val="auto"/>
          <w:sz w:val="20"/>
          <w:szCs w:val="20"/>
          <w:lang w:val="en-US"/>
        </w:rPr>
        <w:t>Will Internet by the Achilles heel of the Tunisian dictatorship? The opportunities are promising, with Anonymous, local activists, and diaspora involved</w:t>
      </w:r>
      <w:r w:rsidRPr="00921FEA">
        <w:rPr>
          <w:rFonts w:asciiTheme="minorHAnsi" w:hAnsiTheme="minorHAnsi"/>
          <w:color w:val="auto"/>
          <w:sz w:val="20"/>
          <w:szCs w:val="20"/>
          <w:lang w:val="en-US"/>
        </w:rPr>
        <w:t>’, he continues including the diaspora in the movement. Ben Gharbia confirms this by mentioning ‘thousands of exiles in the diaspora’, who were ‘</w:t>
      </w:r>
      <w:r w:rsidRPr="00921FEA">
        <w:rPr>
          <w:rFonts w:asciiTheme="minorHAnsi" w:hAnsiTheme="minorHAnsi"/>
          <w:i/>
          <w:color w:val="auto"/>
          <w:sz w:val="20"/>
          <w:szCs w:val="20"/>
          <w:lang w:val="en-US"/>
        </w:rPr>
        <w:t xml:space="preserve">active in spreading information and trying to break the wall of fear that handicapped the people from Tunisia, preventing them from going into the streets to demand change’ </w:t>
      </w:r>
      <w:r w:rsidRPr="00921FEA">
        <w:rPr>
          <w:rFonts w:asciiTheme="minorHAnsi" w:hAnsiTheme="minorHAnsi"/>
          <w:color w:val="auto"/>
          <w:sz w:val="20"/>
          <w:szCs w:val="20"/>
          <w:lang w:val="en-US"/>
        </w:rPr>
        <w:t>(Randeree, July 11, 2011). ‘</w:t>
      </w:r>
      <w:r w:rsidRPr="00921FEA">
        <w:rPr>
          <w:rFonts w:asciiTheme="minorHAnsi" w:hAnsiTheme="minorHAnsi"/>
          <w:i/>
          <w:color w:val="auto"/>
          <w:sz w:val="20"/>
          <w:szCs w:val="20"/>
          <w:lang w:val="en-US"/>
        </w:rPr>
        <w:t xml:space="preserve">Since we cannot speak freely, our voices abroad are important’, </w:t>
      </w:r>
      <w:r w:rsidRPr="00921FEA">
        <w:rPr>
          <w:rFonts w:asciiTheme="minorHAnsi" w:hAnsiTheme="minorHAnsi"/>
          <w:color w:val="auto"/>
          <w:sz w:val="20"/>
          <w:szCs w:val="20"/>
          <w:lang w:val="en-US"/>
        </w:rPr>
        <w:t xml:space="preserve">Traouli unambigiously adds to that (December 8, 2005). </w:t>
      </w:r>
    </w:p>
    <w:p w:rsidR="00796BAA" w:rsidRPr="00921FEA" w:rsidRDefault="00796BAA" w:rsidP="007E233D">
      <w:pPr>
        <w:spacing w:line="360" w:lineRule="auto"/>
        <w:contextualSpacing/>
        <w:jc w:val="both"/>
        <w:rPr>
          <w:rFonts w:asciiTheme="minorHAnsi" w:hAnsiTheme="minorHAnsi"/>
          <w:color w:val="7F7F7F" w:themeColor="text1" w:themeTint="80"/>
          <w:sz w:val="20"/>
          <w:szCs w:val="20"/>
          <w:lang w:val="en-US"/>
        </w:rPr>
      </w:pPr>
    </w:p>
    <w:p w:rsidR="00796BAA" w:rsidRPr="00921FEA" w:rsidRDefault="00796BAA" w:rsidP="007E233D">
      <w:pPr>
        <w:spacing w:line="360" w:lineRule="auto"/>
        <w:contextualSpacing/>
        <w:jc w:val="both"/>
        <w:rPr>
          <w:rFonts w:asciiTheme="minorHAnsi" w:hAnsiTheme="minorHAnsi"/>
          <w:color w:val="7F7F7F" w:themeColor="text1" w:themeTint="80"/>
          <w:sz w:val="20"/>
          <w:szCs w:val="20"/>
          <w:lang w:val="en-US"/>
        </w:rPr>
      </w:pPr>
      <w:r w:rsidRPr="00921FEA">
        <w:rPr>
          <w:rFonts w:asciiTheme="minorHAnsi" w:hAnsiTheme="minorHAnsi"/>
          <w:color w:val="7F7F7F" w:themeColor="text1" w:themeTint="80"/>
          <w:sz w:val="20"/>
          <w:szCs w:val="20"/>
          <w:lang w:val="en-US"/>
        </w:rPr>
        <w:t>Transporting shared values to the streets</w:t>
      </w:r>
    </w:p>
    <w:p w:rsidR="00796BAA" w:rsidRPr="00921FEA" w:rsidRDefault="00796BAA" w:rsidP="007E233D">
      <w:pPr>
        <w:spacing w:line="360" w:lineRule="auto"/>
        <w:contextualSpacing/>
        <w:jc w:val="both"/>
        <w:rPr>
          <w:rFonts w:asciiTheme="minorHAnsi" w:hAnsiTheme="minorHAnsi"/>
          <w:color w:val="auto"/>
          <w:sz w:val="20"/>
          <w:szCs w:val="20"/>
          <w:lang w:val="en-US"/>
        </w:rPr>
      </w:pPr>
      <w:r w:rsidRPr="00921FEA">
        <w:rPr>
          <w:rFonts w:ascii="Cambria" w:eastAsia="Arial Unicode MS" w:hAnsi="Cambria" w:cs="Times New Roman"/>
          <w:color w:val="auto"/>
          <w:sz w:val="20"/>
          <w:szCs w:val="20"/>
          <w:lang w:val="en-US"/>
        </w:rPr>
        <w:t xml:space="preserve">Before any revolutionary events were even thought of, Nawaat had a crucial role in nurturing a community feeling of shared grieves and aspirations, mainly among educated and urban youth (Filiu, 2011: 56). Although the operations of Nawaat as a collective were mainly focused on thought-provoking activity and deliberation – especially on nawaat.org – its contributions to the political and societal debate were translated more and more to the streets during the revolution. </w:t>
      </w:r>
      <w:r w:rsidRPr="00921FEA">
        <w:rPr>
          <w:rFonts w:asciiTheme="minorHAnsi" w:hAnsiTheme="minorHAnsi"/>
          <w:color w:val="auto"/>
          <w:sz w:val="20"/>
          <w:szCs w:val="20"/>
          <w:lang w:val="en-US"/>
        </w:rPr>
        <w:t xml:space="preserve">As Ben Gharbia states, Nawaat explicitly tried to bridge the gap between online activism and street actions in the more traditional sense (Randeree, 2011). </w:t>
      </w:r>
      <w:r w:rsidRPr="00921FEA">
        <w:rPr>
          <w:rFonts w:asciiTheme="minorHAnsi" w:hAnsiTheme="minorHAnsi"/>
          <w:i/>
          <w:color w:val="auto"/>
          <w:sz w:val="20"/>
          <w:szCs w:val="20"/>
          <w:lang w:val="en-US"/>
        </w:rPr>
        <w:t xml:space="preserve">‘In fact, digital tools are complementary to “traditional” activism’, </w:t>
      </w:r>
      <w:r w:rsidRPr="00921FEA">
        <w:rPr>
          <w:rFonts w:asciiTheme="minorHAnsi" w:hAnsiTheme="minorHAnsi"/>
          <w:color w:val="auto"/>
          <w:sz w:val="20"/>
          <w:szCs w:val="20"/>
          <w:lang w:val="en-US"/>
        </w:rPr>
        <w:t>Jillian York writes, by ‘</w:t>
      </w:r>
      <w:r w:rsidRPr="00921FEA">
        <w:rPr>
          <w:rFonts w:asciiTheme="minorHAnsi" w:hAnsiTheme="minorHAnsi"/>
          <w:i/>
          <w:color w:val="auto"/>
          <w:sz w:val="20"/>
          <w:szCs w:val="20"/>
          <w:lang w:val="en-US"/>
        </w:rPr>
        <w:t xml:space="preserve">allowing organizers to quickly mobilize large numbers of people, […] help draw media attention [and] allow for a centralized portal of information’ </w:t>
      </w:r>
      <w:r w:rsidRPr="00921FEA">
        <w:rPr>
          <w:rFonts w:asciiTheme="minorHAnsi" w:hAnsiTheme="minorHAnsi"/>
          <w:color w:val="auto"/>
          <w:sz w:val="20"/>
          <w:szCs w:val="20"/>
          <w:lang w:val="en-US"/>
        </w:rPr>
        <w:t>(September 28, 2010). As York argues, it is time for digital activists to use their tools to make traditional activism infinitely stronger (ibid.).</w:t>
      </w:r>
    </w:p>
    <w:p w:rsidR="00796BAA" w:rsidRPr="00921FEA" w:rsidRDefault="00796BAA" w:rsidP="007E233D">
      <w:pPr>
        <w:spacing w:line="360" w:lineRule="auto"/>
        <w:ind w:firstLine="720"/>
        <w:contextualSpacing/>
        <w:jc w:val="both"/>
        <w:rPr>
          <w:rFonts w:ascii="Cambria" w:eastAsia="Arial Unicode MS" w:hAnsi="Cambria" w:cs="Times New Roman"/>
          <w:color w:val="auto"/>
          <w:sz w:val="20"/>
          <w:szCs w:val="20"/>
          <w:lang w:val="en-US"/>
        </w:rPr>
      </w:pPr>
      <w:r w:rsidRPr="00921FEA">
        <w:rPr>
          <w:rFonts w:asciiTheme="minorHAnsi" w:hAnsiTheme="minorHAnsi"/>
          <w:color w:val="auto"/>
          <w:sz w:val="20"/>
          <w:szCs w:val="20"/>
          <w:lang w:val="en-US"/>
        </w:rPr>
        <w:t xml:space="preserve">In mobilizing protesters through social media, using its extensive network build over the years, Nawaat is said to be a key player in the revolution (Filiu, 2011: 56). However, as is understood from the content analysis, it was mainly the other ‘extensions’ of Nawaat via the use of Facebook and twitter that were explicit logistical contributions to the events. This was due to their specific character of speedy communication, and, in the case of Facebook, thanks to its closed character offering an opportunity to connect only with those who were aimed at (Graziano, 2012: 538; Ben Gharbia in conversation with Randeree, 2011). </w:t>
      </w:r>
    </w:p>
    <w:p w:rsidR="00796BAA" w:rsidRPr="00921FEA" w:rsidRDefault="00796BAA" w:rsidP="007E233D">
      <w:pPr>
        <w:spacing w:line="360" w:lineRule="auto"/>
        <w:contextualSpacing/>
        <w:jc w:val="both"/>
        <w:rPr>
          <w:rFonts w:asciiTheme="minorHAnsi" w:hAnsiTheme="minorHAnsi"/>
          <w:color w:val="auto"/>
          <w:sz w:val="20"/>
          <w:szCs w:val="20"/>
          <w:lang w:val="en-US"/>
        </w:rPr>
      </w:pPr>
    </w:p>
    <w:p w:rsidR="00796BAA" w:rsidRDefault="00796BAA" w:rsidP="007E233D">
      <w:pPr>
        <w:spacing w:line="360" w:lineRule="auto"/>
        <w:contextualSpacing/>
        <w:jc w:val="both"/>
        <w:rPr>
          <w:rFonts w:asciiTheme="minorHAnsi" w:hAnsiTheme="minorHAnsi"/>
          <w:color w:val="auto"/>
          <w:sz w:val="20"/>
          <w:szCs w:val="20"/>
          <w:lang w:val="en-US"/>
        </w:rPr>
      </w:pPr>
      <w:r w:rsidRPr="00921FEA">
        <w:rPr>
          <w:rFonts w:asciiTheme="minorHAnsi" w:hAnsiTheme="minorHAnsi"/>
          <w:color w:val="auto"/>
          <w:sz w:val="20"/>
          <w:szCs w:val="20"/>
          <w:lang w:val="en-US"/>
        </w:rPr>
        <w:t xml:space="preserve">Although Nawaat seeks to translate its activism more and more in ‘traditional’ types of engagement offline, the e-diaspora finds its destiny first and foremost in the ability to contribute on the ideational level: stimulating debate and offering a place for reflection. As we will see when analyzing the way the e-diaspora is linking the local level with the global audience, the major functions of Nawaat included helping draw media attention to ‘urgent causes’ in the country, functioning as a ‘centralized portal of information’ and helping to ‘persevere in the face of danger, sustaining strong-tie connections’ (York on Nawaat, September 28, 2010). </w:t>
      </w:r>
    </w:p>
    <w:p w:rsidR="00796BAA" w:rsidRDefault="00796BAA" w:rsidP="007E233D">
      <w:pPr>
        <w:spacing w:line="360" w:lineRule="auto"/>
        <w:contextualSpacing/>
        <w:jc w:val="both"/>
        <w:rPr>
          <w:rFonts w:asciiTheme="minorHAnsi" w:hAnsiTheme="minorHAnsi"/>
          <w:color w:val="auto"/>
          <w:sz w:val="20"/>
          <w:szCs w:val="20"/>
          <w:lang w:val="en-US"/>
        </w:rPr>
      </w:pPr>
      <w:r>
        <w:rPr>
          <w:rFonts w:asciiTheme="minorHAnsi" w:hAnsiTheme="minorHAnsi"/>
          <w:color w:val="auto"/>
          <w:sz w:val="20"/>
          <w:szCs w:val="20"/>
          <w:lang w:val="en-US"/>
        </w:rPr>
        <w:tab/>
        <w:t xml:space="preserve">The restraint towards material contributions appears logical for a number of reasons. First, as mentioned, the medium does not facilitate material influence in any way other than making calls for support, while it’s character is more one of debate than of arranging material transactions. Furthermore, there are already many systems in place to exert this type of influence in the context of ‘traditional’  diaspora influence by sending remittances and supporting development goals. Second, Nawaat shows a strong commitment to grassroots support. It does share information from sources like NGO’s and think tanks, but it is financially independent to remain its politically independent status – especially with regard to governments. Third, the minor role of material influence is understandable from the type of organization Nawaat is. Being rather informal and mainly operating online, it is not comparable with ‘traditional’ political actors that collect money for campaigning, lobbying or exerting other institutionalized ways of influence, and neither it is with NGO’s that have their projects and programs worked out beforehand.  </w:t>
      </w:r>
    </w:p>
    <w:p w:rsidR="00796BAA" w:rsidRPr="00935B50" w:rsidRDefault="00796BAA" w:rsidP="007E233D">
      <w:pPr>
        <w:spacing w:line="360" w:lineRule="auto"/>
        <w:contextualSpacing/>
        <w:jc w:val="both"/>
        <w:rPr>
          <w:rFonts w:asciiTheme="minorHAnsi" w:hAnsiTheme="minorHAnsi"/>
          <w:color w:val="auto"/>
          <w:sz w:val="20"/>
          <w:szCs w:val="20"/>
          <w:lang w:val="en-US"/>
        </w:rPr>
      </w:pPr>
      <w:r>
        <w:rPr>
          <w:rFonts w:asciiTheme="minorHAnsi" w:hAnsiTheme="minorHAnsi"/>
          <w:color w:val="auto"/>
          <w:sz w:val="20"/>
          <w:szCs w:val="20"/>
          <w:lang w:val="en-US"/>
        </w:rPr>
        <w:tab/>
        <w:t>The focus on ideational contributions on the other hand, is understandable when addressing the history of the most prominent members of Nawaat, being Tunisians in exile. Having experienced the power of ideas and the value of a virtual community themselves – as is most impressively visible in the experience of Ben Gharbia – these activists are committed to share ideas and show a strong believe in the power of debate and information sharing. It is exactly the repressive experience of censorship and limited freedom that has forced them to flee in the first place, and defines their activism in the second. From that history, the ideational focus of Nawaat appears as a natural consequence of their experiences, since it is exactly there that there is both a gap and a chance for them to exert influence.</w:t>
      </w:r>
    </w:p>
    <w:p w:rsidR="00796BAA" w:rsidRPr="00921FEA" w:rsidRDefault="00796BAA" w:rsidP="007E233D">
      <w:pPr>
        <w:spacing w:line="360" w:lineRule="auto"/>
        <w:contextualSpacing/>
        <w:jc w:val="both"/>
        <w:rPr>
          <w:rFonts w:asciiTheme="minorHAnsi" w:hAnsiTheme="minorHAnsi"/>
          <w:color w:val="auto"/>
          <w:sz w:val="20"/>
          <w:szCs w:val="20"/>
          <w:lang w:val="en-US"/>
        </w:rPr>
      </w:pPr>
    </w:p>
    <w:p w:rsidR="00796BAA" w:rsidRPr="00921FEA" w:rsidRDefault="00796BAA" w:rsidP="007E233D">
      <w:pPr>
        <w:spacing w:line="360" w:lineRule="auto"/>
        <w:contextualSpacing/>
        <w:jc w:val="both"/>
        <w:rPr>
          <w:rFonts w:asciiTheme="minorHAnsi" w:eastAsiaTheme="majorEastAsia" w:hAnsiTheme="minorHAnsi" w:cstheme="majorBidi"/>
          <w:bCs/>
          <w:i/>
          <w:iCs/>
          <w:color w:val="595959" w:themeColor="text1" w:themeTint="A6"/>
          <w:lang w:val="en-US"/>
        </w:rPr>
      </w:pPr>
      <w:r w:rsidRPr="003A41CE">
        <w:rPr>
          <w:rStyle w:val="SubtleEmphasis"/>
          <w:color w:val="595959" w:themeColor="text1" w:themeTint="A6"/>
          <w:lang w:val="en-US"/>
        </w:rPr>
        <w:t xml:space="preserve">4.2.2 </w:t>
      </w:r>
      <w:r w:rsidRPr="00921FEA">
        <w:rPr>
          <w:rFonts w:asciiTheme="minorHAnsi" w:eastAsiaTheme="majorEastAsia" w:hAnsiTheme="minorHAnsi" w:cstheme="majorBidi"/>
          <w:bCs/>
          <w:i/>
          <w:iCs/>
          <w:color w:val="595959" w:themeColor="text1" w:themeTint="A6"/>
          <w:lang w:val="en-US"/>
        </w:rPr>
        <w:t>Cosmopolitanism versus Particularism</w:t>
      </w:r>
    </w:p>
    <w:p w:rsidR="00796BAA" w:rsidRPr="00921FEA" w:rsidRDefault="00796BAA" w:rsidP="007E233D">
      <w:pPr>
        <w:spacing w:line="360" w:lineRule="auto"/>
        <w:contextualSpacing/>
        <w:jc w:val="both"/>
        <w:rPr>
          <w:rFonts w:asciiTheme="minorHAnsi" w:hAnsiTheme="minorHAnsi"/>
          <w:bCs/>
          <w:color w:val="auto"/>
          <w:sz w:val="20"/>
          <w:szCs w:val="20"/>
          <w:lang w:val="en-US"/>
        </w:rPr>
      </w:pPr>
      <w:r w:rsidRPr="00921FEA">
        <w:rPr>
          <w:rFonts w:asciiTheme="minorHAnsi" w:hAnsiTheme="minorHAnsi"/>
          <w:color w:val="auto"/>
          <w:sz w:val="20"/>
          <w:szCs w:val="20"/>
          <w:lang w:val="en-US"/>
        </w:rPr>
        <w:t xml:space="preserve">Nawaat serves as a platform where contributions from different angles and on different topics are gathered. The group of authors spans a broad spectrum, including (citizen) journalists, philosophers, sociologists, researchers, lawyers and incidentally students. Debate is triggered by the use of comments and polls, as well as a regular call in articles to share ideas in order to get forwards, inspiring each other and seeking synergy. </w:t>
      </w:r>
      <w:r w:rsidRPr="00921FEA">
        <w:rPr>
          <w:rFonts w:asciiTheme="minorHAnsi" w:hAnsiTheme="minorHAnsi"/>
          <w:bCs/>
          <w:color w:val="auto"/>
          <w:sz w:val="20"/>
          <w:szCs w:val="20"/>
          <w:lang w:val="en-US"/>
        </w:rPr>
        <w:t>The editorial choice of Nawaat is, amongst others, guided by ‘</w:t>
      </w:r>
      <w:r w:rsidRPr="00921FEA">
        <w:rPr>
          <w:rFonts w:asciiTheme="minorHAnsi" w:hAnsiTheme="minorHAnsi"/>
          <w:bCs/>
          <w:i/>
          <w:color w:val="auto"/>
          <w:sz w:val="20"/>
          <w:szCs w:val="20"/>
          <w:lang w:val="en-US"/>
        </w:rPr>
        <w:t>the preoccupations that affect the daily life of our fellow countryman and those of our like-minded people’</w:t>
      </w:r>
      <w:r w:rsidRPr="00921FEA">
        <w:rPr>
          <w:rFonts w:asciiTheme="minorHAnsi" w:hAnsiTheme="minorHAnsi"/>
          <w:bCs/>
          <w:color w:val="auto"/>
          <w:sz w:val="20"/>
          <w:szCs w:val="20"/>
          <w:lang w:val="en-US"/>
        </w:rPr>
        <w:t xml:space="preserve"> (Nawaat – Facebook, n.d.). In practice, this means that the focus is mainly on human rights, freedom of press, freedom of political orientation</w:t>
      </w:r>
      <w:r>
        <w:rPr>
          <w:rFonts w:asciiTheme="minorHAnsi" w:hAnsiTheme="minorHAnsi"/>
          <w:bCs/>
          <w:color w:val="auto"/>
          <w:sz w:val="20"/>
          <w:szCs w:val="20"/>
          <w:lang w:val="en-US"/>
        </w:rPr>
        <w:t xml:space="preserve"> – including the debate on how to meaningfully engage in democratic politics - </w:t>
      </w:r>
      <w:r w:rsidRPr="00921FEA">
        <w:rPr>
          <w:rFonts w:asciiTheme="minorHAnsi" w:hAnsiTheme="minorHAnsi"/>
          <w:bCs/>
          <w:color w:val="auto"/>
          <w:sz w:val="20"/>
          <w:szCs w:val="20"/>
          <w:lang w:val="en-US"/>
        </w:rPr>
        <w:t xml:space="preserve"> and cultural expression</w:t>
      </w:r>
      <w:r>
        <w:rPr>
          <w:rFonts w:asciiTheme="minorHAnsi" w:hAnsiTheme="minorHAnsi"/>
          <w:bCs/>
          <w:color w:val="auto"/>
          <w:sz w:val="20"/>
          <w:szCs w:val="20"/>
          <w:lang w:val="en-US"/>
        </w:rPr>
        <w:t xml:space="preserve"> – including the role of religion in daily life and politics</w:t>
      </w:r>
      <w:r w:rsidRPr="00921FEA">
        <w:rPr>
          <w:rFonts w:asciiTheme="minorHAnsi" w:hAnsiTheme="minorHAnsi"/>
          <w:bCs/>
          <w:color w:val="auto"/>
          <w:sz w:val="20"/>
          <w:szCs w:val="20"/>
          <w:lang w:val="en-US"/>
        </w:rPr>
        <w:t xml:space="preserve">. </w:t>
      </w:r>
    </w:p>
    <w:p w:rsidR="00796BAA" w:rsidRPr="00921FEA" w:rsidRDefault="00796BAA" w:rsidP="007E233D">
      <w:pPr>
        <w:spacing w:line="360" w:lineRule="auto"/>
        <w:contextualSpacing/>
        <w:jc w:val="both"/>
        <w:rPr>
          <w:rFonts w:asciiTheme="minorHAnsi" w:hAnsiTheme="minorHAnsi"/>
          <w:bCs/>
          <w:color w:val="auto"/>
          <w:sz w:val="20"/>
          <w:szCs w:val="20"/>
          <w:lang w:val="en-US"/>
        </w:rPr>
      </w:pPr>
    </w:p>
    <w:p w:rsidR="00796BAA" w:rsidRPr="00921FEA" w:rsidRDefault="00796BAA" w:rsidP="007E233D">
      <w:pPr>
        <w:spacing w:line="360" w:lineRule="auto"/>
        <w:contextualSpacing/>
        <w:jc w:val="both"/>
        <w:rPr>
          <w:rFonts w:asciiTheme="minorHAnsi" w:hAnsiTheme="minorHAnsi"/>
          <w:bCs/>
          <w:color w:val="595959" w:themeColor="text1" w:themeTint="A6"/>
          <w:sz w:val="20"/>
          <w:szCs w:val="20"/>
          <w:lang w:val="en-US"/>
        </w:rPr>
      </w:pPr>
      <w:r w:rsidRPr="00921FEA">
        <w:rPr>
          <w:rFonts w:asciiTheme="minorHAnsi" w:hAnsiTheme="minorHAnsi"/>
          <w:bCs/>
          <w:color w:val="595959" w:themeColor="text1" w:themeTint="A6"/>
          <w:sz w:val="20"/>
          <w:szCs w:val="20"/>
          <w:lang w:val="en-US"/>
        </w:rPr>
        <w:t>Nawaat during the revolution</w:t>
      </w:r>
    </w:p>
    <w:p w:rsidR="00796BAA" w:rsidRPr="00921FEA" w:rsidRDefault="00796BAA" w:rsidP="007E233D">
      <w:pPr>
        <w:spacing w:line="360" w:lineRule="auto"/>
        <w:contextualSpacing/>
        <w:jc w:val="both"/>
        <w:rPr>
          <w:rFonts w:asciiTheme="minorHAnsi" w:hAnsiTheme="minorHAnsi"/>
          <w:bCs/>
          <w:color w:val="auto"/>
          <w:sz w:val="20"/>
          <w:szCs w:val="20"/>
          <w:lang w:val="en-US"/>
        </w:rPr>
      </w:pPr>
      <w:r w:rsidRPr="00921FEA">
        <w:rPr>
          <w:rFonts w:asciiTheme="minorHAnsi" w:hAnsiTheme="minorHAnsi"/>
          <w:bCs/>
          <w:color w:val="auto"/>
          <w:sz w:val="20"/>
          <w:szCs w:val="20"/>
          <w:lang w:val="en-US"/>
        </w:rPr>
        <w:t>During the revolution, the site created a special page for the WikiLeaks revelations on the country</w:t>
      </w:r>
      <w:r w:rsidRPr="00921FEA">
        <w:rPr>
          <w:rFonts w:asciiTheme="minorHAnsi" w:hAnsiTheme="minorHAnsi"/>
          <w:bCs/>
          <w:color w:val="auto"/>
          <w:sz w:val="20"/>
          <w:szCs w:val="20"/>
          <w:vertAlign w:val="superscript"/>
          <w:lang w:val="en-US"/>
        </w:rPr>
        <w:footnoteReference w:id="25"/>
      </w:r>
      <w:r w:rsidRPr="00921FEA">
        <w:rPr>
          <w:rFonts w:asciiTheme="minorHAnsi" w:hAnsiTheme="minorHAnsi"/>
          <w:bCs/>
          <w:color w:val="auto"/>
          <w:sz w:val="20"/>
          <w:szCs w:val="20"/>
          <w:lang w:val="en-US"/>
        </w:rPr>
        <w:t xml:space="preserve">, and one on the events in Sidi Bouzid that were not covered by the mainstream media (Reporters without borders, n.d.). It provided the context of the self-immolation of Mohammed Bouzizi, followed by continuous updates on the following events by posting stories from Arab journalists, Tunisian citizens and international news sources. Restrictions on freedom of expression, repression of political opposition and economic mismanagement are shown to be the constant themes of focus on the website (Nawaat.org). During the retreat of Ben Ali, Facebook was one of the few sites where protesters could gather that was not blocked by the government. Nawaat followed these updates and selected messages and videos that might be of interest for the media, translated them from Tunisian dialect to Arabic. This way, they could be broadcasted by international news organizations like Al-Jazeera. With the latter being banned from Tunisia by Ben Ali, Nawaat became an important news portal towards the rest of the world (Zuckermann, 2011). </w:t>
      </w:r>
    </w:p>
    <w:p w:rsidR="00796BAA" w:rsidRPr="00921FEA" w:rsidRDefault="00796BAA" w:rsidP="007E233D">
      <w:pPr>
        <w:spacing w:line="360" w:lineRule="auto"/>
        <w:ind w:firstLine="720"/>
        <w:contextualSpacing/>
        <w:jc w:val="both"/>
        <w:rPr>
          <w:rFonts w:asciiTheme="minorHAnsi" w:hAnsiTheme="minorHAnsi"/>
          <w:color w:val="auto"/>
          <w:sz w:val="20"/>
          <w:szCs w:val="20"/>
          <w:lang w:val="en-US"/>
        </w:rPr>
      </w:pPr>
      <w:r w:rsidRPr="00921FEA">
        <w:rPr>
          <w:rFonts w:asciiTheme="minorHAnsi" w:hAnsiTheme="minorHAnsi"/>
          <w:bCs/>
          <w:color w:val="auto"/>
          <w:sz w:val="20"/>
          <w:szCs w:val="20"/>
          <w:lang w:val="en-US"/>
        </w:rPr>
        <w:t xml:space="preserve">Following both the award reports of Reporters without Borders (RWB) and the Electronic Frontier Foundation, (EEF) Nawaat played a </w:t>
      </w:r>
      <w:r w:rsidRPr="00921FEA">
        <w:rPr>
          <w:rFonts w:asciiTheme="minorHAnsi" w:hAnsiTheme="minorHAnsi"/>
          <w:bCs/>
          <w:i/>
          <w:color w:val="auto"/>
          <w:sz w:val="20"/>
          <w:szCs w:val="20"/>
          <w:lang w:val="en-US"/>
        </w:rPr>
        <w:t>‘crucial role in covering the social and political unrest in Tunisia […], which ended in the toppling of Ben Ali’s regime’</w:t>
      </w:r>
      <w:r w:rsidRPr="00921FEA">
        <w:rPr>
          <w:rFonts w:asciiTheme="minorHAnsi" w:hAnsiTheme="minorHAnsi"/>
          <w:bCs/>
          <w:color w:val="auto"/>
          <w:sz w:val="20"/>
          <w:szCs w:val="20"/>
          <w:lang w:val="en-US"/>
        </w:rPr>
        <w:t xml:space="preserve"> (RWB, n.d.; EEF, n.d.). After the outbreak of the revolution, Nawaat has continued to play a significant role in training activists in Internet technology, cooperating with NGO’s working on these topics and monitoring the elections (Al Jazeera, 2011). </w:t>
      </w:r>
      <w:r w:rsidRPr="00921FEA">
        <w:rPr>
          <w:rFonts w:asciiTheme="minorHAnsi" w:hAnsiTheme="minorHAnsi"/>
          <w:color w:val="auto"/>
          <w:sz w:val="20"/>
          <w:szCs w:val="20"/>
          <w:lang w:val="en-US"/>
        </w:rPr>
        <w:t xml:space="preserve"> </w:t>
      </w:r>
    </w:p>
    <w:p w:rsidR="00796BAA" w:rsidRPr="00921FEA" w:rsidRDefault="00796BAA" w:rsidP="007E233D">
      <w:pPr>
        <w:spacing w:line="360" w:lineRule="auto"/>
        <w:contextualSpacing/>
        <w:jc w:val="both"/>
        <w:rPr>
          <w:rFonts w:asciiTheme="minorHAnsi" w:hAnsiTheme="minorHAnsi"/>
          <w:color w:val="auto"/>
          <w:sz w:val="20"/>
          <w:szCs w:val="20"/>
          <w:lang w:val="en-US"/>
        </w:rPr>
      </w:pPr>
    </w:p>
    <w:p w:rsidR="00796BAA" w:rsidRPr="00921FEA" w:rsidRDefault="00796BAA" w:rsidP="007E233D">
      <w:pPr>
        <w:spacing w:line="360" w:lineRule="auto"/>
        <w:contextualSpacing/>
        <w:jc w:val="both"/>
        <w:rPr>
          <w:rFonts w:asciiTheme="minorHAnsi" w:hAnsiTheme="minorHAnsi"/>
          <w:color w:val="auto"/>
          <w:sz w:val="20"/>
          <w:szCs w:val="20"/>
          <w:lang w:val="en-US"/>
        </w:rPr>
      </w:pPr>
      <w:r w:rsidRPr="00921FEA">
        <w:rPr>
          <w:rFonts w:asciiTheme="minorHAnsi" w:hAnsiTheme="minorHAnsi"/>
          <w:color w:val="auto"/>
          <w:sz w:val="20"/>
          <w:szCs w:val="20"/>
          <w:lang w:val="en-US"/>
        </w:rPr>
        <w:t>The thematic focus of Nawaat during the revolutionary events is not really surprising: the language spoken by all opposition parties and movements was that of anti-regime, pro-democracy. Taking into account that country of destination matters in terms of what is brought in on the ideational side, we would expect an important role for secular and democratic values, based on the overwhelming majority of Tunisian migrants settling in Europe (Fargues and Fandrich, 2012: 2). In addition to that, the protest movement in Tunisia is said to be basically inclusive, with widespread (active and passive) support from Western intellectuals and decision makers. However, to understand w</w:t>
      </w:r>
      <w:r>
        <w:rPr>
          <w:rFonts w:asciiTheme="minorHAnsi" w:hAnsiTheme="minorHAnsi"/>
          <w:color w:val="auto"/>
          <w:sz w:val="20"/>
          <w:szCs w:val="20"/>
          <w:lang w:val="en-US"/>
        </w:rPr>
        <w:t>h</w:t>
      </w:r>
      <w:r w:rsidRPr="00921FEA">
        <w:rPr>
          <w:rFonts w:asciiTheme="minorHAnsi" w:hAnsiTheme="minorHAnsi"/>
          <w:color w:val="auto"/>
          <w:sz w:val="20"/>
          <w:szCs w:val="20"/>
          <w:lang w:val="en-US"/>
        </w:rPr>
        <w:t>ether this fits in a tradit</w:t>
      </w:r>
      <w:r>
        <w:rPr>
          <w:rFonts w:asciiTheme="minorHAnsi" w:hAnsiTheme="minorHAnsi"/>
          <w:color w:val="auto"/>
          <w:sz w:val="20"/>
          <w:szCs w:val="20"/>
          <w:lang w:val="en-US"/>
        </w:rPr>
        <w:t>ion of the promotion of democra</w:t>
      </w:r>
      <w:r w:rsidRPr="00921FEA">
        <w:rPr>
          <w:rFonts w:asciiTheme="minorHAnsi" w:hAnsiTheme="minorHAnsi"/>
          <w:color w:val="auto"/>
          <w:sz w:val="20"/>
          <w:szCs w:val="20"/>
          <w:lang w:val="en-US"/>
        </w:rPr>
        <w:t xml:space="preserve">tic values, or if this is the way the underlying message is coated in a internationally attractive language, we must access the contributions and focus of Nawaat over the wider decade of their online activism. </w:t>
      </w:r>
    </w:p>
    <w:p w:rsidR="00796BAA" w:rsidRPr="00921FEA" w:rsidRDefault="00796BAA" w:rsidP="007E233D">
      <w:pPr>
        <w:spacing w:line="360" w:lineRule="auto"/>
        <w:contextualSpacing/>
        <w:jc w:val="both"/>
        <w:rPr>
          <w:rFonts w:asciiTheme="minorHAnsi" w:hAnsiTheme="minorHAnsi"/>
          <w:color w:val="auto"/>
          <w:sz w:val="20"/>
          <w:szCs w:val="20"/>
          <w:lang w:val="en-US"/>
        </w:rPr>
      </w:pPr>
    </w:p>
    <w:p w:rsidR="00796BAA" w:rsidRPr="00921FEA" w:rsidRDefault="00796BAA" w:rsidP="007E233D">
      <w:pPr>
        <w:spacing w:line="360" w:lineRule="auto"/>
        <w:contextualSpacing/>
        <w:jc w:val="both"/>
        <w:rPr>
          <w:rFonts w:asciiTheme="minorHAnsi" w:hAnsiTheme="minorHAnsi"/>
          <w:color w:val="auto"/>
          <w:sz w:val="20"/>
          <w:szCs w:val="20"/>
          <w:lang w:val="en-US"/>
        </w:rPr>
      </w:pPr>
      <w:r w:rsidRPr="00921FEA">
        <w:rPr>
          <w:rFonts w:asciiTheme="minorHAnsi" w:hAnsiTheme="minorHAnsi"/>
          <w:color w:val="auto"/>
          <w:sz w:val="20"/>
          <w:szCs w:val="20"/>
          <w:lang w:val="en-US"/>
        </w:rPr>
        <w:t xml:space="preserve">When exploring the contributions of Nawaat online, four topics clearly stand out: first, the role of Islam – which is discussed both in the context of governmental politics as well as in society. Second, the issue of freedom of expression: Nawaat strongly advocating against the censorship in the country, as the main example of their struggle on the recognition of human rights and democracy in general. Third, the detention of political prisoners is regularly being raised as an issue. Fourth, the issue of corruption is a major topic of concern, being mentioned in almost every text analyzed. These topics are all reaching out to both the local and the global public. During election periods, the campaigns and processes are covered as well, debating the ‘masquerade character’ of Tunisian democracy and providing ideas on whether a boy-cot would be helpful. </w:t>
      </w:r>
    </w:p>
    <w:p w:rsidR="00796BAA" w:rsidRPr="00921FEA" w:rsidRDefault="00796BAA" w:rsidP="007E233D">
      <w:pPr>
        <w:spacing w:line="360" w:lineRule="auto"/>
        <w:contextualSpacing/>
        <w:jc w:val="both"/>
        <w:rPr>
          <w:rFonts w:asciiTheme="minorHAnsi" w:hAnsiTheme="minorHAnsi"/>
          <w:color w:val="auto"/>
          <w:sz w:val="20"/>
          <w:szCs w:val="20"/>
          <w:lang w:val="en-US"/>
        </w:rPr>
      </w:pPr>
    </w:p>
    <w:p w:rsidR="00796BAA" w:rsidRPr="00921FEA" w:rsidRDefault="00796BAA" w:rsidP="007E233D">
      <w:pPr>
        <w:spacing w:line="360" w:lineRule="auto"/>
        <w:contextualSpacing/>
        <w:jc w:val="both"/>
        <w:rPr>
          <w:rFonts w:asciiTheme="minorHAnsi" w:hAnsiTheme="minorHAnsi"/>
          <w:color w:val="595959" w:themeColor="text1" w:themeTint="A6"/>
          <w:sz w:val="20"/>
          <w:szCs w:val="20"/>
          <w:lang w:val="en-US"/>
        </w:rPr>
      </w:pPr>
      <w:r w:rsidRPr="00921FEA">
        <w:rPr>
          <w:rFonts w:asciiTheme="minorHAnsi" w:hAnsiTheme="minorHAnsi"/>
          <w:color w:val="595959" w:themeColor="text1" w:themeTint="A6"/>
          <w:sz w:val="20"/>
          <w:szCs w:val="20"/>
          <w:lang w:val="en-US"/>
        </w:rPr>
        <w:t>Islam and politics in the context of globalization</w:t>
      </w:r>
    </w:p>
    <w:p w:rsidR="00796BAA" w:rsidRPr="00921FEA" w:rsidRDefault="00796BAA" w:rsidP="007E233D">
      <w:pPr>
        <w:spacing w:line="360" w:lineRule="auto"/>
        <w:contextualSpacing/>
        <w:jc w:val="both"/>
        <w:rPr>
          <w:rFonts w:asciiTheme="minorHAnsi" w:hAnsiTheme="minorHAnsi"/>
          <w:color w:val="auto"/>
          <w:sz w:val="20"/>
          <w:szCs w:val="20"/>
          <w:lang w:val="en-US"/>
        </w:rPr>
      </w:pPr>
      <w:r w:rsidRPr="00921FEA">
        <w:rPr>
          <w:rFonts w:asciiTheme="minorHAnsi" w:hAnsiTheme="minorHAnsi"/>
          <w:color w:val="auto"/>
          <w:sz w:val="20"/>
          <w:szCs w:val="20"/>
          <w:lang w:val="en-US"/>
        </w:rPr>
        <w:t>Within the diaspora discourse of Nawaat, the concern of the Islamist diaspora takes a prominent place. When discussing this diaspora, it is hard to define to which extent they relate to it. Discussions focus mainly on the way Islamist diaspora should deal with their double identity. What becomes clear from the different articles, is that the members are struggling with the issue of neo-fundamentalism in Islam. As they argue, it is in t</w:t>
      </w:r>
      <w:r>
        <w:rPr>
          <w:rFonts w:asciiTheme="minorHAnsi" w:hAnsiTheme="minorHAnsi"/>
          <w:color w:val="auto"/>
          <w:sz w:val="20"/>
          <w:szCs w:val="20"/>
          <w:lang w:val="en-US"/>
        </w:rPr>
        <w:t>he context of the West – where M</w:t>
      </w:r>
      <w:r w:rsidRPr="00921FEA">
        <w:rPr>
          <w:rFonts w:asciiTheme="minorHAnsi" w:hAnsiTheme="minorHAnsi"/>
          <w:color w:val="auto"/>
          <w:sz w:val="20"/>
          <w:szCs w:val="20"/>
          <w:lang w:val="en-US"/>
        </w:rPr>
        <w:t>uslims are considered a rather ‘dangerous’ minority and where the war on terror is d</w:t>
      </w:r>
      <w:r>
        <w:rPr>
          <w:rFonts w:asciiTheme="minorHAnsi" w:hAnsiTheme="minorHAnsi"/>
          <w:color w:val="auto"/>
          <w:sz w:val="20"/>
          <w:szCs w:val="20"/>
          <w:lang w:val="en-US"/>
        </w:rPr>
        <w:t>efining the social position of M</w:t>
      </w:r>
      <w:r w:rsidRPr="00921FEA">
        <w:rPr>
          <w:rFonts w:asciiTheme="minorHAnsi" w:hAnsiTheme="minorHAnsi"/>
          <w:color w:val="auto"/>
          <w:sz w:val="20"/>
          <w:szCs w:val="20"/>
          <w:lang w:val="en-US"/>
        </w:rPr>
        <w:t>uslims in society – that radicalization is developed (Krausen, June 3, 2005; Nawaat, March 19, 2005). Muslims ‘living in the house of Islam’ are more critical towards their own religion, because it is not crucial for their identit</w:t>
      </w:r>
      <w:r>
        <w:rPr>
          <w:rFonts w:asciiTheme="minorHAnsi" w:hAnsiTheme="minorHAnsi"/>
          <w:color w:val="auto"/>
          <w:sz w:val="20"/>
          <w:szCs w:val="20"/>
          <w:lang w:val="en-US"/>
        </w:rPr>
        <w:t>y, Tariq Ali argues in an artic</w:t>
      </w:r>
      <w:r w:rsidRPr="00921FEA">
        <w:rPr>
          <w:rFonts w:asciiTheme="minorHAnsi" w:hAnsiTheme="minorHAnsi"/>
          <w:color w:val="auto"/>
          <w:sz w:val="20"/>
          <w:szCs w:val="20"/>
          <w:lang w:val="en-US"/>
        </w:rPr>
        <w:t xml:space="preserve">le on the site (February 5, 2005). </w:t>
      </w:r>
      <w:r w:rsidRPr="00921FEA">
        <w:rPr>
          <w:rFonts w:asciiTheme="minorHAnsi" w:hAnsiTheme="minorHAnsi"/>
          <w:color w:val="auto"/>
          <w:sz w:val="20"/>
          <w:szCs w:val="20"/>
          <w:lang w:val="en-US"/>
        </w:rPr>
        <w:tab/>
      </w:r>
    </w:p>
    <w:p w:rsidR="00796BAA" w:rsidRPr="00921FEA" w:rsidRDefault="00796BAA" w:rsidP="007E233D">
      <w:pPr>
        <w:spacing w:line="360" w:lineRule="auto"/>
        <w:contextualSpacing/>
        <w:jc w:val="both"/>
        <w:rPr>
          <w:rFonts w:asciiTheme="minorHAnsi" w:hAnsiTheme="minorHAnsi"/>
          <w:color w:val="auto"/>
          <w:sz w:val="20"/>
          <w:szCs w:val="20"/>
          <w:lang w:val="en-US"/>
        </w:rPr>
      </w:pPr>
      <w:r>
        <w:rPr>
          <w:rFonts w:asciiTheme="minorHAnsi" w:hAnsiTheme="minorHAnsi"/>
          <w:color w:val="auto"/>
          <w:sz w:val="20"/>
          <w:szCs w:val="20"/>
          <w:lang w:val="en-US"/>
        </w:rPr>
        <w:tab/>
      </w:r>
      <w:r w:rsidRPr="00921FEA">
        <w:rPr>
          <w:rFonts w:asciiTheme="minorHAnsi" w:hAnsiTheme="minorHAnsi"/>
          <w:color w:val="auto"/>
          <w:sz w:val="20"/>
          <w:szCs w:val="20"/>
          <w:lang w:val="en-US"/>
        </w:rPr>
        <w:t>At the same time, however, the Islamist diaspora is mentioned as an important counterforce in Western societies. Is the Islamist diaspora going to spread the West and fuse with local nationalism to ultimately topple regimes?, Mahmood Mandami asks the reader (February 4, 2005). The</w:t>
      </w:r>
      <w:r>
        <w:rPr>
          <w:rFonts w:asciiTheme="minorHAnsi" w:hAnsiTheme="minorHAnsi"/>
          <w:color w:val="auto"/>
          <w:sz w:val="20"/>
          <w:szCs w:val="20"/>
          <w:lang w:val="en-US"/>
        </w:rPr>
        <w:t xml:space="preserve"> M</w:t>
      </w:r>
      <w:r w:rsidRPr="00921FEA">
        <w:rPr>
          <w:rFonts w:asciiTheme="minorHAnsi" w:hAnsiTheme="minorHAnsi"/>
          <w:color w:val="auto"/>
          <w:sz w:val="20"/>
          <w:szCs w:val="20"/>
          <w:lang w:val="en-US"/>
        </w:rPr>
        <w:t xml:space="preserve">uslim diaspora has received a role in challenging the state and against racism in the West, Hisham Aidi even argues (Nawaat, February 8, 2005). What becomes clear from further discussions, is that for many the Islam is recognized as an important part of the identity of many Tunisians. Religion does play a central role in the identity of the Tunisian population, with 98 percent of them being Muslim. However, the Jasmine Revolution was a revolution on self-determination and anti-corruption, and was significantly devoid of Islamic dimensions (Filiu, 2011: 23-24, 28). This is reflected in the commitment of Nawaat to the distinction between Islam in the cultural sphere, and Islam in the political sphere. It is in the former that the aforementioned issues of dealing with </w:t>
      </w:r>
      <w:r>
        <w:rPr>
          <w:rFonts w:asciiTheme="minorHAnsi" w:hAnsiTheme="minorHAnsi"/>
          <w:color w:val="auto"/>
          <w:sz w:val="20"/>
          <w:szCs w:val="20"/>
          <w:lang w:val="en-US"/>
        </w:rPr>
        <w:t xml:space="preserve">a </w:t>
      </w:r>
      <w:r w:rsidRPr="00921FEA">
        <w:rPr>
          <w:rFonts w:asciiTheme="minorHAnsi" w:hAnsiTheme="minorHAnsi"/>
          <w:color w:val="auto"/>
          <w:sz w:val="20"/>
          <w:szCs w:val="20"/>
          <w:lang w:val="en-US"/>
        </w:rPr>
        <w:t xml:space="preserve">double identity is at stake. Here, a distinction is further made between radical Islam and ‘globalized’ Islam – in the latter, ‘cultural diversity’ is combined with ‘global norms such as human rights and democratization’ (Monshipouri, June 24, 2005) – a way of dealing with the double identity Nawaat repeatedly promotes. </w:t>
      </w:r>
    </w:p>
    <w:p w:rsidR="00796BAA" w:rsidRDefault="00796BAA" w:rsidP="007E233D">
      <w:pPr>
        <w:spacing w:line="360" w:lineRule="auto"/>
        <w:ind w:firstLine="720"/>
        <w:contextualSpacing/>
        <w:jc w:val="both"/>
        <w:rPr>
          <w:rFonts w:asciiTheme="minorHAnsi" w:hAnsiTheme="minorHAnsi"/>
          <w:color w:val="auto"/>
          <w:sz w:val="20"/>
          <w:szCs w:val="20"/>
          <w:lang w:val="en-US"/>
        </w:rPr>
      </w:pPr>
      <w:r>
        <w:rPr>
          <w:rFonts w:asciiTheme="minorHAnsi" w:hAnsiTheme="minorHAnsi"/>
          <w:color w:val="auto"/>
          <w:sz w:val="20"/>
          <w:szCs w:val="20"/>
          <w:lang w:val="en-US"/>
        </w:rPr>
        <w:t>In the sphere of poli</w:t>
      </w:r>
      <w:r w:rsidRPr="00921FEA">
        <w:rPr>
          <w:rFonts w:asciiTheme="minorHAnsi" w:hAnsiTheme="minorHAnsi"/>
          <w:color w:val="auto"/>
          <w:sz w:val="20"/>
          <w:szCs w:val="20"/>
          <w:lang w:val="en-US"/>
        </w:rPr>
        <w:t>t</w:t>
      </w:r>
      <w:r>
        <w:rPr>
          <w:rFonts w:asciiTheme="minorHAnsi" w:hAnsiTheme="minorHAnsi"/>
          <w:color w:val="auto"/>
          <w:sz w:val="20"/>
          <w:szCs w:val="20"/>
          <w:lang w:val="en-US"/>
        </w:rPr>
        <w:t>ic</w:t>
      </w:r>
      <w:r w:rsidRPr="00921FEA">
        <w:rPr>
          <w:rFonts w:asciiTheme="minorHAnsi" w:hAnsiTheme="minorHAnsi"/>
          <w:color w:val="auto"/>
          <w:sz w:val="20"/>
          <w:szCs w:val="20"/>
          <w:lang w:val="en-US"/>
        </w:rPr>
        <w:t>s, Nawaat is clear on the position of Islamism: religion should not be mixed with politics. ‘</w:t>
      </w:r>
      <w:r w:rsidRPr="00921FEA">
        <w:rPr>
          <w:rFonts w:asciiTheme="minorHAnsi" w:hAnsiTheme="minorHAnsi"/>
          <w:i/>
          <w:color w:val="auto"/>
          <w:sz w:val="20"/>
          <w:szCs w:val="20"/>
          <w:lang w:val="en-US"/>
        </w:rPr>
        <w:t>I love the way the Qu’ran was written’</w:t>
      </w:r>
      <w:r w:rsidRPr="00921FEA">
        <w:rPr>
          <w:rFonts w:asciiTheme="minorHAnsi" w:hAnsiTheme="minorHAnsi"/>
          <w:color w:val="auto"/>
          <w:sz w:val="20"/>
          <w:szCs w:val="20"/>
          <w:lang w:val="en-US"/>
        </w:rPr>
        <w:t xml:space="preserve">, Rohmdani argues in an article on the role of Islam in politics, </w:t>
      </w:r>
      <w:r w:rsidRPr="00921FEA">
        <w:rPr>
          <w:rFonts w:asciiTheme="minorHAnsi" w:hAnsiTheme="minorHAnsi"/>
          <w:i/>
          <w:color w:val="auto"/>
          <w:sz w:val="20"/>
          <w:szCs w:val="20"/>
          <w:lang w:val="en-US"/>
        </w:rPr>
        <w:t xml:space="preserve">‘but it should not be midex with politics. When Islam is mixed with politics, imams set themselves up as authorities over other people’s lives. Islam mixed with politics results in authoritarianism as well.’ </w:t>
      </w:r>
      <w:r w:rsidRPr="00921FEA">
        <w:rPr>
          <w:rFonts w:asciiTheme="minorHAnsi" w:hAnsiTheme="minorHAnsi"/>
          <w:color w:val="auto"/>
          <w:sz w:val="20"/>
          <w:szCs w:val="20"/>
          <w:lang w:val="en-US"/>
        </w:rPr>
        <w:t>Following many others, Rohmdani advocates to strive for democracy and human rights: ‘</w:t>
      </w:r>
      <w:r w:rsidRPr="00921FEA">
        <w:rPr>
          <w:rFonts w:asciiTheme="minorHAnsi" w:hAnsiTheme="minorHAnsi"/>
          <w:i/>
          <w:color w:val="auto"/>
          <w:sz w:val="20"/>
          <w:szCs w:val="20"/>
          <w:lang w:val="en-US"/>
        </w:rPr>
        <w:t xml:space="preserve">these are universally valid for every human. Although there is an anti-Islamic feeling in the world today, this should not allow a pro-Islamist tendency in response’ </w:t>
      </w:r>
      <w:r w:rsidRPr="00921FEA">
        <w:rPr>
          <w:rFonts w:asciiTheme="minorHAnsi" w:hAnsiTheme="minorHAnsi"/>
          <w:color w:val="auto"/>
          <w:sz w:val="20"/>
          <w:szCs w:val="20"/>
          <w:lang w:val="en-US"/>
        </w:rPr>
        <w:t xml:space="preserve">(March 31, 2005). Islam is a Muslim country, but religious freedom should be a fundamental principle in the country, the common vision appears to be (Alyssa, September 15, 2011). </w:t>
      </w:r>
    </w:p>
    <w:p w:rsidR="00796BAA" w:rsidRPr="00921FEA" w:rsidRDefault="00796BAA" w:rsidP="007E233D">
      <w:pPr>
        <w:spacing w:line="360" w:lineRule="auto"/>
        <w:ind w:firstLine="720"/>
        <w:contextualSpacing/>
        <w:jc w:val="both"/>
        <w:rPr>
          <w:rFonts w:asciiTheme="minorHAnsi" w:hAnsiTheme="minorHAnsi"/>
          <w:color w:val="auto"/>
          <w:sz w:val="20"/>
          <w:szCs w:val="20"/>
          <w:lang w:val="en-US"/>
        </w:rPr>
      </w:pPr>
      <w:r w:rsidRPr="00921FEA">
        <w:rPr>
          <w:rFonts w:asciiTheme="minorHAnsi" w:hAnsiTheme="minorHAnsi"/>
          <w:color w:val="auto"/>
          <w:sz w:val="20"/>
          <w:szCs w:val="20"/>
          <w:lang w:val="en-US"/>
        </w:rPr>
        <w:t>After the ousting of Ben Ali, the ‘risk’ of Islamist politicians gaining food on the ground in Tunisia becomes even more prominent in the debates on Nawaat. As Tunisia enters in the important process of transit</w:t>
      </w:r>
      <w:r>
        <w:rPr>
          <w:rFonts w:asciiTheme="minorHAnsi" w:hAnsiTheme="minorHAnsi"/>
          <w:color w:val="auto"/>
          <w:sz w:val="20"/>
          <w:szCs w:val="20"/>
          <w:lang w:val="en-US"/>
        </w:rPr>
        <w:t>ion, a new constitution needs to</w:t>
      </w:r>
      <w:r w:rsidRPr="00921FEA">
        <w:rPr>
          <w:rFonts w:asciiTheme="minorHAnsi" w:hAnsiTheme="minorHAnsi"/>
          <w:color w:val="auto"/>
          <w:sz w:val="20"/>
          <w:szCs w:val="20"/>
          <w:lang w:val="en-US"/>
        </w:rPr>
        <w:t xml:space="preserve"> be made. Should the Sharia be mentioned in the constitution, what place should be made and should we secure the application of</w:t>
      </w:r>
      <w:r>
        <w:rPr>
          <w:rFonts w:asciiTheme="minorHAnsi" w:hAnsiTheme="minorHAnsi"/>
          <w:color w:val="auto"/>
          <w:sz w:val="20"/>
          <w:szCs w:val="20"/>
          <w:lang w:val="en-US"/>
        </w:rPr>
        <w:t xml:space="preserve"> it by a council that interpret</w:t>
      </w:r>
      <w:r w:rsidRPr="00921FEA">
        <w:rPr>
          <w:rFonts w:asciiTheme="minorHAnsi" w:hAnsiTheme="minorHAnsi"/>
          <w:color w:val="auto"/>
          <w:sz w:val="20"/>
          <w:szCs w:val="20"/>
          <w:lang w:val="en-US"/>
        </w:rPr>
        <w:t>s the sharia, is what dominates online during the months after the toppling of the regime – opening the opportunity for the Islamist parties to celebrate political participation after years of repression. ‘</w:t>
      </w:r>
      <w:r w:rsidRPr="00921FEA">
        <w:rPr>
          <w:rFonts w:asciiTheme="minorHAnsi" w:hAnsiTheme="minorHAnsi"/>
          <w:i/>
          <w:color w:val="auto"/>
          <w:sz w:val="20"/>
          <w:szCs w:val="20"/>
          <w:lang w:val="en-US"/>
        </w:rPr>
        <w:t>It seems they don’t realize this reproduces the same authoritarianism they have suffered themselves</w:t>
      </w:r>
      <w:r w:rsidRPr="00921FEA">
        <w:rPr>
          <w:rFonts w:asciiTheme="minorHAnsi" w:hAnsiTheme="minorHAnsi"/>
          <w:color w:val="auto"/>
          <w:sz w:val="20"/>
          <w:szCs w:val="20"/>
          <w:lang w:val="en-US"/>
        </w:rPr>
        <w:t>’, Ayari writes about Islamist parties, main</w:t>
      </w:r>
      <w:r>
        <w:rPr>
          <w:rFonts w:asciiTheme="minorHAnsi" w:hAnsiTheme="minorHAnsi"/>
          <w:color w:val="auto"/>
          <w:sz w:val="20"/>
          <w:szCs w:val="20"/>
          <w:lang w:val="en-US"/>
        </w:rPr>
        <w:t>l</w:t>
      </w:r>
      <w:r w:rsidRPr="00921FEA">
        <w:rPr>
          <w:rFonts w:asciiTheme="minorHAnsi" w:hAnsiTheme="minorHAnsi"/>
          <w:color w:val="auto"/>
          <w:sz w:val="20"/>
          <w:szCs w:val="20"/>
          <w:lang w:val="en-US"/>
        </w:rPr>
        <w:t>y referring to Ennahda (March 6, 2012). ‘</w:t>
      </w:r>
      <w:r w:rsidRPr="00921FEA">
        <w:rPr>
          <w:rFonts w:asciiTheme="minorHAnsi" w:hAnsiTheme="minorHAnsi"/>
          <w:i/>
          <w:color w:val="auto"/>
          <w:sz w:val="20"/>
          <w:szCs w:val="20"/>
          <w:lang w:val="en-US"/>
        </w:rPr>
        <w:t xml:space="preserve">It is the first reason to strongly discourage Ennahda to introduce the Sharia in the constitution. It’s not about celebrating the victory of one camp over another, but about securing rights, freedoms and dignity as we fought for in the revolution.’ </w:t>
      </w:r>
      <w:r w:rsidRPr="00921FEA">
        <w:rPr>
          <w:rFonts w:asciiTheme="minorHAnsi" w:hAnsiTheme="minorHAnsi"/>
          <w:color w:val="auto"/>
          <w:sz w:val="20"/>
          <w:szCs w:val="20"/>
          <w:lang w:val="en-US"/>
        </w:rPr>
        <w:t>(ibid.). Furthermore, as she argues as many others: implementing the Sharia is highly problematic, since there is not one consensus on what sources should be included and which interpretation is ‘the right one’.</w:t>
      </w:r>
    </w:p>
    <w:p w:rsidR="00796BAA" w:rsidRPr="00921FEA" w:rsidRDefault="00796BAA" w:rsidP="007E233D">
      <w:pPr>
        <w:spacing w:line="360" w:lineRule="auto"/>
        <w:contextualSpacing/>
        <w:jc w:val="both"/>
        <w:rPr>
          <w:rFonts w:asciiTheme="minorHAnsi" w:hAnsiTheme="minorHAnsi"/>
          <w:color w:val="auto"/>
          <w:sz w:val="20"/>
          <w:szCs w:val="20"/>
          <w:lang w:val="en-US"/>
        </w:rPr>
      </w:pPr>
    </w:p>
    <w:p w:rsidR="00796BAA" w:rsidRPr="00921FEA" w:rsidRDefault="00796BAA" w:rsidP="007E233D">
      <w:pPr>
        <w:spacing w:line="360" w:lineRule="auto"/>
        <w:contextualSpacing/>
        <w:jc w:val="both"/>
        <w:rPr>
          <w:rFonts w:asciiTheme="minorHAnsi" w:hAnsiTheme="minorHAnsi"/>
          <w:color w:val="595959" w:themeColor="text1" w:themeTint="A6"/>
          <w:sz w:val="20"/>
          <w:szCs w:val="20"/>
          <w:lang w:val="en-US"/>
        </w:rPr>
      </w:pPr>
      <w:r w:rsidRPr="00921FEA">
        <w:rPr>
          <w:rFonts w:asciiTheme="minorHAnsi" w:hAnsiTheme="minorHAnsi"/>
          <w:color w:val="595959" w:themeColor="text1" w:themeTint="A6"/>
          <w:sz w:val="20"/>
          <w:szCs w:val="20"/>
          <w:lang w:val="en-US"/>
        </w:rPr>
        <w:t>Political position</w:t>
      </w:r>
    </w:p>
    <w:p w:rsidR="00796BAA" w:rsidRPr="00921FEA" w:rsidRDefault="00796BAA" w:rsidP="007E233D">
      <w:pPr>
        <w:spacing w:line="360" w:lineRule="auto"/>
        <w:contextualSpacing/>
        <w:jc w:val="both"/>
        <w:rPr>
          <w:rFonts w:asciiTheme="minorHAnsi" w:hAnsiTheme="minorHAnsi"/>
          <w:color w:val="auto"/>
          <w:sz w:val="20"/>
          <w:szCs w:val="20"/>
          <w:lang w:val="en-US"/>
        </w:rPr>
      </w:pPr>
      <w:r w:rsidRPr="00921FEA">
        <w:rPr>
          <w:rFonts w:asciiTheme="minorHAnsi" w:hAnsiTheme="minorHAnsi"/>
          <w:color w:val="auto"/>
          <w:sz w:val="20"/>
          <w:szCs w:val="20"/>
          <w:lang w:val="en-US"/>
        </w:rPr>
        <w:t xml:space="preserve">Nawaat was among the first dedicating their time and effort to seriously raise the issue of the Ben Ali regime needing to be changed. Not reformed, but </w:t>
      </w:r>
      <w:r w:rsidRPr="00921FEA">
        <w:rPr>
          <w:rFonts w:asciiTheme="minorHAnsi" w:hAnsiTheme="minorHAnsi"/>
          <w:i/>
          <w:color w:val="auto"/>
          <w:sz w:val="20"/>
          <w:szCs w:val="20"/>
          <w:lang w:val="en-US"/>
        </w:rPr>
        <w:t>toppled</w:t>
      </w:r>
      <w:r w:rsidRPr="00921FEA">
        <w:rPr>
          <w:rFonts w:asciiTheme="minorHAnsi" w:hAnsiTheme="minorHAnsi"/>
          <w:color w:val="auto"/>
          <w:sz w:val="20"/>
          <w:szCs w:val="20"/>
          <w:lang w:val="en-US"/>
        </w:rPr>
        <w:t>, as Ben Gharbia underlines (Zuckerman, 2011). ‘</w:t>
      </w:r>
      <w:r w:rsidRPr="00921FEA">
        <w:rPr>
          <w:rFonts w:asciiTheme="minorHAnsi" w:hAnsiTheme="minorHAnsi"/>
          <w:i/>
          <w:color w:val="auto"/>
          <w:sz w:val="20"/>
          <w:szCs w:val="20"/>
          <w:lang w:val="en-US"/>
        </w:rPr>
        <w:t xml:space="preserve">We need to change the system, instead of the people. But even the people now involved in politics, they were educated under the system of Ben Ali. They will never adopt a really new system that is anti-corrupt and free’, </w:t>
      </w:r>
      <w:r w:rsidRPr="00921FEA">
        <w:rPr>
          <w:rFonts w:asciiTheme="minorHAnsi" w:hAnsiTheme="minorHAnsi"/>
          <w:color w:val="auto"/>
          <w:sz w:val="20"/>
          <w:szCs w:val="20"/>
          <w:lang w:val="en-US"/>
        </w:rPr>
        <w:t xml:space="preserve">as Ben Gharbia argues (ibid.) </w:t>
      </w:r>
      <w:r w:rsidRPr="00921FEA">
        <w:rPr>
          <w:rFonts w:asciiTheme="minorHAnsi" w:hAnsiTheme="minorHAnsi"/>
          <w:bCs/>
          <w:color w:val="auto"/>
          <w:sz w:val="20"/>
          <w:szCs w:val="20"/>
          <w:lang w:val="en-US"/>
        </w:rPr>
        <w:t>One of the earliest contributions is the protest against election fraud during the re-election of Ben Ali in 2004.</w:t>
      </w:r>
    </w:p>
    <w:p w:rsidR="00796BAA" w:rsidRPr="00921FEA" w:rsidRDefault="00796BAA" w:rsidP="007E233D">
      <w:pPr>
        <w:spacing w:line="360" w:lineRule="auto"/>
        <w:ind w:firstLine="720"/>
        <w:contextualSpacing/>
        <w:jc w:val="both"/>
        <w:rPr>
          <w:rFonts w:asciiTheme="minorHAnsi" w:eastAsiaTheme="majorEastAsia" w:hAnsiTheme="minorHAnsi" w:cstheme="majorBidi"/>
          <w:bCs/>
          <w:iCs/>
          <w:color w:val="auto"/>
          <w:sz w:val="20"/>
          <w:szCs w:val="20"/>
          <w:lang w:val="en-US"/>
        </w:rPr>
      </w:pPr>
      <w:r w:rsidRPr="00921FEA">
        <w:rPr>
          <w:rFonts w:asciiTheme="minorHAnsi" w:eastAsiaTheme="majorEastAsia" w:hAnsiTheme="minorHAnsi" w:cstheme="majorBidi"/>
          <w:bCs/>
          <w:iCs/>
          <w:color w:val="auto"/>
          <w:sz w:val="20"/>
          <w:szCs w:val="20"/>
          <w:lang w:val="en-US"/>
        </w:rPr>
        <w:t>At the heart of the discussions on a different political system, is democracy. As Guerfali writes in his article on the universality of democracy: ‘</w:t>
      </w:r>
      <w:r w:rsidRPr="00921FEA">
        <w:rPr>
          <w:rFonts w:asciiTheme="minorHAnsi" w:eastAsiaTheme="majorEastAsia" w:hAnsiTheme="minorHAnsi" w:cstheme="majorBidi"/>
          <w:bCs/>
          <w:i/>
          <w:iCs/>
          <w:color w:val="auto"/>
          <w:sz w:val="20"/>
          <w:szCs w:val="20"/>
          <w:lang w:val="en-US"/>
        </w:rPr>
        <w:t xml:space="preserve">Democracy has an incredible popularity. Even the state that is far from democratic, will try to present itself as a democracy. But does that label have any universal value?’ </w:t>
      </w:r>
      <w:r w:rsidRPr="00921FEA">
        <w:rPr>
          <w:rFonts w:asciiTheme="minorHAnsi" w:eastAsiaTheme="majorEastAsia" w:hAnsiTheme="minorHAnsi" w:cstheme="majorBidi"/>
          <w:bCs/>
          <w:iCs/>
          <w:color w:val="auto"/>
          <w:sz w:val="20"/>
          <w:szCs w:val="20"/>
          <w:lang w:val="en-US"/>
        </w:rPr>
        <w:t>(September 10, 2002). If we look at the goal, he continues, a government for and by the people, we can still include monarchies, oligarchies and even a theocracy. If we look at a common structure, we see that elections are used as a legitimation of the system as being a democracy. ‘</w:t>
      </w:r>
      <w:r w:rsidRPr="00921FEA">
        <w:rPr>
          <w:rFonts w:asciiTheme="minorHAnsi" w:eastAsiaTheme="majorEastAsia" w:hAnsiTheme="minorHAnsi" w:cstheme="majorBidi"/>
          <w:bCs/>
          <w:i/>
          <w:iCs/>
          <w:color w:val="auto"/>
          <w:sz w:val="20"/>
          <w:szCs w:val="20"/>
          <w:lang w:val="en-US"/>
        </w:rPr>
        <w:t>But that is useless without the values being protected that are fundamental in a true democracy. The universal value in democracy is the rule of law, the basic protection of fundamental, human rights and freedom of expression, of live</w:t>
      </w:r>
      <w:r w:rsidRPr="00921FEA">
        <w:rPr>
          <w:rFonts w:asciiTheme="minorHAnsi" w:eastAsiaTheme="majorEastAsia" w:hAnsiTheme="minorHAnsi" w:cstheme="majorBidi"/>
          <w:bCs/>
          <w:iCs/>
          <w:color w:val="auto"/>
          <w:sz w:val="20"/>
          <w:szCs w:val="20"/>
          <w:lang w:val="en-US"/>
        </w:rPr>
        <w:t>.’ What form you take – parliamentary, presidential or whatever, is not constitutive of the concept (ibid.)</w:t>
      </w:r>
      <w:r w:rsidRPr="00921FEA">
        <w:rPr>
          <w:rFonts w:asciiTheme="minorHAnsi" w:eastAsiaTheme="majorEastAsia" w:hAnsiTheme="minorHAnsi" w:cstheme="majorBidi"/>
          <w:bCs/>
          <w:iCs/>
          <w:color w:val="auto"/>
          <w:sz w:val="20"/>
          <w:szCs w:val="20"/>
          <w:lang w:val="en-US"/>
        </w:rPr>
        <w:tab/>
      </w:r>
    </w:p>
    <w:p w:rsidR="00796BAA" w:rsidRPr="00921FEA" w:rsidRDefault="00796BAA" w:rsidP="007E233D">
      <w:pPr>
        <w:spacing w:line="360" w:lineRule="auto"/>
        <w:ind w:firstLine="720"/>
        <w:contextualSpacing/>
        <w:jc w:val="both"/>
        <w:rPr>
          <w:rFonts w:asciiTheme="minorHAnsi" w:eastAsiaTheme="majorEastAsia" w:hAnsiTheme="minorHAnsi" w:cstheme="majorBidi"/>
          <w:bCs/>
          <w:iCs/>
          <w:color w:val="auto"/>
          <w:sz w:val="20"/>
          <w:szCs w:val="20"/>
          <w:lang w:val="en-US"/>
        </w:rPr>
      </w:pPr>
      <w:r w:rsidRPr="00921FEA">
        <w:rPr>
          <w:rFonts w:asciiTheme="minorHAnsi" w:eastAsiaTheme="majorEastAsia" w:hAnsiTheme="minorHAnsi" w:cstheme="majorBidi"/>
          <w:bCs/>
          <w:iCs/>
          <w:color w:val="auto"/>
          <w:sz w:val="20"/>
          <w:szCs w:val="20"/>
          <w:lang w:val="en-US"/>
        </w:rPr>
        <w:t>The contr</w:t>
      </w:r>
      <w:r>
        <w:rPr>
          <w:rFonts w:asciiTheme="minorHAnsi" w:eastAsiaTheme="majorEastAsia" w:hAnsiTheme="minorHAnsi" w:cstheme="majorBidi"/>
          <w:bCs/>
          <w:iCs/>
          <w:color w:val="auto"/>
          <w:sz w:val="20"/>
          <w:szCs w:val="20"/>
          <w:lang w:val="en-US"/>
        </w:rPr>
        <w:t>ibutions of Nawaat are unmistakab</w:t>
      </w:r>
      <w:r w:rsidRPr="00921FEA">
        <w:rPr>
          <w:rFonts w:asciiTheme="minorHAnsi" w:eastAsiaTheme="majorEastAsia" w:hAnsiTheme="minorHAnsi" w:cstheme="majorBidi"/>
          <w:bCs/>
          <w:iCs/>
          <w:color w:val="auto"/>
          <w:sz w:val="20"/>
          <w:szCs w:val="20"/>
          <w:lang w:val="en-US"/>
        </w:rPr>
        <w:t>ly to be categorized as intended to promote cosmopolitan, rather than particularistic, values. ‘</w:t>
      </w:r>
      <w:r w:rsidRPr="00921FEA">
        <w:rPr>
          <w:rFonts w:asciiTheme="minorHAnsi" w:eastAsiaTheme="majorEastAsia" w:hAnsiTheme="minorHAnsi" w:cstheme="majorBidi"/>
          <w:bCs/>
          <w:i/>
          <w:iCs/>
          <w:color w:val="auto"/>
          <w:sz w:val="20"/>
          <w:szCs w:val="20"/>
          <w:lang w:val="en-US"/>
        </w:rPr>
        <w:t>With a common vision, we can strive for democr</w:t>
      </w:r>
      <w:r>
        <w:rPr>
          <w:rFonts w:asciiTheme="minorHAnsi" w:eastAsiaTheme="majorEastAsia" w:hAnsiTheme="minorHAnsi" w:cstheme="majorBidi"/>
          <w:bCs/>
          <w:i/>
          <w:iCs/>
          <w:color w:val="auto"/>
          <w:sz w:val="20"/>
          <w:szCs w:val="20"/>
          <w:lang w:val="en-US"/>
        </w:rPr>
        <w:t>acy, together with the islamist</w:t>
      </w:r>
      <w:r w:rsidRPr="00921FEA">
        <w:rPr>
          <w:rFonts w:asciiTheme="minorHAnsi" w:eastAsiaTheme="majorEastAsia" w:hAnsiTheme="minorHAnsi" w:cstheme="majorBidi"/>
          <w:bCs/>
          <w:i/>
          <w:iCs/>
          <w:color w:val="auto"/>
          <w:sz w:val="20"/>
          <w:szCs w:val="20"/>
          <w:lang w:val="en-US"/>
        </w:rPr>
        <w:t>s, progressives, anti-globalists and the other forces that may differ from us, but who can surely contribute to our cause’</w:t>
      </w:r>
      <w:r w:rsidRPr="00921FEA">
        <w:rPr>
          <w:rFonts w:asciiTheme="minorHAnsi" w:eastAsiaTheme="majorEastAsia" w:hAnsiTheme="minorHAnsi" w:cstheme="majorBidi"/>
          <w:bCs/>
          <w:iCs/>
          <w:color w:val="auto"/>
          <w:sz w:val="20"/>
          <w:szCs w:val="20"/>
          <w:lang w:val="en-US"/>
        </w:rPr>
        <w:t xml:space="preserve">, as Ben Gharbia writes (March 27, 2003). The most central value strived for is the freedom of expression, underlying all other types of freedoms – according to the e-diaspora. </w:t>
      </w:r>
    </w:p>
    <w:p w:rsidR="00796BAA" w:rsidRPr="00921FEA" w:rsidRDefault="00796BAA" w:rsidP="007E233D">
      <w:pPr>
        <w:pStyle w:val="Heading2"/>
        <w:spacing w:line="360" w:lineRule="auto"/>
        <w:contextualSpacing/>
        <w:rPr>
          <w:rFonts w:asciiTheme="minorHAnsi" w:hAnsiTheme="minorHAnsi"/>
          <w:b w:val="0"/>
          <w:i/>
          <w:iCs/>
          <w:color w:val="595959" w:themeColor="text1" w:themeTint="A6"/>
          <w:sz w:val="22"/>
          <w:szCs w:val="22"/>
          <w:lang w:val="en-US"/>
        </w:rPr>
      </w:pPr>
      <w:r w:rsidRPr="00921FEA">
        <w:rPr>
          <w:rFonts w:asciiTheme="minorHAnsi" w:hAnsiTheme="minorHAnsi"/>
          <w:b w:val="0"/>
          <w:i/>
          <w:iCs/>
          <w:color w:val="595959" w:themeColor="text1" w:themeTint="A6"/>
          <w:sz w:val="22"/>
          <w:szCs w:val="22"/>
          <w:lang w:val="en-US"/>
        </w:rPr>
        <w:t>4.2.3 Connecting the local situation with the global audience</w:t>
      </w:r>
    </w:p>
    <w:p w:rsidR="00796BAA" w:rsidRPr="00921FEA" w:rsidRDefault="00796BAA" w:rsidP="007E233D">
      <w:pPr>
        <w:spacing w:line="360" w:lineRule="auto"/>
        <w:contextualSpacing/>
        <w:jc w:val="both"/>
        <w:rPr>
          <w:rFonts w:asciiTheme="minorHAnsi" w:hAnsiTheme="minorHAnsi"/>
          <w:sz w:val="20"/>
          <w:szCs w:val="20"/>
          <w:lang w:val="en-US"/>
        </w:rPr>
      </w:pPr>
      <w:r w:rsidRPr="00921FEA">
        <w:rPr>
          <w:rFonts w:asciiTheme="minorHAnsi" w:hAnsiTheme="minorHAnsi"/>
          <w:sz w:val="20"/>
          <w:szCs w:val="20"/>
          <w:lang w:val="en-US"/>
        </w:rPr>
        <w:t>Nawaat imposes itself as an authority within the digital activist networks, because of its strong connections and other activist platform referring to Nawaat as the spider in the web (Graziano, 2012: 542). As Graziano shows in her mapping of the activist domain concerning Tunisia, 64 percent of the digital players are based in the homeland, while the domains that deal most with politics are managed by Tunisians living ab</w:t>
      </w:r>
      <w:r>
        <w:rPr>
          <w:rFonts w:asciiTheme="minorHAnsi" w:hAnsiTheme="minorHAnsi"/>
          <w:sz w:val="20"/>
          <w:szCs w:val="20"/>
          <w:lang w:val="en-US"/>
        </w:rPr>
        <w:t>ro</w:t>
      </w:r>
      <w:r w:rsidRPr="00921FEA">
        <w:rPr>
          <w:rFonts w:asciiTheme="minorHAnsi" w:hAnsiTheme="minorHAnsi"/>
          <w:sz w:val="20"/>
          <w:szCs w:val="20"/>
          <w:lang w:val="en-US"/>
        </w:rPr>
        <w:t xml:space="preserve">ad (23 percent, of which 13 percent living in France). Her works shows that migrants have become the main </w:t>
      </w:r>
      <w:r>
        <w:rPr>
          <w:rFonts w:asciiTheme="minorHAnsi" w:hAnsiTheme="minorHAnsi"/>
          <w:sz w:val="20"/>
          <w:szCs w:val="20"/>
          <w:lang w:val="en-US"/>
        </w:rPr>
        <w:t xml:space="preserve">points of connection in a continuously </w:t>
      </w:r>
      <w:r w:rsidRPr="00921FEA">
        <w:rPr>
          <w:rFonts w:asciiTheme="minorHAnsi" w:hAnsiTheme="minorHAnsi"/>
          <w:sz w:val="20"/>
          <w:szCs w:val="20"/>
          <w:lang w:val="en-US"/>
        </w:rPr>
        <w:t xml:space="preserve">growing network. E-diasporas were above all influencing social development by driving the ‘information highways’ of the web (ibid.: 544). </w:t>
      </w:r>
      <w:r w:rsidRPr="00921FEA">
        <w:rPr>
          <w:rFonts w:ascii="Cambria" w:eastAsia="Arial Unicode MS" w:hAnsi="Cambria" w:cs="Times New Roman"/>
          <w:sz w:val="20"/>
          <w:szCs w:val="20"/>
          <w:lang w:val="en-US"/>
        </w:rPr>
        <w:t>By building networks within the Arab world, a solidarity movement spreading throughout the region was created (Al Jazeera, July 11, 2011).</w:t>
      </w:r>
    </w:p>
    <w:p w:rsidR="00796BAA" w:rsidRPr="00921FEA" w:rsidRDefault="00796BAA" w:rsidP="007E233D">
      <w:pPr>
        <w:spacing w:line="360" w:lineRule="auto"/>
        <w:ind w:firstLine="720"/>
        <w:contextualSpacing/>
        <w:jc w:val="both"/>
        <w:rPr>
          <w:rFonts w:asciiTheme="minorHAnsi" w:hAnsiTheme="minorHAnsi"/>
          <w:sz w:val="20"/>
          <w:szCs w:val="20"/>
          <w:lang w:val="en-US"/>
        </w:rPr>
      </w:pPr>
      <w:r w:rsidRPr="00921FEA">
        <w:rPr>
          <w:rFonts w:asciiTheme="minorHAnsi" w:hAnsiTheme="minorHAnsi"/>
          <w:sz w:val="20"/>
          <w:szCs w:val="20"/>
          <w:lang w:val="en-US"/>
        </w:rPr>
        <w:t>The bridging potential of the e-diaspora as represented by Nawaat has become visible best during the revol</w:t>
      </w:r>
      <w:r>
        <w:rPr>
          <w:rFonts w:asciiTheme="minorHAnsi" w:hAnsiTheme="minorHAnsi"/>
          <w:sz w:val="20"/>
          <w:szCs w:val="20"/>
          <w:lang w:val="en-US"/>
        </w:rPr>
        <w:t>ution. While in the years prece</w:t>
      </w:r>
      <w:r w:rsidRPr="00921FEA">
        <w:rPr>
          <w:rFonts w:asciiTheme="minorHAnsi" w:hAnsiTheme="minorHAnsi"/>
          <w:sz w:val="20"/>
          <w:szCs w:val="20"/>
          <w:lang w:val="en-US"/>
        </w:rPr>
        <w:t>ding it was mostly focused at its task to serve as an independent media outlet for Tunisians, it has outreached to the global audience more and more when the turmoil of the Jasmine Revolution started in December 2010. When Ben Ali was ousted, Facebook was one of the last websites dealing with revolution-related topics that was not yet blocked. Here, Nawaat as an organization was of practical value, translating the videos and personal messages that might be of media interest from the Tunisian dialect to the international press, such as Al Jazeera – which was banned from the country by the dictatorial regime. Nawaat provided Arab and international media with translations of discussions within the activist movement, it provided them with videos and news and covered the events when media themselves were banned or not able to get into the core of the events (Tavaana, n.d.). As Zuckerman argues, Nawaat has become of the most reliable sources of information during that period for those outside the country, entitling Nawaat an essential player in the events as the main ‘representative’ of local activists to the global audience (2011).</w:t>
      </w:r>
    </w:p>
    <w:p w:rsidR="00796BAA" w:rsidRPr="00921FEA" w:rsidRDefault="00796BAA" w:rsidP="007E233D">
      <w:pPr>
        <w:spacing w:line="360" w:lineRule="auto"/>
        <w:ind w:firstLine="720"/>
        <w:contextualSpacing/>
        <w:jc w:val="both"/>
        <w:rPr>
          <w:rFonts w:asciiTheme="minorHAnsi" w:eastAsiaTheme="majorEastAsia" w:hAnsiTheme="minorHAnsi" w:cstheme="majorBidi"/>
          <w:bCs/>
          <w:iCs/>
          <w:color w:val="auto"/>
          <w:sz w:val="20"/>
          <w:szCs w:val="20"/>
          <w:lang w:val="en-US"/>
        </w:rPr>
      </w:pPr>
      <w:r w:rsidRPr="00921FEA">
        <w:rPr>
          <w:rFonts w:ascii="Cambria" w:eastAsia="Arial Unicode MS" w:hAnsi="Cambria" w:cs="Times New Roman"/>
          <w:sz w:val="20"/>
          <w:szCs w:val="20"/>
          <w:lang w:val="en-US"/>
        </w:rPr>
        <w:t xml:space="preserve">Ben Gharbia expresses an interesting view on how the role of the Internet in general could become so powerful: it was partly due to the censorship, as he argues. In 2007, popular video sharing websites such as Daily Motion and Youtube were blocked by the regime. In 2010, even Vimeo, Flickr and Blip TV were blocked – by then used as the alternatives to the former two. The censorship created a ‘massive migration’ to aggregated social platforms, such as Facebook. Activist together tried to find new ways to publish, creating a solidarity movement between activist that until then were more or less dispersed (Al Jazeera, June 11, 2011). This is what Zuckerman has called the ‘Cute Cat Theory of Digital Activism’: when a government blocks popular websites – for example, with pictures of cute cats – it creates ‘activists’ among these website visitors that will fight censorship. When nawaat.org became the target of censoring blocks in 2007, for example, they profited from the regimes action by exposing the ways they blocked the site and providing alternatives to reach the same information. This raised even more attention and provided proof to the issues at stake regarding freedom of expression (Tavaana, n.d.). </w:t>
      </w:r>
    </w:p>
    <w:p w:rsidR="00796BAA" w:rsidRPr="00921FEA" w:rsidRDefault="00796BAA" w:rsidP="007E233D">
      <w:pPr>
        <w:spacing w:line="360" w:lineRule="auto"/>
        <w:contextualSpacing/>
        <w:jc w:val="both"/>
        <w:rPr>
          <w:rFonts w:asciiTheme="minorHAnsi" w:hAnsiTheme="minorHAnsi"/>
          <w:sz w:val="20"/>
          <w:szCs w:val="20"/>
          <w:lang w:val="en-US"/>
        </w:rPr>
      </w:pPr>
    </w:p>
    <w:p w:rsidR="00796BAA" w:rsidRPr="00921FEA" w:rsidRDefault="00796BAA" w:rsidP="007E233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ontextualSpacing/>
        <w:jc w:val="both"/>
        <w:rPr>
          <w:rFonts w:ascii="Cambria" w:eastAsia="Arial Unicode MS" w:hAnsi="Cambria" w:cs="Times New Roman"/>
          <w:sz w:val="20"/>
          <w:szCs w:val="20"/>
          <w:lang w:val="en-US"/>
        </w:rPr>
      </w:pPr>
      <w:r w:rsidRPr="00921FEA">
        <w:rPr>
          <w:rFonts w:ascii="Cambria" w:eastAsia="Arial Unicode MS" w:hAnsi="Cambria" w:cs="Times New Roman"/>
          <w:sz w:val="20"/>
          <w:szCs w:val="20"/>
          <w:lang w:val="en-US"/>
        </w:rPr>
        <w:t xml:space="preserve">Although the main aim of Nawaat has been to influence debate ‘on the ground’, building grassroots initiatives that could transform society from within, its role in providing international advocacy to the struggle for freedom cannot be underestimated. One example that attracted international attention was the set of pictures of jet trips of Ben Ali’s wife, who used his plane to secure business interests in Europe. The Nawaat team tracked the movements of the presidential jet, and arranged aviation fans as photographers at the airport. The jet was flying Europe while Ben Ali was located in the country. The video was widely shown in the international press (Zuckerman, 2013).  </w:t>
      </w:r>
    </w:p>
    <w:p w:rsidR="00796BAA" w:rsidRPr="00921FEA" w:rsidRDefault="00796BAA" w:rsidP="007E233D">
      <w:pPr>
        <w:spacing w:line="360" w:lineRule="auto"/>
        <w:ind w:firstLine="720"/>
        <w:contextualSpacing/>
        <w:jc w:val="both"/>
        <w:rPr>
          <w:rFonts w:asciiTheme="minorHAnsi" w:hAnsiTheme="minorHAnsi"/>
          <w:bCs/>
          <w:color w:val="auto"/>
          <w:sz w:val="20"/>
          <w:szCs w:val="20"/>
          <w:lang w:val="en-US"/>
        </w:rPr>
      </w:pPr>
      <w:r w:rsidRPr="00921FEA">
        <w:rPr>
          <w:rFonts w:asciiTheme="minorHAnsi" w:hAnsiTheme="minorHAnsi"/>
          <w:color w:val="auto"/>
          <w:sz w:val="20"/>
          <w:szCs w:val="20"/>
          <w:lang w:val="en-US"/>
        </w:rPr>
        <w:t xml:space="preserve">During the revolution, the e-diaspora became essential in exposing the riots sparked in Sidi Bouzid to the wider country as well as the rest of the world. The communication networks of diaspora groups were able to circumvent the regime’s censorship, whose aim was to avoid information on the protests to spread outside the country (Haughton, 2012). </w:t>
      </w:r>
      <w:r w:rsidRPr="00921FEA">
        <w:rPr>
          <w:rFonts w:asciiTheme="minorHAnsi" w:hAnsiTheme="minorHAnsi"/>
          <w:bCs/>
          <w:color w:val="auto"/>
          <w:sz w:val="20"/>
          <w:szCs w:val="20"/>
          <w:lang w:val="en-US"/>
        </w:rPr>
        <w:t xml:space="preserve">Although both Youtube and Vimeo were blocked, Nawaat still used a YouTube channel to display the videos and pictures </w:t>
      </w:r>
      <w:r w:rsidRPr="00921FEA">
        <w:rPr>
          <w:rFonts w:asciiTheme="minorHAnsi" w:hAnsiTheme="minorHAnsi"/>
          <w:bCs/>
          <w:i/>
          <w:color w:val="auto"/>
          <w:sz w:val="20"/>
          <w:szCs w:val="20"/>
          <w:lang w:val="en-US"/>
        </w:rPr>
        <w:t>‘showing scenes of horror, the tears and screams of mothers whose sons were killed and protesters being attacked by tear gas and fired at using live ammunition, as well as scenes from protests and funerals’</w:t>
      </w:r>
      <w:r w:rsidRPr="00921FEA">
        <w:rPr>
          <w:rFonts w:asciiTheme="minorHAnsi" w:hAnsiTheme="minorHAnsi"/>
          <w:bCs/>
          <w:color w:val="auto"/>
          <w:sz w:val="20"/>
          <w:szCs w:val="20"/>
          <w:lang w:val="en-US"/>
        </w:rPr>
        <w:t xml:space="preserve"> (Al Hussaini, in Khamis and Vaugh, 2011: 162). </w:t>
      </w:r>
      <w:r w:rsidRPr="00921FEA">
        <w:rPr>
          <w:rFonts w:asciiTheme="minorHAnsi" w:hAnsiTheme="minorHAnsi"/>
          <w:color w:val="auto"/>
          <w:sz w:val="20"/>
          <w:szCs w:val="20"/>
          <w:lang w:val="en-US"/>
        </w:rPr>
        <w:t xml:space="preserve">According to Sheema Khan, we can even speak of a ‘Diaspora Spring’, considering the overwhelming involvement of diaspora groups by returning to Tunisia, organizing and coordinating protests and speaking out about injustice (2012).                                                                                                                                                                             </w:t>
      </w:r>
    </w:p>
    <w:p w:rsidR="00796BAA" w:rsidRPr="00921FEA" w:rsidRDefault="00796BAA" w:rsidP="007E233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contextualSpacing/>
        <w:jc w:val="both"/>
        <w:rPr>
          <w:rFonts w:ascii="Cambria" w:eastAsia="Arial Unicode MS" w:hAnsi="Cambria" w:cs="Times New Roman"/>
          <w:sz w:val="20"/>
          <w:szCs w:val="20"/>
          <w:lang w:val="en-US"/>
        </w:rPr>
      </w:pPr>
      <w:r w:rsidRPr="00921FEA">
        <w:rPr>
          <w:rFonts w:ascii="Cambria" w:eastAsia="Arial Unicode MS" w:hAnsi="Cambria" w:cs="Times New Roman"/>
          <w:sz w:val="20"/>
          <w:szCs w:val="20"/>
          <w:lang w:val="en-US"/>
        </w:rPr>
        <w:tab/>
        <w:t>Ben Gharbia, who was listed as the 24</w:t>
      </w:r>
      <w:r w:rsidRPr="00921FEA">
        <w:rPr>
          <w:rFonts w:ascii="Cambria" w:eastAsia="Arial Unicode MS" w:hAnsi="Cambria" w:cs="Times New Roman"/>
          <w:sz w:val="20"/>
          <w:szCs w:val="20"/>
          <w:vertAlign w:val="superscript"/>
          <w:lang w:val="en-US"/>
        </w:rPr>
        <w:t>th</w:t>
      </w:r>
      <w:r w:rsidRPr="00921FEA">
        <w:rPr>
          <w:rFonts w:ascii="Cambria" w:eastAsia="Arial Unicode MS" w:hAnsi="Cambria" w:cs="Times New Roman"/>
          <w:sz w:val="20"/>
          <w:szCs w:val="20"/>
          <w:lang w:val="en-US"/>
        </w:rPr>
        <w:t xml:space="preserve"> in the top 100 Most Influential Global Thinkers for 2011 by Foreign Policy magazine, introduced the Tunisian edition of Wikileaks via Nawaat in November 2010. Via nawaat.org, exchanges between the US Embassy in Tunis and the US State Department were revealed – dealing with neglect of human rights in the country (Pavgi, 2011). </w:t>
      </w:r>
    </w:p>
    <w:p w:rsidR="00796BAA" w:rsidRPr="00921FEA" w:rsidRDefault="00796BAA" w:rsidP="007E233D">
      <w:pPr>
        <w:spacing w:line="360" w:lineRule="auto"/>
        <w:contextualSpacing/>
        <w:jc w:val="both"/>
        <w:rPr>
          <w:lang w:val="en-US"/>
        </w:rPr>
      </w:pPr>
    </w:p>
    <w:p w:rsidR="00796BAA" w:rsidRPr="00921FEA" w:rsidRDefault="00796BAA" w:rsidP="007E233D">
      <w:pPr>
        <w:spacing w:line="360" w:lineRule="auto"/>
        <w:contextualSpacing/>
        <w:jc w:val="both"/>
        <w:rPr>
          <w:rFonts w:asciiTheme="minorHAnsi" w:hAnsiTheme="minorHAnsi"/>
          <w:color w:val="595959" w:themeColor="text1" w:themeTint="A6"/>
          <w:sz w:val="20"/>
          <w:szCs w:val="20"/>
          <w:lang w:val="en-US"/>
        </w:rPr>
      </w:pPr>
      <w:r w:rsidRPr="00921FEA">
        <w:rPr>
          <w:rFonts w:asciiTheme="minorHAnsi" w:hAnsiTheme="minorHAnsi"/>
          <w:color w:val="595959" w:themeColor="text1" w:themeTint="A6"/>
          <w:sz w:val="20"/>
          <w:szCs w:val="20"/>
          <w:lang w:val="en-US"/>
        </w:rPr>
        <w:t>Individual status</w:t>
      </w:r>
    </w:p>
    <w:p w:rsidR="00796BAA" w:rsidRDefault="00796BAA" w:rsidP="007E233D">
      <w:pPr>
        <w:spacing w:before="240" w:line="360" w:lineRule="auto"/>
        <w:contextualSpacing/>
        <w:jc w:val="both"/>
        <w:rPr>
          <w:rFonts w:asciiTheme="minorHAnsi" w:hAnsiTheme="minorHAnsi"/>
          <w:color w:val="auto"/>
          <w:sz w:val="20"/>
          <w:szCs w:val="20"/>
          <w:lang w:val="en-US"/>
        </w:rPr>
      </w:pPr>
      <w:r w:rsidRPr="00921FEA">
        <w:rPr>
          <w:rFonts w:asciiTheme="minorHAnsi" w:hAnsiTheme="minorHAnsi"/>
          <w:color w:val="auto"/>
          <w:sz w:val="20"/>
          <w:szCs w:val="20"/>
          <w:lang w:val="en-US"/>
        </w:rPr>
        <w:t xml:space="preserve">However, this diaspora connection is not without criticism. As mentioned before, the e-diaspora itself seems to make a difference between the e-diaspora individual activists, and the more traditional offline diaspora. The former group is obviously felt closer in terms of community and dedication, but is not entirely without discontent. The actual problem of a suggested lack of impact might be what Foetus tends to call the </w:t>
      </w:r>
      <w:r w:rsidRPr="00921FEA">
        <w:rPr>
          <w:rFonts w:asciiTheme="minorHAnsi" w:hAnsiTheme="minorHAnsi"/>
          <w:i/>
          <w:color w:val="auto"/>
          <w:sz w:val="20"/>
          <w:szCs w:val="20"/>
          <w:lang w:val="en-US"/>
        </w:rPr>
        <w:t>hunger of the ego</w:t>
      </w:r>
      <w:r w:rsidRPr="00921FEA">
        <w:rPr>
          <w:rFonts w:asciiTheme="minorHAnsi" w:hAnsiTheme="minorHAnsi"/>
          <w:color w:val="auto"/>
          <w:sz w:val="20"/>
          <w:szCs w:val="20"/>
          <w:lang w:val="en-US"/>
        </w:rPr>
        <w:t>. According to Foetus, the main problem is individuals wanting to be known in their country of settlement as an activist blogger. ‘</w:t>
      </w:r>
      <w:r w:rsidRPr="00921FEA">
        <w:rPr>
          <w:rFonts w:asciiTheme="minorHAnsi" w:hAnsiTheme="minorHAnsi"/>
          <w:i/>
          <w:color w:val="auto"/>
          <w:sz w:val="20"/>
          <w:szCs w:val="20"/>
          <w:lang w:val="en-US"/>
        </w:rPr>
        <w:t>They want to get a status from it, be a dissident, using their own names. In anyway, a blogger is a blogger: an ego hungry solo individual. You can operate non-anonymous if you want, but at least stay together as a c</w:t>
      </w:r>
      <w:r>
        <w:rPr>
          <w:rFonts w:asciiTheme="minorHAnsi" w:hAnsiTheme="minorHAnsi"/>
          <w:i/>
          <w:color w:val="auto"/>
          <w:sz w:val="20"/>
          <w:szCs w:val="20"/>
          <w:lang w:val="en-US"/>
        </w:rPr>
        <w:t>ollective. It’s too much on one-person-operations right</w:t>
      </w:r>
      <w:r w:rsidRPr="00921FEA">
        <w:rPr>
          <w:rFonts w:asciiTheme="minorHAnsi" w:hAnsiTheme="minorHAnsi"/>
          <w:i/>
          <w:color w:val="auto"/>
          <w:sz w:val="20"/>
          <w:szCs w:val="20"/>
          <w:lang w:val="en-US"/>
        </w:rPr>
        <w:t xml:space="preserve"> now. Diaspora bloggers should build together in their ideas, supporting each other more instead of ‘fighting each other’</w:t>
      </w:r>
      <w:r w:rsidRPr="00921FEA">
        <w:rPr>
          <w:rFonts w:asciiTheme="minorHAnsi" w:hAnsiTheme="minorHAnsi"/>
          <w:color w:val="auto"/>
          <w:sz w:val="20"/>
          <w:szCs w:val="20"/>
          <w:lang w:val="en-US"/>
        </w:rPr>
        <w:t xml:space="preserve"> (personal communication, August 7, 2013). </w:t>
      </w:r>
    </w:p>
    <w:p w:rsidR="00796BAA" w:rsidRPr="00921FEA" w:rsidRDefault="00796BAA" w:rsidP="007E233D">
      <w:pPr>
        <w:spacing w:before="240" w:line="360" w:lineRule="auto"/>
        <w:ind w:firstLine="720"/>
        <w:contextualSpacing/>
        <w:jc w:val="both"/>
        <w:rPr>
          <w:rFonts w:asciiTheme="minorHAnsi" w:hAnsiTheme="minorHAnsi"/>
          <w:color w:val="auto"/>
          <w:sz w:val="20"/>
          <w:szCs w:val="20"/>
          <w:lang w:val="en-US"/>
        </w:rPr>
      </w:pPr>
      <w:r w:rsidRPr="00921FEA">
        <w:rPr>
          <w:rFonts w:asciiTheme="minorHAnsi" w:hAnsiTheme="minorHAnsi"/>
          <w:color w:val="auto"/>
          <w:sz w:val="20"/>
          <w:szCs w:val="20"/>
          <w:lang w:val="en-US"/>
        </w:rPr>
        <w:t>As an organization, Takriz has 22 members of which a considerable part takes residence outside Tunisia. However, Foetus is careful when it comes to involving a larger diaspora community. ‘</w:t>
      </w:r>
      <w:r w:rsidRPr="00921FEA">
        <w:rPr>
          <w:rFonts w:asciiTheme="minorHAnsi" w:hAnsiTheme="minorHAnsi"/>
          <w:i/>
          <w:color w:val="auto"/>
          <w:sz w:val="20"/>
          <w:szCs w:val="20"/>
          <w:lang w:val="en-US"/>
        </w:rPr>
        <w:t>Organizing the diaspora means opening up risks. We need to work with people we know, we trust. If people are based in Tunisia, we can screen them and give them the responsibility to organize part of our domain. But giving diaspora members abroad that responsibility is a risk for us as an organization. We cannot check their connections, of the connections of their respective families, with the regime.</w:t>
      </w:r>
      <w:r w:rsidRPr="00921FEA">
        <w:rPr>
          <w:rFonts w:asciiTheme="minorHAnsi" w:hAnsiTheme="minorHAnsi"/>
          <w:color w:val="auto"/>
          <w:sz w:val="20"/>
          <w:szCs w:val="20"/>
          <w:lang w:val="en-US"/>
        </w:rPr>
        <w:t xml:space="preserve"> </w:t>
      </w:r>
      <w:r w:rsidRPr="00921FEA">
        <w:rPr>
          <w:rFonts w:asciiTheme="minorHAnsi" w:hAnsiTheme="minorHAnsi"/>
          <w:i/>
          <w:color w:val="auto"/>
          <w:sz w:val="20"/>
          <w:szCs w:val="20"/>
          <w:lang w:val="en-US"/>
        </w:rPr>
        <w:t>And a blogger is as individualist. I do not think they are the best sour</w:t>
      </w:r>
      <w:r>
        <w:rPr>
          <w:rFonts w:asciiTheme="minorHAnsi" w:hAnsiTheme="minorHAnsi"/>
          <w:i/>
          <w:color w:val="auto"/>
          <w:sz w:val="20"/>
          <w:szCs w:val="20"/>
          <w:lang w:val="en-US"/>
        </w:rPr>
        <w:t>c</w:t>
      </w:r>
      <w:r w:rsidRPr="00921FEA">
        <w:rPr>
          <w:rFonts w:asciiTheme="minorHAnsi" w:hAnsiTheme="minorHAnsi"/>
          <w:i/>
          <w:color w:val="auto"/>
          <w:sz w:val="20"/>
          <w:szCs w:val="20"/>
          <w:lang w:val="en-US"/>
        </w:rPr>
        <w:t xml:space="preserve">e to involve diaspora groups in any organized or non-organized way.’ </w:t>
      </w:r>
      <w:r w:rsidRPr="00921FEA">
        <w:rPr>
          <w:rFonts w:asciiTheme="minorHAnsi" w:hAnsiTheme="minorHAnsi"/>
          <w:color w:val="auto"/>
          <w:sz w:val="20"/>
          <w:szCs w:val="20"/>
          <w:lang w:val="en-US"/>
        </w:rPr>
        <w:t>(personal communication, July 2013). The connection to diaspora members is on the individual level, as appears the case within Nawaat. In a way, this might be inherent in the nature of the blogosphere. As Ben Gharbia states in an interview with researcher Zuchermann, the cyberdissidents ‘in power’ are individual citizens with the power to critisize public personalities. For these dissidents, it is essential to stay independent, not related to political parties or related interest groups that are involved in policy making. As Ben Gharbia states, they cannot submit themselves to any party, since Nawaat needs to be ‘</w:t>
      </w:r>
      <w:r w:rsidRPr="00921FEA">
        <w:rPr>
          <w:rFonts w:asciiTheme="minorHAnsi" w:hAnsiTheme="minorHAnsi"/>
          <w:i/>
          <w:color w:val="auto"/>
          <w:sz w:val="20"/>
          <w:szCs w:val="20"/>
          <w:lang w:val="en-US"/>
        </w:rPr>
        <w:t>une tribune ouverte</w:t>
      </w:r>
      <w:r w:rsidRPr="00921FEA">
        <w:rPr>
          <w:rFonts w:asciiTheme="minorHAnsi" w:hAnsiTheme="minorHAnsi"/>
          <w:color w:val="auto"/>
          <w:sz w:val="20"/>
          <w:szCs w:val="20"/>
          <w:lang w:val="en-US"/>
        </w:rPr>
        <w:t xml:space="preserve">’ (Zuchermann, 2011).  </w:t>
      </w:r>
    </w:p>
    <w:p w:rsidR="00796BAA" w:rsidRPr="00921FEA" w:rsidRDefault="00796BAA" w:rsidP="007E233D">
      <w:pPr>
        <w:spacing w:before="240" w:line="360" w:lineRule="auto"/>
        <w:contextualSpacing/>
        <w:jc w:val="both"/>
        <w:rPr>
          <w:rFonts w:asciiTheme="minorHAnsi" w:hAnsiTheme="minorHAnsi"/>
          <w:color w:val="auto"/>
          <w:sz w:val="20"/>
          <w:szCs w:val="20"/>
          <w:lang w:val="en-US"/>
        </w:rPr>
      </w:pPr>
    </w:p>
    <w:p w:rsidR="00796BAA" w:rsidRPr="00921FEA" w:rsidRDefault="00796BAA" w:rsidP="007E233D">
      <w:pPr>
        <w:pStyle w:val="Heading2"/>
        <w:contextualSpacing/>
        <w:rPr>
          <w:rFonts w:asciiTheme="minorHAnsi" w:hAnsiTheme="minorHAnsi"/>
          <w:sz w:val="22"/>
          <w:szCs w:val="22"/>
          <w:lang w:val="en-US"/>
        </w:rPr>
      </w:pPr>
      <w:r w:rsidRPr="00921FEA">
        <w:rPr>
          <w:rFonts w:asciiTheme="minorHAnsi" w:hAnsiTheme="minorHAnsi"/>
          <w:sz w:val="22"/>
          <w:szCs w:val="22"/>
          <w:lang w:val="en-US"/>
        </w:rPr>
        <w:t>4.3 How the e-diaspora could be influential: the power of blogs</w:t>
      </w:r>
    </w:p>
    <w:p w:rsidR="00796BAA" w:rsidRPr="00921FEA" w:rsidRDefault="00796BAA"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spacing w:before="100" w:beforeAutospacing="1" w:after="100" w:afterAutospacing="1" w:line="360" w:lineRule="auto"/>
        <w:contextualSpacing/>
        <w:jc w:val="both"/>
        <w:rPr>
          <w:rFonts w:asciiTheme="minorHAnsi" w:eastAsia="Arial Unicode MS" w:hAnsiTheme="minorHAnsi" w:cs="Times New Roman"/>
          <w:color w:val="auto"/>
          <w:sz w:val="20"/>
          <w:szCs w:val="20"/>
          <w:bdr w:val="none" w:sz="0" w:space="0" w:color="auto"/>
          <w:lang w:val="en-US"/>
        </w:rPr>
      </w:pPr>
      <w:r w:rsidRPr="00921FEA">
        <w:rPr>
          <w:rFonts w:asciiTheme="minorHAnsi" w:eastAsia="Arial Unicode MS" w:hAnsiTheme="minorHAnsi" w:cs="Times New Roman"/>
          <w:color w:val="auto"/>
          <w:sz w:val="20"/>
          <w:szCs w:val="20"/>
          <w:bdr w:val="none" w:sz="0" w:space="0" w:color="auto"/>
          <w:lang w:val="en-US"/>
        </w:rPr>
        <w:t>Considering the critical ambivalent discourse within the e-diaspora concerning the influence of diaspora, and comparing this with the notions of resea</w:t>
      </w:r>
      <w:r>
        <w:rPr>
          <w:rFonts w:asciiTheme="minorHAnsi" w:eastAsia="Arial Unicode MS" w:hAnsiTheme="minorHAnsi" w:cs="Times New Roman"/>
          <w:color w:val="auto"/>
          <w:sz w:val="20"/>
          <w:szCs w:val="20"/>
          <w:bdr w:val="none" w:sz="0" w:space="0" w:color="auto"/>
          <w:lang w:val="en-US"/>
        </w:rPr>
        <w:t>rchers still adopting a faithfu</w:t>
      </w:r>
      <w:r w:rsidRPr="00921FEA">
        <w:rPr>
          <w:rFonts w:asciiTheme="minorHAnsi" w:eastAsia="Arial Unicode MS" w:hAnsiTheme="minorHAnsi" w:cs="Times New Roman"/>
          <w:color w:val="auto"/>
          <w:sz w:val="20"/>
          <w:szCs w:val="20"/>
          <w:bdr w:val="none" w:sz="0" w:space="0" w:color="auto"/>
          <w:lang w:val="en-US"/>
        </w:rPr>
        <w:t>l perspective on the influence of Nawaat on the Jasmine Revolution, the question comes to mind where this dispersed group of migrants find their power in. I think this is strongly related to the main form of appearance, namely the blogosphere</w:t>
      </w:r>
      <w:r>
        <w:rPr>
          <w:rFonts w:asciiTheme="minorHAnsi" w:eastAsia="Arial Unicode MS" w:hAnsiTheme="minorHAnsi" w:cs="Times New Roman"/>
          <w:color w:val="auto"/>
          <w:sz w:val="20"/>
          <w:szCs w:val="20"/>
          <w:bdr w:val="none" w:sz="0" w:space="0" w:color="auto"/>
          <w:lang w:val="en-US"/>
        </w:rPr>
        <w:t>.</w:t>
      </w:r>
      <w:r w:rsidRPr="00921FEA">
        <w:rPr>
          <w:rFonts w:asciiTheme="minorHAnsi" w:eastAsia="Arial Unicode MS" w:hAnsiTheme="minorHAnsi" w:cs="Times New Roman"/>
          <w:color w:val="auto"/>
          <w:sz w:val="20"/>
          <w:szCs w:val="20"/>
          <w:bdr w:val="none" w:sz="0" w:space="0" w:color="auto"/>
          <w:lang w:val="en-US"/>
        </w:rPr>
        <w:t xml:space="preserve"> </w:t>
      </w:r>
    </w:p>
    <w:p w:rsidR="00796BAA" w:rsidRPr="00921FEA" w:rsidRDefault="00796BAA"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spacing w:before="100" w:beforeAutospacing="1" w:after="100" w:afterAutospacing="1" w:line="360" w:lineRule="auto"/>
        <w:ind w:firstLine="720"/>
        <w:contextualSpacing/>
        <w:jc w:val="both"/>
        <w:rPr>
          <w:rFonts w:asciiTheme="minorHAnsi" w:eastAsia="Arial Unicode MS" w:hAnsiTheme="minorHAnsi" w:cs="Times New Roman"/>
          <w:color w:val="auto"/>
          <w:sz w:val="20"/>
          <w:szCs w:val="20"/>
          <w:bdr w:val="none" w:sz="0" w:space="0" w:color="auto"/>
          <w:lang w:val="en-US"/>
        </w:rPr>
      </w:pPr>
      <w:r w:rsidRPr="00921FEA">
        <w:rPr>
          <w:rFonts w:asciiTheme="minorHAnsi" w:eastAsia="Arial Unicode MS" w:hAnsiTheme="minorHAnsi" w:cs="Times New Roman"/>
          <w:color w:val="auto"/>
          <w:sz w:val="20"/>
          <w:szCs w:val="20"/>
          <w:bdr w:val="none" w:sz="0" w:space="0" w:color="auto"/>
          <w:lang w:val="en-US"/>
        </w:rPr>
        <w:t>In fact, the blogosphere ‘is the classical social network for research because communication appears primarily in text form, and in most cases archived’, in addition to the fact that the ‘social ties of this network are explicitly designated when a blogger provides a link to another blog’ (Tremayne, 2007: x–xi). Moreover, ‘</w:t>
      </w:r>
      <w:r w:rsidRPr="00921FEA">
        <w:rPr>
          <w:rFonts w:asciiTheme="minorHAnsi" w:eastAsia="Arial Unicode MS" w:hAnsiTheme="minorHAnsi" w:cs="Times New Roman"/>
          <w:i/>
          <w:color w:val="auto"/>
          <w:sz w:val="20"/>
          <w:szCs w:val="20"/>
          <w:bdr w:val="none" w:sz="0" w:space="0" w:color="auto"/>
          <w:lang w:val="en-US"/>
        </w:rPr>
        <w:t xml:space="preserve">blogs provide not only the news of the event but also instantaneous written commentary on it ... Blogs allow for feedback </w:t>
      </w:r>
      <w:r>
        <w:rPr>
          <w:rFonts w:asciiTheme="minorHAnsi" w:eastAsia="Arial Unicode MS" w:hAnsiTheme="minorHAnsi" w:cs="Times New Roman"/>
          <w:i/>
          <w:color w:val="auto"/>
          <w:sz w:val="20"/>
          <w:szCs w:val="20"/>
          <w:bdr w:val="none" w:sz="0" w:space="0" w:color="auto"/>
          <w:lang w:val="en-US"/>
        </w:rPr>
        <w:t>from readers in the form of com</w:t>
      </w:r>
      <w:r w:rsidRPr="00921FEA">
        <w:rPr>
          <w:rFonts w:asciiTheme="minorHAnsi" w:eastAsia="Arial Unicode MS" w:hAnsiTheme="minorHAnsi" w:cs="Times New Roman"/>
          <w:i/>
          <w:color w:val="auto"/>
          <w:sz w:val="20"/>
          <w:szCs w:val="20"/>
          <w:bdr w:val="none" w:sz="0" w:space="0" w:color="auto"/>
          <w:lang w:val="en-US"/>
        </w:rPr>
        <w:t>ment functions available at many blogs. Even readers who will not leave an opinion (probably the vast majority) get the sense of being part of an event by reading the live discourses of others’</w:t>
      </w:r>
      <w:r w:rsidRPr="00921FEA">
        <w:rPr>
          <w:rFonts w:asciiTheme="minorHAnsi" w:eastAsia="Arial Unicode MS" w:hAnsiTheme="minorHAnsi" w:cs="Times New Roman"/>
          <w:color w:val="auto"/>
          <w:sz w:val="20"/>
          <w:szCs w:val="20"/>
          <w:bdr w:val="none" w:sz="0" w:space="0" w:color="auto"/>
          <w:lang w:val="en-US"/>
        </w:rPr>
        <w:t xml:space="preserve"> (Tremayne, 2007: xvi). As a result, the blog influence is not limited to mainstream media but also exerts an influence on the events it is relating while they are still in progress. ‘Even if many individual blogs have j</w:t>
      </w:r>
      <w:r>
        <w:rPr>
          <w:rFonts w:asciiTheme="minorHAnsi" w:eastAsia="Arial Unicode MS" w:hAnsiTheme="minorHAnsi" w:cs="Times New Roman"/>
          <w:color w:val="auto"/>
          <w:sz w:val="20"/>
          <w:szCs w:val="20"/>
          <w:bdr w:val="none" w:sz="0" w:space="0" w:color="auto"/>
          <w:lang w:val="en-US"/>
        </w:rPr>
        <w:t>ust a few hundred regular read</w:t>
      </w:r>
      <w:r w:rsidRPr="00921FEA">
        <w:rPr>
          <w:rFonts w:asciiTheme="minorHAnsi" w:eastAsia="Arial Unicode MS" w:hAnsiTheme="minorHAnsi" w:cs="Times New Roman"/>
          <w:color w:val="auto"/>
          <w:sz w:val="20"/>
          <w:szCs w:val="20"/>
          <w:bdr w:val="none" w:sz="0" w:space="0" w:color="auto"/>
          <w:lang w:val="en-US"/>
        </w:rPr>
        <w:t xml:space="preserve">ers, collectively the blogosphere can generate a louder “buzz”. Through individual link choices, this collective bestows upon a select few the “power of authority”’ (Tremayne, 2007: xvi). </w:t>
      </w:r>
    </w:p>
    <w:p w:rsidR="00796BAA" w:rsidRPr="00921FEA" w:rsidRDefault="00796BAA"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spacing w:before="100" w:beforeAutospacing="1" w:after="100" w:afterAutospacing="1" w:line="360" w:lineRule="auto"/>
        <w:ind w:firstLine="720"/>
        <w:contextualSpacing/>
        <w:jc w:val="both"/>
        <w:rPr>
          <w:rFonts w:asciiTheme="minorHAnsi" w:eastAsia="Arial Unicode MS" w:hAnsiTheme="minorHAnsi" w:cs="Times New Roman"/>
          <w:color w:val="auto"/>
          <w:sz w:val="20"/>
          <w:szCs w:val="20"/>
          <w:bdr w:val="none" w:sz="0" w:space="0" w:color="auto"/>
          <w:lang w:val="en-US"/>
        </w:rPr>
      </w:pPr>
      <w:r w:rsidRPr="00921FEA">
        <w:rPr>
          <w:rFonts w:asciiTheme="minorHAnsi" w:eastAsia="Arial Unicode MS" w:hAnsiTheme="minorHAnsi" w:cs="Times New Roman"/>
          <w:color w:val="auto"/>
          <w:sz w:val="20"/>
          <w:szCs w:val="20"/>
          <w:bdr w:val="none" w:sz="0" w:space="0" w:color="auto"/>
          <w:lang w:val="en-US"/>
        </w:rPr>
        <w:t>This is particularly true with regard to the Tunisian blogosphere, before and during the revolution. The analysis of contents and links carried out by Howard et al. between November 2010 and May 2011 shows direct parallels b</w:t>
      </w:r>
      <w:r>
        <w:rPr>
          <w:rFonts w:asciiTheme="minorHAnsi" w:eastAsia="Arial Unicode MS" w:hAnsiTheme="minorHAnsi" w:cs="Times New Roman"/>
          <w:color w:val="auto"/>
          <w:sz w:val="20"/>
          <w:szCs w:val="20"/>
          <w:bdr w:val="none" w:sz="0" w:space="0" w:color="auto"/>
          <w:lang w:val="en-US"/>
        </w:rPr>
        <w:t>etween online political engage</w:t>
      </w:r>
      <w:r w:rsidRPr="00921FEA">
        <w:rPr>
          <w:rFonts w:asciiTheme="minorHAnsi" w:eastAsia="Arial Unicode MS" w:hAnsiTheme="minorHAnsi" w:cs="Times New Roman"/>
          <w:color w:val="auto"/>
          <w:sz w:val="20"/>
          <w:szCs w:val="20"/>
          <w:bdr w:val="none" w:sz="0" w:space="0" w:color="auto"/>
          <w:lang w:val="en-US"/>
        </w:rPr>
        <w:t>ment and street protests, confirmed by my research between April 2011 and July 2011. In effect, while before the revolution the main topic was the economic woes and Ben Ali’s leadership, after 17 December 2010 the Tunisian blogosphere dealt especially with issues such as freedom and revolution, to the point that the peak of o</w:t>
      </w:r>
      <w:r>
        <w:rPr>
          <w:rFonts w:asciiTheme="minorHAnsi" w:eastAsia="Arial Unicode MS" w:hAnsiTheme="minorHAnsi" w:cs="Times New Roman"/>
          <w:color w:val="auto"/>
          <w:sz w:val="20"/>
          <w:szCs w:val="20"/>
          <w:bdr w:val="none" w:sz="0" w:space="0" w:color="auto"/>
          <w:lang w:val="en-US"/>
        </w:rPr>
        <w:t>nline political dis</w:t>
      </w:r>
      <w:r w:rsidRPr="00921FEA">
        <w:rPr>
          <w:rFonts w:asciiTheme="minorHAnsi" w:eastAsia="Arial Unicode MS" w:hAnsiTheme="minorHAnsi" w:cs="Times New Roman"/>
          <w:color w:val="auto"/>
          <w:sz w:val="20"/>
          <w:szCs w:val="20"/>
          <w:bdr w:val="none" w:sz="0" w:space="0" w:color="auto"/>
          <w:lang w:val="en-US"/>
        </w:rPr>
        <w:t>course coincided with the size of street protests. By the</w:t>
      </w:r>
      <w:r>
        <w:rPr>
          <w:rFonts w:asciiTheme="minorHAnsi" w:eastAsia="Arial Unicode MS" w:hAnsiTheme="minorHAnsi" w:cs="Times New Roman"/>
          <w:color w:val="auto"/>
          <w:sz w:val="20"/>
          <w:szCs w:val="20"/>
          <w:bdr w:val="none" w:sz="0" w:space="0" w:color="auto"/>
          <w:lang w:val="en-US"/>
        </w:rPr>
        <w:t xml:space="preserve"> third week of January 2011, 18 percent</w:t>
      </w:r>
      <w:r w:rsidRPr="00921FEA">
        <w:rPr>
          <w:rFonts w:asciiTheme="minorHAnsi" w:eastAsia="Arial Unicode MS" w:hAnsiTheme="minorHAnsi" w:cs="Times New Roman"/>
          <w:color w:val="auto"/>
          <w:sz w:val="20"/>
          <w:szCs w:val="20"/>
          <w:bdr w:val="none" w:sz="0" w:space="0" w:color="auto"/>
          <w:lang w:val="en-US"/>
        </w:rPr>
        <w:t xml:space="preserve"> of all Tunisian blog post</w:t>
      </w:r>
      <w:r>
        <w:rPr>
          <w:rFonts w:asciiTheme="minorHAnsi" w:eastAsia="Arial Unicode MS" w:hAnsiTheme="minorHAnsi" w:cs="Times New Roman"/>
          <w:color w:val="auto"/>
          <w:sz w:val="20"/>
          <w:szCs w:val="20"/>
          <w:bdr w:val="none" w:sz="0" w:space="0" w:color="auto"/>
          <w:lang w:val="en-US"/>
        </w:rPr>
        <w:t>s dealt with revolution, and 10 percent</w:t>
      </w:r>
      <w:r w:rsidRPr="00921FEA">
        <w:rPr>
          <w:rFonts w:asciiTheme="minorHAnsi" w:eastAsia="Arial Unicode MS" w:hAnsiTheme="minorHAnsi" w:cs="Times New Roman"/>
          <w:color w:val="auto"/>
          <w:sz w:val="20"/>
          <w:szCs w:val="20"/>
          <w:bdr w:val="none" w:sz="0" w:space="0" w:color="auto"/>
          <w:lang w:val="en-US"/>
        </w:rPr>
        <w:t xml:space="preserve"> with freedom (Howard et al., 2011). Furthermore, the Tunisian blogosphere, even the most activist fringe, has always distinguished itself by using a lay-approach to political </w:t>
      </w:r>
      <w:r>
        <w:rPr>
          <w:rFonts w:asciiTheme="minorHAnsi" w:eastAsia="Arial Unicode MS" w:hAnsiTheme="minorHAnsi" w:cs="Times New Roman"/>
          <w:color w:val="auto"/>
          <w:sz w:val="20"/>
          <w:szCs w:val="20"/>
          <w:bdr w:val="none" w:sz="0" w:space="0" w:color="auto"/>
          <w:lang w:val="en-US"/>
        </w:rPr>
        <w:t>discourse: the process of secu</w:t>
      </w:r>
      <w:r w:rsidRPr="00921FEA">
        <w:rPr>
          <w:rFonts w:asciiTheme="minorHAnsi" w:eastAsia="Arial Unicode MS" w:hAnsiTheme="minorHAnsi" w:cs="Times New Roman"/>
          <w:color w:val="auto"/>
          <w:sz w:val="20"/>
          <w:szCs w:val="20"/>
          <w:bdr w:val="none" w:sz="0" w:space="0" w:color="auto"/>
          <w:lang w:val="en-US"/>
        </w:rPr>
        <w:t xml:space="preserve">larization undergone by the country is reflected even in the Web, where just a few references to an Islamic vision of the events can be found. </w:t>
      </w:r>
    </w:p>
    <w:p w:rsidR="00E5436F" w:rsidRDefault="00796BAA" w:rsidP="007E233D">
      <w:pPr>
        <w:spacing w:line="360" w:lineRule="auto"/>
        <w:ind w:firstLine="720"/>
        <w:contextualSpacing/>
        <w:jc w:val="both"/>
        <w:rPr>
          <w:rFonts w:asciiTheme="minorHAnsi" w:eastAsia="Arial Unicode MS" w:hAnsiTheme="minorHAnsi" w:cs="Times New Roman"/>
          <w:color w:val="auto"/>
          <w:sz w:val="20"/>
          <w:szCs w:val="20"/>
          <w:bdr w:val="none" w:sz="0" w:space="0" w:color="auto"/>
          <w:lang w:val="en-US"/>
        </w:rPr>
      </w:pPr>
      <w:r w:rsidRPr="00921FEA">
        <w:rPr>
          <w:rFonts w:asciiTheme="minorHAnsi" w:eastAsia="Arial Unicode MS" w:hAnsiTheme="minorHAnsi" w:cs="Times New Roman"/>
          <w:color w:val="auto"/>
          <w:sz w:val="20"/>
          <w:szCs w:val="20"/>
          <w:bdr w:val="none" w:sz="0" w:space="0" w:color="auto"/>
          <w:lang w:val="en-US"/>
        </w:rPr>
        <w:t>So, it can be held that social media have caused a stir which permitted the already- existing democratic movement to spread and gain strength, as if Tunisians had ‘</w:t>
      </w:r>
      <w:r w:rsidRPr="00921FEA">
        <w:rPr>
          <w:rFonts w:asciiTheme="minorHAnsi" w:eastAsia="Arial Unicode MS" w:hAnsiTheme="minorHAnsi" w:cs="Times New Roman"/>
          <w:i/>
          <w:color w:val="auto"/>
          <w:sz w:val="20"/>
          <w:szCs w:val="20"/>
          <w:bdr w:val="none" w:sz="0" w:space="0" w:color="auto"/>
          <w:lang w:val="en-US"/>
        </w:rPr>
        <w:t>found their political voice online and [had] held their meeting virtually</w:t>
      </w:r>
      <w:r w:rsidRPr="00921FEA">
        <w:rPr>
          <w:rFonts w:asciiTheme="minorHAnsi" w:eastAsia="Arial Unicode MS" w:hAnsiTheme="minorHAnsi" w:cs="Times New Roman"/>
          <w:color w:val="auto"/>
          <w:sz w:val="20"/>
          <w:szCs w:val="20"/>
          <w:bdr w:val="none" w:sz="0" w:space="0" w:color="auto"/>
          <w:lang w:val="en-US"/>
        </w:rPr>
        <w:t>’ (Howard et al., 2011: 5), before taking to the streets and reaching a transnational audience with an immediacy inconceivable some decades ago.</w:t>
      </w:r>
      <w:bookmarkStart w:id="11" w:name="_Toc264747116"/>
      <w:r w:rsidR="007E233D">
        <w:rPr>
          <w:rFonts w:asciiTheme="minorHAnsi" w:eastAsia="Arial Unicode MS" w:hAnsiTheme="minorHAnsi" w:cs="Times New Roman"/>
          <w:color w:val="auto"/>
          <w:sz w:val="20"/>
          <w:szCs w:val="20"/>
          <w:bdr w:val="none" w:sz="0" w:space="0" w:color="auto"/>
          <w:lang w:val="en-US"/>
        </w:rPr>
        <w:t xml:space="preserve"> </w:t>
      </w:r>
    </w:p>
    <w:p w:rsidR="007E233D" w:rsidRDefault="007E233D" w:rsidP="007E233D">
      <w:pPr>
        <w:spacing w:line="360" w:lineRule="auto"/>
        <w:ind w:firstLine="720"/>
        <w:contextualSpacing/>
        <w:jc w:val="both"/>
        <w:rPr>
          <w:lang w:val="en-US"/>
        </w:rPr>
      </w:pPr>
    </w:p>
    <w:p w:rsidR="007A1728" w:rsidRPr="00796BAA" w:rsidRDefault="007A1728" w:rsidP="007E233D">
      <w:pPr>
        <w:spacing w:line="360" w:lineRule="auto"/>
        <w:ind w:firstLine="720"/>
        <w:contextualSpacing/>
        <w:jc w:val="both"/>
        <w:rPr>
          <w:lang w:val="en-US"/>
        </w:rPr>
      </w:pPr>
    </w:p>
    <w:p w:rsidR="007E233D" w:rsidRPr="006963C8" w:rsidRDefault="007E233D" w:rsidP="007E233D">
      <w:pPr>
        <w:pStyle w:val="Heading2"/>
        <w:spacing w:line="360" w:lineRule="auto"/>
        <w:contextualSpacing/>
        <w:jc w:val="both"/>
        <w:rPr>
          <w:rFonts w:asciiTheme="minorHAnsi" w:hAnsiTheme="minorHAnsi"/>
          <w:sz w:val="28"/>
          <w:szCs w:val="28"/>
          <w:lang w:val="en-US"/>
        </w:rPr>
      </w:pPr>
      <w:r w:rsidRPr="006963C8">
        <w:rPr>
          <w:rFonts w:asciiTheme="minorHAnsi" w:hAnsiTheme="minorHAnsi"/>
          <w:sz w:val="28"/>
          <w:szCs w:val="28"/>
          <w:lang w:val="en-US"/>
        </w:rPr>
        <w:t>Conclusions</w:t>
      </w:r>
    </w:p>
    <w:p w:rsidR="007E233D" w:rsidRDefault="007E233D" w:rsidP="007E233D">
      <w:pPr>
        <w:spacing w:line="360" w:lineRule="auto"/>
        <w:contextualSpacing/>
        <w:jc w:val="both"/>
        <w:rPr>
          <w:rFonts w:asciiTheme="minorHAnsi" w:hAnsiTheme="minorHAnsi"/>
          <w:lang w:val="en-US"/>
        </w:rPr>
      </w:pPr>
    </w:p>
    <w:p w:rsidR="007E233D" w:rsidRDefault="007E233D" w:rsidP="007E233D">
      <w:pPr>
        <w:spacing w:line="360" w:lineRule="auto"/>
        <w:contextualSpacing/>
        <w:jc w:val="both"/>
        <w:rPr>
          <w:rFonts w:asciiTheme="minorHAnsi" w:hAnsiTheme="minorHAnsi"/>
          <w:sz w:val="20"/>
          <w:szCs w:val="20"/>
          <w:lang w:val="en-US"/>
        </w:rPr>
      </w:pPr>
      <w:r>
        <w:rPr>
          <w:rFonts w:asciiTheme="minorHAnsi" w:hAnsiTheme="minorHAnsi"/>
          <w:sz w:val="20"/>
          <w:szCs w:val="20"/>
          <w:lang w:val="en-US"/>
        </w:rPr>
        <w:t xml:space="preserve">As one of the most prominent actors in the transnational field, diaspora communities have recently come to manifest themselves on the scene of international relations. The speed with which these transnational actors received growing academic as well as political and societal attention almost appears as a hype. However, although ‘diaspora’ has become the </w:t>
      </w:r>
      <w:r>
        <w:rPr>
          <w:rFonts w:asciiTheme="minorHAnsi" w:hAnsiTheme="minorHAnsi"/>
          <w:i/>
          <w:sz w:val="20"/>
          <w:szCs w:val="20"/>
          <w:lang w:val="en-US"/>
        </w:rPr>
        <w:t>buzzword</w:t>
      </w:r>
      <w:r>
        <w:rPr>
          <w:rFonts w:asciiTheme="minorHAnsi" w:hAnsiTheme="minorHAnsi"/>
          <w:sz w:val="20"/>
          <w:szCs w:val="20"/>
          <w:lang w:val="en-US"/>
        </w:rPr>
        <w:t xml:space="preserve"> of or globalized world, the transnationalization processes in both conflict formation and activism urge us as political scientists to gain a deeper understanding of these communities. Not only do diaspora communities provide us with a fascinating domain of research, they have also presented themselves ever more as potential contenders of the state and an undeniable player in worldly politics. As a central focus point in this research, this should be </w:t>
      </w:r>
      <w:r w:rsidR="00F94013">
        <w:rPr>
          <w:rFonts w:asciiTheme="minorHAnsi" w:hAnsiTheme="minorHAnsi"/>
          <w:sz w:val="20"/>
          <w:szCs w:val="20"/>
          <w:lang w:val="en-US"/>
        </w:rPr>
        <w:t>studied</w:t>
      </w:r>
      <w:r>
        <w:rPr>
          <w:rFonts w:asciiTheme="minorHAnsi" w:hAnsiTheme="minorHAnsi"/>
          <w:sz w:val="20"/>
          <w:szCs w:val="20"/>
          <w:lang w:val="en-US"/>
        </w:rPr>
        <w:t xml:space="preserve"> in the context of the growing importance of Information and Communication Technology, most importantly the development of the Internet. As shown</w:t>
      </w:r>
      <w:r w:rsidR="00F94013">
        <w:rPr>
          <w:rFonts w:asciiTheme="minorHAnsi" w:hAnsiTheme="minorHAnsi"/>
          <w:sz w:val="20"/>
          <w:szCs w:val="20"/>
          <w:lang w:val="en-US"/>
        </w:rPr>
        <w:t xml:space="preserve"> in this research</w:t>
      </w:r>
      <w:r>
        <w:rPr>
          <w:rFonts w:asciiTheme="minorHAnsi" w:hAnsiTheme="minorHAnsi"/>
          <w:sz w:val="20"/>
          <w:szCs w:val="20"/>
          <w:lang w:val="en-US"/>
        </w:rPr>
        <w:t xml:space="preserve">, the Internet not only offers a crucial new instrument of participation and connectivity, it also alters the meaning of citizenship by allowing for more complex loyalties and hybrid identity formation. Being both strongly intertwined with globalization as a continuing process in present-day society, diaspora groups and the Internet should be studied and understood in each other’s context. </w:t>
      </w:r>
    </w:p>
    <w:p w:rsidR="007E233D" w:rsidRDefault="007E233D" w:rsidP="007E233D">
      <w:pPr>
        <w:spacing w:line="360" w:lineRule="auto"/>
        <w:ind w:firstLine="720"/>
        <w:contextualSpacing/>
        <w:jc w:val="both"/>
        <w:rPr>
          <w:rFonts w:asciiTheme="minorHAnsi" w:hAnsiTheme="minorHAnsi"/>
          <w:sz w:val="20"/>
          <w:szCs w:val="20"/>
          <w:lang w:val="en-US"/>
        </w:rPr>
      </w:pPr>
      <w:r>
        <w:rPr>
          <w:rFonts w:asciiTheme="minorHAnsi" w:hAnsiTheme="minorHAnsi"/>
          <w:sz w:val="20"/>
          <w:szCs w:val="20"/>
          <w:lang w:val="en-US"/>
        </w:rPr>
        <w:t xml:space="preserve">In this research, I have tried to shed a light on the patterns through which these </w:t>
      </w:r>
      <w:r w:rsidR="00F94013">
        <w:rPr>
          <w:rFonts w:asciiTheme="minorHAnsi" w:hAnsiTheme="minorHAnsi"/>
          <w:sz w:val="20"/>
          <w:szCs w:val="20"/>
          <w:lang w:val="en-US"/>
        </w:rPr>
        <w:t>e-</w:t>
      </w:r>
      <w:r>
        <w:rPr>
          <w:rFonts w:asciiTheme="minorHAnsi" w:hAnsiTheme="minorHAnsi"/>
          <w:sz w:val="20"/>
          <w:szCs w:val="20"/>
          <w:lang w:val="en-US"/>
        </w:rPr>
        <w:t xml:space="preserve">diaspora groups evolve and involve in the context of the Arab Spring – more concretely, the context of the Jasmine Revolution in Tunisia. Providing the societal and academic world with an equal buzz, the Arab Spring has urged researchers to understand how such a revolutionary turmoil could gain ground and spread the region. One of the dimensions needed to be analyzed to get a better grip on these events, is the role of transnational actors. As a regional pioneer in digital activism, the Tunisian e-diaspora embodies the intimate relation of migration, transnationalization and the Web, and has proved an example of how contemporary diaspora intend to influence political and societal events ‘back home’ by involving both the local and the global. The context of Tunisia thereby offers an interesting domain to study the diaspora dimension of contemporary conflict: while Internet is a pre-eminent tool in the hands of diaspora groups, in the Jasmine Revolution an essential place was granted to online communication. To contribute to the understanding of the transnational dimension of this conflict, I have scrutinized the transnational dimension of this online communication. </w:t>
      </w:r>
    </w:p>
    <w:p w:rsidR="007E233D" w:rsidRPr="003A41CE" w:rsidRDefault="007E233D" w:rsidP="007E233D">
      <w:pPr>
        <w:spacing w:line="360" w:lineRule="auto"/>
        <w:contextualSpacing/>
        <w:jc w:val="both"/>
        <w:rPr>
          <w:rStyle w:val="SubtleEmphasis"/>
          <w:color w:val="595959" w:themeColor="text1" w:themeTint="A6"/>
          <w:lang w:val="en-US"/>
        </w:rPr>
      </w:pPr>
    </w:p>
    <w:p w:rsidR="007E233D" w:rsidRPr="003A41CE" w:rsidRDefault="007E233D" w:rsidP="007E233D">
      <w:pPr>
        <w:spacing w:line="360" w:lineRule="auto"/>
        <w:contextualSpacing/>
        <w:jc w:val="both"/>
        <w:rPr>
          <w:rStyle w:val="SubtleEmphasis"/>
          <w:color w:val="595959" w:themeColor="text1" w:themeTint="A6"/>
          <w:lang w:val="en-US"/>
        </w:rPr>
      </w:pPr>
      <w:r w:rsidRPr="003A41CE">
        <w:rPr>
          <w:rStyle w:val="SubtleEmphasis"/>
          <w:color w:val="595959" w:themeColor="text1" w:themeTint="A6"/>
          <w:lang w:val="en-US"/>
        </w:rPr>
        <w:t>Building a theoretical framework</w:t>
      </w:r>
    </w:p>
    <w:p w:rsidR="007E233D" w:rsidRDefault="007E233D" w:rsidP="007E233D">
      <w:pPr>
        <w:spacing w:line="360" w:lineRule="auto"/>
        <w:contextualSpacing/>
        <w:jc w:val="both"/>
        <w:rPr>
          <w:rFonts w:asciiTheme="minorHAnsi" w:hAnsiTheme="minorHAnsi"/>
          <w:sz w:val="20"/>
          <w:szCs w:val="20"/>
          <w:lang w:val="en-US"/>
        </w:rPr>
      </w:pPr>
      <w:r>
        <w:rPr>
          <w:rFonts w:asciiTheme="minorHAnsi" w:hAnsiTheme="minorHAnsi"/>
          <w:sz w:val="20"/>
          <w:szCs w:val="20"/>
          <w:lang w:val="en-US"/>
        </w:rPr>
        <w:t xml:space="preserve">In order to systematically scrutinize the role of the Tunisian e-diaspora in the context of the Jasmine Revolution, the first step to take was the construction of a theoretical framework on how to study the influence of diaspora – most importantly, how we should understand the potential influence of diaspora in the context of the online domain. Although I agree with Totölian on the idea that we should try to involve as many aspects of diaspora influence as possible, the construction of a framework guides us in our analyses and helps to formulate expectations to scrutinize diaspora contributions. </w:t>
      </w:r>
    </w:p>
    <w:p w:rsidR="007E233D" w:rsidRDefault="007E233D" w:rsidP="007E233D">
      <w:pPr>
        <w:spacing w:line="360" w:lineRule="auto"/>
        <w:contextualSpacing/>
        <w:jc w:val="both"/>
        <w:rPr>
          <w:rFonts w:asciiTheme="minorHAnsi" w:hAnsiTheme="minorHAnsi"/>
          <w:sz w:val="20"/>
          <w:szCs w:val="20"/>
          <w:lang w:val="en-US"/>
        </w:rPr>
      </w:pPr>
    </w:p>
    <w:p w:rsidR="007E233D" w:rsidRPr="003A41CE" w:rsidRDefault="007E233D" w:rsidP="007E233D">
      <w:pPr>
        <w:spacing w:line="360" w:lineRule="auto"/>
        <w:contextualSpacing/>
        <w:jc w:val="both"/>
        <w:rPr>
          <w:rStyle w:val="SubtleEmphasis"/>
          <w:i/>
          <w:lang w:val="en-US"/>
        </w:rPr>
      </w:pPr>
      <w:r w:rsidRPr="003A41CE">
        <w:rPr>
          <w:rStyle w:val="SubtleEmphasis"/>
          <w:i/>
          <w:lang w:val="en-US"/>
        </w:rPr>
        <w:t>Internet: the vehicle versus the virtual space</w:t>
      </w:r>
    </w:p>
    <w:p w:rsidR="007E233D" w:rsidRPr="00B13CC7" w:rsidRDefault="007E233D" w:rsidP="007E233D">
      <w:pPr>
        <w:spacing w:line="360" w:lineRule="auto"/>
        <w:contextualSpacing/>
        <w:jc w:val="both"/>
        <w:rPr>
          <w:rFonts w:asciiTheme="minorHAnsi" w:hAnsiTheme="minorHAnsi"/>
          <w:sz w:val="20"/>
          <w:szCs w:val="20"/>
          <w:lang w:val="en-US"/>
        </w:rPr>
      </w:pPr>
      <w:r>
        <w:rPr>
          <w:rFonts w:asciiTheme="minorHAnsi" w:hAnsiTheme="minorHAnsi"/>
          <w:sz w:val="20"/>
          <w:szCs w:val="20"/>
          <w:lang w:val="en-US"/>
        </w:rPr>
        <w:t>As I have argued in this thesis, before we can categorically analyze potential diaspora contributions, we must understand the Internet as a phenomenon in the context of diaspora activity. Here, the Internet has two dimensions. First, it can be an instrument: offering mobilization capacity, facilitating communication, aggregating different sources of information etcetera. Second, the Internet can be seen as a virtual space in itself. Since online identity formation is decoupled from natural boundaries, virtual identities and communities of imagination and interest can be created that reach virtual existence. What is important, is that this virtual identity is recreated and renegotiated by every new participant. And, while physical geographical location as the condition to belonging is replaced by access to the Internet as the defining feature, even local people can become part of the diaspora. These two roles or understandings of the Web are mutually constitutive</w:t>
      </w:r>
      <w:r w:rsidR="00D81FDC">
        <w:rPr>
          <w:rFonts w:asciiTheme="minorHAnsi" w:hAnsiTheme="minorHAnsi"/>
          <w:sz w:val="20"/>
          <w:szCs w:val="20"/>
          <w:lang w:val="en-US"/>
        </w:rPr>
        <w:t xml:space="preserve">. </w:t>
      </w:r>
    </w:p>
    <w:p w:rsidR="007E233D" w:rsidRPr="003A41CE" w:rsidRDefault="007E233D" w:rsidP="007E233D">
      <w:pPr>
        <w:spacing w:line="360" w:lineRule="auto"/>
        <w:contextualSpacing/>
        <w:jc w:val="both"/>
        <w:rPr>
          <w:rStyle w:val="SubtleEmphasis"/>
          <w:i/>
          <w:lang w:val="en-US"/>
        </w:rPr>
      </w:pPr>
    </w:p>
    <w:p w:rsidR="007E233D" w:rsidRPr="003A41CE" w:rsidRDefault="007E233D" w:rsidP="007E233D">
      <w:pPr>
        <w:spacing w:line="360" w:lineRule="auto"/>
        <w:contextualSpacing/>
        <w:jc w:val="both"/>
        <w:rPr>
          <w:rFonts w:asciiTheme="minorHAnsi" w:hAnsiTheme="minorHAnsi"/>
          <w:iCs/>
          <w:color w:val="7F7F7F" w:themeColor="text1" w:themeTint="80"/>
          <w:sz w:val="20"/>
          <w:szCs w:val="20"/>
          <w:lang w:val="en-US"/>
        </w:rPr>
      </w:pPr>
      <w:r w:rsidRPr="003A41CE">
        <w:rPr>
          <w:rStyle w:val="SubtleEmphasis"/>
          <w:i/>
          <w:lang w:val="en-US"/>
        </w:rPr>
        <w:t>Three levels of analysis</w:t>
      </w:r>
    </w:p>
    <w:p w:rsidR="007E233D" w:rsidRDefault="007E233D" w:rsidP="007E233D">
      <w:pPr>
        <w:spacing w:line="360" w:lineRule="auto"/>
        <w:contextualSpacing/>
        <w:jc w:val="both"/>
        <w:rPr>
          <w:rFonts w:asciiTheme="minorHAnsi" w:hAnsiTheme="minorHAnsi"/>
          <w:sz w:val="20"/>
          <w:szCs w:val="20"/>
          <w:lang w:val="en-US"/>
        </w:rPr>
      </w:pPr>
      <w:r>
        <w:rPr>
          <w:rFonts w:asciiTheme="minorHAnsi" w:hAnsiTheme="minorHAnsi"/>
          <w:sz w:val="20"/>
          <w:szCs w:val="20"/>
          <w:lang w:val="en-US"/>
        </w:rPr>
        <w:t xml:space="preserve">Building on insights from social movement theory as well as theories on transnational advocacy networks, I have developed a theoretical framework that involves e-diaspora contributions on three possible levels of analysis. First, we can distinguish between material and ideational contributions. By material means, I refer to any physical type of support, such as money, arms, transportation facilities or other sui generis material products. In case of ideational means, I include sharing ideas and knowledge, information and opinions. By enhancing political participation, building relationships and working on international advocacy, influence is exerted. Although material and ideational means are complementary, for e-diasporas ideational contributions are most prominent, since the character of online manifestation is more suitable for influence in terms of non-physical influence such as building the sense of community and offering a platform for debate. Of course, online facilities do allow for material contributions – think of the easiness of sending money online – but these ways of using the Web is rather complementary to offline manifestation.  </w:t>
      </w:r>
    </w:p>
    <w:p w:rsidR="007E233D" w:rsidRDefault="007E233D" w:rsidP="007E233D">
      <w:pPr>
        <w:spacing w:line="360" w:lineRule="auto"/>
        <w:ind w:firstLine="720"/>
        <w:contextualSpacing/>
        <w:jc w:val="both"/>
        <w:rPr>
          <w:rFonts w:asciiTheme="minorHAnsi" w:hAnsiTheme="minorHAnsi"/>
          <w:sz w:val="20"/>
          <w:szCs w:val="20"/>
          <w:lang w:val="en-US"/>
        </w:rPr>
      </w:pPr>
      <w:r>
        <w:rPr>
          <w:rFonts w:asciiTheme="minorHAnsi" w:hAnsiTheme="minorHAnsi"/>
          <w:sz w:val="20"/>
          <w:szCs w:val="20"/>
          <w:lang w:val="en-US"/>
        </w:rPr>
        <w:t xml:space="preserve">A second way of categorization is the character of contributions, being either aimed at promoting particularistic or cosmopolitan values. As argued in this thesis, the online domain offers the promotion of a new, hybrid type of citizenship and identity, which has existence outside the world of physical boundaries and identities attached more rigid to territories. Therefore, e-diaspora influence cannot only be particularistic as well as cosmopolitan by nature – with cosmopolitan values like democracy, human rights and self-determination potentially legitimizing particularistic or nationalistic claims at the local level – but it can also combine and mix these types of influence. In addition to that, the renegotiation of cultural identity that online communication allows for, often leads to the quality of life in home countries, resulting in sociopolitical activism.  </w:t>
      </w:r>
    </w:p>
    <w:p w:rsidR="007E233D" w:rsidRDefault="007E233D" w:rsidP="007E233D">
      <w:pPr>
        <w:spacing w:line="360" w:lineRule="auto"/>
        <w:ind w:firstLine="720"/>
        <w:contextualSpacing/>
        <w:jc w:val="both"/>
        <w:rPr>
          <w:rFonts w:asciiTheme="minorHAnsi" w:hAnsiTheme="minorHAnsi"/>
          <w:sz w:val="20"/>
          <w:szCs w:val="20"/>
          <w:lang w:val="en-US"/>
        </w:rPr>
      </w:pPr>
      <w:r>
        <w:rPr>
          <w:rFonts w:asciiTheme="minorHAnsi" w:hAnsiTheme="minorHAnsi"/>
          <w:sz w:val="20"/>
          <w:szCs w:val="20"/>
          <w:lang w:val="en-US"/>
        </w:rPr>
        <w:t xml:space="preserve">The third dimension of e-diaspora contributions is the level the influence is directed at: being rather local or global. As we have seen, it is the exemplary characteristic of (e-)diaspora groups to have a bridging role between these two levels. E-diasporas literally and metaphorically share the same language and part of their origin and identity. Having the ability to link with domestic actors is important to successfully influence events ‘back home’. Online, these two ‘groups’ – diaspora and local people, mingle even more in the absence of physical boundaries. That way, e-diasporas are not only able to link with the local community, but can even make them part of the diaspora due to the virtual reality that has an existence in itself. Simultaneously, they can easily link up with transnational movements, sharing also part of that culture, habits and characteristics. The link to an international public is important as well, since it enables the establishment of a negative coalition which is helpful in putting pressure and having impact back home, as well as making international advocacy possible. </w:t>
      </w:r>
    </w:p>
    <w:p w:rsidR="00102287" w:rsidRPr="003A41CE" w:rsidRDefault="00102287" w:rsidP="007E233D">
      <w:pPr>
        <w:contextualSpacing/>
        <w:rPr>
          <w:lang w:val="en-US"/>
        </w:rPr>
      </w:pPr>
    </w:p>
    <w:p w:rsidR="007A1728" w:rsidRPr="003A41CE" w:rsidRDefault="007A1728" w:rsidP="007A1728">
      <w:pPr>
        <w:spacing w:line="360" w:lineRule="auto"/>
        <w:contextualSpacing/>
        <w:jc w:val="both"/>
        <w:rPr>
          <w:rStyle w:val="SubtleEmphasis"/>
          <w:i/>
          <w:color w:val="595959" w:themeColor="text1" w:themeTint="A6"/>
          <w:lang w:val="en-US"/>
        </w:rPr>
      </w:pPr>
      <w:r w:rsidRPr="003A41CE">
        <w:rPr>
          <w:rStyle w:val="SubtleEmphasis"/>
          <w:i/>
          <w:color w:val="595959" w:themeColor="text1" w:themeTint="A6"/>
          <w:lang w:val="en-US"/>
        </w:rPr>
        <w:t>How did the Tunisian e-diaspora contribute to the events of the Jasmine Revolution?</w:t>
      </w:r>
    </w:p>
    <w:p w:rsidR="007A1728" w:rsidRDefault="007A1728" w:rsidP="007A1728">
      <w:pPr>
        <w:spacing w:line="360" w:lineRule="auto"/>
        <w:contextualSpacing/>
        <w:jc w:val="both"/>
        <w:rPr>
          <w:rFonts w:asciiTheme="minorHAnsi" w:hAnsiTheme="minorHAnsi"/>
          <w:color w:val="auto"/>
          <w:sz w:val="20"/>
          <w:szCs w:val="20"/>
          <w:lang w:val="en-US"/>
        </w:rPr>
      </w:pPr>
      <w:r>
        <w:rPr>
          <w:rFonts w:asciiTheme="minorHAnsi" w:hAnsiTheme="minorHAnsi"/>
          <w:color w:val="auto"/>
          <w:sz w:val="20"/>
          <w:szCs w:val="20"/>
          <w:lang w:val="en-US"/>
        </w:rPr>
        <w:t>How do th</w:t>
      </w:r>
      <w:r w:rsidR="00D81FDC">
        <w:rPr>
          <w:rFonts w:asciiTheme="minorHAnsi" w:hAnsiTheme="minorHAnsi"/>
          <w:color w:val="auto"/>
          <w:sz w:val="20"/>
          <w:szCs w:val="20"/>
          <w:lang w:val="en-US"/>
        </w:rPr>
        <w:t>es</w:t>
      </w:r>
      <w:r>
        <w:rPr>
          <w:rFonts w:asciiTheme="minorHAnsi" w:hAnsiTheme="minorHAnsi"/>
          <w:color w:val="auto"/>
          <w:sz w:val="20"/>
          <w:szCs w:val="20"/>
          <w:lang w:val="en-US"/>
        </w:rPr>
        <w:t>e theoretical</w:t>
      </w:r>
      <w:r w:rsidRPr="006963C8">
        <w:rPr>
          <w:rFonts w:asciiTheme="minorHAnsi" w:hAnsiTheme="minorHAnsi"/>
          <w:color w:val="auto"/>
          <w:sz w:val="20"/>
          <w:szCs w:val="20"/>
          <w:lang w:val="en-US"/>
        </w:rPr>
        <w:t xml:space="preserve"> understandings of potential diaspora influence translate </w:t>
      </w:r>
      <w:r>
        <w:rPr>
          <w:rFonts w:asciiTheme="minorHAnsi" w:hAnsiTheme="minorHAnsi"/>
          <w:color w:val="auto"/>
          <w:sz w:val="20"/>
          <w:szCs w:val="20"/>
          <w:lang w:val="en-US"/>
        </w:rPr>
        <w:t>to</w:t>
      </w:r>
      <w:r w:rsidRPr="006963C8">
        <w:rPr>
          <w:rFonts w:asciiTheme="minorHAnsi" w:hAnsiTheme="minorHAnsi"/>
          <w:color w:val="auto"/>
          <w:sz w:val="20"/>
          <w:szCs w:val="20"/>
          <w:lang w:val="en-US"/>
        </w:rPr>
        <w:t xml:space="preserve"> the context of Nawaat and the wider Tunisian e-diaspora, as has been the central focus of this research?</w:t>
      </w:r>
      <w:r>
        <w:rPr>
          <w:rFonts w:asciiTheme="minorHAnsi" w:hAnsiTheme="minorHAnsi"/>
          <w:color w:val="auto"/>
          <w:sz w:val="20"/>
          <w:szCs w:val="20"/>
          <w:lang w:val="en-US"/>
        </w:rPr>
        <w:t xml:space="preserve"> Describing the Tunisian e-diaspora by the example of Nawaat and its wider context in Tunisian digital activism, we see how the motivations of migration and diasporic political engagement relate to each other. Nawaat has its origin in a group of migrants that most often left the country for political reasons, found each other in their tense relations towards their country – being both emotionally attached and taking a critical distance when it comes to politics and society – and established a community of common identity and interest. This community in turn developed into a virtual space in its own right, where distinctions between local Tunisians and Tunisians in exile faded and a new, hybrid citizenship was created online – still being directed towards the territorial boundaries of Tunisia. </w:t>
      </w:r>
    </w:p>
    <w:p w:rsidR="007A1728" w:rsidRDefault="007A1728" w:rsidP="007A1728">
      <w:pPr>
        <w:spacing w:line="360" w:lineRule="auto"/>
        <w:contextualSpacing/>
        <w:jc w:val="both"/>
        <w:rPr>
          <w:rFonts w:asciiTheme="minorHAnsi" w:hAnsiTheme="minorHAnsi"/>
          <w:color w:val="auto"/>
          <w:sz w:val="20"/>
          <w:szCs w:val="20"/>
          <w:lang w:val="en-US"/>
        </w:rPr>
      </w:pPr>
      <w:r>
        <w:rPr>
          <w:rFonts w:asciiTheme="minorHAnsi" w:hAnsiTheme="minorHAnsi"/>
          <w:color w:val="auto"/>
          <w:sz w:val="20"/>
          <w:szCs w:val="20"/>
          <w:lang w:val="en-US"/>
        </w:rPr>
        <w:tab/>
        <w:t xml:space="preserve">To answer the research question on the contributions of the Tunisian e-diaspora, I want to distinguish between the long term influence – the activities of Nawaat before any concrete revolutionary events were present, and the short term influence, starting from the moment Bouazizi set himself on fire – the moment that in retrospective became known as the start of the Jasmine Revolution. In the decade preceding the Revolution, Nawaat has emerged as a pioneer in digital activism, focused on human rights and censorship and explicitly taking position against the regime. During this period of activism, Nawaat has restricted itself entirely to ideational contributions. Considering the way it has been established, this seems rather logical: the founders met each other online and found common ground in their ideas reflecting on Tunisian society. Their virtual relationship transformed into a platform, which continued that fundament of their relationship – the exchange of ideas and reflection on sociopolitical events back home. Having experienced the liberating effect of the freedom of speech and political engagement, as well as finding a new ‘home’ in the virtual community they were about to establish while exchanging their thoughts, the founders – among who most prominently the activist Sami Ben Gharbia – have sought to spur debate on sociopolitical themes and fight for their compatriots to experience that freedom themselves. This exchange of ideas was soon accompanied by a wider ambition of providing an alternative stream of information as opposed to the state owned media. Nawaat became a place were news, opinion articles and NGO-reports were gathered. </w:t>
      </w:r>
    </w:p>
    <w:p w:rsidR="007A1728" w:rsidRDefault="007A1728" w:rsidP="007A1728">
      <w:pPr>
        <w:spacing w:line="360" w:lineRule="auto"/>
        <w:contextualSpacing/>
        <w:jc w:val="both"/>
        <w:rPr>
          <w:rFonts w:ascii="Cambria" w:eastAsia="Cambria" w:hAnsi="Cambria" w:cs="Cambria"/>
          <w:b/>
          <w:iCs/>
          <w:color w:val="auto"/>
          <w:sz w:val="20"/>
          <w:szCs w:val="20"/>
          <w:u w:color="808080"/>
          <w:lang w:val="en-US"/>
        </w:rPr>
      </w:pPr>
      <w:r>
        <w:rPr>
          <w:rFonts w:asciiTheme="minorHAnsi" w:hAnsiTheme="minorHAnsi"/>
          <w:color w:val="auto"/>
          <w:sz w:val="20"/>
          <w:szCs w:val="20"/>
          <w:lang w:val="en-US"/>
        </w:rPr>
        <w:tab/>
        <w:t xml:space="preserve">It was in the early 2000s that the aims of Nawaat became more concrete by a focus on fighting (online) censorship and suggesting the need for regime change. The former was a direct consequence of the censorship Nawaat experienced itself and a logical focus since their actual existence was enabled by the freedom of the Web. That makes their fight even more fundamental: Internet freedom was not only a crucial </w:t>
      </w:r>
      <w:r>
        <w:rPr>
          <w:rFonts w:asciiTheme="minorHAnsi" w:hAnsiTheme="minorHAnsi"/>
          <w:i/>
          <w:color w:val="auto"/>
          <w:sz w:val="20"/>
          <w:szCs w:val="20"/>
          <w:lang w:val="en-US"/>
        </w:rPr>
        <w:t>value</w:t>
      </w:r>
      <w:r>
        <w:rPr>
          <w:rFonts w:asciiTheme="minorHAnsi" w:hAnsiTheme="minorHAnsi"/>
          <w:color w:val="auto"/>
          <w:sz w:val="20"/>
          <w:szCs w:val="20"/>
          <w:lang w:val="en-US"/>
        </w:rPr>
        <w:t xml:space="preserve">, it was at the heart of their </w:t>
      </w:r>
      <w:r>
        <w:rPr>
          <w:rFonts w:asciiTheme="minorHAnsi" w:hAnsiTheme="minorHAnsi"/>
          <w:i/>
          <w:color w:val="auto"/>
          <w:sz w:val="20"/>
          <w:szCs w:val="20"/>
          <w:lang w:val="en-US"/>
        </w:rPr>
        <w:t>identity.</w:t>
      </w:r>
      <w:r>
        <w:rPr>
          <w:rFonts w:asciiTheme="minorHAnsi" w:hAnsiTheme="minorHAnsi"/>
          <w:color w:val="auto"/>
          <w:sz w:val="20"/>
          <w:szCs w:val="20"/>
          <w:lang w:val="en-US"/>
        </w:rPr>
        <w:t xml:space="preserve"> </w:t>
      </w:r>
      <w:r w:rsidRPr="007A1728">
        <w:rPr>
          <w:rFonts w:ascii="Cambria" w:eastAsia="Cambria" w:hAnsi="Cambria" w:cs="Cambria"/>
          <w:iCs/>
          <w:color w:val="auto"/>
          <w:sz w:val="20"/>
          <w:szCs w:val="20"/>
          <w:u w:color="808080"/>
          <w:lang w:val="en-US"/>
        </w:rPr>
        <w:t>Nawaat has continued to open space, stretch the borders of freedom, go beyond and expose it when the regime was restricting that – inherently recruiting new e-diaspora participants that became painfully aware of the restrictions on the freedom of the web, followed by a more fundamental debate on Tunisia as a ‘society under siege’, as one has argued.</w:t>
      </w:r>
      <w:r w:rsidRPr="002658E8">
        <w:rPr>
          <w:rFonts w:ascii="Cambria" w:eastAsia="Cambria" w:hAnsi="Cambria" w:cs="Cambria"/>
          <w:b/>
          <w:iCs/>
          <w:color w:val="auto"/>
          <w:sz w:val="20"/>
          <w:szCs w:val="20"/>
          <w:u w:color="808080"/>
          <w:lang w:val="en-US"/>
        </w:rPr>
        <w:t xml:space="preserve"> </w:t>
      </w:r>
    </w:p>
    <w:p w:rsidR="007A1728" w:rsidRDefault="007A1728" w:rsidP="007A1728">
      <w:pPr>
        <w:spacing w:line="360" w:lineRule="auto"/>
        <w:ind w:firstLine="720"/>
        <w:contextualSpacing/>
        <w:jc w:val="both"/>
        <w:rPr>
          <w:rFonts w:asciiTheme="minorHAnsi" w:hAnsiTheme="minorHAnsi"/>
          <w:color w:val="auto"/>
          <w:sz w:val="20"/>
          <w:szCs w:val="20"/>
          <w:lang w:val="en-US"/>
        </w:rPr>
      </w:pPr>
      <w:r>
        <w:rPr>
          <w:rFonts w:asciiTheme="minorHAnsi" w:hAnsiTheme="minorHAnsi"/>
          <w:color w:val="auto"/>
          <w:sz w:val="20"/>
          <w:szCs w:val="20"/>
          <w:lang w:val="en-US"/>
        </w:rPr>
        <w:t xml:space="preserve">During this period of activism, their ideational contributions were clearly adopting a cosmopolitan stance. That this was more than a simply instrumental use in order to gain international support for their cause, is suggested by the fact that religion and its role in politics and society is an important and recurring topic of debate. The role of religion in the tradition of Tunisian society is not in any way denied or condemned, but it is discussed in the context of human rights and globalization: how can religion be combined with these fundamental values? The consensus here seems clear: by offering freedom of thought to both religious and non-religious people, and keeping religion out of the sphere of politics. </w:t>
      </w:r>
    </w:p>
    <w:p w:rsidR="007A1728" w:rsidRDefault="007A1728" w:rsidP="007A1728">
      <w:pPr>
        <w:spacing w:line="360" w:lineRule="auto"/>
        <w:ind w:firstLine="720"/>
        <w:contextualSpacing/>
        <w:jc w:val="both"/>
        <w:rPr>
          <w:rFonts w:asciiTheme="minorHAnsi" w:hAnsiTheme="minorHAnsi"/>
          <w:color w:val="auto"/>
          <w:sz w:val="20"/>
          <w:szCs w:val="20"/>
          <w:lang w:val="en-US"/>
        </w:rPr>
      </w:pPr>
      <w:r>
        <w:rPr>
          <w:rFonts w:asciiTheme="minorHAnsi" w:hAnsiTheme="minorHAnsi"/>
          <w:color w:val="auto"/>
          <w:sz w:val="20"/>
          <w:szCs w:val="20"/>
          <w:lang w:val="en-US"/>
        </w:rPr>
        <w:t xml:space="preserve">Material contributions, on the other hand, are not only refrained from (since the platform is not the best way to mobilize this type of influence) but are also warned for since it can endanger the community’s autonomy and political independence. Furthermore, the outreach to the international level remains fairly limited during this period. Most articles are published in French, some in Arab, and a small minority in English. The outreach is rather passive, and the international public, including NGO’s and international think tanks, are rather used as a source of information themselves then as a public that needs ‘local’ information to become aware of the Tunisian situation. </w:t>
      </w:r>
    </w:p>
    <w:p w:rsidR="007A1728" w:rsidRDefault="007A1728" w:rsidP="007A1728">
      <w:pPr>
        <w:spacing w:line="360" w:lineRule="auto"/>
        <w:ind w:firstLine="720"/>
        <w:contextualSpacing/>
        <w:jc w:val="both"/>
        <w:rPr>
          <w:rFonts w:asciiTheme="minorHAnsi" w:hAnsiTheme="minorHAnsi"/>
          <w:color w:val="auto"/>
          <w:sz w:val="20"/>
          <w:szCs w:val="20"/>
          <w:lang w:val="en-US"/>
        </w:rPr>
      </w:pPr>
      <w:r>
        <w:rPr>
          <w:rFonts w:asciiTheme="minorHAnsi" w:hAnsiTheme="minorHAnsi"/>
          <w:color w:val="auto"/>
          <w:sz w:val="20"/>
          <w:szCs w:val="20"/>
          <w:lang w:val="en-US"/>
        </w:rPr>
        <w:t>This position of the e-diaspora clearly shifts away to a more active role of raising international awareness directly after the self-immolation of Bouazizi – even though it was not immediately clear that this act would eventually cause the Jasmine Revolution. Here, the networking role of e-diaspora is very concrete: Nawaat developed itself as the source of Tunisian information towards the region and the wider international public – a role of considerable importance, for it can be argued that the international excitement on this example contributed to spill over effect of the Jasmine Revolution throughout the region. The more abstract goal of contributing the alternative information, political engagement and debate is turned into a more active influence on international public opinion.</w:t>
      </w:r>
    </w:p>
    <w:p w:rsidR="007A1728" w:rsidRDefault="007A1728" w:rsidP="007A1728">
      <w:pPr>
        <w:spacing w:line="360" w:lineRule="auto"/>
        <w:ind w:firstLine="720"/>
        <w:contextualSpacing/>
        <w:jc w:val="both"/>
        <w:rPr>
          <w:rFonts w:asciiTheme="minorHAnsi" w:hAnsiTheme="minorHAnsi"/>
          <w:color w:val="auto"/>
          <w:sz w:val="20"/>
          <w:szCs w:val="20"/>
          <w:lang w:val="en-US"/>
        </w:rPr>
      </w:pPr>
      <w:r>
        <w:rPr>
          <w:rFonts w:asciiTheme="minorHAnsi" w:hAnsiTheme="minorHAnsi"/>
          <w:color w:val="auto"/>
          <w:sz w:val="20"/>
          <w:szCs w:val="20"/>
          <w:lang w:val="en-US"/>
        </w:rPr>
        <w:t>On the local level, the same phenomenon appeared. You could state that after society was made ready – with Nawaat having contributed to that in their debate stimulating and information sharing activity – and the momentum was created, online activism was translated into the streets. It is time to turn ideas into actions, as one of the founders phrased it. Here, organization capacity and mobilization became more prominent. Whereas online debate has focused on relatively abstract questions such as how democracy could be translated into Arab societies, and on fundamental rights, the topics from the 17</w:t>
      </w:r>
      <w:r w:rsidRPr="009E2C83">
        <w:rPr>
          <w:rFonts w:asciiTheme="minorHAnsi" w:hAnsiTheme="minorHAnsi"/>
          <w:color w:val="auto"/>
          <w:sz w:val="20"/>
          <w:szCs w:val="20"/>
          <w:vertAlign w:val="superscript"/>
          <w:lang w:val="en-US"/>
        </w:rPr>
        <w:t>th</w:t>
      </w:r>
      <w:r>
        <w:rPr>
          <w:rFonts w:asciiTheme="minorHAnsi" w:hAnsiTheme="minorHAnsi"/>
          <w:color w:val="auto"/>
          <w:sz w:val="20"/>
          <w:szCs w:val="20"/>
          <w:lang w:val="en-US"/>
        </w:rPr>
        <w:t xml:space="preserve"> of December onwards were more ‘concrete’: how to organize collective action, which rights do we have as protesters, what should be done to the current regime. And, after the ousting of Ben Ali: what place should be granted to islam is the new constitution, and how can we involve diaspora in rebuilding the country?</w:t>
      </w:r>
    </w:p>
    <w:p w:rsidR="007A1728" w:rsidRPr="003A41CE" w:rsidRDefault="007A1728" w:rsidP="007E233D">
      <w:pPr>
        <w:contextualSpacing/>
        <w:rPr>
          <w:lang w:val="en-US"/>
        </w:rPr>
      </w:pPr>
    </w:p>
    <w:p w:rsidR="00D81FDC" w:rsidRDefault="005A5FFD" w:rsidP="005A5FFD">
      <w:pPr>
        <w:spacing w:line="360" w:lineRule="auto"/>
        <w:contextualSpacing/>
        <w:jc w:val="both"/>
        <w:rPr>
          <w:rFonts w:asciiTheme="minorHAnsi" w:hAnsiTheme="minorHAnsi"/>
          <w:color w:val="auto"/>
          <w:sz w:val="20"/>
          <w:szCs w:val="20"/>
          <w:lang w:val="en-US"/>
        </w:rPr>
      </w:pPr>
      <w:r>
        <w:rPr>
          <w:rFonts w:asciiTheme="minorHAnsi" w:hAnsiTheme="minorHAnsi"/>
          <w:color w:val="auto"/>
          <w:sz w:val="20"/>
          <w:szCs w:val="20"/>
          <w:lang w:val="en-US"/>
        </w:rPr>
        <w:t>So, the answer to how the Tunisian e-diaspora contributed to the Jasmine Revolution is twofold: seen in the context of the decade of activism, Nawaat as a manifestation of the e-diaspora has contributed to a space for open political debate, critical discourse on fundamental rights and freedoms and political participation. Especially by creating a new, virtual community, in which the e-diaspora – involving both local Tunisians and Tunisians in exile – could recreate their identity by mixing their local specificities to transnational, mostly cosmopolitan values. This was a safe haven in which that hybrid citizenship could be formed and enjoyed, outside the yoke of censorship and repression. In the second place, the e-diaspora has contributed to the more specific events that are understood by the term Jasmine Revolution, by facilitating the offline action of activists on the ground that did share the basic characteristics of their new citizenship: striving for freedom, democracy and the transition of the country away from dictatorship to a more open society. In addition, they provided international advocacy for this collective of activists by making sure their stories were heard by international media. This second phase in the contributions of the e-diaspora can be seen as the translation of the carefully build virtual community into an offline community that finds its existence in the physical life, including the political domain.</w:t>
      </w:r>
    </w:p>
    <w:p w:rsidR="005D450D" w:rsidRDefault="005D450D" w:rsidP="005A5FFD">
      <w:pPr>
        <w:spacing w:line="360" w:lineRule="auto"/>
        <w:contextualSpacing/>
        <w:jc w:val="both"/>
        <w:rPr>
          <w:rFonts w:asciiTheme="minorHAnsi" w:hAnsiTheme="minorHAnsi"/>
          <w:color w:val="auto"/>
          <w:sz w:val="20"/>
          <w:szCs w:val="20"/>
          <w:lang w:val="en-US"/>
        </w:rPr>
      </w:pPr>
    </w:p>
    <w:p w:rsidR="005D450D" w:rsidRPr="003A41CE" w:rsidRDefault="005D450D" w:rsidP="005D450D">
      <w:pPr>
        <w:spacing w:line="360" w:lineRule="auto"/>
        <w:contextualSpacing/>
        <w:jc w:val="both"/>
        <w:rPr>
          <w:rStyle w:val="SubtleEmphasis"/>
          <w:i/>
          <w:sz w:val="22"/>
          <w:szCs w:val="22"/>
          <w:lang w:val="en-US"/>
        </w:rPr>
      </w:pPr>
      <w:r w:rsidRPr="003A41CE">
        <w:rPr>
          <w:rStyle w:val="SubtleEmphasis"/>
          <w:i/>
          <w:sz w:val="22"/>
          <w:szCs w:val="22"/>
          <w:lang w:val="en-US"/>
        </w:rPr>
        <w:t>How the Arab Spring could be set into motion</w:t>
      </w:r>
    </w:p>
    <w:p w:rsidR="006E076A" w:rsidRDefault="006E076A" w:rsidP="006E076A">
      <w:pPr>
        <w:spacing w:line="360" w:lineRule="auto"/>
        <w:contextualSpacing/>
        <w:jc w:val="both"/>
        <w:rPr>
          <w:rFonts w:asciiTheme="minorHAnsi" w:hAnsiTheme="minorHAnsi"/>
          <w:color w:val="auto"/>
          <w:sz w:val="20"/>
          <w:szCs w:val="20"/>
          <w:lang w:val="en-US"/>
        </w:rPr>
      </w:pPr>
      <w:r>
        <w:rPr>
          <w:rFonts w:asciiTheme="minorHAnsi" w:hAnsiTheme="minorHAnsi"/>
          <w:color w:val="auto"/>
          <w:sz w:val="20"/>
          <w:szCs w:val="20"/>
          <w:lang w:val="en-US"/>
        </w:rPr>
        <w:t>How can the understanding of the e-diaspora help us better understand how the Arab Spring could actually occur? As argued before, the study of the e-diaspora contributes to the understanding of the transnational dimension in this conflict. The most important insight in this context is the power of ideas – in this case, mostly how cosmopolitan values can find their place in local discussion.</w:t>
      </w:r>
    </w:p>
    <w:p w:rsidR="006E076A" w:rsidRDefault="006E076A" w:rsidP="006E076A">
      <w:pPr>
        <w:spacing w:line="360" w:lineRule="auto"/>
        <w:ind w:firstLine="720"/>
        <w:contextualSpacing/>
        <w:jc w:val="both"/>
        <w:rPr>
          <w:rFonts w:asciiTheme="minorHAnsi" w:hAnsiTheme="minorHAnsi"/>
          <w:sz w:val="20"/>
          <w:szCs w:val="20"/>
          <w:lang w:val="en-US"/>
        </w:rPr>
      </w:pPr>
      <w:r>
        <w:rPr>
          <w:rFonts w:asciiTheme="minorHAnsi" w:hAnsiTheme="minorHAnsi"/>
          <w:sz w:val="20"/>
          <w:szCs w:val="20"/>
          <w:lang w:val="en-US"/>
        </w:rPr>
        <w:t xml:space="preserve">The opportunities of online manifestation for diaspora communities can be understood when applying the logic of social movement theory to the transnational level. As argued by Sökefeld (2006), the transnational political opportunity structure is important for diaspora to be successful. In the case of e-diasporas, the Internet embodies this political opportunity structure: its structure provides essential means of communication, exchange and exposure by (inter)national media. Furthermore, the necessary framework needed to articulate identity is present online. In the first place by providing a platform where ideas and opinions can be exchanged and shared interests and values can be found, in the second place by allowing for participation and interaction, expressing discontent or appreciation for what’s been expressed. Thus analyzed, we could say that the Tunisian e-diaspora analysis provides insight in </w:t>
      </w:r>
      <w:r>
        <w:rPr>
          <w:rFonts w:asciiTheme="minorHAnsi" w:hAnsiTheme="minorHAnsi"/>
          <w:color w:val="auto"/>
          <w:sz w:val="20"/>
          <w:szCs w:val="20"/>
          <w:lang w:val="en-US"/>
        </w:rPr>
        <w:t xml:space="preserve">the discourse on democratization and regime change, which was developing already for a decade. The ‘battleground for ideas’ was established, in which the e-diaspora had a fundamental role. The process over the years that shows how Internet activism and the online struggle for freedom were growing, while the discussion on democracy and regime change developed in ever more concrete conversations, helps to see that the Jasmine Revolution is the enhanced continuation of a process towards transition that was prepared over years. </w:t>
      </w:r>
      <w:r>
        <w:rPr>
          <w:rFonts w:asciiTheme="minorHAnsi" w:hAnsiTheme="minorHAnsi"/>
          <w:sz w:val="20"/>
          <w:szCs w:val="20"/>
          <w:lang w:val="en-US"/>
        </w:rPr>
        <w:t xml:space="preserve">A similar pattern may be observed in the other countries of the Arab Spring, although additional research remains necessary to make well founded claims.   </w:t>
      </w:r>
    </w:p>
    <w:p w:rsidR="006E076A" w:rsidRDefault="006E076A" w:rsidP="006E076A">
      <w:pPr>
        <w:spacing w:line="360" w:lineRule="auto"/>
        <w:contextualSpacing/>
        <w:jc w:val="both"/>
        <w:rPr>
          <w:rFonts w:asciiTheme="minorHAnsi" w:hAnsiTheme="minorHAnsi"/>
          <w:color w:val="auto"/>
          <w:sz w:val="20"/>
          <w:szCs w:val="20"/>
          <w:lang w:val="en-US"/>
        </w:rPr>
      </w:pPr>
      <w:r>
        <w:rPr>
          <w:rFonts w:asciiTheme="minorHAnsi" w:hAnsiTheme="minorHAnsi"/>
          <w:color w:val="auto"/>
          <w:sz w:val="20"/>
          <w:szCs w:val="20"/>
          <w:lang w:val="en-US"/>
        </w:rPr>
        <w:tab/>
        <w:t xml:space="preserve">By focusing on e-diaspora influence, an important aspect of transnationalization is left out of this research: the material dimension. Although the impact of transnational finances, arms and other types of support on the formation, continuation and development of conflicts is important, these types of contributions are more closely attached to ‘physical’ life. By researching digital influence, the more traditional ways that are still important are missing out. This should be taken into closer consideration in additional research on the transnational dimension of the Arab Spring or more specifically, the Jasmine Revolution, mapping money transfers etcetera to specific groups in Tunisia. Furthermore, additional research is needed on how the local population, that is not necessarily involved in online activism, has experienced the role of the (e-)diaspora. </w:t>
      </w:r>
    </w:p>
    <w:p w:rsidR="005D6480" w:rsidRDefault="005D6480" w:rsidP="005A5FFD">
      <w:pPr>
        <w:spacing w:line="360" w:lineRule="auto"/>
        <w:contextualSpacing/>
        <w:jc w:val="both"/>
        <w:rPr>
          <w:rFonts w:asciiTheme="minorHAnsi" w:hAnsiTheme="minorHAnsi"/>
          <w:color w:val="auto"/>
          <w:sz w:val="20"/>
          <w:szCs w:val="20"/>
          <w:lang w:val="en-US"/>
        </w:rPr>
      </w:pPr>
    </w:p>
    <w:p w:rsidR="006E076A" w:rsidRPr="003A41CE" w:rsidRDefault="0011370E" w:rsidP="006E076A">
      <w:pPr>
        <w:spacing w:line="360" w:lineRule="auto"/>
        <w:contextualSpacing/>
        <w:rPr>
          <w:rFonts w:asciiTheme="minorHAnsi" w:hAnsiTheme="minorHAnsi"/>
          <w:i/>
          <w:iCs/>
          <w:color w:val="7F7F7F" w:themeColor="text1" w:themeTint="80"/>
          <w:lang w:val="en-US"/>
        </w:rPr>
      </w:pPr>
      <w:r w:rsidRPr="003A41CE">
        <w:rPr>
          <w:rStyle w:val="SubtleEmphasis"/>
          <w:i/>
          <w:sz w:val="22"/>
          <w:szCs w:val="22"/>
          <w:lang w:val="en-US"/>
        </w:rPr>
        <w:t xml:space="preserve">Diaspora influence in the 21st Century: </w:t>
      </w:r>
      <w:r w:rsidR="005A5FFD" w:rsidRPr="003A41CE">
        <w:rPr>
          <w:rStyle w:val="SubtleEmphasis"/>
          <w:i/>
          <w:sz w:val="22"/>
          <w:szCs w:val="22"/>
          <w:lang w:val="en-US"/>
        </w:rPr>
        <w:t>Opportunities and limitations</w:t>
      </w:r>
    </w:p>
    <w:p w:rsidR="006E076A" w:rsidRPr="006963C8" w:rsidRDefault="006E076A" w:rsidP="006E076A">
      <w:pPr>
        <w:spacing w:line="360" w:lineRule="auto"/>
        <w:contextualSpacing/>
        <w:jc w:val="both"/>
        <w:rPr>
          <w:rFonts w:asciiTheme="minorHAnsi" w:hAnsiTheme="minorHAnsi"/>
          <w:sz w:val="20"/>
          <w:szCs w:val="20"/>
          <w:lang w:val="en-US"/>
        </w:rPr>
      </w:pPr>
      <w:r>
        <w:rPr>
          <w:rFonts w:asciiTheme="minorHAnsi" w:hAnsiTheme="minorHAnsi"/>
          <w:sz w:val="20"/>
          <w:szCs w:val="20"/>
          <w:lang w:val="en-US"/>
        </w:rPr>
        <w:t>W</w:t>
      </w:r>
      <w:r w:rsidRPr="006963C8">
        <w:rPr>
          <w:rFonts w:asciiTheme="minorHAnsi" w:hAnsiTheme="minorHAnsi"/>
          <w:sz w:val="20"/>
          <w:szCs w:val="20"/>
          <w:lang w:val="en-US"/>
        </w:rPr>
        <w:t xml:space="preserve">hen dealing with contemporary diasporas manifesting online, </w:t>
      </w:r>
      <w:r>
        <w:rPr>
          <w:rFonts w:asciiTheme="minorHAnsi" w:hAnsiTheme="minorHAnsi"/>
          <w:sz w:val="20"/>
          <w:szCs w:val="20"/>
          <w:lang w:val="en-US"/>
        </w:rPr>
        <w:t xml:space="preserve">the application of the theoretical framework I developed in this research, shows that </w:t>
      </w:r>
      <w:r w:rsidRPr="006963C8">
        <w:rPr>
          <w:rFonts w:asciiTheme="minorHAnsi" w:hAnsiTheme="minorHAnsi"/>
          <w:sz w:val="20"/>
          <w:szCs w:val="20"/>
          <w:lang w:val="en-US"/>
        </w:rPr>
        <w:t xml:space="preserve">several issues are at stake. First, whereas the digital domain is most often perceived as an instrument that speeds up the traditional ways of exerting influence – making money transfer more easy, for example, I argue that we should grant a more fundamental role to the Web. It is not only a vehicle to enable and simplify diaspora contributions that in the past took more money, time or effort of other concern. The Internet also constitutes a new space in its own right. By transcending national boundaries, and developing virtual communities of shared values and identification, the Internet bypasses the physical limitations of belonging to the diaspora. Since it is no longer the passport that defines whether you could belong to the diaspora, but the issue of having access to the Internet is defining belonging, the e-diaspora becomes a transnational player with an extra dimension. Local activists, still living in the country under concern, can become e-diaspora participants as well. </w:t>
      </w:r>
    </w:p>
    <w:p w:rsidR="006E076A" w:rsidRPr="006963C8" w:rsidRDefault="006E076A" w:rsidP="006E076A">
      <w:pPr>
        <w:spacing w:line="360" w:lineRule="auto"/>
        <w:contextualSpacing/>
        <w:jc w:val="both"/>
        <w:rPr>
          <w:rFonts w:asciiTheme="minorHAnsi" w:hAnsiTheme="minorHAnsi"/>
          <w:sz w:val="20"/>
          <w:szCs w:val="20"/>
          <w:lang w:val="en-US"/>
        </w:rPr>
      </w:pPr>
      <w:r w:rsidRPr="006963C8">
        <w:rPr>
          <w:rFonts w:asciiTheme="minorHAnsi" w:hAnsiTheme="minorHAnsi"/>
          <w:sz w:val="20"/>
          <w:szCs w:val="20"/>
          <w:lang w:val="en-US"/>
        </w:rPr>
        <w:tab/>
        <w:t xml:space="preserve">That said, </w:t>
      </w:r>
      <w:r>
        <w:rPr>
          <w:rFonts w:asciiTheme="minorHAnsi" w:hAnsiTheme="minorHAnsi"/>
          <w:sz w:val="20"/>
          <w:szCs w:val="20"/>
          <w:lang w:val="en-US"/>
        </w:rPr>
        <w:t>we can</w:t>
      </w:r>
      <w:r w:rsidRPr="006963C8">
        <w:rPr>
          <w:rFonts w:asciiTheme="minorHAnsi" w:hAnsiTheme="minorHAnsi"/>
          <w:sz w:val="20"/>
          <w:szCs w:val="20"/>
          <w:lang w:val="en-US"/>
        </w:rPr>
        <w:t xml:space="preserve"> understand the power and possibilities that </w:t>
      </w:r>
      <w:r>
        <w:rPr>
          <w:rFonts w:asciiTheme="minorHAnsi" w:hAnsiTheme="minorHAnsi"/>
          <w:sz w:val="20"/>
          <w:szCs w:val="20"/>
          <w:lang w:val="en-US"/>
        </w:rPr>
        <w:t>the Internet provides</w:t>
      </w:r>
      <w:r w:rsidRPr="006963C8">
        <w:rPr>
          <w:rFonts w:asciiTheme="minorHAnsi" w:hAnsiTheme="minorHAnsi"/>
          <w:sz w:val="20"/>
          <w:szCs w:val="20"/>
          <w:lang w:val="en-US"/>
        </w:rPr>
        <w:t xml:space="preserve"> the e-diaspora with. While real connection to ‘the ground’ is often mentioned as a problem in turning diaspora potential into valuable sources of support for local struggle, the e-diaspora overcomes the barriers of diaspora</w:t>
      </w:r>
      <w:r>
        <w:rPr>
          <w:rFonts w:asciiTheme="minorHAnsi" w:hAnsiTheme="minorHAnsi"/>
          <w:sz w:val="20"/>
          <w:szCs w:val="20"/>
          <w:lang w:val="en-US"/>
        </w:rPr>
        <w:t xml:space="preserve"> as</w:t>
      </w:r>
      <w:r w:rsidRPr="006963C8">
        <w:rPr>
          <w:rFonts w:asciiTheme="minorHAnsi" w:hAnsiTheme="minorHAnsi"/>
          <w:sz w:val="20"/>
          <w:szCs w:val="20"/>
          <w:lang w:val="en-US"/>
        </w:rPr>
        <w:t xml:space="preserve"> being somethin</w:t>
      </w:r>
      <w:r>
        <w:rPr>
          <w:rFonts w:asciiTheme="minorHAnsi" w:hAnsiTheme="minorHAnsi"/>
          <w:sz w:val="20"/>
          <w:szCs w:val="20"/>
          <w:lang w:val="en-US"/>
        </w:rPr>
        <w:t xml:space="preserve">g different than what is local – both local and diaspora melt together in the e-diaspora. </w:t>
      </w:r>
    </w:p>
    <w:p w:rsidR="006E076A" w:rsidRPr="006963C8" w:rsidRDefault="006E076A" w:rsidP="006E076A">
      <w:pPr>
        <w:spacing w:line="360" w:lineRule="auto"/>
        <w:contextualSpacing/>
        <w:jc w:val="both"/>
        <w:rPr>
          <w:rFonts w:asciiTheme="minorHAnsi" w:hAnsiTheme="minorHAnsi"/>
          <w:sz w:val="20"/>
          <w:szCs w:val="20"/>
          <w:lang w:val="en-US"/>
        </w:rPr>
      </w:pPr>
    </w:p>
    <w:p w:rsidR="006E076A" w:rsidRDefault="006E076A" w:rsidP="006E076A">
      <w:pPr>
        <w:spacing w:line="360" w:lineRule="auto"/>
        <w:contextualSpacing/>
        <w:jc w:val="both"/>
        <w:rPr>
          <w:rFonts w:asciiTheme="minorHAnsi" w:hAnsiTheme="minorHAnsi"/>
          <w:sz w:val="20"/>
          <w:szCs w:val="20"/>
          <w:lang w:val="en-US"/>
        </w:rPr>
      </w:pPr>
      <w:r w:rsidRPr="006963C8">
        <w:rPr>
          <w:rFonts w:asciiTheme="minorHAnsi" w:hAnsiTheme="minorHAnsi"/>
          <w:sz w:val="20"/>
          <w:szCs w:val="20"/>
          <w:lang w:val="en-US"/>
        </w:rPr>
        <w:t>When understanding the e-diaspora as a new virtual community that is strongly intertwined with local activists and where physi</w:t>
      </w:r>
      <w:r>
        <w:rPr>
          <w:rFonts w:asciiTheme="minorHAnsi" w:hAnsiTheme="minorHAnsi"/>
          <w:sz w:val="20"/>
          <w:szCs w:val="20"/>
          <w:lang w:val="en-US"/>
        </w:rPr>
        <w:t>c</w:t>
      </w:r>
      <w:r w:rsidRPr="006963C8">
        <w:rPr>
          <w:rFonts w:asciiTheme="minorHAnsi" w:hAnsiTheme="minorHAnsi"/>
          <w:sz w:val="20"/>
          <w:szCs w:val="20"/>
          <w:lang w:val="en-US"/>
        </w:rPr>
        <w:t>al borders are blurred, we must conclude that the proces</w:t>
      </w:r>
      <w:r>
        <w:rPr>
          <w:rFonts w:asciiTheme="minorHAnsi" w:hAnsiTheme="minorHAnsi"/>
          <w:sz w:val="20"/>
          <w:szCs w:val="20"/>
          <w:lang w:val="en-US"/>
        </w:rPr>
        <w:t>s</w:t>
      </w:r>
      <w:r w:rsidRPr="006963C8">
        <w:rPr>
          <w:rFonts w:asciiTheme="minorHAnsi" w:hAnsiTheme="minorHAnsi"/>
          <w:sz w:val="20"/>
          <w:szCs w:val="20"/>
          <w:lang w:val="en-US"/>
        </w:rPr>
        <w:t xml:space="preserve"> of cultural hybridization creates new types of dynamics between the local Tunisians and those in exile. Whereas ‘traditional’ perspectives on diaspora influence focus on the radicalization of diaspora communities, enhancing particularistic values, I have shown in this thesis that the e-diaspora embodies more of a dialogue between the local input and the new place of settlement’s influence that allows new identities to be formed. These identities can be more hybrid, in stead of radicalized per se. This is a crucial aspect in assessing (e-)diaspora influence, which has remained focused on particularistic identities in the first place. Furthermore, this allows us to consider e-diaspora as a form of transnational advocacy networks. </w:t>
      </w:r>
    </w:p>
    <w:p w:rsidR="006E076A" w:rsidRDefault="006E076A" w:rsidP="006E076A">
      <w:pPr>
        <w:spacing w:line="360" w:lineRule="auto"/>
        <w:contextualSpacing/>
        <w:jc w:val="both"/>
        <w:rPr>
          <w:rFonts w:asciiTheme="minorHAnsi" w:eastAsia="Arial Unicode MS" w:hAnsiTheme="minorHAnsi" w:cs="Times New Roman"/>
          <w:color w:val="auto"/>
          <w:sz w:val="20"/>
          <w:szCs w:val="20"/>
          <w:bdr w:val="none" w:sz="0" w:space="0" w:color="auto"/>
          <w:lang w:val="en-US"/>
        </w:rPr>
      </w:pPr>
    </w:p>
    <w:p w:rsidR="006E076A" w:rsidRPr="003A41CE" w:rsidRDefault="006E076A" w:rsidP="006E076A">
      <w:pPr>
        <w:spacing w:line="360" w:lineRule="auto"/>
        <w:contextualSpacing/>
        <w:jc w:val="both"/>
        <w:rPr>
          <w:rFonts w:asciiTheme="minorHAnsi" w:hAnsiTheme="minorHAnsi"/>
          <w:iCs/>
          <w:color w:val="7F7F7F" w:themeColor="text1" w:themeTint="80"/>
          <w:sz w:val="20"/>
          <w:szCs w:val="20"/>
          <w:lang w:val="en-US"/>
        </w:rPr>
      </w:pPr>
      <w:r>
        <w:rPr>
          <w:rFonts w:asciiTheme="minorHAnsi" w:eastAsia="Arial Unicode MS" w:hAnsiTheme="minorHAnsi" w:cs="Times New Roman"/>
          <w:color w:val="auto"/>
          <w:sz w:val="20"/>
          <w:szCs w:val="20"/>
          <w:bdr w:val="none" w:sz="0" w:space="0" w:color="auto"/>
          <w:lang w:val="en-US"/>
        </w:rPr>
        <w:t xml:space="preserve">The mechanisms that enable e-diaspora to exert influence are strongly defined by the character of the blogosphere. Tremayne, who has decomposed the political power of blogs, has shown that every reader of a blog, even without leaving an opinion him- or herself, gets the sense of ‘ being part’. This is crucial to see why the virtual community of Nawaat could become such a close and apparently strong network of activists. The fact that Nawaat has worked on the insecure borders of freedom and regime critique, allows this bond to become even stronger. </w:t>
      </w:r>
    </w:p>
    <w:p w:rsidR="006E076A" w:rsidRDefault="006E076A" w:rsidP="006E076A">
      <w:pPr>
        <w:spacing w:line="360" w:lineRule="auto"/>
        <w:ind w:firstLine="720"/>
        <w:contextualSpacing/>
        <w:jc w:val="both"/>
        <w:rPr>
          <w:rFonts w:asciiTheme="minorHAnsi" w:eastAsia="Arial Unicode MS" w:hAnsiTheme="minorHAnsi" w:cs="Times New Roman"/>
          <w:color w:val="auto"/>
          <w:sz w:val="20"/>
          <w:szCs w:val="20"/>
          <w:bdr w:val="none" w:sz="0" w:space="0" w:color="auto"/>
          <w:lang w:val="en-US"/>
        </w:rPr>
      </w:pPr>
      <w:r w:rsidRPr="006963C8">
        <w:rPr>
          <w:rFonts w:asciiTheme="minorHAnsi" w:hAnsiTheme="minorHAnsi"/>
          <w:color w:val="auto"/>
          <w:sz w:val="20"/>
          <w:szCs w:val="20"/>
          <w:lang w:val="en-US"/>
        </w:rPr>
        <w:t xml:space="preserve">As we have noticed, Drezner has explained how </w:t>
      </w:r>
      <w:r>
        <w:rPr>
          <w:rFonts w:asciiTheme="minorHAnsi" w:hAnsiTheme="minorHAnsi"/>
          <w:color w:val="auto"/>
          <w:sz w:val="20"/>
          <w:szCs w:val="20"/>
          <w:lang w:val="en-US"/>
        </w:rPr>
        <w:t>the blogosphore, despite its individual and fragmented character,</w:t>
      </w:r>
      <w:r w:rsidRPr="006963C8">
        <w:rPr>
          <w:rFonts w:asciiTheme="minorHAnsi" w:hAnsiTheme="minorHAnsi"/>
          <w:color w:val="auto"/>
          <w:sz w:val="20"/>
          <w:szCs w:val="20"/>
          <w:lang w:val="en-US"/>
        </w:rPr>
        <w:t xml:space="preserve"> can still exert significant impact on politics</w:t>
      </w:r>
      <w:r w:rsidRPr="006963C8">
        <w:rPr>
          <w:rFonts w:ascii="Cambria" w:eastAsia="Cambria" w:hAnsi="Cambria" w:cs="Cambria"/>
          <w:iCs/>
          <w:color w:val="auto"/>
          <w:sz w:val="20"/>
          <w:szCs w:val="20"/>
          <w:u w:color="808080"/>
          <w:lang w:val="en-US"/>
        </w:rPr>
        <w:t xml:space="preserve"> without occupying an institutionalized or strongly visible political position. The policy expertise, local knowledge and speedy publication are the advantages of blogs that media and politicians urge to profit from when searching for interpretive frames to understand current events, as Drezner (2004: 3-4) concludes in his research on bloggers’ influence. Their power lies in framing political debates and agenda-setting, creating (unintentionally) focus points for the media involved (ibid.: 4, 23). This is exactly what we have seen in the case of the Tunisian e-diaspora, and more concretely Nawaat.</w:t>
      </w:r>
      <w:r>
        <w:rPr>
          <w:rFonts w:asciiTheme="minorHAnsi" w:eastAsia="Arial Unicode MS" w:hAnsiTheme="minorHAnsi" w:cs="Times New Roman"/>
          <w:color w:val="1F497D" w:themeColor="text2"/>
          <w:sz w:val="20"/>
          <w:szCs w:val="20"/>
          <w:bdr w:val="none" w:sz="0" w:space="0" w:color="auto"/>
          <w:lang w:val="en-US"/>
        </w:rPr>
        <w:t xml:space="preserve"> </w:t>
      </w:r>
      <w:r>
        <w:rPr>
          <w:rFonts w:asciiTheme="minorHAnsi" w:eastAsia="Arial Unicode MS" w:hAnsiTheme="minorHAnsi" w:cs="Times New Roman"/>
          <w:color w:val="auto"/>
          <w:sz w:val="20"/>
          <w:szCs w:val="20"/>
          <w:bdr w:val="none" w:sz="0" w:space="0" w:color="auto"/>
          <w:lang w:val="en-US"/>
        </w:rPr>
        <w:t>It is the ‘buzz’ creating power of blogs that makes them influence public opinion and politics ‘offline’. Starting form the 17</w:t>
      </w:r>
      <w:r w:rsidRPr="002529DF">
        <w:rPr>
          <w:rFonts w:asciiTheme="minorHAnsi" w:eastAsia="Arial Unicode MS" w:hAnsiTheme="minorHAnsi" w:cs="Times New Roman"/>
          <w:color w:val="auto"/>
          <w:sz w:val="20"/>
          <w:szCs w:val="20"/>
          <w:bdr w:val="none" w:sz="0" w:space="0" w:color="auto"/>
          <w:vertAlign w:val="superscript"/>
          <w:lang w:val="en-US"/>
        </w:rPr>
        <w:t>th</w:t>
      </w:r>
      <w:r>
        <w:rPr>
          <w:rFonts w:asciiTheme="minorHAnsi" w:eastAsia="Arial Unicode MS" w:hAnsiTheme="minorHAnsi" w:cs="Times New Roman"/>
          <w:color w:val="auto"/>
          <w:sz w:val="20"/>
          <w:szCs w:val="20"/>
          <w:bdr w:val="none" w:sz="0" w:space="0" w:color="auto"/>
          <w:lang w:val="en-US"/>
        </w:rPr>
        <w:t xml:space="preserve"> of December, the wider use of social media – including Facebook and Twitter – has caused a stir that permitted the democratic movement to gain strength. In the wider context of diaspora influence in the 21</w:t>
      </w:r>
      <w:r w:rsidRPr="0016562C">
        <w:rPr>
          <w:rFonts w:asciiTheme="minorHAnsi" w:eastAsia="Arial Unicode MS" w:hAnsiTheme="minorHAnsi" w:cs="Times New Roman"/>
          <w:color w:val="auto"/>
          <w:sz w:val="20"/>
          <w:szCs w:val="20"/>
          <w:bdr w:val="none" w:sz="0" w:space="0" w:color="auto"/>
          <w:vertAlign w:val="superscript"/>
          <w:lang w:val="en-US"/>
        </w:rPr>
        <w:t>st</w:t>
      </w:r>
      <w:r>
        <w:rPr>
          <w:rFonts w:asciiTheme="minorHAnsi" w:eastAsia="Arial Unicode MS" w:hAnsiTheme="minorHAnsi" w:cs="Times New Roman"/>
          <w:color w:val="auto"/>
          <w:sz w:val="20"/>
          <w:szCs w:val="20"/>
          <w:bdr w:val="none" w:sz="0" w:space="0" w:color="auto"/>
          <w:lang w:val="en-US"/>
        </w:rPr>
        <w:t xml:space="preserve"> century, this blogosphere clearly presents itself as a window of opportunity when it comes to community building and keeping certain ideas of that community alive, which is needed to turn ideas into action by that community. At the same time, however, we should be careful not to overrate the power of this blogosphere. It is strong when it comes to the development and sustainment of ideas, but as we have seen with Nawaat: it needs to be complemented with an actual window of opportunity ‘on the ground’. Mohammed Bouazizi was not a member of Nawaat, and although many members of Nawaat would have been present in the actions that caused the ousting of Ben Ali, it was not a Nawaat-only event. Let’s keep in mind that Nawaat has always argued that change and transformation should be local and grassroots. Seen from that perspective, it has been the </w:t>
      </w:r>
      <w:r w:rsidRPr="0016562C">
        <w:rPr>
          <w:rFonts w:asciiTheme="minorHAnsi" w:eastAsia="Arial Unicode MS" w:hAnsiTheme="minorHAnsi" w:cs="Times New Roman"/>
          <w:i/>
          <w:color w:val="auto"/>
          <w:sz w:val="20"/>
          <w:szCs w:val="20"/>
          <w:bdr w:val="none" w:sz="0" w:space="0" w:color="auto"/>
          <w:lang w:val="en-US"/>
        </w:rPr>
        <w:t>battleground of ideas</w:t>
      </w:r>
      <w:r>
        <w:rPr>
          <w:rFonts w:asciiTheme="minorHAnsi" w:eastAsia="Arial Unicode MS" w:hAnsiTheme="minorHAnsi" w:cs="Times New Roman"/>
          <w:color w:val="auto"/>
          <w:sz w:val="20"/>
          <w:szCs w:val="20"/>
          <w:bdr w:val="none" w:sz="0" w:space="0" w:color="auto"/>
          <w:lang w:val="en-US"/>
        </w:rPr>
        <w:t xml:space="preserve"> that Nawaat has contributed to. This is what can make e-diaspora groups strong contenders of the state. </w:t>
      </w:r>
    </w:p>
    <w:p w:rsidR="006E076A" w:rsidRDefault="006E076A" w:rsidP="006E076A">
      <w:pPr>
        <w:spacing w:line="360" w:lineRule="auto"/>
        <w:contextualSpacing/>
        <w:jc w:val="both"/>
        <w:rPr>
          <w:rFonts w:asciiTheme="minorHAnsi" w:eastAsia="Arial Unicode MS" w:hAnsiTheme="minorHAnsi" w:cs="Times New Roman"/>
          <w:color w:val="auto"/>
          <w:sz w:val="20"/>
          <w:szCs w:val="20"/>
          <w:bdr w:val="none" w:sz="0" w:space="0" w:color="auto"/>
          <w:lang w:val="en-US"/>
        </w:rPr>
      </w:pPr>
    </w:p>
    <w:p w:rsidR="006E076A" w:rsidRPr="00577696" w:rsidRDefault="006E076A" w:rsidP="006E076A">
      <w:pPr>
        <w:spacing w:line="360" w:lineRule="auto"/>
        <w:contextualSpacing/>
        <w:jc w:val="both"/>
        <w:rPr>
          <w:rFonts w:asciiTheme="minorHAnsi" w:eastAsia="Arial Unicode MS" w:hAnsiTheme="minorHAnsi" w:cs="Times New Roman"/>
          <w:color w:val="auto"/>
          <w:sz w:val="20"/>
          <w:szCs w:val="20"/>
          <w:bdr w:val="none" w:sz="0" w:space="0" w:color="auto"/>
          <w:lang w:val="en-US"/>
        </w:rPr>
      </w:pPr>
      <w:r w:rsidRPr="006963C8">
        <w:rPr>
          <w:rFonts w:asciiTheme="minorHAnsi" w:hAnsiTheme="minorHAnsi"/>
          <w:color w:val="auto"/>
          <w:sz w:val="20"/>
          <w:szCs w:val="20"/>
          <w:lang w:val="en-US"/>
        </w:rPr>
        <w:t>The new sources of power and legitim</w:t>
      </w:r>
      <w:r>
        <w:rPr>
          <w:rFonts w:asciiTheme="minorHAnsi" w:hAnsiTheme="minorHAnsi"/>
          <w:color w:val="auto"/>
          <w:sz w:val="20"/>
          <w:szCs w:val="20"/>
          <w:lang w:val="en-US"/>
        </w:rPr>
        <w:t>acy the Web equi</w:t>
      </w:r>
      <w:r w:rsidRPr="006963C8">
        <w:rPr>
          <w:rFonts w:asciiTheme="minorHAnsi" w:hAnsiTheme="minorHAnsi"/>
          <w:color w:val="auto"/>
          <w:sz w:val="20"/>
          <w:szCs w:val="20"/>
          <w:lang w:val="en-US"/>
        </w:rPr>
        <w:t>p</w:t>
      </w:r>
      <w:r>
        <w:rPr>
          <w:rFonts w:asciiTheme="minorHAnsi" w:hAnsiTheme="minorHAnsi"/>
          <w:color w:val="auto"/>
          <w:sz w:val="20"/>
          <w:szCs w:val="20"/>
          <w:lang w:val="en-US"/>
        </w:rPr>
        <w:t xml:space="preserve">s </w:t>
      </w:r>
      <w:r w:rsidRPr="006963C8">
        <w:rPr>
          <w:rFonts w:asciiTheme="minorHAnsi" w:hAnsiTheme="minorHAnsi"/>
          <w:color w:val="auto"/>
          <w:sz w:val="20"/>
          <w:szCs w:val="20"/>
          <w:lang w:val="en-US"/>
        </w:rPr>
        <w:t xml:space="preserve">the </w:t>
      </w:r>
      <w:r>
        <w:rPr>
          <w:rFonts w:asciiTheme="minorHAnsi" w:hAnsiTheme="minorHAnsi"/>
          <w:color w:val="auto"/>
          <w:sz w:val="20"/>
          <w:szCs w:val="20"/>
          <w:lang w:val="en-US"/>
        </w:rPr>
        <w:t>e-</w:t>
      </w:r>
      <w:r w:rsidRPr="006963C8">
        <w:rPr>
          <w:rFonts w:asciiTheme="minorHAnsi" w:hAnsiTheme="minorHAnsi"/>
          <w:color w:val="auto"/>
          <w:sz w:val="20"/>
          <w:szCs w:val="20"/>
          <w:lang w:val="en-US"/>
        </w:rPr>
        <w:t xml:space="preserve">diaspora with, </w:t>
      </w:r>
      <w:r>
        <w:rPr>
          <w:rFonts w:asciiTheme="minorHAnsi" w:hAnsiTheme="minorHAnsi"/>
          <w:color w:val="auto"/>
          <w:sz w:val="20"/>
          <w:szCs w:val="20"/>
          <w:lang w:val="en-US"/>
        </w:rPr>
        <w:t>are</w:t>
      </w:r>
      <w:r w:rsidRPr="006963C8">
        <w:rPr>
          <w:rFonts w:asciiTheme="minorHAnsi" w:hAnsiTheme="minorHAnsi"/>
          <w:color w:val="auto"/>
          <w:sz w:val="20"/>
          <w:szCs w:val="20"/>
          <w:lang w:val="en-US"/>
        </w:rPr>
        <w:t xml:space="preserve"> not without trouble or conflict. As we have see in the case of diaspora, these new constellations come with a new division: those of the ‘digital activists’ – for which the notion of being settled within Tunisia or being in exile is not of major importance any more, and those of the ‘traditional diaspora’, often referring to the traditional organizational forms of migrant communities. This division is reflected in the character of the e-diaspora community as well. Whereas the notion of diaspora community is naturally associated with a sense of being a group, belonging to a larger abstract common identity, the e-diaspora is </w:t>
      </w:r>
      <w:r>
        <w:rPr>
          <w:rFonts w:asciiTheme="minorHAnsi" w:hAnsiTheme="minorHAnsi"/>
          <w:color w:val="auto"/>
          <w:sz w:val="20"/>
          <w:szCs w:val="20"/>
          <w:lang w:val="en-US"/>
        </w:rPr>
        <w:t>a collective</w:t>
      </w:r>
      <w:r w:rsidRPr="006963C8">
        <w:rPr>
          <w:rFonts w:asciiTheme="minorHAnsi" w:hAnsiTheme="minorHAnsi"/>
          <w:color w:val="auto"/>
          <w:sz w:val="20"/>
          <w:szCs w:val="20"/>
          <w:lang w:val="en-US"/>
        </w:rPr>
        <w:t xml:space="preserve"> characterized by individual players. This is due in part to the character of the blogosphere: here, the virtual community is an agora of individual players together constituting a community. </w:t>
      </w:r>
      <w:r>
        <w:rPr>
          <w:rFonts w:asciiTheme="minorHAnsi" w:eastAsia="Arial Unicode MS" w:hAnsiTheme="minorHAnsi" w:cs="Times New Roman"/>
          <w:color w:val="auto"/>
          <w:sz w:val="20"/>
          <w:szCs w:val="20"/>
          <w:bdr w:val="none" w:sz="0" w:space="0" w:color="auto"/>
          <w:lang w:val="en-US"/>
        </w:rPr>
        <w:t xml:space="preserve">The conflicting aspect of this type of community becomes visible in the critiques of the e-diaspora towards the ‘offline’ diaspora: the latter is often accused by the former to be too careful, ‘tongue in cheek’, and should </w:t>
      </w:r>
      <w:r>
        <w:rPr>
          <w:rFonts w:asciiTheme="minorHAnsi" w:eastAsia="Arial Unicode MS" w:hAnsiTheme="minorHAnsi" w:cs="Times New Roman"/>
          <w:i/>
          <w:color w:val="auto"/>
          <w:sz w:val="20"/>
          <w:szCs w:val="20"/>
          <w:bdr w:val="none" w:sz="0" w:space="0" w:color="auto"/>
          <w:lang w:val="en-US"/>
        </w:rPr>
        <w:t>speak out</w:t>
      </w:r>
      <w:r>
        <w:rPr>
          <w:rFonts w:asciiTheme="minorHAnsi" w:eastAsia="Arial Unicode MS" w:hAnsiTheme="minorHAnsi" w:cs="Times New Roman"/>
          <w:color w:val="auto"/>
          <w:sz w:val="20"/>
          <w:szCs w:val="20"/>
          <w:bdr w:val="none" w:sz="0" w:space="0" w:color="auto"/>
          <w:lang w:val="en-US"/>
        </w:rPr>
        <w:t xml:space="preserve"> – a means fully embraced by bloggers, but not necessarily by other diaspora members searching for a way to contribute. Furthermore, the e-diaspora often accuses the diaspora as a whole of laziness and the absence of mobilization as a collective. However, as activist Foetes argues, even e-diaspora members where fighting each other by contesting each others ideas or way of blogging. This ‘ego-hungry’ character of the individual that blogs, as Foetes calls it, may prohibit collective action to a certain extend. This shows how the Web is a strong source of power to diasporas for sharing and keeping ideas, but that the e-diaspora is not entirely replacing ‘offline’ activism. The role of Nawaat during the revolution can be an example of how both methods or levels of activism can be complementary.  </w:t>
      </w:r>
    </w:p>
    <w:p w:rsidR="006E076A" w:rsidRPr="003A41CE" w:rsidRDefault="006E076A" w:rsidP="006E076A">
      <w:pPr>
        <w:spacing w:line="360" w:lineRule="auto"/>
        <w:contextualSpacing/>
        <w:jc w:val="both"/>
        <w:rPr>
          <w:rFonts w:asciiTheme="minorHAnsi" w:hAnsiTheme="minorHAnsi"/>
          <w:sz w:val="28"/>
          <w:szCs w:val="28"/>
          <w:lang w:val="en-US"/>
        </w:rPr>
      </w:pPr>
    </w:p>
    <w:p w:rsidR="006E076A" w:rsidRDefault="006E076A" w:rsidP="006E076A">
      <w:pPr>
        <w:spacing w:line="360" w:lineRule="auto"/>
        <w:contextualSpacing/>
        <w:jc w:val="both"/>
        <w:rPr>
          <w:rFonts w:asciiTheme="minorHAnsi" w:eastAsia="Arial Unicode MS" w:hAnsiTheme="minorHAnsi" w:cs="Times New Roman"/>
          <w:color w:val="auto"/>
          <w:sz w:val="20"/>
          <w:szCs w:val="20"/>
          <w:bdr w:val="none" w:sz="0" w:space="0" w:color="auto"/>
          <w:lang w:val="en-US"/>
        </w:rPr>
      </w:pPr>
      <w:r>
        <w:rPr>
          <w:rFonts w:asciiTheme="minorHAnsi" w:eastAsia="Arial Unicode MS" w:hAnsiTheme="minorHAnsi" w:cs="Times New Roman"/>
          <w:color w:val="auto"/>
          <w:sz w:val="20"/>
          <w:szCs w:val="20"/>
          <w:bdr w:val="none" w:sz="0" w:space="0" w:color="auto"/>
          <w:lang w:val="en-US"/>
        </w:rPr>
        <w:t>Discussing e-diaspora groups as a partner in development, as is relatively popular in policies of governments all over the world, should be done carefully. Where Western governments are eager in involving diasporas in order to promote democratization elsewhere, we have seen in case of Tunisia that grassroots embeddedness is very important and that even ‘democratic’ support from Western countries is viewed with a certain distrust. Yes, it is exactly the bridging capacity to the local situation that makes diaspora groups important here, but even they can have a hard time building trust when being viewed as ‘extensions’ of other regimes, being democratic or not. This holds true in involving diasporas in transition phases as well, as is shown by the critique in Tunisia on diaspora seats in the parliament. This risk is partly due to the character of the blogosphere, in which individuals build relations without being able to look each other in the eyes, while operating on a dangerous line by openly criticizing politics. While Tunisians in exile can operate form a relatively safe distance, people on the ground might be confronted with the consequences of their stride in the form of repressions and repercussions.</w:t>
      </w:r>
    </w:p>
    <w:p w:rsidR="006E076A" w:rsidRDefault="006E076A" w:rsidP="006E076A">
      <w:pPr>
        <w:spacing w:line="360" w:lineRule="auto"/>
        <w:contextualSpacing/>
        <w:jc w:val="both"/>
        <w:rPr>
          <w:rFonts w:asciiTheme="minorHAnsi" w:eastAsia="Arial Unicode MS" w:hAnsiTheme="minorHAnsi" w:cs="Times New Roman"/>
          <w:color w:val="auto"/>
          <w:sz w:val="20"/>
          <w:szCs w:val="20"/>
          <w:bdr w:val="none" w:sz="0" w:space="0" w:color="auto"/>
          <w:lang w:val="en-US"/>
        </w:rPr>
      </w:pPr>
      <w:r>
        <w:rPr>
          <w:rFonts w:asciiTheme="minorHAnsi" w:eastAsia="Arial Unicode MS" w:hAnsiTheme="minorHAnsi" w:cs="Times New Roman"/>
          <w:color w:val="auto"/>
          <w:sz w:val="20"/>
          <w:szCs w:val="20"/>
          <w:bdr w:val="none" w:sz="0" w:space="0" w:color="auto"/>
          <w:lang w:val="en-US"/>
        </w:rPr>
        <w:tab/>
        <w:t>Seen from the perspective of security reasons, however, it seems interesting and important to keep track on the way e-diaspora groups are involved in the local situation in their country of origin. Analyzing the discourse taking place, may not be sufficient to ‘detect’ a potential revolutionary atmosphere, but at least helps understanding which topics society is occupied with, especially the more activist forces. From that perspective, e-diaspora activity cannot be left out of the analysis of local issues with a potential transnational dimension.</w:t>
      </w:r>
    </w:p>
    <w:p w:rsidR="009C2E4A" w:rsidRDefault="009C2E4A" w:rsidP="005D450D">
      <w:pPr>
        <w:spacing w:line="360" w:lineRule="auto"/>
        <w:contextualSpacing/>
        <w:jc w:val="both"/>
        <w:rPr>
          <w:rFonts w:asciiTheme="minorHAnsi" w:eastAsia="Arial Unicode MS" w:hAnsiTheme="minorHAnsi" w:cs="Times New Roman"/>
          <w:color w:val="auto"/>
          <w:sz w:val="20"/>
          <w:szCs w:val="20"/>
          <w:bdr w:val="none" w:sz="0" w:space="0" w:color="auto"/>
          <w:lang w:val="en-US"/>
        </w:rPr>
      </w:pPr>
    </w:p>
    <w:p w:rsidR="009C2E4A" w:rsidRDefault="009C2E4A" w:rsidP="009C2E4A">
      <w:pPr>
        <w:spacing w:line="360" w:lineRule="auto"/>
        <w:contextualSpacing/>
        <w:jc w:val="both"/>
        <w:rPr>
          <w:rFonts w:asciiTheme="minorHAnsi" w:eastAsia="Arial Unicode MS" w:hAnsiTheme="minorHAnsi" w:cs="Times New Roman"/>
          <w:color w:val="auto"/>
          <w:sz w:val="20"/>
          <w:szCs w:val="20"/>
          <w:bdr w:val="none" w:sz="0" w:space="0" w:color="auto"/>
          <w:lang w:val="en-US"/>
        </w:rPr>
      </w:pPr>
      <w:r>
        <w:rPr>
          <w:rFonts w:asciiTheme="minorHAnsi" w:eastAsia="Arial Unicode MS" w:hAnsiTheme="minorHAnsi" w:cs="Times New Roman"/>
          <w:color w:val="auto"/>
          <w:sz w:val="20"/>
          <w:szCs w:val="20"/>
          <w:bdr w:val="none" w:sz="0" w:space="0" w:color="auto"/>
          <w:lang w:val="en-US"/>
        </w:rPr>
        <w:t xml:space="preserve">As a final word on this research, I think that, although e-diaspora groups should all be considered in their own specific histories and will all have their specific discourses and narratives defining their potential influence, the crucial case of Nawaat has shown that the exploration of the online manifestation of diasporas is essential in understanding contemporary conflict. This research has served as a first step in understanding their means, methods, opportunities and difficulties when intending to contribute to social and political events back home. </w:t>
      </w:r>
    </w:p>
    <w:p w:rsidR="009C2E4A" w:rsidRPr="003A41CE" w:rsidRDefault="009C2E4A" w:rsidP="009C2E4A">
      <w:pPr>
        <w:spacing w:line="360" w:lineRule="auto"/>
        <w:contextualSpacing/>
        <w:jc w:val="both"/>
        <w:rPr>
          <w:rFonts w:asciiTheme="minorHAnsi" w:hAnsiTheme="minorHAnsi"/>
          <w:sz w:val="28"/>
          <w:szCs w:val="28"/>
          <w:lang w:val="en-US"/>
        </w:rPr>
      </w:pPr>
      <w:r>
        <w:rPr>
          <w:rFonts w:asciiTheme="minorHAnsi" w:hAnsiTheme="minorHAnsi"/>
          <w:sz w:val="20"/>
          <w:szCs w:val="20"/>
          <w:lang w:val="en-US"/>
        </w:rPr>
        <w:tab/>
        <w:t>This research has started with the analysis of Mary Kaldor of the new character of contemporary conflict. As she argued, diaspora communities will in the future play an ever more important role in these conflicts. Looking forwards at the end of this research, I want to recall the idea of S</w:t>
      </w:r>
      <w:r>
        <w:rPr>
          <w:rFonts w:asciiTheme="minorHAnsi" w:hAnsiTheme="minorHAnsi"/>
          <w:sz w:val="20"/>
          <w:szCs w:val="20"/>
          <w:u w:val="single"/>
          <w:lang w:val="en-US"/>
        </w:rPr>
        <w:t xml:space="preserve">ökefeld (2006), who stated that </w:t>
      </w:r>
      <w:r>
        <w:rPr>
          <w:rFonts w:asciiTheme="minorHAnsi" w:hAnsiTheme="minorHAnsi"/>
          <w:sz w:val="20"/>
          <w:szCs w:val="20"/>
          <w:lang w:val="en-US"/>
        </w:rPr>
        <w:t xml:space="preserve">when the home country does not allow for certain issues to be expressed, but the new country of settlement does, a diaspora community is likely to be established. Considering the fact that contemporary conflict causes more and more (political) refugees, it is not unimaginable that the Internet becomes increasingly used for sociopolitical goals and e-diaspora formation.  </w:t>
      </w:r>
      <w:r>
        <w:rPr>
          <w:rFonts w:asciiTheme="minorHAnsi" w:eastAsia="Arial Unicode MS" w:hAnsiTheme="minorHAnsi" w:cs="Times New Roman"/>
          <w:color w:val="auto"/>
          <w:sz w:val="20"/>
          <w:szCs w:val="20"/>
          <w:bdr w:val="none" w:sz="0" w:space="0" w:color="auto"/>
          <w:lang w:val="en-US"/>
        </w:rPr>
        <w:t xml:space="preserve">As such, the rapid manifestation and mushrooming of diaspora, accompanied by the establishment of e-diaspora, may appear as a hype – this research suggest it surely is a serious factor in international politics. </w:t>
      </w:r>
      <w:r>
        <w:rPr>
          <w:rFonts w:asciiTheme="minorHAnsi" w:eastAsia="Arial Unicode MS" w:hAnsiTheme="minorHAnsi" w:cs="Times New Roman"/>
          <w:color w:val="auto"/>
          <w:sz w:val="20"/>
          <w:szCs w:val="20"/>
          <w:bdr w:val="none" w:sz="0" w:space="0" w:color="auto"/>
          <w:lang w:val="en-US"/>
        </w:rPr>
        <w:tab/>
      </w:r>
    </w:p>
    <w:p w:rsidR="005D450D" w:rsidRDefault="006267F9" w:rsidP="005D450D">
      <w:pPr>
        <w:spacing w:line="360" w:lineRule="auto"/>
        <w:contextualSpacing/>
        <w:jc w:val="both"/>
        <w:rPr>
          <w:rFonts w:asciiTheme="minorHAnsi" w:eastAsia="Arial Unicode MS" w:hAnsiTheme="minorHAnsi" w:cs="Times New Roman"/>
          <w:color w:val="auto"/>
          <w:sz w:val="20"/>
          <w:szCs w:val="20"/>
          <w:bdr w:val="none" w:sz="0" w:space="0" w:color="auto"/>
          <w:lang w:val="en-US"/>
        </w:rPr>
      </w:pPr>
      <w:r>
        <w:rPr>
          <w:rFonts w:asciiTheme="minorHAnsi" w:eastAsia="Arial Unicode MS" w:hAnsiTheme="minorHAnsi" w:cs="Times New Roman"/>
          <w:color w:val="auto"/>
          <w:sz w:val="20"/>
          <w:szCs w:val="20"/>
          <w:bdr w:val="none" w:sz="0" w:space="0" w:color="auto"/>
          <w:lang w:val="en-US"/>
        </w:rPr>
        <w:t xml:space="preserve"> </w:t>
      </w:r>
    </w:p>
    <w:p w:rsidR="005D450D" w:rsidRPr="003A41CE" w:rsidRDefault="005D450D" w:rsidP="005D450D">
      <w:pPr>
        <w:pStyle w:val="ListParagraph"/>
        <w:rPr>
          <w:sz w:val="20"/>
          <w:szCs w:val="20"/>
          <w:lang w:val="en-US"/>
        </w:rPr>
      </w:pPr>
    </w:p>
    <w:p w:rsidR="005D450D" w:rsidRDefault="005D450D" w:rsidP="005D450D">
      <w:pPr>
        <w:spacing w:line="360" w:lineRule="auto"/>
        <w:contextualSpacing/>
        <w:jc w:val="both"/>
        <w:rPr>
          <w:rFonts w:asciiTheme="minorHAnsi" w:hAnsiTheme="minorHAnsi"/>
          <w:sz w:val="20"/>
          <w:szCs w:val="20"/>
          <w:lang w:val="en-US"/>
        </w:rPr>
      </w:pPr>
    </w:p>
    <w:p w:rsidR="009C2E4A" w:rsidRPr="003A41CE" w:rsidRDefault="009C2E4A">
      <w:pPr>
        <w:pBdr>
          <w:top w:val="none" w:sz="0" w:space="0" w:color="auto"/>
          <w:left w:val="none" w:sz="0" w:space="0" w:color="auto"/>
          <w:bottom w:val="none" w:sz="0" w:space="0" w:color="auto"/>
          <w:right w:val="none" w:sz="0" w:space="0" w:color="auto"/>
          <w:between w:val="none" w:sz="0" w:space="0" w:color="auto"/>
          <w:bar w:val="none" w:sz="0" w:color="auto"/>
        </w:pBdr>
        <w:suppressAutoHyphens w:val="0"/>
        <w:spacing w:after="0" w:line="240" w:lineRule="auto"/>
        <w:rPr>
          <w:rFonts w:asciiTheme="minorHAnsi" w:eastAsiaTheme="majorEastAsia" w:hAnsiTheme="minorHAnsi" w:cstheme="majorBidi"/>
          <w:b/>
          <w:bCs/>
          <w:color w:val="4F81BD" w:themeColor="accent1"/>
          <w:sz w:val="28"/>
          <w:szCs w:val="28"/>
          <w:lang w:val="en-US"/>
        </w:rPr>
      </w:pPr>
      <w:r w:rsidRPr="003A41CE">
        <w:rPr>
          <w:rFonts w:asciiTheme="minorHAnsi" w:hAnsiTheme="minorHAnsi"/>
          <w:sz w:val="28"/>
          <w:szCs w:val="28"/>
          <w:lang w:val="en-US"/>
        </w:rPr>
        <w:br w:type="page"/>
      </w:r>
    </w:p>
    <w:p w:rsidR="008F2EBE" w:rsidRPr="008F2EBE" w:rsidRDefault="008F2EBE" w:rsidP="007E233D">
      <w:pPr>
        <w:pStyle w:val="Heading2"/>
        <w:contextualSpacing/>
        <w:rPr>
          <w:rFonts w:asciiTheme="minorHAnsi" w:hAnsiTheme="minorHAnsi"/>
          <w:sz w:val="28"/>
          <w:szCs w:val="28"/>
        </w:rPr>
      </w:pPr>
      <w:r w:rsidRPr="008F2EBE">
        <w:rPr>
          <w:rFonts w:asciiTheme="minorHAnsi" w:hAnsiTheme="minorHAnsi"/>
          <w:sz w:val="28"/>
          <w:szCs w:val="28"/>
        </w:rPr>
        <w:t>Bibliography</w:t>
      </w:r>
      <w:bookmarkEnd w:id="11"/>
      <w:r w:rsidRPr="008F2EBE">
        <w:rPr>
          <w:rFonts w:asciiTheme="minorHAnsi" w:hAnsiTheme="minorHAnsi"/>
          <w:sz w:val="28"/>
          <w:szCs w:val="28"/>
        </w:rPr>
        <w:t xml:space="preserve"> </w:t>
      </w:r>
    </w:p>
    <w:p w:rsidR="008F2EBE" w:rsidRDefault="008F2EBE" w:rsidP="007E233D">
      <w:pPr>
        <w:spacing w:line="360" w:lineRule="auto"/>
        <w:contextualSpacing/>
        <w:jc w:val="both"/>
        <w:rPr>
          <w:rFonts w:ascii="Cambria" w:eastAsia="Cambria" w:hAnsi="Cambria" w:cs="Cambria"/>
          <w:sz w:val="20"/>
          <w:szCs w:val="20"/>
        </w:rPr>
      </w:pPr>
    </w:p>
    <w:p w:rsidR="008F2EBE"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rPr>
        <w:t xml:space="preserve">Aarts, P., Dijke P. van, Kolman, I., Statema, J., Dahhan, G. (2012). </w:t>
      </w:r>
      <w:r w:rsidRPr="0099443B">
        <w:rPr>
          <w:rFonts w:ascii="Cambria" w:eastAsia="Cambria" w:hAnsi="Cambria" w:cs="Cambria"/>
          <w:i/>
          <w:iCs/>
          <w:sz w:val="20"/>
          <w:szCs w:val="20"/>
          <w:lang w:val="en-US"/>
        </w:rPr>
        <w:t xml:space="preserve">From Resilience to Revolt. Making Sense of the Arab Spring. </w:t>
      </w:r>
      <w:r w:rsidRPr="0099443B">
        <w:rPr>
          <w:rFonts w:ascii="Cambria" w:eastAsia="Cambria" w:hAnsi="Cambria" w:cs="Cambria"/>
          <w:sz w:val="20"/>
          <w:szCs w:val="20"/>
          <w:lang w:val="en-US"/>
        </w:rPr>
        <w:t>Amsterdam: University of Amsterdam.</w:t>
      </w:r>
    </w:p>
    <w:p w:rsidR="008F2EBE" w:rsidRPr="0099443B" w:rsidRDefault="008F2EBE" w:rsidP="007E233D">
      <w:pPr>
        <w:spacing w:line="360" w:lineRule="auto"/>
        <w:contextualSpacing/>
        <w:jc w:val="both"/>
        <w:rPr>
          <w:rFonts w:ascii="Cambria" w:eastAsia="Cambria" w:hAnsi="Cambria" w:cs="Cambria"/>
          <w:sz w:val="20"/>
          <w:szCs w:val="20"/>
          <w:lang w:val="en-US"/>
        </w:rPr>
      </w:pPr>
    </w:p>
    <w:p w:rsidR="008F2EBE" w:rsidRPr="0099443B"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 xml:space="preserve">Abdelrahman, M. (2011). The Transnational and the Local: Egyptian Activists and Transnational Protest Networks. </w:t>
      </w:r>
      <w:r w:rsidRPr="0099443B">
        <w:rPr>
          <w:rFonts w:ascii="Cambria" w:eastAsia="Cambria" w:hAnsi="Cambria" w:cs="Cambria"/>
          <w:i/>
          <w:iCs/>
          <w:sz w:val="20"/>
          <w:szCs w:val="20"/>
          <w:lang w:val="en-US"/>
        </w:rPr>
        <w:t xml:space="preserve">British Journal of Middle Eastern Studies, Vol. 38, </w:t>
      </w:r>
      <w:r w:rsidRPr="0099443B">
        <w:rPr>
          <w:rFonts w:ascii="Cambria" w:eastAsia="Cambria" w:hAnsi="Cambria" w:cs="Cambria"/>
          <w:iCs/>
          <w:sz w:val="20"/>
          <w:szCs w:val="20"/>
          <w:lang w:val="en-US"/>
        </w:rPr>
        <w:t>407-424.</w:t>
      </w:r>
      <w:r w:rsidRPr="0099443B">
        <w:rPr>
          <w:rFonts w:ascii="Cambria" w:eastAsia="Cambria" w:hAnsi="Cambria" w:cs="Cambria"/>
          <w:i/>
          <w:iCs/>
          <w:sz w:val="20"/>
          <w:szCs w:val="20"/>
          <w:lang w:val="en-US"/>
        </w:rPr>
        <w:t xml:space="preserve"> </w:t>
      </w:r>
    </w:p>
    <w:p w:rsidR="008F2EBE" w:rsidRPr="0099443B" w:rsidRDefault="008F2EBE" w:rsidP="007E233D">
      <w:pPr>
        <w:spacing w:line="360" w:lineRule="auto"/>
        <w:contextualSpacing/>
        <w:jc w:val="both"/>
        <w:rPr>
          <w:rFonts w:ascii="Cambria" w:eastAsia="Cambria" w:hAnsi="Cambria" w:cs="Cambria"/>
          <w:i/>
          <w:iCs/>
          <w:sz w:val="20"/>
          <w:szCs w:val="20"/>
          <w:u w:val="single"/>
          <w:lang w:val="en-US"/>
        </w:rPr>
      </w:pPr>
    </w:p>
    <w:p w:rsidR="008F2EBE" w:rsidRPr="0099443B"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 xml:space="preserve">Abdile, M. and Pirkkalainen, P. (2011). Homeland Perception and Recognition of the Diaspora Engagement: The Case of the Somali Diaspora. </w:t>
      </w:r>
      <w:r w:rsidRPr="0099443B">
        <w:rPr>
          <w:rFonts w:ascii="Cambria" w:eastAsia="Cambria" w:hAnsi="Cambria" w:cs="Cambria"/>
          <w:i/>
          <w:iCs/>
          <w:sz w:val="20"/>
          <w:szCs w:val="20"/>
          <w:lang w:val="en-US"/>
        </w:rPr>
        <w:t xml:space="preserve">Nordic Journal of African Studies, Vol. 20, </w:t>
      </w:r>
      <w:r w:rsidRPr="0099443B">
        <w:rPr>
          <w:rFonts w:ascii="Cambria" w:eastAsia="Cambria" w:hAnsi="Cambria" w:cs="Cambria"/>
          <w:iCs/>
          <w:sz w:val="20"/>
          <w:szCs w:val="20"/>
          <w:lang w:val="en-US"/>
        </w:rPr>
        <w:t>48-70.</w:t>
      </w:r>
      <w:r w:rsidRPr="0099443B">
        <w:rPr>
          <w:rFonts w:ascii="Cambria" w:eastAsia="Cambria" w:hAnsi="Cambria" w:cs="Cambria"/>
          <w:sz w:val="20"/>
          <w:szCs w:val="20"/>
          <w:lang w:val="en-US"/>
        </w:rPr>
        <w:t xml:space="preserve"> </w:t>
      </w:r>
    </w:p>
    <w:p w:rsidR="008F2EBE" w:rsidRPr="0099443B" w:rsidRDefault="008F2EBE" w:rsidP="007E233D">
      <w:pPr>
        <w:spacing w:line="360" w:lineRule="auto"/>
        <w:contextualSpacing/>
        <w:jc w:val="both"/>
        <w:rPr>
          <w:rFonts w:ascii="Cambria" w:eastAsia="Cambria" w:hAnsi="Cambria" w:cs="Cambria"/>
          <w:color w:val="FF0000"/>
          <w:sz w:val="20"/>
          <w:szCs w:val="20"/>
          <w:u w:val="single" w:color="FF0000"/>
          <w:lang w:val="en-US"/>
        </w:rPr>
      </w:pPr>
    </w:p>
    <w:p w:rsidR="002B2592" w:rsidRPr="002B2592"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 xml:space="preserve">Adamson, B. (2006). Crossing Borders: International Migration and National Security. </w:t>
      </w:r>
      <w:r>
        <w:rPr>
          <w:rFonts w:ascii="Cambria" w:eastAsia="Cambria" w:hAnsi="Cambria" w:cs="Cambria"/>
          <w:i/>
          <w:iCs/>
          <w:sz w:val="20"/>
          <w:szCs w:val="20"/>
          <w:lang w:val="en-US"/>
        </w:rPr>
        <w:t xml:space="preserve">International </w:t>
      </w:r>
      <w:r w:rsidRPr="0099443B">
        <w:rPr>
          <w:rFonts w:ascii="Cambria" w:eastAsia="Cambria" w:hAnsi="Cambria" w:cs="Cambria"/>
          <w:i/>
          <w:iCs/>
          <w:sz w:val="20"/>
          <w:szCs w:val="20"/>
          <w:lang w:val="en-US"/>
        </w:rPr>
        <w:t xml:space="preserve">Security, Vol. 31, </w:t>
      </w:r>
      <w:r w:rsidRPr="0099443B">
        <w:rPr>
          <w:rFonts w:ascii="Cambria" w:eastAsia="Cambria" w:hAnsi="Cambria" w:cs="Cambria"/>
          <w:iCs/>
          <w:sz w:val="20"/>
          <w:szCs w:val="20"/>
          <w:lang w:val="en-US"/>
        </w:rPr>
        <w:t>165-199</w:t>
      </w:r>
      <w:r w:rsidRPr="0099443B">
        <w:rPr>
          <w:rFonts w:ascii="Cambria" w:eastAsia="Cambria" w:hAnsi="Cambria" w:cs="Cambria"/>
          <w:sz w:val="20"/>
          <w:szCs w:val="20"/>
          <w:lang w:val="en-US"/>
        </w:rPr>
        <w:t xml:space="preserve">. </w:t>
      </w:r>
    </w:p>
    <w:p w:rsidR="008F2EBE" w:rsidRPr="0099443B" w:rsidRDefault="008F2EBE" w:rsidP="007E233D">
      <w:pPr>
        <w:spacing w:line="360" w:lineRule="auto"/>
        <w:contextualSpacing/>
        <w:jc w:val="both"/>
        <w:rPr>
          <w:rFonts w:ascii="Cambria" w:eastAsia="Cambria" w:hAnsi="Cambria" w:cs="Cambria"/>
          <w:color w:val="FF0000"/>
          <w:sz w:val="20"/>
          <w:szCs w:val="20"/>
          <w:u w:val="single" w:color="FF0000"/>
          <w:lang w:val="en-US"/>
        </w:rPr>
      </w:pPr>
      <w:r w:rsidRPr="0099443B">
        <w:rPr>
          <w:rFonts w:ascii="Cambria" w:eastAsia="Cambria" w:hAnsi="Cambria" w:cs="Cambria"/>
          <w:color w:val="FF0000"/>
          <w:sz w:val="20"/>
          <w:szCs w:val="20"/>
          <w:u w:val="single" w:color="FF0000"/>
          <w:lang w:val="en-US"/>
        </w:rPr>
        <w:t xml:space="preserve"> </w:t>
      </w:r>
    </w:p>
    <w:p w:rsidR="008F2EBE" w:rsidRPr="0099443B" w:rsidRDefault="008F2EBE" w:rsidP="007E233D">
      <w:pPr>
        <w:tabs>
          <w:tab w:val="left" w:pos="2509"/>
        </w:tabs>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 xml:space="preserve">Alonso, A. and Oiarzabal, P.J. (2010). The Immigrant Worlds’ Digital Harbors. An Introduction. In Alonso, A. and Oiarzabal (Eds.), </w:t>
      </w:r>
      <w:r w:rsidRPr="0099443B">
        <w:rPr>
          <w:rFonts w:ascii="Cambria" w:eastAsia="Cambria" w:hAnsi="Cambria" w:cs="Cambria"/>
          <w:i/>
          <w:iCs/>
          <w:sz w:val="20"/>
          <w:szCs w:val="20"/>
          <w:lang w:val="en-US"/>
        </w:rPr>
        <w:t xml:space="preserve">Diasporas in the new media age. Identity, politics, and community </w:t>
      </w:r>
      <w:r w:rsidRPr="0099443B">
        <w:rPr>
          <w:rFonts w:ascii="Cambria" w:eastAsia="Cambria" w:hAnsi="Cambria" w:cs="Cambria"/>
          <w:sz w:val="20"/>
          <w:szCs w:val="20"/>
          <w:lang w:val="en-US"/>
        </w:rPr>
        <w:t>(</w:t>
      </w:r>
      <w:r>
        <w:rPr>
          <w:rFonts w:ascii="Cambria" w:eastAsia="Cambria" w:hAnsi="Cambria" w:cs="Cambria"/>
          <w:sz w:val="20"/>
          <w:szCs w:val="20"/>
          <w:lang w:val="en-US"/>
        </w:rPr>
        <w:t xml:space="preserve">pp. </w:t>
      </w:r>
      <w:r w:rsidRPr="0099443B">
        <w:rPr>
          <w:rFonts w:ascii="Cambria" w:eastAsia="Cambria" w:hAnsi="Cambria" w:cs="Cambria"/>
          <w:sz w:val="20"/>
          <w:szCs w:val="20"/>
          <w:lang w:val="en-US"/>
        </w:rPr>
        <w:t>1-15).</w:t>
      </w:r>
    </w:p>
    <w:p w:rsidR="008F2EBE" w:rsidRPr="0099443B" w:rsidRDefault="008F2EBE" w:rsidP="007E233D">
      <w:pPr>
        <w:spacing w:line="360" w:lineRule="auto"/>
        <w:contextualSpacing/>
        <w:jc w:val="both"/>
        <w:rPr>
          <w:rFonts w:ascii="Cambria" w:eastAsia="Cambria" w:hAnsi="Cambria" w:cs="Cambria"/>
          <w:sz w:val="20"/>
          <w:szCs w:val="20"/>
          <w:lang w:val="en-US"/>
        </w:rPr>
      </w:pPr>
    </w:p>
    <w:p w:rsidR="008F2EBE" w:rsidRPr="0099443B" w:rsidRDefault="008F2EBE" w:rsidP="007E233D">
      <w:pPr>
        <w:spacing w:line="360" w:lineRule="auto"/>
        <w:contextualSpacing/>
        <w:jc w:val="both"/>
        <w:rPr>
          <w:rStyle w:val="Hyperlink3"/>
        </w:rPr>
      </w:pPr>
      <w:r w:rsidRPr="0099443B">
        <w:rPr>
          <w:rFonts w:ascii="Cambria" w:eastAsia="Cambria" w:hAnsi="Cambria" w:cs="Cambria"/>
          <w:sz w:val="20"/>
          <w:szCs w:val="20"/>
          <w:lang w:val="en-US"/>
        </w:rPr>
        <w:t xml:space="preserve">Anderson, J.W. (1997). </w:t>
      </w:r>
      <w:r w:rsidRPr="0099443B">
        <w:rPr>
          <w:rFonts w:ascii="Cambria" w:eastAsia="Cambria" w:hAnsi="Cambria" w:cs="Cambria"/>
          <w:i/>
          <w:iCs/>
          <w:sz w:val="20"/>
          <w:szCs w:val="20"/>
          <w:lang w:val="en-US"/>
        </w:rPr>
        <w:t>Cybernauts of the Arab Diaspora: Electronic Mediation in Transnational Cultural Identities.</w:t>
      </w:r>
      <w:r w:rsidRPr="0099443B">
        <w:rPr>
          <w:rFonts w:ascii="Cambria" w:eastAsia="Cambria" w:hAnsi="Cambria" w:cs="Cambria"/>
          <w:sz w:val="20"/>
          <w:szCs w:val="20"/>
          <w:lang w:val="en-US"/>
        </w:rPr>
        <w:t xml:space="preserve"> Consulted on August 26, 2013,</w:t>
      </w:r>
      <w:r>
        <w:rPr>
          <w:rFonts w:ascii="Cambria" w:eastAsia="Cambria" w:hAnsi="Cambria" w:cs="Cambria"/>
          <w:sz w:val="20"/>
          <w:szCs w:val="20"/>
          <w:lang w:val="en-US"/>
        </w:rPr>
        <w:t xml:space="preserve"> retrieved from  </w:t>
      </w:r>
      <w:hyperlink r:id="rId11" w:history="1">
        <w:r w:rsidRPr="008F2EBE">
          <w:rPr>
            <w:rStyle w:val="Hyperlink3"/>
            <w:u w:val="none"/>
          </w:rPr>
          <w:t>http://www.naba.org.uk/Content/articles/Diaspora/cybernauts_of_the_arab_diaspora.htm</w:t>
        </w:r>
      </w:hyperlink>
    </w:p>
    <w:p w:rsidR="008F2EBE" w:rsidRPr="0099443B" w:rsidRDefault="008F2EBE" w:rsidP="007E233D">
      <w:pPr>
        <w:spacing w:line="360" w:lineRule="auto"/>
        <w:contextualSpacing/>
        <w:jc w:val="both"/>
        <w:rPr>
          <w:rFonts w:ascii="Cambria" w:eastAsia="Cambria" w:hAnsi="Cambria" w:cs="Cambria"/>
          <w:sz w:val="20"/>
          <w:szCs w:val="20"/>
          <w:lang w:val="en-US"/>
        </w:rPr>
      </w:pPr>
    </w:p>
    <w:p w:rsidR="008F2EBE" w:rsidRDefault="008F2EBE" w:rsidP="007E233D">
      <w:pPr>
        <w:spacing w:line="360" w:lineRule="auto"/>
        <w:contextualSpacing/>
        <w:jc w:val="both"/>
        <w:rPr>
          <w:rFonts w:ascii="Cambria" w:eastAsia="Cambria" w:hAnsi="Cambria" w:cs="Cambria"/>
          <w:i/>
          <w:iCs/>
          <w:sz w:val="20"/>
          <w:szCs w:val="20"/>
          <w:lang w:val="en-US"/>
        </w:rPr>
      </w:pPr>
      <w:r w:rsidRPr="0099443B">
        <w:rPr>
          <w:rFonts w:ascii="Cambria" w:eastAsia="Cambria" w:hAnsi="Cambria" w:cs="Cambria"/>
          <w:sz w:val="20"/>
          <w:szCs w:val="20"/>
          <w:lang w:val="en-US"/>
        </w:rPr>
        <w:t xml:space="preserve">Anthias, A.F. (1998). Evaluating “diaspora”: beyond ethnicity? </w:t>
      </w:r>
      <w:r w:rsidRPr="0099443B">
        <w:rPr>
          <w:rFonts w:ascii="Cambria" w:eastAsia="Cambria" w:hAnsi="Cambria" w:cs="Cambria"/>
          <w:i/>
          <w:iCs/>
          <w:sz w:val="20"/>
          <w:szCs w:val="20"/>
          <w:lang w:val="en-US"/>
        </w:rPr>
        <w:t xml:space="preserve">Sociology, Vol. 32, </w:t>
      </w:r>
      <w:r w:rsidRPr="0099443B">
        <w:rPr>
          <w:rFonts w:ascii="Cambria" w:eastAsia="Cambria" w:hAnsi="Cambria" w:cs="Cambria"/>
          <w:iCs/>
          <w:sz w:val="20"/>
          <w:szCs w:val="20"/>
          <w:lang w:val="en-US"/>
        </w:rPr>
        <w:t>557-580</w:t>
      </w:r>
      <w:r w:rsidRPr="0099443B">
        <w:rPr>
          <w:rFonts w:ascii="Cambria" w:eastAsia="Cambria" w:hAnsi="Cambria" w:cs="Cambria"/>
          <w:i/>
          <w:iCs/>
          <w:sz w:val="20"/>
          <w:szCs w:val="20"/>
          <w:lang w:val="en-US"/>
        </w:rPr>
        <w:t>.</w:t>
      </w:r>
    </w:p>
    <w:p w:rsidR="008F2EBE" w:rsidRPr="0099443B" w:rsidRDefault="008F2EBE" w:rsidP="007E233D">
      <w:pPr>
        <w:spacing w:line="360" w:lineRule="auto"/>
        <w:contextualSpacing/>
        <w:jc w:val="both"/>
        <w:rPr>
          <w:rFonts w:ascii="Cambria" w:eastAsia="Cambria" w:hAnsi="Cambria" w:cs="Cambria"/>
          <w:i/>
          <w:iCs/>
          <w:sz w:val="20"/>
          <w:szCs w:val="20"/>
          <w:lang w:val="en-US"/>
        </w:rPr>
      </w:pPr>
    </w:p>
    <w:p w:rsidR="008F2EBE" w:rsidRDefault="008F2EBE" w:rsidP="007E233D">
      <w:pPr>
        <w:spacing w:line="360" w:lineRule="auto"/>
        <w:contextualSpacing/>
        <w:jc w:val="both"/>
        <w:rPr>
          <w:rFonts w:ascii="Cambria" w:eastAsia="Cambria" w:hAnsi="Cambria" w:cs="Cambria"/>
          <w:sz w:val="20"/>
          <w:szCs w:val="20"/>
          <w:lang w:val="en-GB"/>
        </w:rPr>
      </w:pPr>
      <w:r w:rsidRPr="0099443B">
        <w:rPr>
          <w:rFonts w:ascii="Cambria" w:eastAsia="Cambria" w:hAnsi="Cambria" w:cs="Cambria"/>
          <w:sz w:val="20"/>
          <w:szCs w:val="20"/>
          <w:lang w:val="en-US"/>
        </w:rPr>
        <w:t xml:space="preserve">Anti-Defamation League (2014). </w:t>
      </w:r>
      <w:r w:rsidRPr="0099443B">
        <w:rPr>
          <w:rFonts w:ascii="Cambria" w:eastAsia="Cambria" w:hAnsi="Cambria" w:cs="Cambria"/>
          <w:i/>
          <w:sz w:val="20"/>
          <w:szCs w:val="20"/>
          <w:lang w:val="en-GB"/>
        </w:rPr>
        <w:t xml:space="preserve">Homegrown Islamic Extremism in 2013. The Perils of Online Recruitment &amp; Self-Radicalization. </w:t>
      </w:r>
      <w:r w:rsidRPr="0099443B">
        <w:rPr>
          <w:rFonts w:ascii="Cambria" w:eastAsia="Cambria" w:hAnsi="Cambria" w:cs="Cambria"/>
          <w:sz w:val="20"/>
          <w:szCs w:val="20"/>
          <w:lang w:val="en-GB"/>
        </w:rPr>
        <w:t>Retrieved from</w:t>
      </w:r>
      <w:r>
        <w:rPr>
          <w:rFonts w:ascii="Cambria" w:eastAsia="Cambria" w:hAnsi="Cambria" w:cs="Cambria"/>
          <w:sz w:val="20"/>
          <w:szCs w:val="20"/>
          <w:lang w:val="en-GB"/>
        </w:rPr>
        <w:t xml:space="preserve"> </w:t>
      </w:r>
      <w:hyperlink r:id="rId12" w:history="1">
        <w:r w:rsidRPr="008F2EBE">
          <w:rPr>
            <w:rStyle w:val="Hyperlink"/>
            <w:rFonts w:asciiTheme="minorHAnsi" w:hAnsiTheme="minorHAnsi"/>
            <w:color w:val="auto"/>
            <w:sz w:val="20"/>
            <w:szCs w:val="20"/>
            <w:u w:val="none"/>
            <w:lang w:val="en-GB"/>
          </w:rPr>
          <w:t>http://www.adl.org/assets/pdf/combating-hate/homegrown-islamic-extremism-in-2013-online-recruitment-and-self-radicalization.pdf</w:t>
        </w:r>
      </w:hyperlink>
    </w:p>
    <w:p w:rsidR="008F2EBE" w:rsidRPr="0099443B" w:rsidRDefault="008F2EBE" w:rsidP="007E233D">
      <w:pPr>
        <w:spacing w:line="360" w:lineRule="auto"/>
        <w:contextualSpacing/>
        <w:jc w:val="both"/>
        <w:rPr>
          <w:rFonts w:ascii="Cambria" w:eastAsia="Cambria" w:hAnsi="Cambria" w:cs="Cambria"/>
          <w:sz w:val="20"/>
          <w:szCs w:val="20"/>
          <w:lang w:val="en-US"/>
        </w:rPr>
      </w:pPr>
    </w:p>
    <w:p w:rsidR="008F2EBE" w:rsidRPr="0099443B"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 xml:space="preserve">Appadurai, A. (1995). The Production of Locality. In R. Fardon (Ed.), </w:t>
      </w:r>
      <w:r w:rsidRPr="0099443B">
        <w:rPr>
          <w:rFonts w:ascii="Cambria" w:eastAsia="Cambria" w:hAnsi="Cambria" w:cs="Cambria"/>
          <w:i/>
          <w:iCs/>
          <w:sz w:val="20"/>
          <w:szCs w:val="20"/>
          <w:lang w:val="en-US"/>
        </w:rPr>
        <w:t xml:space="preserve">Counterworks: Managing the Diversity of Knowledge, </w:t>
      </w:r>
      <w:r w:rsidRPr="0099443B">
        <w:rPr>
          <w:rFonts w:ascii="Cambria" w:eastAsia="Cambria" w:hAnsi="Cambria" w:cs="Cambria"/>
          <w:sz w:val="20"/>
          <w:szCs w:val="20"/>
          <w:lang w:val="en-US"/>
        </w:rPr>
        <w:t xml:space="preserve">204-225. London: Routledge. </w:t>
      </w:r>
    </w:p>
    <w:p w:rsidR="008F2EBE" w:rsidRPr="0099443B" w:rsidRDefault="008F2EBE" w:rsidP="007E233D">
      <w:pPr>
        <w:spacing w:line="360" w:lineRule="auto"/>
        <w:contextualSpacing/>
        <w:jc w:val="both"/>
        <w:rPr>
          <w:rFonts w:ascii="Cambria" w:eastAsia="Cambria" w:hAnsi="Cambria" w:cs="Cambria"/>
          <w:sz w:val="20"/>
          <w:szCs w:val="20"/>
          <w:lang w:val="en-US"/>
        </w:rPr>
      </w:pPr>
    </w:p>
    <w:p w:rsidR="008F2EBE" w:rsidRPr="0099443B" w:rsidRDefault="008F2EBE" w:rsidP="007E233D">
      <w:pPr>
        <w:spacing w:line="360" w:lineRule="auto"/>
        <w:contextualSpacing/>
        <w:jc w:val="both"/>
        <w:rPr>
          <w:rFonts w:ascii="Cambria" w:eastAsia="Cambria" w:hAnsi="Cambria" w:cs="Cambria"/>
          <w:i/>
          <w:iCs/>
          <w:sz w:val="20"/>
          <w:szCs w:val="20"/>
          <w:lang w:val="en-US"/>
        </w:rPr>
      </w:pPr>
      <w:r w:rsidRPr="0099443B">
        <w:rPr>
          <w:rFonts w:ascii="Cambria" w:eastAsia="Cambria" w:hAnsi="Cambria" w:cs="Cambria"/>
          <w:sz w:val="20"/>
          <w:szCs w:val="20"/>
          <w:lang w:val="en-US"/>
        </w:rPr>
        <w:t xml:space="preserve">Ardıç, N. (2012). Understanding the ‘Arab Spring’: Justice, Dignity, Religion and International Politics. </w:t>
      </w:r>
      <w:r w:rsidRPr="0099443B">
        <w:rPr>
          <w:rFonts w:ascii="Cambria" w:eastAsia="Cambria" w:hAnsi="Cambria" w:cs="Cambria"/>
          <w:i/>
          <w:iCs/>
          <w:sz w:val="20"/>
          <w:szCs w:val="20"/>
          <w:lang w:val="en-US"/>
        </w:rPr>
        <w:t xml:space="preserve">Afro Eurasian Studies, Vol. 1, </w:t>
      </w:r>
      <w:r w:rsidRPr="00646EBD">
        <w:rPr>
          <w:rFonts w:ascii="Cambria" w:eastAsia="Cambria" w:hAnsi="Cambria" w:cs="Cambria"/>
          <w:iCs/>
          <w:sz w:val="20"/>
          <w:szCs w:val="20"/>
          <w:lang w:val="en-US"/>
        </w:rPr>
        <w:t>8-52.</w:t>
      </w:r>
      <w:r w:rsidRPr="0099443B">
        <w:rPr>
          <w:rFonts w:ascii="Cambria" w:eastAsia="Cambria" w:hAnsi="Cambria" w:cs="Cambria"/>
          <w:i/>
          <w:iCs/>
          <w:sz w:val="20"/>
          <w:szCs w:val="20"/>
          <w:lang w:val="en-US"/>
        </w:rPr>
        <w:t xml:space="preserve"> </w:t>
      </w:r>
    </w:p>
    <w:p w:rsidR="008F2EBE" w:rsidRPr="0099443B" w:rsidRDefault="008F2EBE" w:rsidP="007E233D">
      <w:pPr>
        <w:spacing w:line="360" w:lineRule="auto"/>
        <w:contextualSpacing/>
        <w:jc w:val="both"/>
        <w:rPr>
          <w:rFonts w:ascii="Cambria" w:eastAsia="Cambria" w:hAnsi="Cambria" w:cs="Cambria"/>
          <w:sz w:val="20"/>
          <w:szCs w:val="20"/>
          <w:lang w:val="en-US"/>
        </w:rPr>
      </w:pPr>
    </w:p>
    <w:p w:rsidR="008F2EBE" w:rsidRPr="008F2EBE"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Arnold, T. (2011, October 16)</w:t>
      </w:r>
      <w:r w:rsidRPr="008F2EBE">
        <w:rPr>
          <w:rFonts w:ascii="Cambria" w:eastAsia="Cambria" w:hAnsi="Cambria" w:cs="Cambria"/>
          <w:sz w:val="20"/>
          <w:szCs w:val="20"/>
          <w:lang w:val="en-US"/>
        </w:rPr>
        <w:t xml:space="preserve">. Arab states look to diaspora as they rebuild. </w:t>
      </w:r>
      <w:r w:rsidRPr="008F2EBE">
        <w:rPr>
          <w:rFonts w:ascii="Cambria" w:eastAsia="Cambria" w:hAnsi="Cambria" w:cs="Cambria"/>
          <w:i/>
          <w:iCs/>
          <w:sz w:val="20"/>
          <w:szCs w:val="20"/>
          <w:lang w:val="en-US"/>
        </w:rPr>
        <w:t xml:space="preserve">The National. </w:t>
      </w:r>
      <w:r w:rsidRPr="008F2EBE">
        <w:rPr>
          <w:rFonts w:ascii="Cambria" w:eastAsia="Cambria" w:hAnsi="Cambria" w:cs="Cambria"/>
          <w:sz w:val="20"/>
          <w:szCs w:val="20"/>
          <w:lang w:val="en-US"/>
        </w:rPr>
        <w:t xml:space="preserve">Consulted on February 18, 2013, retrieved from </w:t>
      </w:r>
      <w:hyperlink r:id="rId13" w:history="1">
        <w:r w:rsidRPr="008F2EBE">
          <w:rPr>
            <w:rStyle w:val="Hyperlink3"/>
            <w:u w:val="none"/>
          </w:rPr>
          <w:t>http://www.thenational.ae/business/economy</w:t>
        </w:r>
      </w:hyperlink>
      <w:r w:rsidRPr="008F2EBE">
        <w:rPr>
          <w:rFonts w:ascii="Cambria" w:eastAsia="Cambria" w:hAnsi="Cambria" w:cs="Cambria"/>
          <w:sz w:val="20"/>
          <w:szCs w:val="20"/>
          <w:lang w:val="en-US"/>
        </w:rPr>
        <w:t xml:space="preserve"> </w:t>
      </w:r>
    </w:p>
    <w:p w:rsidR="008F2EBE" w:rsidRPr="008F2EBE" w:rsidRDefault="008F2EBE" w:rsidP="007E233D">
      <w:pPr>
        <w:spacing w:line="360" w:lineRule="auto"/>
        <w:contextualSpacing/>
        <w:jc w:val="both"/>
        <w:rPr>
          <w:rFonts w:ascii="Cambria" w:eastAsia="Cambria" w:hAnsi="Cambria" w:cs="Cambria"/>
          <w:sz w:val="20"/>
          <w:szCs w:val="20"/>
          <w:lang w:val="en-US"/>
        </w:rPr>
      </w:pPr>
    </w:p>
    <w:p w:rsidR="008F2EBE" w:rsidRPr="008F2EBE" w:rsidRDefault="008F2EBE" w:rsidP="007E233D">
      <w:pPr>
        <w:spacing w:line="360" w:lineRule="auto"/>
        <w:contextualSpacing/>
        <w:jc w:val="both"/>
        <w:rPr>
          <w:rFonts w:ascii="Cambria" w:eastAsia="Cambria" w:hAnsi="Cambria" w:cs="Cambria"/>
          <w:sz w:val="20"/>
          <w:szCs w:val="20"/>
          <w:lang w:val="en-US"/>
        </w:rPr>
      </w:pPr>
      <w:r w:rsidRPr="008F2EBE">
        <w:rPr>
          <w:rFonts w:ascii="Cambria" w:eastAsia="Cambria" w:hAnsi="Cambria" w:cs="Cambria"/>
          <w:sz w:val="20"/>
          <w:szCs w:val="20"/>
          <w:lang w:val="en-US"/>
        </w:rPr>
        <w:t xml:space="preserve">Boersma, K. and Ghorashi, H. (2011, March 25). The Networked Diaspora. </w:t>
      </w:r>
      <w:r w:rsidRPr="008F2EBE">
        <w:rPr>
          <w:rFonts w:ascii="Cambria" w:eastAsia="Cambria" w:hAnsi="Cambria" w:cs="Cambria"/>
          <w:i/>
          <w:iCs/>
          <w:sz w:val="20"/>
          <w:szCs w:val="20"/>
          <w:lang w:val="en-US"/>
        </w:rPr>
        <w:t xml:space="preserve">Civil Society Zine. </w:t>
      </w:r>
      <w:r w:rsidRPr="008F2EBE">
        <w:rPr>
          <w:rFonts w:ascii="Cambria" w:eastAsia="Cambria" w:hAnsi="Cambria" w:cs="Cambria"/>
          <w:sz w:val="20"/>
          <w:szCs w:val="20"/>
          <w:lang w:val="en-US"/>
        </w:rPr>
        <w:t xml:space="preserve">Consulted on April 7, 2014, retrieved from </w:t>
      </w:r>
      <w:hyperlink r:id="rId14" w:history="1">
        <w:r w:rsidRPr="008F2EBE">
          <w:rPr>
            <w:rStyle w:val="Hyperlink3"/>
            <w:u w:val="none"/>
          </w:rPr>
          <w:t>http://www.arsehsevom.net/zine/?p=8</w:t>
        </w:r>
      </w:hyperlink>
      <w:r w:rsidRPr="008F2EBE">
        <w:rPr>
          <w:rFonts w:ascii="Cambria" w:eastAsia="Cambria" w:hAnsi="Cambria" w:cs="Cambria"/>
          <w:sz w:val="20"/>
          <w:szCs w:val="20"/>
          <w:lang w:val="en-US"/>
        </w:rPr>
        <w:t xml:space="preserve"> </w:t>
      </w:r>
    </w:p>
    <w:p w:rsidR="008F2EBE" w:rsidRPr="008F2EBE" w:rsidRDefault="008F2EBE" w:rsidP="007E233D">
      <w:pPr>
        <w:tabs>
          <w:tab w:val="left" w:pos="2509"/>
        </w:tabs>
        <w:spacing w:line="360" w:lineRule="auto"/>
        <w:contextualSpacing/>
        <w:jc w:val="both"/>
        <w:rPr>
          <w:rFonts w:ascii="Cambria" w:eastAsia="Cambria" w:hAnsi="Cambria" w:cs="Cambria"/>
          <w:sz w:val="20"/>
          <w:szCs w:val="20"/>
          <w:lang w:val="en-US"/>
        </w:rPr>
      </w:pPr>
    </w:p>
    <w:p w:rsidR="008F2EBE" w:rsidRPr="008F2EBE" w:rsidRDefault="008F2EBE" w:rsidP="007E233D">
      <w:pPr>
        <w:tabs>
          <w:tab w:val="left" w:pos="2509"/>
        </w:tabs>
        <w:spacing w:line="360" w:lineRule="auto"/>
        <w:contextualSpacing/>
        <w:jc w:val="both"/>
        <w:rPr>
          <w:rFonts w:ascii="Cambria" w:eastAsia="Cambria" w:hAnsi="Cambria" w:cs="Cambria"/>
          <w:i/>
          <w:iCs/>
          <w:sz w:val="20"/>
          <w:szCs w:val="20"/>
          <w:lang w:val="en-US"/>
        </w:rPr>
      </w:pPr>
      <w:r w:rsidRPr="008F2EBE">
        <w:rPr>
          <w:rFonts w:ascii="Cambria" w:eastAsia="Cambria" w:hAnsi="Cambria" w:cs="Cambria"/>
          <w:sz w:val="20"/>
          <w:szCs w:val="20"/>
          <w:lang w:val="en-US"/>
        </w:rPr>
        <w:t xml:space="preserve">Brinkerhoff, J.M. (2004). Diasporas and International Development: Afghan-Americans and the Reconstruction of Afghanistan. </w:t>
      </w:r>
      <w:r w:rsidRPr="008F2EBE">
        <w:rPr>
          <w:rFonts w:ascii="Cambria" w:eastAsia="Cambria" w:hAnsi="Cambria" w:cs="Cambria"/>
          <w:i/>
          <w:iCs/>
          <w:sz w:val="20"/>
          <w:szCs w:val="20"/>
          <w:lang w:val="en-US"/>
        </w:rPr>
        <w:t xml:space="preserve">Public Administration &amp; Development, Vol. 24, </w:t>
      </w:r>
      <w:r w:rsidRPr="008F2EBE">
        <w:rPr>
          <w:rFonts w:ascii="Cambria" w:eastAsia="Cambria" w:hAnsi="Cambria" w:cs="Cambria"/>
          <w:iCs/>
          <w:sz w:val="20"/>
          <w:szCs w:val="20"/>
          <w:lang w:val="en-US"/>
        </w:rPr>
        <w:t>397-413.</w:t>
      </w:r>
    </w:p>
    <w:p w:rsidR="008F2EBE" w:rsidRPr="008F2EBE" w:rsidRDefault="008F2EBE" w:rsidP="007E233D">
      <w:pPr>
        <w:tabs>
          <w:tab w:val="left" w:pos="2509"/>
        </w:tabs>
        <w:spacing w:line="360" w:lineRule="auto"/>
        <w:contextualSpacing/>
        <w:jc w:val="both"/>
        <w:rPr>
          <w:rFonts w:ascii="Cambria" w:eastAsia="Cambria" w:hAnsi="Cambria" w:cs="Cambria"/>
          <w:b/>
          <w:bCs/>
          <w:sz w:val="20"/>
          <w:szCs w:val="20"/>
          <w:lang w:val="en-US"/>
        </w:rPr>
      </w:pPr>
    </w:p>
    <w:p w:rsidR="008F2EBE" w:rsidRPr="008F2EBE" w:rsidRDefault="008F2EBE" w:rsidP="007E233D">
      <w:pPr>
        <w:tabs>
          <w:tab w:val="left" w:pos="2509"/>
        </w:tabs>
        <w:spacing w:line="360" w:lineRule="auto"/>
        <w:contextualSpacing/>
        <w:jc w:val="both"/>
        <w:rPr>
          <w:rFonts w:ascii="Cambria" w:eastAsia="Cambria" w:hAnsi="Cambria" w:cs="Cambria"/>
          <w:sz w:val="20"/>
          <w:szCs w:val="20"/>
          <w:lang w:val="en-US"/>
        </w:rPr>
      </w:pPr>
      <w:r w:rsidRPr="008F2EBE">
        <w:rPr>
          <w:rFonts w:ascii="Cambria" w:eastAsia="Cambria" w:hAnsi="Cambria" w:cs="Cambria"/>
          <w:sz w:val="20"/>
          <w:szCs w:val="20"/>
          <w:lang w:val="en-US"/>
        </w:rPr>
        <w:t xml:space="preserve">Brinkerhoff, J.M. (2010). Migration, Information Technology and International Policy. In Alonso, A. and Oiarzabal (Eds.), </w:t>
      </w:r>
      <w:r w:rsidRPr="008F2EBE">
        <w:rPr>
          <w:rFonts w:ascii="Cambria" w:eastAsia="Cambria" w:hAnsi="Cambria" w:cs="Cambria"/>
          <w:i/>
          <w:iCs/>
          <w:sz w:val="20"/>
          <w:szCs w:val="20"/>
          <w:lang w:val="en-US"/>
        </w:rPr>
        <w:t xml:space="preserve">Diasporas in the new media age. Identity, politics, and community </w:t>
      </w:r>
      <w:r w:rsidRPr="008F2EBE">
        <w:rPr>
          <w:rFonts w:ascii="Cambria" w:eastAsia="Cambria" w:hAnsi="Cambria" w:cs="Cambria"/>
          <w:sz w:val="20"/>
          <w:szCs w:val="20"/>
          <w:lang w:val="en-US"/>
        </w:rPr>
        <w:t>(pp. 39-48).</w:t>
      </w:r>
    </w:p>
    <w:p w:rsidR="008F2EBE" w:rsidRPr="008F2EBE" w:rsidRDefault="008F2EBE" w:rsidP="007E233D">
      <w:pPr>
        <w:spacing w:line="360" w:lineRule="auto"/>
        <w:contextualSpacing/>
        <w:jc w:val="both"/>
        <w:rPr>
          <w:rFonts w:ascii="Cambria" w:eastAsia="Cambria" w:hAnsi="Cambria" w:cs="Cambria"/>
          <w:color w:val="FF0000"/>
          <w:sz w:val="20"/>
          <w:szCs w:val="20"/>
          <w:lang w:val="en-US"/>
        </w:rPr>
      </w:pPr>
    </w:p>
    <w:p w:rsidR="008F2EBE" w:rsidRPr="008F2EBE" w:rsidRDefault="008F2EBE" w:rsidP="007E233D">
      <w:pPr>
        <w:spacing w:after="0" w:line="360" w:lineRule="auto"/>
        <w:contextualSpacing/>
        <w:jc w:val="both"/>
        <w:rPr>
          <w:rFonts w:ascii="Cambria" w:eastAsia="Cambria" w:hAnsi="Cambria" w:cs="Cambria"/>
          <w:sz w:val="20"/>
          <w:szCs w:val="20"/>
          <w:lang w:val="en-US"/>
        </w:rPr>
      </w:pPr>
      <w:r w:rsidRPr="008F2EBE">
        <w:rPr>
          <w:rFonts w:ascii="Cambria" w:eastAsia="Cambria" w:hAnsi="Cambria" w:cs="Cambria"/>
          <w:sz w:val="20"/>
          <w:szCs w:val="20"/>
          <w:lang w:val="en-US"/>
        </w:rPr>
        <w:t xml:space="preserve">Brubaker, R. (2005). The ‘diaspora’ diaspora. </w:t>
      </w:r>
      <w:r w:rsidRPr="008F2EBE">
        <w:rPr>
          <w:rFonts w:ascii="Cambria" w:eastAsia="Cambria" w:hAnsi="Cambria" w:cs="Cambria"/>
          <w:i/>
          <w:iCs/>
          <w:sz w:val="20"/>
          <w:szCs w:val="20"/>
          <w:lang w:val="en-US"/>
        </w:rPr>
        <w:t xml:space="preserve">Ethnic and Racial Studies, Vol. 28, </w:t>
      </w:r>
      <w:r w:rsidRPr="008F2EBE">
        <w:rPr>
          <w:rFonts w:ascii="Cambria" w:eastAsia="Cambria" w:hAnsi="Cambria" w:cs="Cambria"/>
          <w:iCs/>
          <w:sz w:val="20"/>
          <w:szCs w:val="20"/>
          <w:lang w:val="en-US"/>
        </w:rPr>
        <w:t>1-19.</w:t>
      </w:r>
    </w:p>
    <w:p w:rsidR="008F2EBE" w:rsidRPr="008F2EBE" w:rsidRDefault="008F2EBE" w:rsidP="007E233D">
      <w:pPr>
        <w:spacing w:line="360" w:lineRule="auto"/>
        <w:contextualSpacing/>
        <w:jc w:val="both"/>
        <w:rPr>
          <w:rFonts w:ascii="Cambria" w:eastAsia="Cambria" w:hAnsi="Cambria" w:cs="Cambria"/>
          <w:sz w:val="20"/>
          <w:szCs w:val="20"/>
          <w:lang w:val="en-US"/>
        </w:rPr>
      </w:pPr>
    </w:p>
    <w:p w:rsidR="008F2EBE" w:rsidRPr="008F2EBE" w:rsidRDefault="008F2EBE" w:rsidP="007E233D">
      <w:pPr>
        <w:spacing w:line="360" w:lineRule="auto"/>
        <w:contextualSpacing/>
        <w:jc w:val="both"/>
        <w:rPr>
          <w:rFonts w:ascii="Cambria" w:eastAsia="Cambria" w:hAnsi="Cambria" w:cs="Cambria"/>
          <w:sz w:val="20"/>
          <w:szCs w:val="20"/>
          <w:lang w:val="en-US"/>
        </w:rPr>
      </w:pPr>
      <w:r w:rsidRPr="008F2EBE">
        <w:rPr>
          <w:rFonts w:ascii="Cambria" w:eastAsia="Cambria" w:hAnsi="Cambria" w:cs="Cambria"/>
          <w:sz w:val="20"/>
          <w:szCs w:val="20"/>
          <w:lang w:val="en-US"/>
        </w:rPr>
        <w:t xml:space="preserve">Che Suh-Njwi, A. (2012, August 29). The Role of the Diaspora as stakeholders in Post-African ‘Arab Spring’ Reconstruction. </w:t>
      </w:r>
      <w:r w:rsidRPr="008F2EBE">
        <w:rPr>
          <w:rFonts w:ascii="Cambria" w:eastAsia="Cambria" w:hAnsi="Cambria" w:cs="Cambria"/>
          <w:i/>
          <w:iCs/>
          <w:sz w:val="20"/>
          <w:szCs w:val="20"/>
          <w:lang w:val="en-US"/>
        </w:rPr>
        <w:t xml:space="preserve">The African Bulletin. </w:t>
      </w:r>
      <w:r w:rsidRPr="008F2EBE">
        <w:rPr>
          <w:rFonts w:ascii="Cambria" w:eastAsia="Cambria" w:hAnsi="Cambria" w:cs="Cambria"/>
          <w:sz w:val="20"/>
          <w:szCs w:val="20"/>
          <w:lang w:val="en-US"/>
        </w:rPr>
        <w:t>Consulted on February 19, 2013, retrieved from</w:t>
      </w:r>
      <w:r w:rsidRPr="008F2EBE">
        <w:rPr>
          <w:rFonts w:ascii="Cambria" w:eastAsia="Cambria" w:hAnsi="Cambria" w:cs="Cambria"/>
          <w:sz w:val="20"/>
          <w:szCs w:val="20"/>
          <w:lang w:val="en-US"/>
        </w:rPr>
        <w:tab/>
        <w:t xml:space="preserve"> </w:t>
      </w:r>
      <w:hyperlink r:id="rId15" w:history="1">
        <w:r w:rsidRPr="008F2EBE">
          <w:rPr>
            <w:rStyle w:val="Hyperlink3"/>
            <w:u w:val="none"/>
          </w:rPr>
          <w:t>http://www.mediablackberry.com/index.php?oid=12976</w:t>
        </w:r>
      </w:hyperlink>
    </w:p>
    <w:p w:rsidR="008F2EBE" w:rsidRPr="0099443B" w:rsidRDefault="008F2EBE" w:rsidP="007E233D">
      <w:pPr>
        <w:spacing w:line="360" w:lineRule="auto"/>
        <w:contextualSpacing/>
        <w:jc w:val="both"/>
        <w:rPr>
          <w:rFonts w:ascii="Cambria" w:eastAsia="Cambria" w:hAnsi="Cambria" w:cs="Cambria"/>
          <w:sz w:val="20"/>
          <w:szCs w:val="20"/>
          <w:u w:val="single"/>
          <w:lang w:val="en-US"/>
        </w:rPr>
      </w:pPr>
    </w:p>
    <w:p w:rsidR="008F2EBE" w:rsidRPr="0099443B" w:rsidRDefault="008F2EBE" w:rsidP="007E233D">
      <w:pPr>
        <w:spacing w:line="360" w:lineRule="auto"/>
        <w:contextualSpacing/>
        <w:jc w:val="both"/>
        <w:rPr>
          <w:rFonts w:ascii="Cambria" w:eastAsia="Cambria" w:hAnsi="Cambria" w:cs="Cambria"/>
          <w:i/>
          <w:iCs/>
          <w:sz w:val="20"/>
          <w:szCs w:val="20"/>
          <w:lang w:val="en-US"/>
        </w:rPr>
      </w:pPr>
      <w:r w:rsidRPr="0099443B">
        <w:rPr>
          <w:rFonts w:ascii="Cambria" w:eastAsia="Cambria" w:hAnsi="Cambria" w:cs="Cambria"/>
          <w:sz w:val="20"/>
          <w:szCs w:val="20"/>
          <w:lang w:val="en-US"/>
        </w:rPr>
        <w:t xml:space="preserve">Clifford, J. (1994). Diasporas. </w:t>
      </w:r>
      <w:r w:rsidRPr="0099443B">
        <w:rPr>
          <w:rFonts w:ascii="Cambria" w:eastAsia="Cambria" w:hAnsi="Cambria" w:cs="Cambria"/>
          <w:i/>
          <w:iCs/>
          <w:sz w:val="20"/>
          <w:szCs w:val="20"/>
          <w:lang w:val="en-US"/>
        </w:rPr>
        <w:t xml:space="preserve">Current Anthropology, Vol. 9, </w:t>
      </w:r>
      <w:r w:rsidRPr="00646EBD">
        <w:rPr>
          <w:rFonts w:ascii="Cambria" w:eastAsia="Cambria" w:hAnsi="Cambria" w:cs="Cambria"/>
          <w:iCs/>
          <w:sz w:val="20"/>
          <w:szCs w:val="20"/>
          <w:lang w:val="en-US"/>
        </w:rPr>
        <w:t>302-338.</w:t>
      </w:r>
    </w:p>
    <w:p w:rsidR="008F2EBE" w:rsidRPr="0099443B" w:rsidRDefault="008F2EBE" w:rsidP="007E233D">
      <w:pPr>
        <w:spacing w:line="360" w:lineRule="auto"/>
        <w:contextualSpacing/>
        <w:jc w:val="both"/>
        <w:rPr>
          <w:rFonts w:ascii="Cambria" w:eastAsia="Cambria" w:hAnsi="Cambria" w:cs="Cambria"/>
          <w:sz w:val="20"/>
          <w:szCs w:val="20"/>
          <w:lang w:val="en-US"/>
        </w:rPr>
      </w:pPr>
    </w:p>
    <w:p w:rsidR="008F2EBE" w:rsidRPr="0099443B"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 xml:space="preserve">Cohen, P. (1999). Rethinking the Diasporama. </w:t>
      </w:r>
      <w:r w:rsidRPr="0099443B">
        <w:rPr>
          <w:rFonts w:ascii="Cambria" w:eastAsia="Cambria" w:hAnsi="Cambria" w:cs="Cambria"/>
          <w:i/>
          <w:iCs/>
          <w:sz w:val="20"/>
          <w:szCs w:val="20"/>
          <w:lang w:val="en-US"/>
        </w:rPr>
        <w:t>Patterns of Prejudice, Vol. 33,</w:t>
      </w:r>
      <w:r w:rsidRPr="00646EBD">
        <w:rPr>
          <w:rFonts w:ascii="Cambria" w:eastAsia="Cambria" w:hAnsi="Cambria" w:cs="Cambria"/>
          <w:iCs/>
          <w:sz w:val="20"/>
          <w:szCs w:val="20"/>
          <w:lang w:val="en-US"/>
        </w:rPr>
        <w:t xml:space="preserve"> 3-22.</w:t>
      </w:r>
    </w:p>
    <w:p w:rsidR="008F2EBE" w:rsidRPr="0099443B" w:rsidRDefault="008F2EBE" w:rsidP="007E233D">
      <w:pPr>
        <w:spacing w:line="360" w:lineRule="auto"/>
        <w:contextualSpacing/>
        <w:jc w:val="both"/>
        <w:rPr>
          <w:rFonts w:ascii="Cambria" w:eastAsia="Cambria" w:hAnsi="Cambria" w:cs="Cambria"/>
          <w:i/>
          <w:iCs/>
          <w:sz w:val="20"/>
          <w:szCs w:val="20"/>
          <w:u w:val="single"/>
          <w:lang w:val="en-US"/>
        </w:rPr>
      </w:pPr>
    </w:p>
    <w:p w:rsidR="008F2EBE"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 xml:space="preserve">Cohen, R. (2008). </w:t>
      </w:r>
      <w:r w:rsidRPr="0099443B">
        <w:rPr>
          <w:rFonts w:ascii="Cambria" w:eastAsia="Cambria" w:hAnsi="Cambria" w:cs="Cambria"/>
          <w:i/>
          <w:iCs/>
          <w:sz w:val="20"/>
          <w:szCs w:val="20"/>
          <w:lang w:val="en-US"/>
        </w:rPr>
        <w:t xml:space="preserve">Global Diasporas. An introduction </w:t>
      </w:r>
      <w:r w:rsidRPr="0099443B">
        <w:rPr>
          <w:rFonts w:ascii="Cambria" w:eastAsia="Cambria" w:hAnsi="Cambria" w:cs="Cambria"/>
          <w:sz w:val="20"/>
          <w:szCs w:val="20"/>
          <w:lang w:val="en-US"/>
        </w:rPr>
        <w:t xml:space="preserve">(second edition). New York: Routledge. </w:t>
      </w:r>
    </w:p>
    <w:p w:rsidR="008F2EBE" w:rsidRDefault="008F2EBE" w:rsidP="007E233D">
      <w:pPr>
        <w:spacing w:line="360" w:lineRule="auto"/>
        <w:contextualSpacing/>
        <w:jc w:val="both"/>
        <w:rPr>
          <w:rFonts w:ascii="Cambria" w:eastAsia="Cambria" w:hAnsi="Cambria" w:cs="Cambria"/>
          <w:sz w:val="20"/>
          <w:szCs w:val="20"/>
          <w:lang w:val="en-US"/>
        </w:rPr>
      </w:pPr>
    </w:p>
    <w:p w:rsidR="008F2EBE" w:rsidRPr="00F83B13" w:rsidRDefault="008F2EBE" w:rsidP="007E233D">
      <w:pPr>
        <w:spacing w:line="360" w:lineRule="auto"/>
        <w:contextualSpacing/>
        <w:jc w:val="both"/>
        <w:rPr>
          <w:rFonts w:ascii="Cambria" w:eastAsia="Cambria" w:hAnsi="Cambria" w:cs="Cambria"/>
          <w:sz w:val="20"/>
          <w:szCs w:val="20"/>
          <w:lang w:val="en-US"/>
        </w:rPr>
      </w:pPr>
      <w:r>
        <w:rPr>
          <w:rFonts w:ascii="Cambria" w:eastAsia="Cambria" w:hAnsi="Cambria" w:cs="Cambria"/>
          <w:sz w:val="20"/>
          <w:szCs w:val="20"/>
          <w:lang w:val="en-US"/>
        </w:rPr>
        <w:t xml:space="preserve">Colorado State University (n.d.). </w:t>
      </w:r>
      <w:r w:rsidRPr="00F83B13">
        <w:rPr>
          <w:rFonts w:ascii="Cambria" w:eastAsia="Cambria" w:hAnsi="Cambria" w:cs="Cambria"/>
          <w:i/>
          <w:sz w:val="20"/>
          <w:szCs w:val="20"/>
          <w:lang w:val="en-US"/>
        </w:rPr>
        <w:t>Content Analysis</w:t>
      </w:r>
      <w:r>
        <w:rPr>
          <w:rFonts w:ascii="Cambria" w:eastAsia="Cambria" w:hAnsi="Cambria" w:cs="Cambria"/>
          <w:i/>
          <w:sz w:val="20"/>
          <w:szCs w:val="20"/>
          <w:lang w:val="en-US"/>
        </w:rPr>
        <w:t xml:space="preserve">. </w:t>
      </w:r>
      <w:r>
        <w:rPr>
          <w:rFonts w:ascii="Cambria" w:eastAsia="Cambria" w:hAnsi="Cambria" w:cs="Cambria"/>
          <w:sz w:val="20"/>
          <w:szCs w:val="20"/>
          <w:lang w:val="en-US"/>
        </w:rPr>
        <w:t xml:space="preserve">Consulted on February 18, 2014, retrieved from </w:t>
      </w:r>
      <w:r w:rsidRPr="00F83B13">
        <w:rPr>
          <w:rFonts w:ascii="Cambria" w:eastAsia="Cambria" w:hAnsi="Cambria" w:cs="Cambria"/>
          <w:sz w:val="20"/>
          <w:szCs w:val="20"/>
          <w:lang w:val="en-US"/>
        </w:rPr>
        <w:t xml:space="preserve">  </w:t>
      </w:r>
      <w:r w:rsidRPr="00EA764A">
        <w:rPr>
          <w:rFonts w:ascii="Cambria" w:eastAsia="Cambria" w:hAnsi="Cambria" w:cs="Cambria"/>
          <w:sz w:val="20"/>
          <w:szCs w:val="20"/>
          <w:lang w:val="en-US"/>
        </w:rPr>
        <w:t>http://writing.colostate.edu/guides/guide.cfm</w:t>
      </w:r>
    </w:p>
    <w:p w:rsidR="008F2EBE" w:rsidRPr="0099443B" w:rsidRDefault="008F2EBE" w:rsidP="007E233D">
      <w:pPr>
        <w:spacing w:line="360" w:lineRule="auto"/>
        <w:contextualSpacing/>
        <w:jc w:val="both"/>
        <w:rPr>
          <w:rFonts w:ascii="Cambria" w:eastAsia="Cambria" w:hAnsi="Cambria" w:cs="Cambria"/>
          <w:i/>
          <w:iCs/>
          <w:sz w:val="20"/>
          <w:szCs w:val="20"/>
          <w:u w:val="single"/>
          <w:lang w:val="en-US"/>
        </w:rPr>
      </w:pPr>
    </w:p>
    <w:p w:rsidR="008F2EBE"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 xml:space="preserve">Danforth, L. M. (1995). </w:t>
      </w:r>
      <w:r w:rsidRPr="0099443B">
        <w:rPr>
          <w:rFonts w:ascii="Cambria" w:eastAsia="Cambria" w:hAnsi="Cambria" w:cs="Cambria"/>
          <w:i/>
          <w:iCs/>
          <w:sz w:val="20"/>
          <w:szCs w:val="20"/>
          <w:lang w:val="en-US"/>
        </w:rPr>
        <w:t xml:space="preserve">The Macedonian Conflict. Ethnic Nationalism  in a Transnational World. </w:t>
      </w:r>
      <w:r w:rsidRPr="0099443B">
        <w:rPr>
          <w:rFonts w:ascii="Cambria" w:eastAsia="Cambria" w:hAnsi="Cambria" w:cs="Cambria"/>
          <w:sz w:val="20"/>
          <w:szCs w:val="20"/>
          <w:lang w:val="en-US"/>
        </w:rPr>
        <w:t>Princeton: Princeton University Press.</w:t>
      </w:r>
    </w:p>
    <w:p w:rsidR="002B2592" w:rsidRPr="002B2592" w:rsidRDefault="002B2592" w:rsidP="007E233D">
      <w:pPr>
        <w:spacing w:line="360" w:lineRule="auto"/>
        <w:contextualSpacing/>
        <w:jc w:val="both"/>
        <w:rPr>
          <w:rFonts w:ascii="Cambria" w:eastAsia="Cambria" w:hAnsi="Cambria" w:cs="Cambria"/>
          <w:sz w:val="20"/>
          <w:szCs w:val="20"/>
          <w:lang w:val="en-US"/>
        </w:rPr>
      </w:pPr>
    </w:p>
    <w:p w:rsidR="008F2EBE" w:rsidRPr="0099443B" w:rsidRDefault="008F2EBE" w:rsidP="007E233D">
      <w:pPr>
        <w:spacing w:line="360" w:lineRule="auto"/>
        <w:contextualSpacing/>
        <w:jc w:val="both"/>
        <w:rPr>
          <w:rFonts w:ascii="Cambria" w:eastAsia="Cambria" w:hAnsi="Cambria" w:cs="Cambria"/>
          <w:i/>
          <w:iCs/>
          <w:sz w:val="20"/>
          <w:szCs w:val="20"/>
          <w:lang w:val="en-US"/>
        </w:rPr>
      </w:pPr>
      <w:r w:rsidRPr="0099443B">
        <w:rPr>
          <w:rFonts w:ascii="Cambria" w:eastAsia="Cambria" w:hAnsi="Cambria" w:cs="Cambria"/>
          <w:sz w:val="20"/>
          <w:szCs w:val="20"/>
          <w:lang w:val="en-US"/>
        </w:rPr>
        <w:t xml:space="preserve">Demmers, J. (2002). Diaspora and Conflict: Locality, Long-distance Nationalism, and Delocalization of Conflict Dynamics. </w:t>
      </w:r>
      <w:r w:rsidRPr="0099443B">
        <w:rPr>
          <w:rFonts w:ascii="Cambria" w:eastAsia="Cambria" w:hAnsi="Cambria" w:cs="Cambria"/>
          <w:i/>
          <w:iCs/>
          <w:sz w:val="20"/>
          <w:szCs w:val="20"/>
          <w:lang w:val="en-US"/>
        </w:rPr>
        <w:t xml:space="preserve">The Public, Vol. 9, </w:t>
      </w:r>
      <w:r w:rsidRPr="00646EBD">
        <w:rPr>
          <w:rFonts w:ascii="Cambria" w:eastAsia="Cambria" w:hAnsi="Cambria" w:cs="Cambria"/>
          <w:iCs/>
          <w:sz w:val="20"/>
          <w:szCs w:val="20"/>
          <w:lang w:val="en-US"/>
        </w:rPr>
        <w:t>85-96.</w:t>
      </w:r>
    </w:p>
    <w:p w:rsidR="008F2EBE" w:rsidRPr="0099443B" w:rsidRDefault="008F2EBE" w:rsidP="007E233D">
      <w:pPr>
        <w:spacing w:line="360" w:lineRule="auto"/>
        <w:contextualSpacing/>
        <w:jc w:val="both"/>
        <w:rPr>
          <w:rFonts w:ascii="Cambria" w:eastAsia="Cambria" w:hAnsi="Cambria" w:cs="Cambria"/>
          <w:i/>
          <w:iCs/>
          <w:sz w:val="20"/>
          <w:szCs w:val="20"/>
          <w:lang w:val="en-US"/>
        </w:rPr>
      </w:pPr>
    </w:p>
    <w:p w:rsidR="008F2EBE" w:rsidRPr="0099443B" w:rsidRDefault="008F2EBE" w:rsidP="007E233D">
      <w:pPr>
        <w:spacing w:line="360" w:lineRule="auto"/>
        <w:contextualSpacing/>
        <w:jc w:val="both"/>
        <w:rPr>
          <w:rFonts w:ascii="Cambria" w:eastAsia="Cambria" w:hAnsi="Cambria" w:cs="Cambria"/>
          <w:i/>
          <w:iCs/>
          <w:sz w:val="20"/>
          <w:szCs w:val="20"/>
          <w:lang w:val="en-US"/>
        </w:rPr>
      </w:pPr>
      <w:r w:rsidRPr="0099443B">
        <w:rPr>
          <w:rFonts w:ascii="Cambria" w:eastAsia="Cambria" w:hAnsi="Cambria" w:cs="Cambria"/>
          <w:sz w:val="20"/>
          <w:szCs w:val="20"/>
          <w:lang w:val="en-US"/>
        </w:rPr>
        <w:t xml:space="preserve">Diminescu, D. (2012). Introduction: Digital methods for the exploration, analysis and mapping of e-diasporas. </w:t>
      </w:r>
      <w:r w:rsidRPr="0099443B">
        <w:rPr>
          <w:rFonts w:ascii="Cambria" w:eastAsia="Cambria" w:hAnsi="Cambria" w:cs="Cambria"/>
          <w:i/>
          <w:iCs/>
          <w:sz w:val="20"/>
          <w:szCs w:val="20"/>
          <w:lang w:val="en-US"/>
        </w:rPr>
        <w:t xml:space="preserve">Social Science Information. Vol. 51, </w:t>
      </w:r>
      <w:r w:rsidRPr="00646EBD">
        <w:rPr>
          <w:rFonts w:ascii="Cambria" w:eastAsia="Cambria" w:hAnsi="Cambria" w:cs="Cambria"/>
          <w:iCs/>
          <w:sz w:val="20"/>
          <w:szCs w:val="20"/>
          <w:lang w:val="en-US"/>
        </w:rPr>
        <w:t xml:space="preserve">451-458. </w:t>
      </w:r>
    </w:p>
    <w:p w:rsidR="008F2EBE" w:rsidRPr="0099443B" w:rsidRDefault="008F2EBE" w:rsidP="007E233D">
      <w:pPr>
        <w:spacing w:line="360" w:lineRule="auto"/>
        <w:contextualSpacing/>
        <w:jc w:val="both"/>
        <w:rPr>
          <w:rFonts w:ascii="Cambria" w:eastAsia="Cambria" w:hAnsi="Cambria" w:cs="Cambria"/>
          <w:sz w:val="20"/>
          <w:szCs w:val="20"/>
          <w:lang w:val="en-US"/>
        </w:rPr>
      </w:pPr>
    </w:p>
    <w:p w:rsidR="008F2EBE" w:rsidRPr="0099443B" w:rsidRDefault="008F2EBE" w:rsidP="007E233D">
      <w:pPr>
        <w:spacing w:line="360" w:lineRule="auto"/>
        <w:contextualSpacing/>
        <w:jc w:val="both"/>
        <w:rPr>
          <w:rFonts w:ascii="Cambria" w:eastAsia="Cambria" w:hAnsi="Cambria" w:cs="Cambria"/>
          <w:i/>
          <w:iCs/>
          <w:sz w:val="20"/>
          <w:szCs w:val="20"/>
          <w:lang w:val="en-US"/>
        </w:rPr>
      </w:pPr>
      <w:r w:rsidRPr="0099443B">
        <w:rPr>
          <w:rFonts w:ascii="Cambria" w:eastAsia="Cambria" w:hAnsi="Cambria" w:cs="Cambria"/>
          <w:sz w:val="20"/>
          <w:szCs w:val="20"/>
          <w:lang w:val="en-US"/>
        </w:rPr>
        <w:t xml:space="preserve">Dix, R.H. (1984). Why Revolutions Succeed &amp; Fail. </w:t>
      </w:r>
      <w:r w:rsidRPr="0099443B">
        <w:rPr>
          <w:rFonts w:ascii="Cambria" w:eastAsia="Cambria" w:hAnsi="Cambria" w:cs="Cambria"/>
          <w:i/>
          <w:iCs/>
          <w:sz w:val="20"/>
          <w:szCs w:val="20"/>
          <w:lang w:val="en-US"/>
        </w:rPr>
        <w:t xml:space="preserve">Polity, Vol. 16, </w:t>
      </w:r>
      <w:r w:rsidRPr="00646EBD">
        <w:rPr>
          <w:rFonts w:ascii="Cambria" w:eastAsia="Cambria" w:hAnsi="Cambria" w:cs="Cambria"/>
          <w:iCs/>
          <w:sz w:val="20"/>
          <w:szCs w:val="20"/>
          <w:lang w:val="en-US"/>
        </w:rPr>
        <w:t>423-446.</w:t>
      </w:r>
      <w:r w:rsidRPr="0099443B">
        <w:rPr>
          <w:rFonts w:ascii="Cambria" w:eastAsia="Cambria" w:hAnsi="Cambria" w:cs="Cambria"/>
          <w:i/>
          <w:iCs/>
          <w:sz w:val="20"/>
          <w:szCs w:val="20"/>
          <w:lang w:val="en-US"/>
        </w:rPr>
        <w:t xml:space="preserve"> </w:t>
      </w:r>
    </w:p>
    <w:p w:rsidR="008F2EBE" w:rsidRPr="0099443B" w:rsidRDefault="008F2EBE" w:rsidP="007E233D">
      <w:pPr>
        <w:spacing w:line="360" w:lineRule="auto"/>
        <w:contextualSpacing/>
        <w:jc w:val="both"/>
        <w:rPr>
          <w:rFonts w:ascii="Cambria" w:eastAsia="Cambria" w:hAnsi="Cambria" w:cs="Cambria"/>
          <w:i/>
          <w:iCs/>
          <w:color w:val="FF0000"/>
          <w:sz w:val="20"/>
          <w:szCs w:val="20"/>
          <w:u w:val="single" w:color="FF0000"/>
          <w:lang w:val="en-US"/>
        </w:rPr>
      </w:pPr>
    </w:p>
    <w:p w:rsidR="008F2EBE" w:rsidRPr="0099443B"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 xml:space="preserve">Dodge, T. (2012). Conclusion: the Middle East After the Arab Spring. In Toby Dodge, Nicholas Kitchen, Fatima el-Issawi, George Lawson, Christopher Philips, Ewan Stein, Tobias Thiel, Yaniv Voller, Kristian Coates Ulrichsen, Ranj Alaaldin (Eds.). </w:t>
      </w:r>
      <w:r w:rsidRPr="0099443B">
        <w:rPr>
          <w:rFonts w:ascii="Cambria" w:eastAsia="Cambria" w:hAnsi="Cambria" w:cs="Cambria"/>
          <w:i/>
          <w:iCs/>
          <w:sz w:val="20"/>
          <w:szCs w:val="20"/>
          <w:lang w:val="en-US"/>
        </w:rPr>
        <w:t>After the Arab Spring: Power Shift in the Middle East?</w:t>
      </w:r>
      <w:r w:rsidRPr="0099443B">
        <w:rPr>
          <w:rFonts w:ascii="Cambria" w:eastAsia="Cambria" w:hAnsi="Cambria" w:cs="Cambria"/>
          <w:sz w:val="20"/>
          <w:szCs w:val="20"/>
          <w:lang w:val="en-US"/>
        </w:rPr>
        <w:t xml:space="preserve"> (</w:t>
      </w:r>
      <w:r>
        <w:rPr>
          <w:rFonts w:ascii="Cambria" w:eastAsia="Cambria" w:hAnsi="Cambria" w:cs="Cambria"/>
          <w:sz w:val="20"/>
          <w:szCs w:val="20"/>
          <w:lang w:val="en-US"/>
        </w:rPr>
        <w:t xml:space="preserve">pp. </w:t>
      </w:r>
      <w:r w:rsidRPr="0099443B">
        <w:rPr>
          <w:rFonts w:ascii="Cambria" w:eastAsia="Cambria" w:hAnsi="Cambria" w:cs="Cambria"/>
          <w:sz w:val="20"/>
          <w:szCs w:val="20"/>
          <w:lang w:val="en-US"/>
        </w:rPr>
        <w:t xml:space="preserve">64-68). London: LSE Ideas. </w:t>
      </w:r>
    </w:p>
    <w:p w:rsidR="008F2EBE" w:rsidRPr="0099443B" w:rsidRDefault="008F2EBE" w:rsidP="007E233D">
      <w:pPr>
        <w:spacing w:line="360" w:lineRule="auto"/>
        <w:contextualSpacing/>
        <w:jc w:val="both"/>
        <w:rPr>
          <w:rFonts w:ascii="Cambria" w:eastAsia="Cambria" w:hAnsi="Cambria" w:cs="Cambria"/>
          <w:sz w:val="20"/>
          <w:szCs w:val="20"/>
          <w:lang w:val="en-US"/>
        </w:rPr>
      </w:pPr>
    </w:p>
    <w:p w:rsidR="008F2EBE"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 xml:space="preserve">Dotson-Renta, L. (2011, Summer). Hip Hop &amp; Diaspora: Connecting the Arab Spring. </w:t>
      </w:r>
      <w:r w:rsidRPr="0099443B">
        <w:rPr>
          <w:rFonts w:ascii="Cambria" w:eastAsia="Cambria" w:hAnsi="Cambria" w:cs="Cambria"/>
          <w:i/>
          <w:iCs/>
          <w:sz w:val="20"/>
          <w:szCs w:val="20"/>
          <w:lang w:val="en-US"/>
        </w:rPr>
        <w:t xml:space="preserve">Arab Media &amp; Society. </w:t>
      </w:r>
      <w:r w:rsidRPr="0099443B">
        <w:rPr>
          <w:rFonts w:ascii="Cambria" w:eastAsia="Cambria" w:hAnsi="Cambria" w:cs="Cambria"/>
          <w:sz w:val="20"/>
          <w:szCs w:val="20"/>
          <w:lang w:val="en-US"/>
        </w:rPr>
        <w:t xml:space="preserve">Consulted on February 26, 2013, </w:t>
      </w:r>
      <w:r>
        <w:rPr>
          <w:rFonts w:ascii="Cambria" w:eastAsia="Cambria" w:hAnsi="Cambria" w:cs="Cambria"/>
          <w:sz w:val="20"/>
          <w:szCs w:val="20"/>
          <w:lang w:val="en-US"/>
        </w:rPr>
        <w:t xml:space="preserve">retrieved from </w:t>
      </w:r>
      <w:hyperlink r:id="rId16" w:history="1">
        <w:r w:rsidRPr="008F2EBE">
          <w:rPr>
            <w:rStyle w:val="Hyperlink3"/>
            <w:u w:val="none"/>
          </w:rPr>
          <w:t>http://www.arabmediasociety.com/?article=777</w:t>
        </w:r>
      </w:hyperlink>
      <w:r w:rsidRPr="0099443B">
        <w:rPr>
          <w:rFonts w:ascii="Cambria" w:eastAsia="Cambria" w:hAnsi="Cambria" w:cs="Cambria"/>
          <w:sz w:val="20"/>
          <w:szCs w:val="20"/>
          <w:lang w:val="en-US"/>
        </w:rPr>
        <w:t xml:space="preserve">  </w:t>
      </w:r>
    </w:p>
    <w:p w:rsidR="008F2EBE" w:rsidRDefault="008F2EBE" w:rsidP="007E233D">
      <w:pPr>
        <w:spacing w:line="360" w:lineRule="auto"/>
        <w:contextualSpacing/>
        <w:jc w:val="both"/>
        <w:rPr>
          <w:rFonts w:ascii="Cambria" w:eastAsia="Cambria" w:hAnsi="Cambria" w:cs="Cambria"/>
          <w:sz w:val="20"/>
          <w:szCs w:val="20"/>
          <w:lang w:val="en-US"/>
        </w:rPr>
      </w:pPr>
    </w:p>
    <w:p w:rsidR="008F2EBE" w:rsidRDefault="008F2EBE" w:rsidP="007E233D">
      <w:pPr>
        <w:spacing w:line="360" w:lineRule="auto"/>
        <w:contextualSpacing/>
        <w:jc w:val="both"/>
        <w:rPr>
          <w:rFonts w:ascii="Cambria" w:eastAsia="Cambria" w:hAnsi="Cambria" w:cs="Cambria"/>
          <w:sz w:val="20"/>
          <w:szCs w:val="20"/>
          <w:lang w:val="en-US"/>
        </w:rPr>
      </w:pPr>
      <w:r>
        <w:rPr>
          <w:rFonts w:ascii="Cambria" w:eastAsia="Cambria" w:hAnsi="Cambria" w:cs="Cambria"/>
          <w:sz w:val="20"/>
          <w:szCs w:val="20"/>
          <w:lang w:val="en-US"/>
        </w:rPr>
        <w:t xml:space="preserve">Drezner, D. (2004). </w:t>
      </w:r>
      <w:r w:rsidRPr="001B5E0D">
        <w:rPr>
          <w:rFonts w:ascii="Cambria" w:eastAsia="Cambria" w:hAnsi="Cambria" w:cs="Cambria"/>
          <w:i/>
          <w:sz w:val="20"/>
          <w:szCs w:val="20"/>
          <w:lang w:val="en-US"/>
        </w:rPr>
        <w:t>The power and politics of blogs</w:t>
      </w:r>
      <w:r>
        <w:rPr>
          <w:rFonts w:ascii="Cambria" w:eastAsia="Cambria" w:hAnsi="Cambria" w:cs="Cambria"/>
          <w:sz w:val="20"/>
          <w:szCs w:val="20"/>
          <w:lang w:val="en-US"/>
        </w:rPr>
        <w:t>. Retrieved from Duke University, Department of Computer Science</w:t>
      </w:r>
      <w:r>
        <w:rPr>
          <w:rFonts w:ascii="Cambria" w:eastAsia="Cambria" w:hAnsi="Cambria" w:cs="Cambria"/>
          <w:sz w:val="20"/>
          <w:szCs w:val="20"/>
          <w:lang w:val="en-US"/>
        </w:rPr>
        <w:tab/>
        <w:t xml:space="preserve"> </w:t>
      </w:r>
      <w:r w:rsidRPr="001B5E0D">
        <w:rPr>
          <w:rFonts w:ascii="Cambria" w:eastAsia="Cambria" w:hAnsi="Cambria" w:cs="Cambria"/>
          <w:sz w:val="20"/>
          <w:szCs w:val="20"/>
          <w:lang w:val="en-US"/>
        </w:rPr>
        <w:t>https://www.cs.duke.edu/courses/cps182s/compsci342s/cps182s/spring05/readings/blogpowerpolitics.pdf</w:t>
      </w:r>
    </w:p>
    <w:p w:rsidR="008F2EBE" w:rsidRDefault="008F2EBE" w:rsidP="007E233D">
      <w:pPr>
        <w:spacing w:line="360" w:lineRule="auto"/>
        <w:contextualSpacing/>
        <w:jc w:val="both"/>
        <w:rPr>
          <w:rFonts w:ascii="Cambria" w:eastAsia="Cambria" w:hAnsi="Cambria" w:cs="Cambria"/>
          <w:sz w:val="20"/>
          <w:szCs w:val="20"/>
          <w:lang w:val="en-US"/>
        </w:rPr>
      </w:pPr>
    </w:p>
    <w:p w:rsidR="008F2EBE" w:rsidRDefault="008F2EBE" w:rsidP="007E233D">
      <w:pPr>
        <w:spacing w:line="360" w:lineRule="auto"/>
        <w:contextualSpacing/>
        <w:jc w:val="both"/>
        <w:rPr>
          <w:rFonts w:ascii="Cambria" w:eastAsia="Cambria" w:hAnsi="Cambria" w:cs="Cambria"/>
          <w:sz w:val="20"/>
          <w:szCs w:val="20"/>
          <w:lang w:val="en-US"/>
        </w:rPr>
      </w:pPr>
      <w:r>
        <w:rPr>
          <w:rFonts w:ascii="Cambria" w:eastAsia="Cambria" w:hAnsi="Cambria" w:cs="Cambria"/>
          <w:sz w:val="20"/>
          <w:szCs w:val="20"/>
          <w:lang w:val="en-US"/>
        </w:rPr>
        <w:t xml:space="preserve">European Forum for Democracy and Solidarity (n.d.). Country updates: Tunisia. Consulted on April 12, 2014, retrieved from </w:t>
      </w:r>
      <w:r w:rsidRPr="00F50CE7">
        <w:rPr>
          <w:rFonts w:ascii="Cambria" w:eastAsia="Cambria" w:hAnsi="Cambria" w:cs="Cambria"/>
          <w:sz w:val="20"/>
          <w:szCs w:val="20"/>
          <w:lang w:val="en-US"/>
        </w:rPr>
        <w:t>http://www.europeanforum.net/country/tunisia</w:t>
      </w:r>
    </w:p>
    <w:p w:rsidR="008F2EBE" w:rsidRDefault="008F2EBE" w:rsidP="007E233D">
      <w:pPr>
        <w:spacing w:line="360" w:lineRule="auto"/>
        <w:contextualSpacing/>
        <w:jc w:val="both"/>
        <w:rPr>
          <w:rFonts w:ascii="Cambria" w:eastAsia="Cambria" w:hAnsi="Cambria" w:cs="Cambria"/>
          <w:sz w:val="20"/>
          <w:szCs w:val="20"/>
          <w:lang w:val="en-US"/>
        </w:rPr>
      </w:pPr>
    </w:p>
    <w:p w:rsidR="008F2EBE" w:rsidRDefault="008F2EBE" w:rsidP="007E233D">
      <w:pPr>
        <w:spacing w:line="360" w:lineRule="auto"/>
        <w:contextualSpacing/>
        <w:jc w:val="both"/>
        <w:rPr>
          <w:rFonts w:ascii="Cambria" w:eastAsia="Cambria" w:hAnsi="Cambria" w:cs="Cambria"/>
          <w:color w:val="auto"/>
          <w:sz w:val="20"/>
          <w:szCs w:val="20"/>
          <w:lang w:val="en-GB"/>
        </w:rPr>
      </w:pPr>
      <w:r w:rsidRPr="0099443B">
        <w:rPr>
          <w:rFonts w:ascii="Cambria" w:eastAsia="Cambria" w:hAnsi="Cambria" w:cs="Cambria"/>
          <w:color w:val="auto"/>
          <w:sz w:val="20"/>
          <w:szCs w:val="20"/>
          <w:lang w:val="en-US"/>
        </w:rPr>
        <w:t xml:space="preserve">Faist, T. (2010). Diaspora and transnationalism. What kind of dance partners? In </w:t>
      </w:r>
      <w:r w:rsidRPr="0099443B">
        <w:rPr>
          <w:rFonts w:ascii="Cambria" w:eastAsia="Cambria" w:hAnsi="Cambria" w:cs="Cambria"/>
          <w:color w:val="auto"/>
          <w:sz w:val="20"/>
          <w:szCs w:val="20"/>
          <w:lang w:val="en-GB"/>
        </w:rPr>
        <w:t>Rainer Baub</w:t>
      </w:r>
      <w:r w:rsidRPr="0099443B">
        <w:rPr>
          <w:rFonts w:ascii="Cambria" w:eastAsia="Arial Unicode MS" w:hAnsi="Cambria"/>
          <w:color w:val="auto"/>
          <w:sz w:val="20"/>
          <w:szCs w:val="20"/>
          <w:bdr w:val="none" w:sz="0" w:space="0" w:color="auto"/>
          <w:lang w:val="en-GB"/>
        </w:rPr>
        <w:t>ö</w:t>
      </w:r>
      <w:r>
        <w:rPr>
          <w:rFonts w:ascii="Cambria" w:eastAsia="Cambria" w:hAnsi="Cambria" w:cs="Cambria"/>
          <w:color w:val="auto"/>
          <w:sz w:val="20"/>
          <w:szCs w:val="20"/>
          <w:lang w:val="en-GB"/>
        </w:rPr>
        <w:t>ck and Thomas Faist (E</w:t>
      </w:r>
      <w:r w:rsidRPr="0099443B">
        <w:rPr>
          <w:rFonts w:ascii="Cambria" w:eastAsia="Cambria" w:hAnsi="Cambria" w:cs="Cambria"/>
          <w:color w:val="auto"/>
          <w:sz w:val="20"/>
          <w:szCs w:val="20"/>
          <w:lang w:val="en-GB"/>
        </w:rPr>
        <w:t xml:space="preserve">ds.), </w:t>
      </w:r>
      <w:r w:rsidRPr="0099443B">
        <w:rPr>
          <w:rFonts w:ascii="Cambria" w:eastAsia="Cambria" w:hAnsi="Cambria" w:cs="Cambria"/>
          <w:i/>
          <w:color w:val="auto"/>
          <w:sz w:val="20"/>
          <w:szCs w:val="20"/>
          <w:lang w:val="en-GB"/>
        </w:rPr>
        <w:t>Diaspora and Transnationalism. Concepts, Theories and Methods</w:t>
      </w:r>
      <w:r>
        <w:rPr>
          <w:rFonts w:ascii="Cambria" w:eastAsia="Cambria" w:hAnsi="Cambria" w:cs="Cambria"/>
          <w:i/>
          <w:color w:val="auto"/>
          <w:sz w:val="20"/>
          <w:szCs w:val="20"/>
          <w:lang w:val="en-GB"/>
        </w:rPr>
        <w:t xml:space="preserve"> </w:t>
      </w:r>
      <w:r>
        <w:rPr>
          <w:rFonts w:ascii="Cambria" w:eastAsia="Cambria" w:hAnsi="Cambria" w:cs="Cambria"/>
          <w:color w:val="auto"/>
          <w:sz w:val="20"/>
          <w:szCs w:val="20"/>
          <w:lang w:val="en-GB"/>
        </w:rPr>
        <w:t>(pp. 9-34)</w:t>
      </w:r>
      <w:r w:rsidRPr="0099443B">
        <w:rPr>
          <w:rFonts w:ascii="Cambria" w:eastAsia="Cambria" w:hAnsi="Cambria" w:cs="Cambria"/>
          <w:i/>
          <w:color w:val="auto"/>
          <w:sz w:val="20"/>
          <w:szCs w:val="20"/>
          <w:lang w:val="en-GB"/>
        </w:rPr>
        <w:t xml:space="preserve">. </w:t>
      </w:r>
      <w:r w:rsidRPr="0099443B">
        <w:rPr>
          <w:rFonts w:ascii="Cambria" w:eastAsia="Cambria" w:hAnsi="Cambria" w:cs="Cambria"/>
          <w:color w:val="auto"/>
          <w:sz w:val="20"/>
          <w:szCs w:val="20"/>
          <w:lang w:val="en-GB"/>
        </w:rPr>
        <w:t>Amsterdam: Amsterdam University Press.</w:t>
      </w:r>
    </w:p>
    <w:p w:rsidR="008F2EBE" w:rsidRDefault="008F2EBE" w:rsidP="007E233D">
      <w:pPr>
        <w:spacing w:line="360" w:lineRule="auto"/>
        <w:contextualSpacing/>
        <w:jc w:val="both"/>
        <w:rPr>
          <w:rFonts w:ascii="Cambria" w:eastAsia="Cambria" w:hAnsi="Cambria" w:cs="Cambria"/>
          <w:color w:val="auto"/>
          <w:sz w:val="20"/>
          <w:szCs w:val="20"/>
          <w:lang w:val="en-GB"/>
        </w:rPr>
      </w:pPr>
    </w:p>
    <w:p w:rsidR="008F2EBE" w:rsidRDefault="008F2EBE" w:rsidP="007E233D">
      <w:pPr>
        <w:spacing w:line="360" w:lineRule="auto"/>
        <w:contextualSpacing/>
        <w:jc w:val="both"/>
        <w:rPr>
          <w:rStyle w:val="Hyperlink7"/>
          <w:color w:val="auto"/>
        </w:rPr>
      </w:pPr>
      <w:r>
        <w:rPr>
          <w:rFonts w:ascii="Cambria" w:eastAsia="Cambria" w:hAnsi="Cambria" w:cs="Cambria"/>
          <w:sz w:val="20"/>
          <w:szCs w:val="20"/>
          <w:lang w:val="en-US"/>
        </w:rPr>
        <w:t xml:space="preserve">Fargues, P. (2011). </w:t>
      </w:r>
      <w:r w:rsidRPr="009B6E7A">
        <w:rPr>
          <w:rFonts w:ascii="Cambria" w:eastAsia="Cambria" w:hAnsi="Cambria" w:cs="Cambria"/>
          <w:i/>
          <w:sz w:val="20"/>
          <w:szCs w:val="20"/>
          <w:lang w:val="en-US"/>
        </w:rPr>
        <w:t>Voice after Exit: Revolution and Migration in the Arab World</w:t>
      </w:r>
      <w:r>
        <w:rPr>
          <w:rFonts w:ascii="Cambria" w:eastAsia="Cambria" w:hAnsi="Cambria" w:cs="Cambria"/>
          <w:i/>
          <w:sz w:val="20"/>
          <w:szCs w:val="20"/>
          <w:lang w:val="en-US"/>
        </w:rPr>
        <w:t>.</w:t>
      </w:r>
      <w:r>
        <w:rPr>
          <w:rFonts w:ascii="Cambria" w:eastAsia="Cambria" w:hAnsi="Cambria" w:cs="Cambria"/>
          <w:sz w:val="20"/>
          <w:szCs w:val="20"/>
          <w:lang w:val="en-US"/>
        </w:rPr>
        <w:t xml:space="preserve"> </w:t>
      </w:r>
      <w:r w:rsidRPr="009B6E7A">
        <w:rPr>
          <w:rFonts w:ascii="Cambria" w:eastAsia="Cambria" w:hAnsi="Cambria" w:cs="Cambria"/>
          <w:color w:val="auto"/>
          <w:sz w:val="20"/>
          <w:szCs w:val="20"/>
          <w:u w:color="FF0000"/>
          <w:lang w:val="en-US"/>
        </w:rPr>
        <w:t xml:space="preserve">Retrieved from the Migration Policy Institute </w:t>
      </w:r>
      <w:hyperlink r:id="rId17" w:history="1">
        <w:r w:rsidRPr="009B6E7A">
          <w:rPr>
            <w:rStyle w:val="Hyperlink7"/>
            <w:color w:val="auto"/>
          </w:rPr>
          <w:t>http://migrationinformation.org/Feature/display.cfm?ID=839</w:t>
        </w:r>
      </w:hyperlink>
    </w:p>
    <w:p w:rsidR="00757FCC" w:rsidRDefault="00757FCC" w:rsidP="007E233D">
      <w:pPr>
        <w:spacing w:line="360" w:lineRule="auto"/>
        <w:contextualSpacing/>
        <w:jc w:val="both"/>
        <w:rPr>
          <w:rStyle w:val="Hyperlink7"/>
          <w:color w:val="auto"/>
        </w:rPr>
      </w:pPr>
    </w:p>
    <w:p w:rsidR="008F2EBE" w:rsidRDefault="008F2EBE" w:rsidP="007E233D">
      <w:pPr>
        <w:spacing w:line="360" w:lineRule="auto"/>
        <w:contextualSpacing/>
        <w:jc w:val="both"/>
        <w:rPr>
          <w:rStyle w:val="Hyperlink5"/>
          <w:color w:val="auto"/>
        </w:rPr>
      </w:pPr>
      <w:r>
        <w:rPr>
          <w:rFonts w:ascii="Cambria" w:eastAsia="Cambria" w:hAnsi="Cambria" w:cs="Cambria"/>
          <w:color w:val="auto"/>
          <w:sz w:val="20"/>
          <w:szCs w:val="20"/>
          <w:lang w:val="en-US"/>
        </w:rPr>
        <w:t xml:space="preserve">Fargues, P. and Fandrich, C. (2012). </w:t>
      </w:r>
      <w:r w:rsidRPr="00E1754C">
        <w:rPr>
          <w:rFonts w:ascii="Cambria" w:eastAsia="Cambria" w:hAnsi="Cambria" w:cs="Cambria"/>
          <w:i/>
          <w:iCs/>
          <w:color w:val="auto"/>
          <w:sz w:val="20"/>
          <w:szCs w:val="20"/>
          <w:lang w:val="en-US"/>
        </w:rPr>
        <w:t xml:space="preserve">Migration after the Arab Spring. </w:t>
      </w:r>
      <w:r>
        <w:rPr>
          <w:rFonts w:ascii="Cambria" w:eastAsia="Cambria" w:hAnsi="Cambria" w:cs="Cambria"/>
          <w:iCs/>
          <w:color w:val="auto"/>
          <w:sz w:val="20"/>
          <w:szCs w:val="20"/>
          <w:lang w:val="en-US"/>
        </w:rPr>
        <w:t xml:space="preserve">Retrieved from </w:t>
      </w:r>
      <w:r>
        <w:rPr>
          <w:rFonts w:ascii="Cambria" w:eastAsia="Cambria" w:hAnsi="Cambria" w:cs="Cambria"/>
          <w:color w:val="auto"/>
          <w:sz w:val="20"/>
          <w:szCs w:val="20"/>
          <w:lang w:val="en-US"/>
        </w:rPr>
        <w:t>Migration Policy Centre</w:t>
      </w:r>
      <w:r w:rsidRPr="00E1754C">
        <w:rPr>
          <w:rFonts w:ascii="Cambria" w:eastAsia="Cambria" w:hAnsi="Cambria" w:cs="Cambria"/>
          <w:i/>
          <w:iCs/>
          <w:color w:val="auto"/>
          <w:sz w:val="20"/>
          <w:szCs w:val="20"/>
          <w:lang w:val="en-US"/>
        </w:rPr>
        <w:t xml:space="preserve"> </w:t>
      </w:r>
      <w:hyperlink r:id="rId18" w:history="1">
        <w:r w:rsidRPr="008F2EBE">
          <w:rPr>
            <w:rStyle w:val="Hyperlink5"/>
            <w:color w:val="auto"/>
            <w:u w:val="none"/>
          </w:rPr>
          <w:t>http://www.migrationpolicycentre.eu/docs/MPC%202012%20EN%2009.pdf</w:t>
        </w:r>
      </w:hyperlink>
    </w:p>
    <w:p w:rsidR="008F2EBE" w:rsidRDefault="008F2EBE" w:rsidP="007E233D">
      <w:pPr>
        <w:spacing w:line="360" w:lineRule="auto"/>
        <w:contextualSpacing/>
        <w:jc w:val="both"/>
        <w:rPr>
          <w:rStyle w:val="Hyperlink5"/>
          <w:color w:val="auto"/>
        </w:rPr>
      </w:pPr>
    </w:p>
    <w:p w:rsidR="008F2EBE" w:rsidRDefault="008F2EBE" w:rsidP="007E233D">
      <w:pPr>
        <w:spacing w:line="360" w:lineRule="auto"/>
        <w:contextualSpacing/>
        <w:jc w:val="both"/>
        <w:rPr>
          <w:rFonts w:ascii="Cambria" w:eastAsia="Cambria" w:hAnsi="Cambria" w:cs="Cambria"/>
          <w:color w:val="auto"/>
          <w:sz w:val="20"/>
          <w:szCs w:val="20"/>
          <w:lang w:val="en-US"/>
        </w:rPr>
      </w:pPr>
      <w:r w:rsidRPr="00495D3B">
        <w:rPr>
          <w:rFonts w:ascii="Cambria" w:eastAsia="Cambria" w:hAnsi="Cambria" w:cs="Cambria"/>
          <w:color w:val="auto"/>
          <w:sz w:val="20"/>
          <w:szCs w:val="20"/>
          <w:lang w:val="en-US"/>
        </w:rPr>
        <w:t xml:space="preserve">Filiu, J.P. (2011). </w:t>
      </w:r>
      <w:r w:rsidRPr="00495D3B">
        <w:rPr>
          <w:rFonts w:ascii="Cambria" w:eastAsia="Cambria" w:hAnsi="Cambria" w:cs="Cambria"/>
          <w:i/>
          <w:color w:val="auto"/>
          <w:sz w:val="20"/>
          <w:szCs w:val="20"/>
          <w:lang w:val="en-US"/>
        </w:rPr>
        <w:t xml:space="preserve">The Arab Revolution, Ten lessons from the demo uprising. </w:t>
      </w:r>
      <w:r w:rsidRPr="00495D3B">
        <w:rPr>
          <w:rFonts w:ascii="Cambria" w:eastAsia="Cambria" w:hAnsi="Cambria" w:cs="Cambria"/>
          <w:color w:val="auto"/>
          <w:sz w:val="20"/>
          <w:szCs w:val="20"/>
          <w:lang w:val="en-US"/>
        </w:rPr>
        <w:t>Oxford: Oxford University Press</w:t>
      </w:r>
    </w:p>
    <w:p w:rsidR="003B29CB" w:rsidRDefault="003B29CB" w:rsidP="007E233D">
      <w:pPr>
        <w:spacing w:line="360" w:lineRule="auto"/>
        <w:contextualSpacing/>
        <w:jc w:val="both"/>
        <w:rPr>
          <w:rFonts w:ascii="Cambria" w:eastAsia="Cambria" w:hAnsi="Cambria" w:cs="Cambria"/>
          <w:color w:val="auto"/>
          <w:sz w:val="20"/>
          <w:szCs w:val="20"/>
          <w:lang w:val="en-US"/>
        </w:rPr>
      </w:pPr>
    </w:p>
    <w:p w:rsidR="003B29CB" w:rsidRPr="00495D3B" w:rsidRDefault="003B29CB" w:rsidP="007E233D">
      <w:pPr>
        <w:spacing w:line="360" w:lineRule="auto"/>
        <w:contextualSpacing/>
        <w:jc w:val="both"/>
        <w:rPr>
          <w:rFonts w:ascii="Cambria" w:eastAsia="Cambria" w:hAnsi="Cambria" w:cs="Cambria"/>
          <w:color w:val="auto"/>
          <w:sz w:val="20"/>
          <w:szCs w:val="20"/>
          <w:lang w:val="en-US"/>
        </w:rPr>
      </w:pPr>
      <w:r>
        <w:rPr>
          <w:rFonts w:ascii="Cambria" w:eastAsia="Cambria" w:hAnsi="Cambria" w:cs="Cambria"/>
          <w:color w:val="auto"/>
          <w:sz w:val="20"/>
          <w:szCs w:val="20"/>
          <w:lang w:val="en-US"/>
        </w:rPr>
        <w:t xml:space="preserve">Foetus (August 7, 2013). Personal communication, via Skype. </w:t>
      </w:r>
    </w:p>
    <w:p w:rsidR="008F2EBE" w:rsidRPr="0099443B" w:rsidRDefault="008F2EBE" w:rsidP="007E233D">
      <w:pPr>
        <w:spacing w:line="360" w:lineRule="auto"/>
        <w:contextualSpacing/>
        <w:jc w:val="both"/>
        <w:rPr>
          <w:rFonts w:ascii="Cambria" w:eastAsia="Cambria" w:hAnsi="Cambria" w:cs="Cambria"/>
          <w:sz w:val="20"/>
          <w:szCs w:val="20"/>
          <w:u w:val="single"/>
          <w:lang w:val="en-US"/>
        </w:rPr>
      </w:pPr>
    </w:p>
    <w:p w:rsidR="008F2EBE" w:rsidRPr="0099443B"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 xml:space="preserve">Gastil, J. (2004). Adult Civic Education Through The National Issues: Developing Democratic Habits and Dispositions Through Public Deliberation. </w:t>
      </w:r>
      <w:r w:rsidRPr="0099443B">
        <w:rPr>
          <w:rFonts w:ascii="Cambria" w:eastAsia="Cambria" w:hAnsi="Cambria" w:cs="Cambria"/>
          <w:i/>
          <w:iCs/>
          <w:sz w:val="20"/>
          <w:szCs w:val="20"/>
          <w:lang w:val="en-US"/>
        </w:rPr>
        <w:t>Adult Education Quarterly</w:t>
      </w:r>
      <w:r w:rsidRPr="0099443B">
        <w:rPr>
          <w:rFonts w:ascii="Cambria" w:eastAsia="Cambria" w:hAnsi="Cambria" w:cs="Cambria"/>
          <w:sz w:val="20"/>
          <w:szCs w:val="20"/>
          <w:lang w:val="en-US"/>
        </w:rPr>
        <w:t xml:space="preserve">, </w:t>
      </w:r>
      <w:r w:rsidRPr="0099443B">
        <w:rPr>
          <w:rFonts w:ascii="Cambria" w:eastAsia="Cambria" w:hAnsi="Cambria" w:cs="Cambria"/>
          <w:i/>
          <w:iCs/>
          <w:sz w:val="20"/>
          <w:szCs w:val="20"/>
          <w:lang w:val="en-US"/>
        </w:rPr>
        <w:t xml:space="preserve">Vol. 54, </w:t>
      </w:r>
      <w:r w:rsidRPr="00646EBD">
        <w:rPr>
          <w:rFonts w:ascii="Cambria" w:eastAsia="Cambria" w:hAnsi="Cambria" w:cs="Cambria"/>
          <w:iCs/>
          <w:sz w:val="20"/>
          <w:szCs w:val="20"/>
          <w:lang w:val="en-US"/>
        </w:rPr>
        <w:t>308</w:t>
      </w:r>
      <w:r w:rsidRPr="00646EBD">
        <w:rPr>
          <w:rFonts w:ascii="Cambria" w:eastAsia="Cambria" w:hAnsi="Cambria" w:cs="Cambria"/>
          <w:sz w:val="20"/>
          <w:szCs w:val="20"/>
          <w:lang w:val="en-US"/>
        </w:rPr>
        <w:t>-</w:t>
      </w:r>
      <w:r w:rsidRPr="00646EBD">
        <w:rPr>
          <w:rFonts w:ascii="Cambria" w:eastAsia="Cambria" w:hAnsi="Cambria" w:cs="Cambria"/>
          <w:iCs/>
          <w:sz w:val="20"/>
          <w:szCs w:val="20"/>
          <w:lang w:val="en-US"/>
        </w:rPr>
        <w:t>328.</w:t>
      </w:r>
    </w:p>
    <w:p w:rsidR="008F2EBE" w:rsidRPr="0099443B" w:rsidRDefault="008F2EBE" w:rsidP="007E233D">
      <w:pPr>
        <w:spacing w:line="360" w:lineRule="auto"/>
        <w:contextualSpacing/>
        <w:jc w:val="both"/>
        <w:rPr>
          <w:rFonts w:ascii="Cambria" w:eastAsia="Cambria" w:hAnsi="Cambria" w:cs="Cambria"/>
          <w:color w:val="FF0000"/>
          <w:sz w:val="20"/>
          <w:szCs w:val="20"/>
          <w:u w:val="single" w:color="FF0000"/>
          <w:lang w:val="en-US"/>
        </w:rPr>
      </w:pPr>
    </w:p>
    <w:p w:rsidR="008F2EBE" w:rsidRPr="0099443B"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 xml:space="preserve">Gelvin, J.L. (2012). </w:t>
      </w:r>
      <w:r w:rsidRPr="0099443B">
        <w:rPr>
          <w:rFonts w:ascii="Cambria" w:eastAsia="Cambria" w:hAnsi="Cambria" w:cs="Cambria"/>
          <w:i/>
          <w:iCs/>
          <w:sz w:val="20"/>
          <w:szCs w:val="20"/>
          <w:lang w:val="en-US"/>
        </w:rPr>
        <w:t xml:space="preserve">The Arab Uprisings. What everyone needs to know. </w:t>
      </w:r>
      <w:r w:rsidRPr="0099443B">
        <w:rPr>
          <w:rFonts w:ascii="Cambria" w:eastAsia="Cambria" w:hAnsi="Cambria" w:cs="Cambria"/>
          <w:sz w:val="20"/>
          <w:szCs w:val="20"/>
          <w:lang w:val="en-US"/>
        </w:rPr>
        <w:t>Oxford: Oxford University Press.</w:t>
      </w:r>
    </w:p>
    <w:p w:rsidR="008F2EBE" w:rsidRPr="0099443B" w:rsidRDefault="008F2EBE" w:rsidP="007E233D">
      <w:pPr>
        <w:spacing w:line="360" w:lineRule="auto"/>
        <w:contextualSpacing/>
        <w:jc w:val="both"/>
        <w:rPr>
          <w:rFonts w:ascii="Cambria" w:eastAsia="Cambria" w:hAnsi="Cambria" w:cs="Cambria"/>
          <w:sz w:val="20"/>
          <w:szCs w:val="20"/>
          <w:lang w:val="en-US"/>
        </w:rPr>
      </w:pPr>
    </w:p>
    <w:p w:rsidR="008F2EBE"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 xml:space="preserve">Gerring, J. (2007). </w:t>
      </w:r>
      <w:r w:rsidRPr="0099443B">
        <w:rPr>
          <w:rFonts w:ascii="Cambria" w:eastAsia="Cambria" w:hAnsi="Cambria" w:cs="Cambria"/>
          <w:i/>
          <w:iCs/>
          <w:sz w:val="20"/>
          <w:szCs w:val="20"/>
          <w:lang w:val="en-US"/>
        </w:rPr>
        <w:t xml:space="preserve">Case Study Research. Principles and Practices. </w:t>
      </w:r>
      <w:r w:rsidRPr="0099443B">
        <w:rPr>
          <w:rFonts w:ascii="Cambria" w:eastAsia="Cambria" w:hAnsi="Cambria" w:cs="Cambria"/>
          <w:sz w:val="20"/>
          <w:szCs w:val="20"/>
          <w:lang w:val="en-US"/>
        </w:rPr>
        <w:t xml:space="preserve">Cambridge: Cambridge University Press. </w:t>
      </w:r>
    </w:p>
    <w:p w:rsidR="008F2EBE" w:rsidRPr="0099443B" w:rsidRDefault="008F2EBE" w:rsidP="007E233D">
      <w:pPr>
        <w:spacing w:line="360" w:lineRule="auto"/>
        <w:contextualSpacing/>
        <w:jc w:val="both"/>
        <w:rPr>
          <w:rFonts w:ascii="Cambria" w:eastAsia="Cambria" w:hAnsi="Cambria" w:cs="Cambria"/>
          <w:sz w:val="20"/>
          <w:szCs w:val="20"/>
          <w:lang w:val="en-US"/>
        </w:rPr>
      </w:pPr>
    </w:p>
    <w:p w:rsidR="008F2EBE" w:rsidRPr="0099443B"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 xml:space="preserve">Glick Schiller, N.; Basch, L. and Blanc-Szanton, C. (1999). Transnationalism: A New Analytic Framework for Understanding Migration. In Vertovec, S. and Cohen, R. (Eds). </w:t>
      </w:r>
      <w:r w:rsidRPr="0099443B">
        <w:rPr>
          <w:rFonts w:ascii="Cambria" w:eastAsia="Cambria" w:hAnsi="Cambria" w:cs="Cambria"/>
          <w:i/>
          <w:iCs/>
          <w:sz w:val="20"/>
          <w:szCs w:val="20"/>
          <w:lang w:val="en-US"/>
        </w:rPr>
        <w:t xml:space="preserve">Migration, Diasporas and Transnationalism </w:t>
      </w:r>
      <w:r w:rsidRPr="0099443B">
        <w:rPr>
          <w:rFonts w:ascii="Cambria" w:eastAsia="Cambria" w:hAnsi="Cambria" w:cs="Cambria"/>
          <w:sz w:val="20"/>
          <w:szCs w:val="20"/>
          <w:lang w:val="en-US"/>
        </w:rPr>
        <w:t>(</w:t>
      </w:r>
      <w:r>
        <w:rPr>
          <w:rFonts w:ascii="Cambria" w:eastAsia="Cambria" w:hAnsi="Cambria" w:cs="Cambria"/>
          <w:sz w:val="20"/>
          <w:szCs w:val="20"/>
          <w:lang w:val="en-US"/>
        </w:rPr>
        <w:t xml:space="preserve">pp. </w:t>
      </w:r>
      <w:r w:rsidRPr="0099443B">
        <w:rPr>
          <w:rFonts w:ascii="Cambria" w:eastAsia="Cambria" w:hAnsi="Cambria" w:cs="Cambria"/>
          <w:sz w:val="20"/>
          <w:szCs w:val="20"/>
          <w:lang w:val="en-US"/>
        </w:rPr>
        <w:t>26-49). Cheltenham: Edward Elgar Publishing.</w:t>
      </w:r>
    </w:p>
    <w:p w:rsidR="008F2EBE" w:rsidRPr="0099443B" w:rsidRDefault="008F2EBE" w:rsidP="007E233D">
      <w:pPr>
        <w:spacing w:line="360" w:lineRule="auto"/>
        <w:contextualSpacing/>
        <w:jc w:val="both"/>
        <w:rPr>
          <w:rFonts w:ascii="Cambria" w:eastAsia="Cambria" w:hAnsi="Cambria" w:cs="Cambria"/>
          <w:color w:val="FF0000"/>
          <w:sz w:val="20"/>
          <w:szCs w:val="20"/>
          <w:u w:val="single" w:color="FF0000"/>
          <w:lang w:val="en-US"/>
        </w:rPr>
      </w:pPr>
    </w:p>
    <w:p w:rsidR="008F2EBE" w:rsidRPr="0099443B"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 xml:space="preserve">Graziano, T. (2012). The Tunisian diaspora: Between ‘digital riots’ and Web activism. </w:t>
      </w:r>
      <w:r w:rsidRPr="0099443B">
        <w:rPr>
          <w:rFonts w:ascii="Cambria" w:eastAsia="Cambria" w:hAnsi="Cambria" w:cs="Cambria"/>
          <w:i/>
          <w:iCs/>
          <w:sz w:val="20"/>
          <w:szCs w:val="20"/>
          <w:lang w:val="en-US"/>
        </w:rPr>
        <w:t xml:space="preserve">Social Science Information, Vol. 51, </w:t>
      </w:r>
      <w:r w:rsidRPr="00646EBD">
        <w:rPr>
          <w:rFonts w:ascii="Cambria" w:eastAsia="Cambria" w:hAnsi="Cambria" w:cs="Cambria"/>
          <w:iCs/>
          <w:sz w:val="20"/>
          <w:szCs w:val="20"/>
          <w:lang w:val="en-US"/>
        </w:rPr>
        <w:t>534-550.</w:t>
      </w:r>
      <w:r w:rsidRPr="0099443B">
        <w:rPr>
          <w:rFonts w:ascii="Cambria" w:eastAsia="Cambria" w:hAnsi="Cambria" w:cs="Cambria"/>
          <w:i/>
          <w:iCs/>
          <w:sz w:val="20"/>
          <w:szCs w:val="20"/>
          <w:lang w:val="en-US"/>
        </w:rPr>
        <w:t xml:space="preserve"> </w:t>
      </w:r>
    </w:p>
    <w:p w:rsidR="008F2EBE" w:rsidRDefault="008F2EBE" w:rsidP="007E233D">
      <w:pPr>
        <w:spacing w:line="360" w:lineRule="auto"/>
        <w:contextualSpacing/>
        <w:jc w:val="both"/>
        <w:rPr>
          <w:rFonts w:ascii="Cambria" w:eastAsia="Cambria" w:hAnsi="Cambria" w:cs="Cambria"/>
          <w:sz w:val="20"/>
          <w:szCs w:val="20"/>
          <w:u w:val="single"/>
          <w:lang w:val="en-US"/>
        </w:rPr>
      </w:pPr>
    </w:p>
    <w:p w:rsidR="00ED4033" w:rsidRDefault="00ED4033" w:rsidP="007E233D">
      <w:pPr>
        <w:spacing w:line="360" w:lineRule="auto"/>
        <w:contextualSpacing/>
        <w:jc w:val="both"/>
        <w:rPr>
          <w:rFonts w:ascii="Cambria" w:eastAsia="Cambria" w:hAnsi="Cambria" w:cs="Cambria"/>
          <w:sz w:val="20"/>
          <w:szCs w:val="20"/>
          <w:lang w:val="en-US"/>
        </w:rPr>
      </w:pPr>
      <w:r>
        <w:rPr>
          <w:rFonts w:ascii="Cambria" w:eastAsia="Cambria" w:hAnsi="Cambria" w:cs="Cambria"/>
          <w:sz w:val="20"/>
          <w:szCs w:val="20"/>
          <w:lang w:val="en-US"/>
        </w:rPr>
        <w:t xml:space="preserve">Hardy, C. (2004). Discourse Analysis and Content Analysis: Two Solitudes? </w:t>
      </w:r>
      <w:r>
        <w:rPr>
          <w:rFonts w:ascii="Cambria" w:eastAsia="Cambria" w:hAnsi="Cambria" w:cs="Cambria"/>
          <w:i/>
          <w:sz w:val="20"/>
          <w:szCs w:val="20"/>
          <w:lang w:val="en-US"/>
        </w:rPr>
        <w:t xml:space="preserve">Qualitative Methods, Vol. 2, </w:t>
      </w:r>
      <w:r>
        <w:rPr>
          <w:rFonts w:ascii="Cambria" w:eastAsia="Cambria" w:hAnsi="Cambria" w:cs="Cambria"/>
          <w:sz w:val="20"/>
          <w:szCs w:val="20"/>
          <w:lang w:val="en-US"/>
        </w:rPr>
        <w:t>19-22.</w:t>
      </w:r>
    </w:p>
    <w:p w:rsidR="00ED4033" w:rsidRPr="00ED4033" w:rsidRDefault="00ED4033" w:rsidP="007E233D">
      <w:pPr>
        <w:spacing w:line="360" w:lineRule="auto"/>
        <w:contextualSpacing/>
        <w:jc w:val="both"/>
        <w:rPr>
          <w:rFonts w:ascii="Cambria" w:eastAsia="Cambria" w:hAnsi="Cambria" w:cs="Cambria"/>
          <w:sz w:val="20"/>
          <w:szCs w:val="20"/>
          <w:lang w:val="en-US"/>
        </w:rPr>
      </w:pPr>
    </w:p>
    <w:p w:rsidR="008F2EBE" w:rsidRPr="008F2EBE" w:rsidRDefault="008F2EBE" w:rsidP="007E233D">
      <w:pPr>
        <w:spacing w:line="360" w:lineRule="auto"/>
        <w:contextualSpacing/>
        <w:jc w:val="both"/>
        <w:rPr>
          <w:rFonts w:ascii="Cambria" w:eastAsia="Cambria" w:hAnsi="Cambria" w:cs="Cambria"/>
          <w:iCs/>
          <w:sz w:val="20"/>
          <w:szCs w:val="20"/>
          <w:lang w:val="en-US"/>
        </w:rPr>
      </w:pPr>
      <w:r w:rsidRPr="0099443B">
        <w:rPr>
          <w:rFonts w:ascii="Cambria" w:eastAsia="Cambria" w:hAnsi="Cambria" w:cs="Cambria"/>
          <w:sz w:val="20"/>
          <w:szCs w:val="20"/>
          <w:lang w:val="en-US"/>
        </w:rPr>
        <w:t xml:space="preserve">Haughton, J. (2012). </w:t>
      </w:r>
      <w:r w:rsidRPr="0099443B">
        <w:rPr>
          <w:rFonts w:ascii="Cambria" w:eastAsia="Cambria" w:hAnsi="Cambria" w:cs="Cambria"/>
          <w:i/>
          <w:iCs/>
          <w:sz w:val="20"/>
          <w:szCs w:val="20"/>
          <w:lang w:val="en-US"/>
        </w:rPr>
        <w:t xml:space="preserve">The Arab Spring – A triumph for Globalization? </w:t>
      </w:r>
      <w:r>
        <w:rPr>
          <w:rFonts w:ascii="Cambria" w:eastAsia="Cambria" w:hAnsi="Cambria" w:cs="Cambria"/>
          <w:iCs/>
          <w:sz w:val="20"/>
          <w:szCs w:val="20"/>
          <w:lang w:val="en-US"/>
        </w:rPr>
        <w:t>Retrieved from University of Westminster International Development Society</w:t>
      </w:r>
      <w:r w:rsidRPr="003A41CE">
        <w:rPr>
          <w:lang w:val="en-US"/>
        </w:rPr>
        <w:t>,</w:t>
      </w:r>
      <w:r w:rsidRPr="003A41CE">
        <w:rPr>
          <w:lang w:val="en-US"/>
        </w:rPr>
        <w:tab/>
        <w:t xml:space="preserve"> </w:t>
      </w:r>
      <w:r w:rsidRPr="00646EBD">
        <w:rPr>
          <w:rFonts w:ascii="Cambria" w:eastAsia="Cambria" w:hAnsi="Cambria" w:cs="Cambria"/>
          <w:iCs/>
          <w:sz w:val="20"/>
          <w:szCs w:val="20"/>
          <w:lang w:val="en-US"/>
        </w:rPr>
        <w:t>http://westminsterids.blogspot.nl/2012/04/arab-spring-triumph-for-globalization.html</w:t>
      </w:r>
    </w:p>
    <w:p w:rsidR="008F2EBE" w:rsidRPr="0099443B" w:rsidRDefault="008F2EBE" w:rsidP="007E233D">
      <w:pPr>
        <w:spacing w:line="360" w:lineRule="auto"/>
        <w:contextualSpacing/>
        <w:jc w:val="both"/>
        <w:rPr>
          <w:rFonts w:ascii="Cambria" w:eastAsia="Cambria" w:hAnsi="Cambria" w:cs="Cambria"/>
          <w:color w:val="FF0000"/>
          <w:sz w:val="20"/>
          <w:szCs w:val="20"/>
          <w:u w:val="single" w:color="FF0000"/>
          <w:lang w:val="en-US"/>
        </w:rPr>
      </w:pPr>
    </w:p>
    <w:p w:rsidR="008F2EBE" w:rsidRPr="0099443B"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 xml:space="preserve">Hear, N. van (1998). </w:t>
      </w:r>
      <w:r w:rsidRPr="0099443B">
        <w:rPr>
          <w:rFonts w:ascii="Cambria" w:eastAsia="Cambria" w:hAnsi="Cambria" w:cs="Cambria"/>
          <w:i/>
          <w:iCs/>
          <w:sz w:val="20"/>
          <w:szCs w:val="20"/>
          <w:lang w:val="en-US"/>
        </w:rPr>
        <w:t>New Diasporas</w:t>
      </w:r>
      <w:r w:rsidRPr="0099443B">
        <w:rPr>
          <w:rFonts w:ascii="Cambria" w:eastAsia="Cambria" w:hAnsi="Cambria" w:cs="Cambria"/>
          <w:sz w:val="20"/>
          <w:szCs w:val="20"/>
          <w:lang w:val="en-US"/>
        </w:rPr>
        <w:t xml:space="preserve">. </w:t>
      </w:r>
      <w:r w:rsidRPr="0099443B">
        <w:rPr>
          <w:rFonts w:ascii="Cambria" w:eastAsia="Cambria" w:hAnsi="Cambria" w:cs="Cambria"/>
          <w:i/>
          <w:iCs/>
          <w:sz w:val="20"/>
          <w:szCs w:val="20"/>
          <w:lang w:val="en-US"/>
        </w:rPr>
        <w:t xml:space="preserve">The mass exodus, dispersal and regrouping of migrant communities. </w:t>
      </w:r>
      <w:r w:rsidRPr="0099443B">
        <w:rPr>
          <w:rFonts w:ascii="Cambria" w:eastAsia="Cambria" w:hAnsi="Cambria" w:cs="Cambria"/>
          <w:sz w:val="20"/>
          <w:szCs w:val="20"/>
          <w:lang w:val="en-US"/>
        </w:rPr>
        <w:t>London: UCL Press.</w:t>
      </w:r>
    </w:p>
    <w:p w:rsidR="008F2EBE" w:rsidRPr="0099443B" w:rsidRDefault="008F2EBE" w:rsidP="007E233D">
      <w:pPr>
        <w:spacing w:line="360" w:lineRule="auto"/>
        <w:contextualSpacing/>
        <w:jc w:val="both"/>
        <w:rPr>
          <w:rFonts w:ascii="Cambria" w:eastAsia="Cambria" w:hAnsi="Cambria" w:cs="Cambria"/>
          <w:sz w:val="20"/>
          <w:szCs w:val="20"/>
          <w:u w:val="single"/>
          <w:lang w:val="en-US"/>
        </w:rPr>
      </w:pPr>
    </w:p>
    <w:p w:rsidR="008F2EBE" w:rsidRPr="0099443B"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 xml:space="preserve">Hoerder, D. (2013). Research on migration: an overview. In Immanuel Ness (Ed.), </w:t>
      </w:r>
      <w:r w:rsidRPr="0099443B">
        <w:rPr>
          <w:rFonts w:ascii="Cambria" w:eastAsia="Cambria" w:hAnsi="Cambria" w:cs="Cambria"/>
          <w:i/>
          <w:iCs/>
          <w:sz w:val="20"/>
          <w:szCs w:val="20"/>
          <w:lang w:val="en-US"/>
        </w:rPr>
        <w:t>The Encyclopedia of Global Human Migration</w:t>
      </w:r>
      <w:r w:rsidRPr="0099443B">
        <w:rPr>
          <w:rFonts w:ascii="Cambria" w:eastAsia="Cambria" w:hAnsi="Cambria" w:cs="Cambria"/>
          <w:sz w:val="20"/>
          <w:szCs w:val="20"/>
          <w:lang w:val="en-US"/>
        </w:rPr>
        <w:t xml:space="preserve">, </w:t>
      </w:r>
      <w:r w:rsidRPr="0099443B">
        <w:rPr>
          <w:rFonts w:ascii="Cambria" w:eastAsia="Cambria" w:hAnsi="Cambria" w:cs="Cambria"/>
          <w:i/>
          <w:iCs/>
          <w:sz w:val="20"/>
          <w:szCs w:val="20"/>
          <w:lang w:val="en-US"/>
        </w:rPr>
        <w:t xml:space="preserve">Volume V </w:t>
      </w:r>
      <w:r w:rsidRPr="0099443B">
        <w:rPr>
          <w:rFonts w:ascii="Cambria" w:eastAsia="Cambria" w:hAnsi="Cambria" w:cs="Cambria"/>
          <w:sz w:val="20"/>
          <w:szCs w:val="20"/>
          <w:lang w:val="en-US"/>
        </w:rPr>
        <w:t>(</w:t>
      </w:r>
      <w:r>
        <w:rPr>
          <w:rFonts w:ascii="Cambria" w:eastAsia="Cambria" w:hAnsi="Cambria" w:cs="Cambria"/>
          <w:sz w:val="20"/>
          <w:szCs w:val="20"/>
          <w:lang w:val="en-US"/>
        </w:rPr>
        <w:t xml:space="preserve">pp. </w:t>
      </w:r>
      <w:r w:rsidRPr="0099443B">
        <w:rPr>
          <w:rFonts w:ascii="Cambria" w:eastAsia="Cambria" w:hAnsi="Cambria" w:cs="Cambria"/>
          <w:sz w:val="20"/>
          <w:szCs w:val="20"/>
          <w:lang w:val="en-US"/>
        </w:rPr>
        <w:t>2570-2581). West Sussex: Wiley-Blackwell.</w:t>
      </w:r>
    </w:p>
    <w:p w:rsidR="008F2EBE" w:rsidRPr="0099443B" w:rsidRDefault="008F2EBE" w:rsidP="007E233D">
      <w:pPr>
        <w:spacing w:line="360" w:lineRule="auto"/>
        <w:contextualSpacing/>
        <w:jc w:val="both"/>
        <w:rPr>
          <w:rFonts w:ascii="Cambria" w:eastAsia="Cambria" w:hAnsi="Cambria" w:cs="Cambria"/>
          <w:sz w:val="20"/>
          <w:szCs w:val="20"/>
          <w:u w:val="single"/>
          <w:lang w:val="en-US"/>
        </w:rPr>
      </w:pPr>
    </w:p>
    <w:p w:rsidR="008F2EBE" w:rsidRPr="0099443B" w:rsidRDefault="008F2EBE" w:rsidP="007E233D">
      <w:pPr>
        <w:spacing w:line="360" w:lineRule="auto"/>
        <w:contextualSpacing/>
        <w:jc w:val="both"/>
        <w:rPr>
          <w:rFonts w:ascii="Cambria" w:eastAsia="Cambria" w:hAnsi="Cambria" w:cs="Cambria"/>
          <w:i/>
          <w:iCs/>
          <w:sz w:val="20"/>
          <w:szCs w:val="20"/>
          <w:lang w:val="en-US"/>
        </w:rPr>
      </w:pPr>
      <w:r w:rsidRPr="0099443B">
        <w:rPr>
          <w:rFonts w:ascii="Cambria" w:eastAsia="Cambria" w:hAnsi="Cambria" w:cs="Cambria"/>
          <w:sz w:val="20"/>
          <w:szCs w:val="20"/>
          <w:lang w:val="en-US"/>
        </w:rPr>
        <w:t xml:space="preserve">Jansen, F. (2010). Digital activism in the Middle East: mapping issue networks in Egypt, Iran, Syria and Tunisia. </w:t>
      </w:r>
      <w:r w:rsidRPr="0099443B">
        <w:rPr>
          <w:rFonts w:ascii="Cambria" w:eastAsia="Cambria" w:hAnsi="Cambria" w:cs="Cambria"/>
          <w:i/>
          <w:iCs/>
          <w:sz w:val="20"/>
          <w:szCs w:val="20"/>
          <w:lang w:val="en-US"/>
        </w:rPr>
        <w:t xml:space="preserve">Knowledge Management for Development Journal, Vol. 6, </w:t>
      </w:r>
      <w:r w:rsidRPr="00646EBD">
        <w:rPr>
          <w:rFonts w:ascii="Cambria" w:eastAsia="Cambria" w:hAnsi="Cambria" w:cs="Cambria"/>
          <w:iCs/>
          <w:sz w:val="20"/>
          <w:szCs w:val="20"/>
          <w:lang w:val="en-US"/>
        </w:rPr>
        <w:t>37-52.</w:t>
      </w:r>
      <w:r w:rsidR="007018D6">
        <w:rPr>
          <w:rFonts w:ascii="Cambria" w:eastAsia="Cambria" w:hAnsi="Cambria" w:cs="Cambria"/>
          <w:iCs/>
          <w:sz w:val="20"/>
          <w:szCs w:val="20"/>
          <w:lang w:val="en-US"/>
        </w:rPr>
        <w:t xml:space="preserve"> London: Routledge.</w:t>
      </w:r>
    </w:p>
    <w:p w:rsidR="008F2EBE" w:rsidRPr="0099443B" w:rsidRDefault="008F2EBE" w:rsidP="007E233D">
      <w:pPr>
        <w:spacing w:line="360" w:lineRule="auto"/>
        <w:contextualSpacing/>
        <w:jc w:val="both"/>
        <w:rPr>
          <w:rFonts w:ascii="Cambria" w:eastAsia="Cambria" w:hAnsi="Cambria" w:cs="Cambria"/>
          <w:color w:val="FF0000"/>
          <w:sz w:val="20"/>
          <w:szCs w:val="20"/>
          <w:u w:val="single" w:color="FF0000"/>
          <w:lang w:val="en-US"/>
        </w:rPr>
      </w:pPr>
    </w:p>
    <w:p w:rsidR="008F2EBE" w:rsidRPr="0099443B" w:rsidRDefault="008F2EBE" w:rsidP="007E233D">
      <w:pPr>
        <w:spacing w:line="360" w:lineRule="auto"/>
        <w:contextualSpacing/>
        <w:jc w:val="both"/>
        <w:rPr>
          <w:rFonts w:ascii="Cambria" w:eastAsia="Cambria" w:hAnsi="Cambria" w:cs="Cambria"/>
          <w:color w:val="FF0000"/>
          <w:sz w:val="20"/>
          <w:szCs w:val="20"/>
          <w:u w:color="FF0000"/>
          <w:lang w:val="en-US"/>
        </w:rPr>
      </w:pPr>
      <w:r w:rsidRPr="0099443B">
        <w:rPr>
          <w:rFonts w:ascii="Cambria" w:eastAsia="Cambria" w:hAnsi="Cambria" w:cs="Cambria"/>
          <w:sz w:val="20"/>
          <w:szCs w:val="20"/>
          <w:lang w:val="en-US"/>
        </w:rPr>
        <w:t xml:space="preserve">Kaldor, M. (1999).  </w:t>
      </w:r>
      <w:r w:rsidRPr="0099443B">
        <w:rPr>
          <w:rFonts w:ascii="Cambria" w:eastAsia="Cambria" w:hAnsi="Cambria" w:cs="Cambria"/>
          <w:i/>
          <w:iCs/>
          <w:sz w:val="20"/>
          <w:szCs w:val="20"/>
          <w:lang w:val="en-US"/>
        </w:rPr>
        <w:t>New and Old Wars: Organized Violence in a Global Era</w:t>
      </w:r>
      <w:r w:rsidRPr="0099443B">
        <w:rPr>
          <w:rFonts w:ascii="Cambria" w:eastAsia="Cambria" w:hAnsi="Cambria" w:cs="Cambria"/>
          <w:sz w:val="20"/>
          <w:szCs w:val="20"/>
          <w:lang w:val="en-US"/>
        </w:rPr>
        <w:t>. Oxford: Polity Press.</w:t>
      </w:r>
    </w:p>
    <w:p w:rsidR="008F2EBE" w:rsidRPr="0099443B" w:rsidRDefault="008F2EBE" w:rsidP="007E233D">
      <w:pPr>
        <w:spacing w:line="360" w:lineRule="auto"/>
        <w:contextualSpacing/>
        <w:jc w:val="both"/>
        <w:rPr>
          <w:rFonts w:ascii="Cambria" w:eastAsia="Cambria" w:hAnsi="Cambria" w:cs="Cambria"/>
          <w:sz w:val="20"/>
          <w:szCs w:val="20"/>
          <w:u w:val="single"/>
          <w:lang w:val="en-US"/>
        </w:rPr>
      </w:pPr>
    </w:p>
    <w:p w:rsidR="008F2EBE"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 xml:space="preserve">Kaldor, M. (2007). </w:t>
      </w:r>
      <w:r w:rsidRPr="0099443B">
        <w:rPr>
          <w:rFonts w:ascii="Cambria" w:eastAsia="Cambria" w:hAnsi="Cambria" w:cs="Cambria"/>
          <w:i/>
          <w:iCs/>
          <w:sz w:val="20"/>
          <w:szCs w:val="20"/>
          <w:lang w:val="en-US"/>
        </w:rPr>
        <w:t xml:space="preserve">New &amp; Old Wars. Organized violence in a global era </w:t>
      </w:r>
      <w:r w:rsidRPr="0099443B">
        <w:rPr>
          <w:rFonts w:ascii="Cambria" w:eastAsia="Cambria" w:hAnsi="Cambria" w:cs="Cambria"/>
          <w:sz w:val="20"/>
          <w:szCs w:val="20"/>
          <w:lang w:val="en-US"/>
        </w:rPr>
        <w:t>(second edition). Cambridge: Polity Press.</w:t>
      </w:r>
    </w:p>
    <w:p w:rsidR="008F2EBE" w:rsidRPr="0099443B" w:rsidRDefault="008F2EBE" w:rsidP="007E233D">
      <w:pPr>
        <w:spacing w:line="360" w:lineRule="auto"/>
        <w:contextualSpacing/>
        <w:jc w:val="both"/>
        <w:rPr>
          <w:rFonts w:ascii="Cambria" w:eastAsia="Cambria" w:hAnsi="Cambria" w:cs="Cambria"/>
          <w:color w:val="FF0000"/>
          <w:sz w:val="20"/>
          <w:szCs w:val="20"/>
          <w:u w:val="single" w:color="FF0000"/>
          <w:lang w:val="en-US"/>
        </w:rPr>
      </w:pPr>
    </w:p>
    <w:p w:rsidR="008F2EBE" w:rsidRDefault="008F2EBE" w:rsidP="007E233D">
      <w:pPr>
        <w:spacing w:line="360" w:lineRule="auto"/>
        <w:contextualSpacing/>
        <w:jc w:val="both"/>
        <w:rPr>
          <w:rFonts w:ascii="Cambria" w:eastAsia="Cambria" w:hAnsi="Cambria" w:cs="Cambria"/>
          <w:color w:val="auto"/>
          <w:sz w:val="20"/>
          <w:szCs w:val="20"/>
          <w:lang w:val="en-US"/>
        </w:rPr>
      </w:pPr>
      <w:r w:rsidRPr="0026481C">
        <w:rPr>
          <w:rFonts w:ascii="Cambria" w:eastAsia="Cambria" w:hAnsi="Cambria" w:cs="Cambria"/>
          <w:color w:val="auto"/>
          <w:sz w:val="20"/>
          <w:szCs w:val="20"/>
          <w:lang w:val="en-US"/>
        </w:rPr>
        <w:t>K</w:t>
      </w:r>
      <w:r>
        <w:rPr>
          <w:rFonts w:ascii="Cambria" w:eastAsia="Cambria" w:hAnsi="Cambria" w:cs="Cambria"/>
          <w:color w:val="auto"/>
          <w:sz w:val="20"/>
          <w:szCs w:val="20"/>
          <w:lang w:val="en-US"/>
        </w:rPr>
        <w:t>atterbach, K. (2010).</w:t>
      </w:r>
      <w:r w:rsidRPr="0026481C">
        <w:rPr>
          <w:rFonts w:ascii="Cambria" w:eastAsia="Cambria" w:hAnsi="Cambria" w:cs="Cambria"/>
          <w:color w:val="auto"/>
          <w:sz w:val="20"/>
          <w:szCs w:val="20"/>
          <w:lang w:val="en-US"/>
        </w:rPr>
        <w:t xml:space="preserve"> </w:t>
      </w:r>
      <w:r w:rsidRPr="0026481C">
        <w:rPr>
          <w:rFonts w:ascii="Cambria" w:eastAsia="Cambria" w:hAnsi="Cambria" w:cs="Cambria"/>
          <w:i/>
          <w:color w:val="auto"/>
          <w:sz w:val="20"/>
          <w:szCs w:val="20"/>
          <w:lang w:val="en-US"/>
        </w:rPr>
        <w:t>Tunisia’s Diaspora Policies - Supporting Integration in Host Countries and Mobilizing Recourses for Home Country Development.</w:t>
      </w:r>
      <w:r>
        <w:rPr>
          <w:rFonts w:ascii="Cambria" w:eastAsia="Cambria" w:hAnsi="Cambria" w:cs="Cambria"/>
          <w:color w:val="auto"/>
          <w:sz w:val="20"/>
          <w:szCs w:val="20"/>
          <w:lang w:val="en-US"/>
        </w:rPr>
        <w:t xml:space="preserve"> Retrieved from Invest in Med program </w:t>
      </w:r>
      <w:hyperlink r:id="rId19" w:history="1">
        <w:r w:rsidR="007018D6" w:rsidRPr="007018D6">
          <w:rPr>
            <w:rStyle w:val="Hyperlink"/>
            <w:rFonts w:ascii="Cambria" w:eastAsia="Cambria" w:hAnsi="Cambria" w:cs="Cambria"/>
            <w:color w:val="auto"/>
            <w:sz w:val="20"/>
            <w:szCs w:val="20"/>
            <w:u w:val="none"/>
            <w:lang w:val="en-US"/>
          </w:rPr>
          <w:t>www.invest-in-med.eu</w:t>
        </w:r>
      </w:hyperlink>
    </w:p>
    <w:p w:rsidR="007018D6" w:rsidRDefault="007018D6" w:rsidP="007E233D">
      <w:pPr>
        <w:spacing w:line="360" w:lineRule="auto"/>
        <w:contextualSpacing/>
        <w:jc w:val="both"/>
        <w:rPr>
          <w:rFonts w:ascii="Cambria" w:eastAsia="Cambria" w:hAnsi="Cambria" w:cs="Cambria"/>
          <w:color w:val="auto"/>
          <w:sz w:val="20"/>
          <w:szCs w:val="20"/>
          <w:lang w:val="en-US"/>
        </w:rPr>
      </w:pPr>
    </w:p>
    <w:p w:rsidR="007018D6" w:rsidRPr="007018D6" w:rsidRDefault="007018D6" w:rsidP="007E233D">
      <w:pPr>
        <w:spacing w:line="360" w:lineRule="auto"/>
        <w:contextualSpacing/>
        <w:jc w:val="both"/>
        <w:rPr>
          <w:rFonts w:ascii="Cambria" w:eastAsia="Cambria" w:hAnsi="Cambria" w:cs="Cambria"/>
          <w:sz w:val="20"/>
          <w:szCs w:val="20"/>
          <w:lang w:val="en-GB"/>
        </w:rPr>
      </w:pPr>
      <w:r w:rsidRPr="007018D6">
        <w:rPr>
          <w:rFonts w:ascii="Cambria" w:eastAsia="Cambria" w:hAnsi="Cambria" w:cs="Cambria"/>
          <w:sz w:val="20"/>
          <w:szCs w:val="20"/>
          <w:lang w:val="en-GB"/>
        </w:rPr>
        <w:t xml:space="preserve">Khamis, S. and Vaugh, K. (2014). Online Citizen Journalism and Politial Transformation in the Tunisian and Egyptian Revolutions. In </w:t>
      </w:r>
      <w:r w:rsidRPr="007018D6">
        <w:rPr>
          <w:rFonts w:ascii="Cambria" w:eastAsia="Cambria" w:hAnsi="Cambria" w:cs="Cambria"/>
          <w:bCs/>
          <w:sz w:val="20"/>
          <w:szCs w:val="20"/>
          <w:lang w:val="en-US"/>
        </w:rPr>
        <w:t>Hayes</w:t>
      </w:r>
      <w:r w:rsidRPr="007018D6">
        <w:rPr>
          <w:rFonts w:ascii="Cambria" w:eastAsia="Cambria" w:hAnsi="Cambria" w:cs="Cambria"/>
          <w:sz w:val="20"/>
          <w:szCs w:val="20"/>
          <w:lang w:val="en-US"/>
        </w:rPr>
        <w:t xml:space="preserve"> Mawindi Mabweazara,</w:t>
      </w:r>
      <w:r>
        <w:rPr>
          <w:rFonts w:ascii="Cambria" w:eastAsia="Cambria" w:hAnsi="Cambria" w:cs="Cambria"/>
          <w:sz w:val="20"/>
          <w:szCs w:val="20"/>
          <w:lang w:val="en-US"/>
        </w:rPr>
        <w:t xml:space="preserve"> Okoth Fred Mudhai and </w:t>
      </w:r>
      <w:r w:rsidRPr="007018D6">
        <w:rPr>
          <w:rFonts w:ascii="Cambria" w:eastAsia="Cambria" w:hAnsi="Cambria" w:cs="Cambria"/>
          <w:sz w:val="20"/>
          <w:szCs w:val="20"/>
          <w:lang w:val="en-US"/>
        </w:rPr>
        <w:t>Jason Whittaker</w:t>
      </w:r>
      <w:r>
        <w:rPr>
          <w:rFonts w:ascii="Cambria" w:eastAsia="Cambria" w:hAnsi="Cambria" w:cs="Cambria"/>
          <w:sz w:val="20"/>
          <w:szCs w:val="20"/>
          <w:lang w:val="en-GB"/>
        </w:rPr>
        <w:t xml:space="preserve"> (E</w:t>
      </w:r>
      <w:r w:rsidRPr="007018D6">
        <w:rPr>
          <w:rFonts w:ascii="Cambria" w:eastAsia="Cambria" w:hAnsi="Cambria" w:cs="Cambria"/>
          <w:sz w:val="20"/>
          <w:szCs w:val="20"/>
          <w:lang w:val="en-GB"/>
        </w:rPr>
        <w:t>ds)</w:t>
      </w:r>
      <w:r>
        <w:rPr>
          <w:rFonts w:ascii="Cambria" w:eastAsia="Cambria" w:hAnsi="Cambria" w:cs="Cambria"/>
          <w:sz w:val="20"/>
          <w:szCs w:val="20"/>
          <w:lang w:val="en-GB"/>
        </w:rPr>
        <w:t xml:space="preserve">, </w:t>
      </w:r>
      <w:r w:rsidRPr="007018D6">
        <w:rPr>
          <w:rFonts w:ascii="Cambria" w:eastAsia="Cambria" w:hAnsi="Cambria" w:cs="Cambria"/>
          <w:bCs/>
          <w:i/>
          <w:sz w:val="20"/>
          <w:szCs w:val="20"/>
          <w:lang w:val="en-US"/>
        </w:rPr>
        <w:t>Online Journalism in Africa: Trends, Practices and Emerging Cultures</w:t>
      </w:r>
      <w:r>
        <w:rPr>
          <w:rFonts w:ascii="Cambria" w:eastAsia="Cambria" w:hAnsi="Cambria" w:cs="Cambria"/>
          <w:bCs/>
          <w:i/>
          <w:sz w:val="20"/>
          <w:szCs w:val="20"/>
          <w:lang w:val="en-US"/>
        </w:rPr>
        <w:t xml:space="preserve"> </w:t>
      </w:r>
      <w:r>
        <w:rPr>
          <w:rFonts w:ascii="Cambria" w:eastAsia="Cambria" w:hAnsi="Cambria" w:cs="Cambria"/>
          <w:bCs/>
          <w:sz w:val="20"/>
          <w:szCs w:val="20"/>
          <w:lang w:val="en-US"/>
        </w:rPr>
        <w:t>(</w:t>
      </w:r>
      <w:r>
        <w:rPr>
          <w:rFonts w:ascii="Cambria" w:eastAsia="Cambria" w:hAnsi="Cambria" w:cs="Cambria"/>
          <w:sz w:val="20"/>
          <w:szCs w:val="20"/>
          <w:lang w:val="en-GB"/>
        </w:rPr>
        <w:t>p</w:t>
      </w:r>
      <w:r w:rsidRPr="007018D6">
        <w:rPr>
          <w:rFonts w:ascii="Cambria" w:eastAsia="Cambria" w:hAnsi="Cambria" w:cs="Cambria"/>
          <w:sz w:val="20"/>
          <w:szCs w:val="20"/>
          <w:lang w:val="en-GB"/>
        </w:rPr>
        <w:t>p</w:t>
      </w:r>
      <w:r>
        <w:rPr>
          <w:rFonts w:ascii="Cambria" w:eastAsia="Cambria" w:hAnsi="Cambria" w:cs="Cambria"/>
          <w:sz w:val="20"/>
          <w:szCs w:val="20"/>
          <w:lang w:val="en-GB"/>
        </w:rPr>
        <w:t>.</w:t>
      </w:r>
      <w:r w:rsidRPr="007018D6">
        <w:rPr>
          <w:rFonts w:ascii="Cambria" w:eastAsia="Cambria" w:hAnsi="Cambria" w:cs="Cambria"/>
          <w:sz w:val="20"/>
          <w:szCs w:val="20"/>
          <w:lang w:val="en-GB"/>
        </w:rPr>
        <w:t xml:space="preserve"> 156-171</w:t>
      </w:r>
      <w:r>
        <w:rPr>
          <w:rFonts w:ascii="Cambria" w:eastAsia="Cambria" w:hAnsi="Cambria" w:cs="Cambria"/>
          <w:sz w:val="20"/>
          <w:szCs w:val="20"/>
          <w:lang w:val="en-GB"/>
        </w:rPr>
        <w:t xml:space="preserve">). </w:t>
      </w:r>
    </w:p>
    <w:p w:rsidR="008F2EBE" w:rsidRPr="0099443B" w:rsidRDefault="008F2EBE" w:rsidP="007E233D">
      <w:pPr>
        <w:spacing w:line="360" w:lineRule="auto"/>
        <w:ind w:left="708" w:hanging="708"/>
        <w:contextualSpacing/>
        <w:jc w:val="both"/>
        <w:rPr>
          <w:rFonts w:ascii="Cambria" w:eastAsia="Cambria" w:hAnsi="Cambria" w:cs="Cambria"/>
          <w:color w:val="FF0000"/>
          <w:sz w:val="20"/>
          <w:szCs w:val="20"/>
          <w:u w:val="single" w:color="FF0000"/>
          <w:lang w:val="en-US"/>
        </w:rPr>
      </w:pPr>
    </w:p>
    <w:p w:rsidR="008F2EBE" w:rsidRPr="00646EBD"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 xml:space="preserve">Khan, S. (2012, June 11). The Arab Diaspora finds its voice. </w:t>
      </w:r>
      <w:r w:rsidRPr="0099443B">
        <w:rPr>
          <w:rFonts w:ascii="Cambria" w:eastAsia="Cambria" w:hAnsi="Cambria" w:cs="Cambria"/>
          <w:i/>
          <w:iCs/>
          <w:sz w:val="20"/>
          <w:szCs w:val="20"/>
          <w:lang w:val="en-US"/>
        </w:rPr>
        <w:t xml:space="preserve">The Globe and Mail. </w:t>
      </w:r>
      <w:r w:rsidRPr="0099443B">
        <w:rPr>
          <w:rFonts w:ascii="Cambria" w:eastAsia="Cambria" w:hAnsi="Cambria" w:cs="Cambria"/>
          <w:sz w:val="20"/>
          <w:szCs w:val="20"/>
          <w:lang w:val="en-US"/>
        </w:rPr>
        <w:t>Consulted on March 13,</w:t>
      </w:r>
      <w:r>
        <w:rPr>
          <w:rFonts w:ascii="Cambria" w:eastAsia="Cambria" w:hAnsi="Cambria" w:cs="Cambria"/>
          <w:sz w:val="20"/>
          <w:szCs w:val="20"/>
          <w:lang w:val="en-US"/>
        </w:rPr>
        <w:t xml:space="preserve"> </w:t>
      </w:r>
      <w:r w:rsidRPr="0099443B">
        <w:rPr>
          <w:rFonts w:ascii="Cambria" w:eastAsia="Cambria" w:hAnsi="Cambria" w:cs="Cambria"/>
          <w:sz w:val="20"/>
          <w:szCs w:val="20"/>
          <w:lang w:val="en-US"/>
        </w:rPr>
        <w:t>2013,</w:t>
      </w:r>
      <w:r>
        <w:rPr>
          <w:rFonts w:ascii="Cambria" w:eastAsia="Cambria" w:hAnsi="Cambria" w:cs="Cambria"/>
          <w:sz w:val="20"/>
          <w:szCs w:val="20"/>
          <w:lang w:val="en-US"/>
        </w:rPr>
        <w:t xml:space="preserve"> retrieved from</w:t>
      </w:r>
      <w:r w:rsidRPr="0099443B">
        <w:rPr>
          <w:rFonts w:ascii="Cambria" w:eastAsia="Cambria" w:hAnsi="Cambria" w:cs="Cambria"/>
          <w:sz w:val="20"/>
          <w:szCs w:val="20"/>
          <w:lang w:val="en-US"/>
        </w:rPr>
        <w:t xml:space="preserve"> </w:t>
      </w:r>
      <w:hyperlink r:id="rId20" w:history="1">
        <w:r w:rsidRPr="008F2EBE">
          <w:rPr>
            <w:rStyle w:val="Hyperlink3"/>
            <w:u w:val="none"/>
          </w:rPr>
          <w:t>http://www.theglobeandmail.com/commentary</w:t>
        </w:r>
      </w:hyperlink>
    </w:p>
    <w:p w:rsidR="008F2EBE" w:rsidRDefault="008F2EBE" w:rsidP="007E233D">
      <w:pPr>
        <w:spacing w:line="360" w:lineRule="auto"/>
        <w:ind w:left="708" w:hanging="708"/>
        <w:contextualSpacing/>
        <w:jc w:val="both"/>
        <w:rPr>
          <w:rFonts w:ascii="Cambria" w:eastAsia="Cambria" w:hAnsi="Cambria" w:cs="Cambria"/>
          <w:color w:val="FF0000"/>
          <w:sz w:val="20"/>
          <w:szCs w:val="20"/>
          <w:lang w:val="en-US"/>
        </w:rPr>
      </w:pPr>
    </w:p>
    <w:p w:rsidR="008F2EBE" w:rsidRDefault="008F2EBE" w:rsidP="007E233D">
      <w:pPr>
        <w:spacing w:line="360" w:lineRule="auto"/>
        <w:contextualSpacing/>
        <w:jc w:val="both"/>
        <w:rPr>
          <w:rFonts w:ascii="Cambria" w:eastAsia="Cambria" w:hAnsi="Cambria" w:cs="Cambria"/>
          <w:color w:val="auto"/>
          <w:sz w:val="20"/>
          <w:szCs w:val="20"/>
          <w:lang w:val="en-GB"/>
        </w:rPr>
      </w:pPr>
      <w:r>
        <w:rPr>
          <w:rFonts w:ascii="Cambria" w:eastAsia="Cambria" w:hAnsi="Cambria" w:cs="Cambria"/>
          <w:color w:val="auto"/>
          <w:sz w:val="20"/>
          <w:szCs w:val="20"/>
          <w:lang w:val="en-US"/>
        </w:rPr>
        <w:t xml:space="preserve">Koinova, M. (2010). </w:t>
      </w:r>
      <w:r w:rsidRPr="00064595">
        <w:rPr>
          <w:rFonts w:ascii="Cambria" w:eastAsia="Cambria" w:hAnsi="Cambria" w:cs="Cambria"/>
          <w:color w:val="auto"/>
          <w:sz w:val="20"/>
          <w:szCs w:val="20"/>
          <w:lang w:val="en-GB"/>
        </w:rPr>
        <w:t>Diasporas and international politics: Utilising the univers</w:t>
      </w:r>
      <w:r>
        <w:rPr>
          <w:rFonts w:ascii="Cambria" w:eastAsia="Cambria" w:hAnsi="Cambria" w:cs="Cambria"/>
          <w:color w:val="auto"/>
          <w:sz w:val="20"/>
          <w:szCs w:val="20"/>
          <w:lang w:val="en-GB"/>
        </w:rPr>
        <w:t xml:space="preserve">alistic creed of liberalism for </w:t>
      </w:r>
      <w:r w:rsidRPr="00064595">
        <w:rPr>
          <w:rFonts w:ascii="Cambria" w:eastAsia="Cambria" w:hAnsi="Cambria" w:cs="Cambria"/>
          <w:color w:val="auto"/>
          <w:sz w:val="20"/>
          <w:szCs w:val="20"/>
          <w:lang w:val="en-GB"/>
        </w:rPr>
        <w:t>particula</w:t>
      </w:r>
      <w:r>
        <w:rPr>
          <w:rFonts w:ascii="Cambria" w:eastAsia="Cambria" w:hAnsi="Cambria" w:cs="Cambria"/>
          <w:color w:val="auto"/>
          <w:sz w:val="20"/>
          <w:szCs w:val="20"/>
          <w:lang w:val="en-GB"/>
        </w:rPr>
        <w:t xml:space="preserve">ristic and nationalist purposes. In </w:t>
      </w:r>
      <w:r w:rsidRPr="0099443B">
        <w:rPr>
          <w:rFonts w:ascii="Cambria" w:eastAsia="Cambria" w:hAnsi="Cambria" w:cs="Cambria"/>
          <w:color w:val="auto"/>
          <w:sz w:val="20"/>
          <w:szCs w:val="20"/>
          <w:lang w:val="en-GB"/>
        </w:rPr>
        <w:t>Rainer Baub</w:t>
      </w:r>
      <w:r w:rsidRPr="0099443B">
        <w:rPr>
          <w:rFonts w:ascii="Cambria" w:eastAsia="Arial Unicode MS" w:hAnsi="Cambria"/>
          <w:color w:val="auto"/>
          <w:sz w:val="20"/>
          <w:szCs w:val="20"/>
          <w:bdr w:val="none" w:sz="0" w:space="0" w:color="auto"/>
          <w:lang w:val="en-GB"/>
        </w:rPr>
        <w:t>ö</w:t>
      </w:r>
      <w:r>
        <w:rPr>
          <w:rFonts w:ascii="Cambria" w:eastAsia="Cambria" w:hAnsi="Cambria" w:cs="Cambria"/>
          <w:color w:val="auto"/>
          <w:sz w:val="20"/>
          <w:szCs w:val="20"/>
          <w:lang w:val="en-GB"/>
        </w:rPr>
        <w:t>ck and Thomas Faist (E</w:t>
      </w:r>
      <w:r w:rsidRPr="0099443B">
        <w:rPr>
          <w:rFonts w:ascii="Cambria" w:eastAsia="Cambria" w:hAnsi="Cambria" w:cs="Cambria"/>
          <w:color w:val="auto"/>
          <w:sz w:val="20"/>
          <w:szCs w:val="20"/>
          <w:lang w:val="en-GB"/>
        </w:rPr>
        <w:t xml:space="preserve">ds.), </w:t>
      </w:r>
      <w:r w:rsidRPr="0099443B">
        <w:rPr>
          <w:rFonts w:ascii="Cambria" w:eastAsia="Cambria" w:hAnsi="Cambria" w:cs="Cambria"/>
          <w:i/>
          <w:color w:val="auto"/>
          <w:sz w:val="20"/>
          <w:szCs w:val="20"/>
          <w:lang w:val="en-GB"/>
        </w:rPr>
        <w:t>Diaspora and Transnationalism. Concepts, Theories and Methods</w:t>
      </w:r>
      <w:r>
        <w:rPr>
          <w:rFonts w:ascii="Cambria" w:eastAsia="Cambria" w:hAnsi="Cambria" w:cs="Cambria"/>
          <w:i/>
          <w:color w:val="auto"/>
          <w:sz w:val="20"/>
          <w:szCs w:val="20"/>
          <w:lang w:val="en-GB"/>
        </w:rPr>
        <w:t xml:space="preserve"> </w:t>
      </w:r>
      <w:r>
        <w:rPr>
          <w:rFonts w:ascii="Cambria" w:eastAsia="Cambria" w:hAnsi="Cambria" w:cs="Cambria"/>
          <w:color w:val="auto"/>
          <w:sz w:val="20"/>
          <w:szCs w:val="20"/>
          <w:lang w:val="en-GB"/>
        </w:rPr>
        <w:t>(pp. 149-165)</w:t>
      </w:r>
      <w:r w:rsidRPr="0099443B">
        <w:rPr>
          <w:rFonts w:ascii="Cambria" w:eastAsia="Cambria" w:hAnsi="Cambria" w:cs="Cambria"/>
          <w:i/>
          <w:color w:val="auto"/>
          <w:sz w:val="20"/>
          <w:szCs w:val="20"/>
          <w:lang w:val="en-GB"/>
        </w:rPr>
        <w:t xml:space="preserve">. </w:t>
      </w:r>
      <w:r w:rsidRPr="0099443B">
        <w:rPr>
          <w:rFonts w:ascii="Cambria" w:eastAsia="Cambria" w:hAnsi="Cambria" w:cs="Cambria"/>
          <w:color w:val="auto"/>
          <w:sz w:val="20"/>
          <w:szCs w:val="20"/>
          <w:lang w:val="en-GB"/>
        </w:rPr>
        <w:t>Amsterdam: Amsterdam University Press.</w:t>
      </w:r>
    </w:p>
    <w:p w:rsidR="008F2EBE" w:rsidRDefault="008F2EBE" w:rsidP="007E233D">
      <w:pPr>
        <w:spacing w:line="360" w:lineRule="auto"/>
        <w:contextualSpacing/>
        <w:jc w:val="both"/>
        <w:rPr>
          <w:rFonts w:ascii="Cambria" w:eastAsia="Cambria" w:hAnsi="Cambria" w:cs="Cambria"/>
          <w:color w:val="auto"/>
          <w:sz w:val="20"/>
          <w:szCs w:val="20"/>
          <w:lang w:val="en-GB"/>
        </w:rPr>
      </w:pPr>
    </w:p>
    <w:p w:rsidR="008F2EBE" w:rsidRPr="00E07483" w:rsidRDefault="008F2EBE" w:rsidP="007E233D">
      <w:pPr>
        <w:spacing w:line="360" w:lineRule="auto"/>
        <w:contextualSpacing/>
        <w:jc w:val="both"/>
        <w:rPr>
          <w:rFonts w:ascii="Cambria" w:eastAsia="Cambria" w:hAnsi="Cambria" w:cs="Cambria"/>
          <w:color w:val="auto"/>
          <w:sz w:val="20"/>
          <w:szCs w:val="20"/>
          <w:lang w:val="en-US"/>
        </w:rPr>
      </w:pPr>
      <w:r w:rsidRPr="00E07483">
        <w:rPr>
          <w:rFonts w:ascii="Cambria" w:eastAsia="Cambria" w:hAnsi="Cambria" w:cs="Cambria"/>
          <w:color w:val="auto"/>
          <w:sz w:val="20"/>
          <w:szCs w:val="20"/>
          <w:lang w:val="en-US"/>
        </w:rPr>
        <w:t xml:space="preserve">Kumar, C. (2000). Transnational networks and campaigns for democracy. In Florini, A.M. (2000) (Ed). </w:t>
      </w:r>
      <w:r w:rsidRPr="00E07483">
        <w:rPr>
          <w:rFonts w:ascii="Cambria" w:eastAsia="Cambria" w:hAnsi="Cambria" w:cs="Cambria"/>
          <w:i/>
          <w:color w:val="auto"/>
          <w:sz w:val="20"/>
          <w:szCs w:val="20"/>
          <w:lang w:val="en-US"/>
        </w:rPr>
        <w:t>The Third Force. The Rise of Transnational Civil Society.</w:t>
      </w:r>
      <w:r w:rsidRPr="00E07483">
        <w:rPr>
          <w:rFonts w:ascii="Cambria" w:eastAsia="Cambria" w:hAnsi="Cambria" w:cs="Cambria"/>
          <w:color w:val="auto"/>
          <w:sz w:val="20"/>
          <w:szCs w:val="20"/>
          <w:lang w:val="en-US"/>
        </w:rPr>
        <w:t xml:space="preserve"> Japan Center for International Exchange: Tokyo; Carnegie Endowment for International Peace: Washington, D.C.</w:t>
      </w:r>
    </w:p>
    <w:p w:rsidR="008F2EBE" w:rsidRPr="00064595" w:rsidRDefault="008F2EBE" w:rsidP="007E233D">
      <w:pPr>
        <w:spacing w:line="360" w:lineRule="auto"/>
        <w:contextualSpacing/>
        <w:jc w:val="both"/>
        <w:rPr>
          <w:rFonts w:ascii="Cambria" w:eastAsia="Cambria" w:hAnsi="Cambria" w:cs="Cambria"/>
          <w:color w:val="auto"/>
          <w:sz w:val="20"/>
          <w:szCs w:val="20"/>
          <w:lang w:val="en-US"/>
        </w:rPr>
      </w:pPr>
    </w:p>
    <w:p w:rsidR="008F2EBE" w:rsidRPr="00646EBD" w:rsidRDefault="008F2EBE" w:rsidP="007E233D">
      <w:pPr>
        <w:spacing w:line="360" w:lineRule="auto"/>
        <w:contextualSpacing/>
        <w:jc w:val="both"/>
        <w:rPr>
          <w:rFonts w:ascii="Cambria" w:eastAsia="Cambria" w:hAnsi="Cambria" w:cs="Cambria"/>
          <w:sz w:val="20"/>
          <w:szCs w:val="20"/>
          <w:lang w:val="en-US"/>
        </w:rPr>
      </w:pPr>
      <w:r w:rsidRPr="00646EBD">
        <w:rPr>
          <w:rFonts w:ascii="Cambria" w:eastAsia="Cambria" w:hAnsi="Cambria" w:cs="Cambria"/>
          <w:sz w:val="20"/>
          <w:szCs w:val="20"/>
          <w:lang w:val="en-US"/>
        </w:rPr>
        <w:t xml:space="preserve">Lecompte, R. (2009). Internet et la reconfiguration de l’espace public tunisien : le role de la diaspora. </w:t>
      </w:r>
      <w:r w:rsidRPr="00646EBD">
        <w:rPr>
          <w:rFonts w:ascii="Cambria" w:eastAsia="Cambria" w:hAnsi="Cambria" w:cs="Cambria"/>
          <w:i/>
          <w:iCs/>
          <w:sz w:val="20"/>
          <w:szCs w:val="20"/>
          <w:lang w:val="en-US"/>
        </w:rPr>
        <w:t xml:space="preserve">Tic&amp;Société, Vol. 3. </w:t>
      </w:r>
      <w:r w:rsidRPr="00646EBD">
        <w:rPr>
          <w:rFonts w:ascii="Cambria" w:eastAsia="Cambria" w:hAnsi="Cambria" w:cs="Cambria"/>
          <w:sz w:val="20"/>
          <w:szCs w:val="20"/>
          <w:lang w:val="en-US"/>
        </w:rPr>
        <w:t>Consulted August 24, 2013,</w:t>
      </w:r>
      <w:r>
        <w:rPr>
          <w:rFonts w:ascii="Cambria" w:eastAsia="Cambria" w:hAnsi="Cambria" w:cs="Cambria"/>
          <w:sz w:val="20"/>
          <w:szCs w:val="20"/>
          <w:lang w:val="en-US"/>
        </w:rPr>
        <w:t xml:space="preserve"> retrieved from</w:t>
      </w:r>
      <w:r w:rsidRPr="00646EBD">
        <w:rPr>
          <w:rFonts w:ascii="Cambria" w:eastAsia="Cambria" w:hAnsi="Cambria" w:cs="Cambria"/>
          <w:sz w:val="20"/>
          <w:szCs w:val="20"/>
          <w:lang w:val="en-US"/>
        </w:rPr>
        <w:t xml:space="preserve"> </w:t>
      </w:r>
      <w:hyperlink r:id="rId21" w:history="1">
        <w:r w:rsidRPr="008F2EBE">
          <w:rPr>
            <w:rStyle w:val="Hyperlink3"/>
            <w:u w:val="none"/>
          </w:rPr>
          <w:t>http://ticetsociete.revues.org/702</w:t>
        </w:r>
      </w:hyperlink>
      <w:r w:rsidRPr="00646EBD">
        <w:rPr>
          <w:rFonts w:ascii="Cambria" w:eastAsia="Cambria" w:hAnsi="Cambria" w:cs="Cambria"/>
          <w:sz w:val="20"/>
          <w:szCs w:val="20"/>
          <w:lang w:val="en-US"/>
        </w:rPr>
        <w:t xml:space="preserve"> </w:t>
      </w:r>
    </w:p>
    <w:p w:rsidR="008F2EBE" w:rsidRPr="0099443B" w:rsidRDefault="008F2EBE" w:rsidP="007E233D">
      <w:pPr>
        <w:spacing w:line="360" w:lineRule="auto"/>
        <w:contextualSpacing/>
        <w:jc w:val="both"/>
        <w:rPr>
          <w:rFonts w:ascii="Cambria" w:eastAsia="Cambria" w:hAnsi="Cambria" w:cs="Cambria"/>
          <w:b/>
          <w:bCs/>
          <w:sz w:val="20"/>
          <w:szCs w:val="20"/>
          <w:lang w:val="en-US"/>
        </w:rPr>
      </w:pPr>
    </w:p>
    <w:p w:rsidR="008F2EBE" w:rsidRPr="0099443B" w:rsidRDefault="008F2EBE" w:rsidP="007E233D">
      <w:pPr>
        <w:spacing w:line="360" w:lineRule="auto"/>
        <w:contextualSpacing/>
        <w:jc w:val="both"/>
        <w:rPr>
          <w:rFonts w:ascii="Cambria" w:eastAsia="Cambria" w:hAnsi="Cambria" w:cs="Cambria"/>
          <w:i/>
          <w:iCs/>
          <w:sz w:val="20"/>
          <w:szCs w:val="20"/>
          <w:lang w:val="en-US"/>
        </w:rPr>
      </w:pPr>
      <w:r w:rsidRPr="0099443B">
        <w:rPr>
          <w:rFonts w:ascii="Cambria" w:eastAsia="Cambria" w:hAnsi="Cambria" w:cs="Cambria"/>
          <w:sz w:val="20"/>
          <w:szCs w:val="20"/>
          <w:lang w:val="en-US"/>
        </w:rPr>
        <w:t xml:space="preserve">Levitt, P. (1998). Social Remittances : Migration Driven Local-Level Forms of Cultural Diffusion. </w:t>
      </w:r>
      <w:r w:rsidRPr="0099443B">
        <w:rPr>
          <w:rFonts w:ascii="Cambria" w:eastAsia="Cambria" w:hAnsi="Cambria" w:cs="Cambria"/>
          <w:i/>
          <w:iCs/>
          <w:sz w:val="20"/>
          <w:szCs w:val="20"/>
          <w:lang w:val="en-US"/>
        </w:rPr>
        <w:t xml:space="preserve">International Migration Review, Vol. 32, </w:t>
      </w:r>
      <w:r w:rsidRPr="00646EBD">
        <w:rPr>
          <w:rFonts w:ascii="Cambria" w:eastAsia="Cambria" w:hAnsi="Cambria" w:cs="Cambria"/>
          <w:iCs/>
          <w:sz w:val="20"/>
          <w:szCs w:val="20"/>
          <w:lang w:val="en-US"/>
        </w:rPr>
        <w:t>926-948.</w:t>
      </w:r>
    </w:p>
    <w:p w:rsidR="008F2EBE" w:rsidRPr="0099443B" w:rsidRDefault="008F2EBE" w:rsidP="007E233D">
      <w:pPr>
        <w:spacing w:line="360" w:lineRule="auto"/>
        <w:contextualSpacing/>
        <w:jc w:val="both"/>
        <w:rPr>
          <w:rFonts w:ascii="Cambria" w:eastAsia="Cambria" w:hAnsi="Cambria" w:cs="Cambria"/>
          <w:sz w:val="20"/>
          <w:szCs w:val="20"/>
          <w:lang w:val="en-US"/>
        </w:rPr>
      </w:pPr>
    </w:p>
    <w:p w:rsidR="008F2EBE"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 xml:space="preserve">Malouche, M. (2012, July 5). Tunisian Diaspora Gives Back, Boosts Economic Growth. </w:t>
      </w:r>
      <w:r w:rsidRPr="0099443B">
        <w:rPr>
          <w:rFonts w:ascii="Cambria" w:eastAsia="Cambria" w:hAnsi="Cambria" w:cs="Cambria"/>
          <w:i/>
          <w:iCs/>
          <w:sz w:val="20"/>
          <w:szCs w:val="20"/>
          <w:lang w:val="en-US"/>
        </w:rPr>
        <w:t xml:space="preserve">Diaspora Alliance. </w:t>
      </w:r>
      <w:r w:rsidRPr="0099443B">
        <w:rPr>
          <w:rFonts w:ascii="Cambria" w:eastAsia="Cambria" w:hAnsi="Cambria" w:cs="Cambria"/>
          <w:sz w:val="20"/>
          <w:szCs w:val="20"/>
          <w:lang w:val="en-US"/>
        </w:rPr>
        <w:t>Consulted March 8, 2013,</w:t>
      </w:r>
      <w:r>
        <w:rPr>
          <w:rFonts w:ascii="Cambria" w:eastAsia="Cambria" w:hAnsi="Cambria" w:cs="Cambria"/>
          <w:sz w:val="20"/>
          <w:szCs w:val="20"/>
          <w:lang w:val="en-US"/>
        </w:rPr>
        <w:t xml:space="preserve"> retrieved from</w:t>
      </w:r>
      <w:r w:rsidRPr="0099443B">
        <w:rPr>
          <w:rFonts w:ascii="Cambria" w:eastAsia="Cambria" w:hAnsi="Cambria" w:cs="Cambria"/>
          <w:sz w:val="20"/>
          <w:szCs w:val="20"/>
          <w:lang w:val="en-US"/>
        </w:rPr>
        <w:t xml:space="preserve"> </w:t>
      </w:r>
      <w:hyperlink r:id="rId22" w:history="1">
        <w:r w:rsidRPr="00646EBD">
          <w:rPr>
            <w:rStyle w:val="Hyperlink3"/>
          </w:rPr>
          <w:t>http://diasporaalliance.org</w:t>
        </w:r>
      </w:hyperlink>
      <w:r w:rsidRPr="0099443B">
        <w:rPr>
          <w:rFonts w:ascii="Cambria" w:eastAsia="Cambria" w:hAnsi="Cambria" w:cs="Cambria"/>
          <w:sz w:val="20"/>
          <w:szCs w:val="20"/>
          <w:lang w:val="en-US"/>
        </w:rPr>
        <w:t xml:space="preserve"> </w:t>
      </w:r>
    </w:p>
    <w:p w:rsidR="008F2EBE" w:rsidRPr="0099443B" w:rsidRDefault="008F2EBE" w:rsidP="007E233D">
      <w:pPr>
        <w:spacing w:line="360" w:lineRule="auto"/>
        <w:contextualSpacing/>
        <w:jc w:val="both"/>
        <w:rPr>
          <w:rFonts w:ascii="Cambria" w:eastAsia="Cambria" w:hAnsi="Cambria" w:cs="Cambria"/>
          <w:sz w:val="20"/>
          <w:szCs w:val="20"/>
          <w:lang w:val="en-US"/>
        </w:rPr>
      </w:pPr>
    </w:p>
    <w:p w:rsidR="008F2EBE" w:rsidRDefault="008F2EBE" w:rsidP="007E233D">
      <w:pPr>
        <w:spacing w:line="360" w:lineRule="auto"/>
        <w:contextualSpacing/>
        <w:jc w:val="both"/>
        <w:rPr>
          <w:rFonts w:ascii="Cambria" w:eastAsia="Cambria" w:hAnsi="Cambria" w:cs="Cambria"/>
          <w:color w:val="auto"/>
          <w:sz w:val="20"/>
          <w:szCs w:val="20"/>
          <w:u w:color="FF0000"/>
          <w:lang w:val="en-US"/>
        </w:rPr>
      </w:pPr>
      <w:r>
        <w:rPr>
          <w:rFonts w:ascii="Cambria" w:eastAsia="Cambria" w:hAnsi="Cambria" w:cs="Cambria"/>
          <w:color w:val="auto"/>
          <w:sz w:val="20"/>
          <w:szCs w:val="20"/>
          <w:u w:color="FF0000"/>
          <w:lang w:val="en-US"/>
        </w:rPr>
        <w:t xml:space="preserve">Martijn, M. (2012, January 31). </w:t>
      </w:r>
      <w:r w:rsidRPr="003A41CE">
        <w:rPr>
          <w:rFonts w:ascii="Cambria" w:eastAsia="Cambria" w:hAnsi="Cambria" w:cs="Cambria"/>
          <w:color w:val="auto"/>
          <w:sz w:val="20"/>
          <w:szCs w:val="20"/>
          <w:u w:color="FF0000"/>
        </w:rPr>
        <w:t xml:space="preserve">De blogger die een dictator omverwierp. </w:t>
      </w:r>
      <w:r>
        <w:rPr>
          <w:rFonts w:ascii="Cambria" w:eastAsia="Cambria" w:hAnsi="Cambria" w:cs="Cambria"/>
          <w:color w:val="auto"/>
          <w:sz w:val="20"/>
          <w:szCs w:val="20"/>
          <w:u w:color="FF0000"/>
          <w:lang w:val="en-US"/>
        </w:rPr>
        <w:t xml:space="preserve">Consulted on April 20, 2013, retrieved from </w:t>
      </w:r>
      <w:r w:rsidRPr="00F83B13">
        <w:rPr>
          <w:rFonts w:ascii="Cambria" w:eastAsia="Cambria" w:hAnsi="Cambria" w:cs="Cambria"/>
          <w:i/>
          <w:color w:val="auto"/>
          <w:sz w:val="20"/>
          <w:szCs w:val="20"/>
          <w:u w:color="FF0000"/>
          <w:lang w:val="en-US"/>
        </w:rPr>
        <w:t>Vrij Nederland</w:t>
      </w:r>
      <w:r>
        <w:rPr>
          <w:rFonts w:ascii="Cambria" w:eastAsia="Cambria" w:hAnsi="Cambria" w:cs="Cambria"/>
          <w:color w:val="auto"/>
          <w:sz w:val="20"/>
          <w:szCs w:val="20"/>
          <w:u w:color="FF0000"/>
          <w:lang w:val="en-US"/>
        </w:rPr>
        <w:t xml:space="preserve"> </w:t>
      </w:r>
      <w:r w:rsidRPr="00EA338D">
        <w:rPr>
          <w:rFonts w:ascii="Cambria" w:eastAsia="Cambria" w:hAnsi="Cambria" w:cs="Cambria"/>
          <w:color w:val="auto"/>
          <w:sz w:val="20"/>
          <w:szCs w:val="20"/>
          <w:u w:color="FF0000"/>
          <w:lang w:val="en-US"/>
        </w:rPr>
        <w:t>http://www.vn.nl/Archief/Media/Artikel-Media/Sami-Ben-Gharbia.htm</w:t>
      </w:r>
    </w:p>
    <w:p w:rsidR="008F2EBE" w:rsidRPr="0099443B" w:rsidRDefault="008F2EBE" w:rsidP="007E233D">
      <w:pPr>
        <w:spacing w:line="360" w:lineRule="auto"/>
        <w:contextualSpacing/>
        <w:jc w:val="both"/>
        <w:rPr>
          <w:rFonts w:ascii="Cambria" w:eastAsia="Cambria" w:hAnsi="Cambria" w:cs="Cambria"/>
          <w:sz w:val="20"/>
          <w:szCs w:val="20"/>
          <w:lang w:val="en-US"/>
        </w:rPr>
      </w:pPr>
    </w:p>
    <w:p w:rsidR="008F2EBE" w:rsidRPr="002D3CF0" w:rsidRDefault="008F2EBE" w:rsidP="007E233D">
      <w:pPr>
        <w:spacing w:line="360" w:lineRule="auto"/>
        <w:contextualSpacing/>
        <w:jc w:val="both"/>
        <w:rPr>
          <w:rFonts w:ascii="Cambria" w:eastAsia="Cambria" w:hAnsi="Cambria" w:cs="Cambria"/>
          <w:color w:val="auto"/>
          <w:sz w:val="20"/>
          <w:szCs w:val="20"/>
          <w:lang w:val="en-US"/>
        </w:rPr>
      </w:pPr>
      <w:r w:rsidRPr="002D3CF0">
        <w:rPr>
          <w:rFonts w:ascii="Cambria" w:eastAsia="Cambria" w:hAnsi="Cambria" w:cs="Cambria"/>
          <w:color w:val="auto"/>
          <w:sz w:val="20"/>
          <w:szCs w:val="20"/>
          <w:lang w:val="en-US"/>
        </w:rPr>
        <w:t xml:space="preserve">McCallum, F. (2010). Religious Diaspora and Information Communications Technology: The Impact of Globalization on Communal Relations in Egypt. In Mahjoob Zweiri and Emma C. Murphy (Eds.), </w:t>
      </w:r>
      <w:r w:rsidRPr="002D3CF0">
        <w:rPr>
          <w:rFonts w:ascii="Cambria" w:eastAsia="Cambria" w:hAnsi="Cambria" w:cs="Cambria"/>
          <w:i/>
          <w:iCs/>
          <w:color w:val="auto"/>
          <w:sz w:val="20"/>
          <w:szCs w:val="20"/>
          <w:lang w:val="en-US"/>
        </w:rPr>
        <w:t>The New Arab Media: Technology, Image and Perception Media Change in the Arab World</w:t>
      </w:r>
      <w:r>
        <w:rPr>
          <w:rFonts w:ascii="Cambria" w:eastAsia="Cambria" w:hAnsi="Cambria" w:cs="Cambria"/>
          <w:color w:val="auto"/>
          <w:sz w:val="20"/>
          <w:szCs w:val="20"/>
          <w:lang w:val="en-US"/>
        </w:rPr>
        <w:t xml:space="preserve"> </w:t>
      </w:r>
      <w:r w:rsidRPr="002D3CF0">
        <w:rPr>
          <w:rFonts w:ascii="Cambria" w:eastAsia="Cambria" w:hAnsi="Cambria" w:cs="Cambria"/>
          <w:color w:val="auto"/>
          <w:sz w:val="20"/>
          <w:szCs w:val="20"/>
          <w:lang w:val="en-US"/>
        </w:rPr>
        <w:t>(pp. 81-102)</w:t>
      </w:r>
      <w:r>
        <w:rPr>
          <w:rFonts w:ascii="Cambria" w:eastAsia="Cambria" w:hAnsi="Cambria" w:cs="Cambria"/>
          <w:color w:val="auto"/>
          <w:sz w:val="20"/>
          <w:szCs w:val="20"/>
          <w:lang w:val="en-US"/>
        </w:rPr>
        <w:t xml:space="preserve">. Berkshire: </w:t>
      </w:r>
      <w:r w:rsidRPr="002D3CF0">
        <w:rPr>
          <w:rFonts w:ascii="Cambria" w:eastAsia="Cambria" w:hAnsi="Cambria" w:cs="Cambria"/>
          <w:color w:val="auto"/>
          <w:sz w:val="20"/>
          <w:szCs w:val="20"/>
          <w:lang w:val="en-US"/>
        </w:rPr>
        <w:t>Ithaca Press</w:t>
      </w:r>
      <w:r>
        <w:rPr>
          <w:rFonts w:ascii="Cambria" w:eastAsia="Cambria" w:hAnsi="Cambria" w:cs="Cambria"/>
          <w:color w:val="auto"/>
          <w:sz w:val="20"/>
          <w:szCs w:val="20"/>
          <w:lang w:val="en-US"/>
        </w:rPr>
        <w:t>.</w:t>
      </w:r>
    </w:p>
    <w:p w:rsidR="008F2EBE" w:rsidRPr="0099443B" w:rsidRDefault="008F2EBE" w:rsidP="007E233D">
      <w:pPr>
        <w:spacing w:line="360" w:lineRule="auto"/>
        <w:contextualSpacing/>
        <w:jc w:val="both"/>
        <w:rPr>
          <w:rFonts w:ascii="Cambria" w:eastAsia="Cambria" w:hAnsi="Cambria" w:cs="Cambria"/>
          <w:color w:val="FF0000"/>
          <w:sz w:val="20"/>
          <w:szCs w:val="20"/>
          <w:u w:val="single" w:color="FF0000"/>
          <w:lang w:val="en-US"/>
        </w:rPr>
      </w:pPr>
    </w:p>
    <w:p w:rsidR="008F2EBE" w:rsidRPr="0099443B"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 xml:space="preserve">Mohamoud, A.A. (2006). African Diaspora and Post-conflict Reconstruction in Africa. </w:t>
      </w:r>
      <w:r w:rsidRPr="0099443B">
        <w:rPr>
          <w:rFonts w:ascii="Cambria" w:eastAsia="Cambria" w:hAnsi="Cambria" w:cs="Cambria"/>
          <w:i/>
          <w:iCs/>
          <w:sz w:val="20"/>
          <w:szCs w:val="20"/>
          <w:lang w:val="en-US"/>
        </w:rPr>
        <w:t xml:space="preserve">Danish Institute for International Studies. </w:t>
      </w:r>
    </w:p>
    <w:p w:rsidR="008F2EBE" w:rsidRDefault="008F2EBE" w:rsidP="007E233D">
      <w:pPr>
        <w:spacing w:line="360" w:lineRule="auto"/>
        <w:contextualSpacing/>
        <w:jc w:val="both"/>
        <w:rPr>
          <w:rFonts w:ascii="Cambria" w:eastAsia="Cambria" w:hAnsi="Cambria" w:cs="Cambria"/>
          <w:color w:val="FF0000"/>
          <w:sz w:val="20"/>
          <w:szCs w:val="20"/>
          <w:u w:val="single" w:color="FF0000"/>
          <w:lang w:val="en-US"/>
        </w:rPr>
      </w:pPr>
    </w:p>
    <w:p w:rsidR="002B2592" w:rsidRPr="00D07342" w:rsidRDefault="002B2592" w:rsidP="007E233D">
      <w:pPr>
        <w:spacing w:line="360" w:lineRule="auto"/>
        <w:contextualSpacing/>
        <w:jc w:val="both"/>
        <w:rPr>
          <w:rFonts w:ascii="Cambria" w:eastAsia="Cambria" w:hAnsi="Cambria" w:cs="Cambria"/>
          <w:color w:val="auto"/>
          <w:sz w:val="20"/>
          <w:szCs w:val="20"/>
          <w:lang w:val="en-US"/>
        </w:rPr>
      </w:pPr>
      <w:r w:rsidRPr="00D07342">
        <w:rPr>
          <w:rFonts w:ascii="Cambria" w:eastAsia="Cambria" w:hAnsi="Cambria" w:cs="Cambria"/>
          <w:color w:val="auto"/>
          <w:sz w:val="20"/>
          <w:szCs w:val="20"/>
          <w:lang w:val="en-US"/>
        </w:rPr>
        <w:t>Nawaat (n.d.). About Nawaat. Retrieved from nawaat.org</w:t>
      </w:r>
    </w:p>
    <w:p w:rsidR="00AB7076" w:rsidRPr="00D07342" w:rsidRDefault="00D07342" w:rsidP="007E233D">
      <w:pPr>
        <w:spacing w:line="360" w:lineRule="auto"/>
        <w:contextualSpacing/>
        <w:jc w:val="both"/>
        <w:rPr>
          <w:rFonts w:ascii="Cambria" w:eastAsia="Cambria" w:hAnsi="Cambria" w:cs="Cambria"/>
          <w:color w:val="auto"/>
          <w:sz w:val="20"/>
          <w:szCs w:val="20"/>
          <w:lang w:val="en-US"/>
        </w:rPr>
      </w:pPr>
      <w:r w:rsidRPr="00D07342">
        <w:rPr>
          <w:rFonts w:ascii="Cambria" w:eastAsia="Cambria" w:hAnsi="Cambria" w:cs="Cambria"/>
          <w:color w:val="auto"/>
          <w:sz w:val="20"/>
          <w:szCs w:val="20"/>
          <w:lang w:val="en-US"/>
        </w:rPr>
        <w:t>Other i</w:t>
      </w:r>
      <w:r w:rsidR="002B2592" w:rsidRPr="00D07342">
        <w:rPr>
          <w:rFonts w:ascii="Cambria" w:eastAsia="Cambria" w:hAnsi="Cambria" w:cs="Cambria"/>
          <w:color w:val="auto"/>
          <w:sz w:val="20"/>
          <w:szCs w:val="20"/>
          <w:lang w:val="en-US"/>
        </w:rPr>
        <w:t>ndividual messages consulted</w:t>
      </w:r>
      <w:r w:rsidRPr="00D07342">
        <w:rPr>
          <w:rFonts w:ascii="Cambria" w:eastAsia="Cambria" w:hAnsi="Cambria" w:cs="Cambria"/>
          <w:color w:val="auto"/>
          <w:sz w:val="20"/>
          <w:szCs w:val="20"/>
          <w:lang w:val="en-US"/>
        </w:rPr>
        <w:t xml:space="preserve"> from nawaat.org</w:t>
      </w:r>
      <w:r w:rsidR="00AB7076">
        <w:rPr>
          <w:rFonts w:ascii="Cambria" w:eastAsia="Cambria" w:hAnsi="Cambria" w:cs="Cambria"/>
          <w:color w:val="auto"/>
          <w:sz w:val="20"/>
          <w:szCs w:val="20"/>
          <w:lang w:val="en-US"/>
        </w:rPr>
        <w:t>:</w:t>
      </w:r>
    </w:p>
    <w:p w:rsidR="00FA372D" w:rsidRPr="003A41CE" w:rsidRDefault="00FA372D" w:rsidP="007E233D">
      <w:pPr>
        <w:spacing w:line="360" w:lineRule="auto"/>
        <w:ind w:firstLine="720"/>
        <w:contextualSpacing/>
        <w:jc w:val="both"/>
        <w:rPr>
          <w:rFonts w:ascii="Cambria" w:eastAsia="Cambria" w:hAnsi="Cambria" w:cs="Cambria"/>
          <w:i/>
          <w:color w:val="auto"/>
          <w:sz w:val="20"/>
          <w:szCs w:val="20"/>
          <w:lang w:val="en-US"/>
        </w:rPr>
      </w:pPr>
      <w:r w:rsidRPr="003A41CE">
        <w:rPr>
          <w:rFonts w:ascii="Cambria" w:eastAsia="Cambria" w:hAnsi="Cambria" w:cs="Cambria"/>
          <w:color w:val="auto"/>
          <w:sz w:val="20"/>
          <w:szCs w:val="20"/>
          <w:lang w:val="en-US"/>
        </w:rPr>
        <w:t>Aidi, H. (February 8, 2005).</w:t>
      </w:r>
      <w:r w:rsidRPr="003A41CE">
        <w:rPr>
          <w:rFonts w:ascii="Cambria" w:eastAsia="Cambria" w:hAnsi="Cambria" w:cs="Cambria"/>
          <w:i/>
          <w:color w:val="auto"/>
          <w:sz w:val="20"/>
          <w:szCs w:val="20"/>
          <w:lang w:val="en-US"/>
        </w:rPr>
        <w:t xml:space="preserve"> Let us be Moors: Islam, Race and ‘Connected Histories’. </w:t>
      </w:r>
    </w:p>
    <w:p w:rsidR="00AB7076" w:rsidRPr="003A41CE" w:rsidRDefault="00AB7076" w:rsidP="007E233D">
      <w:pPr>
        <w:spacing w:line="360" w:lineRule="auto"/>
        <w:ind w:left="720"/>
        <w:contextualSpacing/>
        <w:jc w:val="both"/>
        <w:rPr>
          <w:rFonts w:asciiTheme="minorHAnsi" w:hAnsiTheme="minorHAnsi"/>
          <w:i/>
          <w:color w:val="auto"/>
          <w:sz w:val="20"/>
          <w:szCs w:val="20"/>
          <w:lang w:val="en-US"/>
        </w:rPr>
      </w:pPr>
      <w:r>
        <w:rPr>
          <w:rFonts w:asciiTheme="minorHAnsi" w:hAnsiTheme="minorHAnsi"/>
          <w:color w:val="auto"/>
          <w:sz w:val="20"/>
          <w:szCs w:val="20"/>
          <w:lang w:val="en-US"/>
        </w:rPr>
        <w:t xml:space="preserve">Ayari, Y. (March 6, 2012). </w:t>
      </w:r>
      <w:r>
        <w:rPr>
          <w:rFonts w:asciiTheme="minorHAnsi" w:hAnsiTheme="minorHAnsi"/>
          <w:i/>
          <w:color w:val="auto"/>
          <w:sz w:val="20"/>
          <w:szCs w:val="20"/>
          <w:lang w:val="en-US"/>
        </w:rPr>
        <w:t xml:space="preserve">La Chariaa dans la Constitution Tunisienne. </w:t>
      </w:r>
      <w:r w:rsidRPr="003A41CE">
        <w:rPr>
          <w:rFonts w:asciiTheme="minorHAnsi" w:hAnsiTheme="minorHAnsi"/>
          <w:color w:val="auto"/>
          <w:sz w:val="20"/>
          <w:szCs w:val="20"/>
          <w:lang w:val="en-US"/>
        </w:rPr>
        <w:t xml:space="preserve">Alyssa (September 15, 2011). </w:t>
      </w:r>
      <w:r w:rsidRPr="003A41CE">
        <w:rPr>
          <w:rFonts w:asciiTheme="minorHAnsi" w:hAnsiTheme="minorHAnsi"/>
          <w:i/>
          <w:color w:val="auto"/>
          <w:sz w:val="20"/>
          <w:szCs w:val="20"/>
          <w:lang w:val="en-US"/>
        </w:rPr>
        <w:t>Wikileaks: Liberté Religieuse en Tunisie.</w:t>
      </w:r>
    </w:p>
    <w:p w:rsidR="002B2592" w:rsidRPr="00AB016F" w:rsidRDefault="002B2592" w:rsidP="007E233D">
      <w:pPr>
        <w:spacing w:line="360" w:lineRule="auto"/>
        <w:ind w:left="720"/>
        <w:contextualSpacing/>
        <w:jc w:val="both"/>
        <w:rPr>
          <w:rFonts w:ascii="Cambria" w:eastAsia="Cambria" w:hAnsi="Cambria" w:cs="Cambria"/>
          <w:i/>
          <w:color w:val="auto"/>
          <w:sz w:val="20"/>
          <w:szCs w:val="20"/>
          <w:lang w:val="en-US"/>
        </w:rPr>
      </w:pPr>
      <w:r w:rsidRPr="00AB016F">
        <w:rPr>
          <w:rFonts w:ascii="Cambria" w:eastAsia="Cambria" w:hAnsi="Cambria" w:cs="Cambria"/>
          <w:color w:val="auto"/>
          <w:sz w:val="20"/>
          <w:szCs w:val="20"/>
          <w:lang w:val="en-US"/>
        </w:rPr>
        <w:t>Bardi, H. (</w:t>
      </w:r>
      <w:r w:rsidR="00AB016F">
        <w:rPr>
          <w:rFonts w:ascii="Cambria" w:eastAsia="Cambria" w:hAnsi="Cambria" w:cs="Cambria"/>
          <w:color w:val="auto"/>
          <w:sz w:val="20"/>
          <w:szCs w:val="20"/>
          <w:lang w:val="en-US"/>
        </w:rPr>
        <w:t xml:space="preserve">December 21, </w:t>
      </w:r>
      <w:r w:rsidRPr="00AB016F">
        <w:rPr>
          <w:rFonts w:ascii="Cambria" w:eastAsia="Cambria" w:hAnsi="Cambria" w:cs="Cambria"/>
          <w:color w:val="auto"/>
          <w:sz w:val="20"/>
          <w:szCs w:val="20"/>
          <w:lang w:val="en-US"/>
        </w:rPr>
        <w:t>2008)</w:t>
      </w:r>
      <w:r w:rsidR="00AB016F" w:rsidRPr="00AB016F">
        <w:rPr>
          <w:rFonts w:ascii="Cambria" w:eastAsia="Cambria" w:hAnsi="Cambria" w:cs="Cambria"/>
          <w:color w:val="auto"/>
          <w:sz w:val="20"/>
          <w:szCs w:val="20"/>
          <w:lang w:val="en-US"/>
        </w:rPr>
        <w:t xml:space="preserve">. </w:t>
      </w:r>
      <w:r w:rsidR="00AB016F" w:rsidRPr="00AB016F">
        <w:rPr>
          <w:rFonts w:ascii="Cambria" w:eastAsia="Cambria" w:hAnsi="Cambria" w:cs="Cambria"/>
          <w:i/>
          <w:color w:val="auto"/>
          <w:sz w:val="20"/>
          <w:szCs w:val="20"/>
          <w:lang w:val="en-US"/>
        </w:rPr>
        <w:t>Les marges désobéissantes : Vraies accoucheuses du changement !</w:t>
      </w:r>
    </w:p>
    <w:p w:rsidR="00AB7076" w:rsidRPr="003A41CE" w:rsidRDefault="00AB7076" w:rsidP="007E233D">
      <w:pPr>
        <w:spacing w:line="360" w:lineRule="auto"/>
        <w:ind w:firstLine="720"/>
        <w:contextualSpacing/>
        <w:jc w:val="both"/>
        <w:rPr>
          <w:rFonts w:asciiTheme="minorHAnsi" w:eastAsiaTheme="majorEastAsia" w:hAnsiTheme="minorHAnsi" w:cstheme="majorBidi"/>
          <w:bCs/>
          <w:iCs/>
          <w:color w:val="auto"/>
          <w:sz w:val="20"/>
          <w:szCs w:val="20"/>
          <w:lang w:val="en-US"/>
        </w:rPr>
      </w:pPr>
      <w:r w:rsidRPr="003A41CE">
        <w:rPr>
          <w:rFonts w:asciiTheme="minorHAnsi" w:eastAsiaTheme="majorEastAsia" w:hAnsiTheme="minorHAnsi" w:cstheme="majorBidi"/>
          <w:bCs/>
          <w:iCs/>
          <w:color w:val="auto"/>
          <w:sz w:val="20"/>
          <w:szCs w:val="20"/>
          <w:lang w:val="en-US"/>
        </w:rPr>
        <w:t xml:space="preserve">Ben Gharbia, S. (March 27, 2003). </w:t>
      </w:r>
      <w:r w:rsidRPr="003A41CE">
        <w:rPr>
          <w:rFonts w:asciiTheme="minorHAnsi" w:hAnsiTheme="minorHAnsi"/>
          <w:i/>
          <w:sz w:val="20"/>
          <w:szCs w:val="20"/>
          <w:lang w:val="en-US"/>
        </w:rPr>
        <w:t>Les bombes démocratiques.</w:t>
      </w:r>
    </w:p>
    <w:p w:rsidR="00D07342" w:rsidRPr="003A41CE" w:rsidRDefault="00D07342" w:rsidP="007E233D">
      <w:pPr>
        <w:spacing w:line="360" w:lineRule="auto"/>
        <w:ind w:firstLine="720"/>
        <w:contextualSpacing/>
        <w:jc w:val="both"/>
        <w:rPr>
          <w:rFonts w:ascii="Cambria" w:eastAsia="Cambria" w:hAnsi="Cambria" w:cs="Cambria"/>
          <w:color w:val="auto"/>
          <w:sz w:val="20"/>
          <w:szCs w:val="20"/>
          <w:lang w:val="en-US"/>
        </w:rPr>
      </w:pPr>
      <w:r w:rsidRPr="003A41CE">
        <w:rPr>
          <w:rFonts w:ascii="Cambria" w:eastAsia="Cambria" w:hAnsi="Cambria" w:cs="Cambria"/>
          <w:color w:val="auto"/>
          <w:sz w:val="20"/>
          <w:szCs w:val="20"/>
          <w:lang w:val="en-US"/>
        </w:rPr>
        <w:t xml:space="preserve">Ben Gharbia, S. (February 13, 2005). Les petits Zaba de l’opposition. </w:t>
      </w:r>
    </w:p>
    <w:p w:rsidR="00810B48" w:rsidRDefault="00810B48" w:rsidP="007E233D">
      <w:pPr>
        <w:spacing w:line="360" w:lineRule="auto"/>
        <w:ind w:firstLine="720"/>
        <w:contextualSpacing/>
        <w:jc w:val="both"/>
        <w:rPr>
          <w:rFonts w:ascii="Cambria" w:eastAsia="Cambria" w:hAnsi="Cambria" w:cs="Cambria"/>
          <w:color w:val="auto"/>
          <w:sz w:val="20"/>
          <w:szCs w:val="20"/>
          <w:lang w:val="en-US"/>
        </w:rPr>
      </w:pPr>
      <w:r>
        <w:rPr>
          <w:rFonts w:ascii="Cambria" w:eastAsia="Cambria" w:hAnsi="Cambria" w:cs="Cambria"/>
          <w:color w:val="auto"/>
          <w:sz w:val="20"/>
          <w:szCs w:val="20"/>
          <w:lang w:val="en-US"/>
        </w:rPr>
        <w:t xml:space="preserve">Centrist (September 28, 2009). </w:t>
      </w:r>
      <w:r w:rsidRPr="002B2592">
        <w:rPr>
          <w:rFonts w:ascii="Cambria" w:eastAsia="Cambria" w:hAnsi="Cambria" w:cs="Cambria"/>
          <w:i/>
          <w:color w:val="auto"/>
          <w:sz w:val="20"/>
          <w:szCs w:val="20"/>
          <w:lang w:val="en-US"/>
        </w:rPr>
        <w:t>Tunisia, a country under siege.</w:t>
      </w:r>
      <w:r>
        <w:rPr>
          <w:rFonts w:ascii="Cambria" w:eastAsia="Cambria" w:hAnsi="Cambria" w:cs="Cambria"/>
          <w:color w:val="auto"/>
          <w:sz w:val="20"/>
          <w:szCs w:val="20"/>
          <w:lang w:val="en-US"/>
        </w:rPr>
        <w:t xml:space="preserve"> </w:t>
      </w:r>
    </w:p>
    <w:p w:rsidR="0000688D" w:rsidRDefault="0000688D" w:rsidP="007E233D">
      <w:pPr>
        <w:spacing w:line="360" w:lineRule="auto"/>
        <w:ind w:firstLine="720"/>
        <w:contextualSpacing/>
        <w:jc w:val="both"/>
        <w:rPr>
          <w:rFonts w:ascii="Cambria" w:eastAsia="Cambria" w:hAnsi="Cambria" w:cs="Cambria"/>
          <w:color w:val="auto"/>
          <w:sz w:val="20"/>
          <w:szCs w:val="20"/>
          <w:lang w:val="en-US"/>
        </w:rPr>
      </w:pPr>
      <w:r w:rsidRPr="007745EE">
        <w:rPr>
          <w:rFonts w:ascii="Cambria" w:eastAsia="Cambria" w:hAnsi="Cambria" w:cs="Cambria"/>
          <w:color w:val="auto"/>
          <w:sz w:val="20"/>
          <w:szCs w:val="20"/>
          <w:lang w:val="en-US"/>
        </w:rPr>
        <w:t xml:space="preserve">El Heni, Z. (March 10, 2009). </w:t>
      </w:r>
      <w:r w:rsidRPr="007745EE">
        <w:rPr>
          <w:rFonts w:ascii="Cambria" w:eastAsia="Cambria" w:hAnsi="Cambria" w:cs="Cambria"/>
          <w:i/>
          <w:color w:val="auto"/>
          <w:sz w:val="20"/>
          <w:szCs w:val="20"/>
          <w:lang w:val="en-US"/>
        </w:rPr>
        <w:t>Tunisia’s bloggers defy State censors.</w:t>
      </w:r>
    </w:p>
    <w:p w:rsidR="00D07342" w:rsidRPr="003A41CE" w:rsidRDefault="00D07342" w:rsidP="007E233D">
      <w:pPr>
        <w:spacing w:line="360" w:lineRule="auto"/>
        <w:ind w:firstLine="720"/>
        <w:contextualSpacing/>
        <w:jc w:val="both"/>
        <w:rPr>
          <w:rFonts w:ascii="Cambria" w:eastAsia="Cambria" w:hAnsi="Cambria" w:cs="Cambria"/>
          <w:color w:val="auto"/>
          <w:sz w:val="20"/>
          <w:szCs w:val="20"/>
        </w:rPr>
      </w:pPr>
      <w:r w:rsidRPr="003A41CE">
        <w:rPr>
          <w:rFonts w:ascii="Cambria" w:eastAsia="Cambria" w:hAnsi="Cambria" w:cs="Cambria"/>
          <w:color w:val="auto"/>
          <w:sz w:val="20"/>
          <w:szCs w:val="20"/>
        </w:rPr>
        <w:t xml:space="preserve">Gargouri, A. (April 12, 2011). </w:t>
      </w:r>
      <w:r w:rsidRPr="003A41CE">
        <w:rPr>
          <w:rFonts w:ascii="Cambria" w:eastAsia="Cambria" w:hAnsi="Cambria" w:cs="Cambria"/>
          <w:i/>
          <w:color w:val="auto"/>
          <w:sz w:val="20"/>
          <w:szCs w:val="20"/>
        </w:rPr>
        <w:t>Tourisme en Tunisie: Diaspora! Bouge-toi!</w:t>
      </w:r>
    </w:p>
    <w:p w:rsidR="00AB7076" w:rsidRDefault="00AB7076" w:rsidP="007E233D">
      <w:pPr>
        <w:spacing w:line="360" w:lineRule="auto"/>
        <w:ind w:left="720"/>
        <w:contextualSpacing/>
        <w:jc w:val="both"/>
        <w:rPr>
          <w:rFonts w:asciiTheme="minorHAnsi" w:hAnsiTheme="minorHAnsi"/>
          <w:i/>
          <w:sz w:val="20"/>
          <w:szCs w:val="20"/>
        </w:rPr>
      </w:pPr>
      <w:r>
        <w:rPr>
          <w:rFonts w:asciiTheme="minorHAnsi" w:eastAsiaTheme="majorEastAsia" w:hAnsiTheme="minorHAnsi" w:cstheme="majorBidi"/>
          <w:bCs/>
          <w:iCs/>
          <w:color w:val="auto"/>
          <w:sz w:val="20"/>
          <w:szCs w:val="20"/>
        </w:rPr>
        <w:t xml:space="preserve">Guerfali, R. (September 10, 2002). </w:t>
      </w:r>
      <w:r w:rsidRPr="00152936">
        <w:rPr>
          <w:rFonts w:asciiTheme="minorHAnsi" w:hAnsiTheme="minorHAnsi"/>
          <w:i/>
          <w:sz w:val="20"/>
          <w:szCs w:val="20"/>
        </w:rPr>
        <w:t>Le concept de démocratie a-t-il valeur universelle?</w:t>
      </w:r>
    </w:p>
    <w:p w:rsidR="00810B48" w:rsidRPr="003A41CE" w:rsidRDefault="00810B48" w:rsidP="007E233D">
      <w:pPr>
        <w:spacing w:line="360" w:lineRule="auto"/>
        <w:ind w:left="720"/>
        <w:contextualSpacing/>
        <w:jc w:val="both"/>
        <w:rPr>
          <w:rFonts w:ascii="Cambria" w:eastAsia="Cambria" w:hAnsi="Cambria" w:cs="Cambria"/>
          <w:i/>
          <w:color w:val="auto"/>
          <w:sz w:val="20"/>
          <w:szCs w:val="20"/>
        </w:rPr>
      </w:pPr>
      <w:r w:rsidRPr="003A41CE">
        <w:rPr>
          <w:rFonts w:ascii="Cambria" w:eastAsia="Cambria" w:hAnsi="Cambria" w:cs="Cambria"/>
          <w:color w:val="auto"/>
          <w:sz w:val="20"/>
          <w:szCs w:val="20"/>
        </w:rPr>
        <w:t xml:space="preserve">Guerfali, R. (March 20, 2004). </w:t>
      </w:r>
      <w:r w:rsidRPr="003A41CE">
        <w:rPr>
          <w:rFonts w:ascii="Cambria" w:eastAsia="Cambria" w:hAnsi="Cambria" w:cs="Cambria"/>
          <w:i/>
          <w:color w:val="auto"/>
          <w:sz w:val="20"/>
          <w:szCs w:val="20"/>
        </w:rPr>
        <w:t>Aux origines de l’Etat-Nation tunisien : la quête séculaire pour l’indépendance de l’Etat et la souveraineté de la Nation.</w:t>
      </w:r>
    </w:p>
    <w:p w:rsidR="003C09E7" w:rsidRPr="003A41CE" w:rsidRDefault="003C09E7" w:rsidP="007E233D">
      <w:pPr>
        <w:spacing w:line="360" w:lineRule="auto"/>
        <w:ind w:firstLine="720"/>
        <w:contextualSpacing/>
        <w:jc w:val="both"/>
        <w:rPr>
          <w:rFonts w:ascii="Cambria" w:eastAsia="Cambria" w:hAnsi="Cambria" w:cs="Cambria"/>
          <w:i/>
          <w:color w:val="auto"/>
          <w:sz w:val="20"/>
          <w:szCs w:val="20"/>
          <w:lang w:val="en-US"/>
        </w:rPr>
      </w:pPr>
      <w:r w:rsidRPr="003A41CE">
        <w:rPr>
          <w:rFonts w:ascii="Cambria" w:eastAsia="Cambria" w:hAnsi="Cambria" w:cs="Cambria"/>
          <w:color w:val="auto"/>
          <w:sz w:val="20"/>
          <w:szCs w:val="20"/>
          <w:lang w:val="en-US"/>
        </w:rPr>
        <w:t>Krausen, H. (June 3, 2005).</w:t>
      </w:r>
      <w:r w:rsidRPr="003A41CE">
        <w:rPr>
          <w:rFonts w:ascii="Cambria" w:eastAsia="Cambria" w:hAnsi="Cambria" w:cs="Cambria"/>
          <w:i/>
          <w:color w:val="auto"/>
          <w:sz w:val="20"/>
          <w:szCs w:val="20"/>
          <w:lang w:val="en-US"/>
        </w:rPr>
        <w:t xml:space="preserve"> Can women by imams? </w:t>
      </w:r>
    </w:p>
    <w:p w:rsidR="0000688D" w:rsidRPr="003A41CE" w:rsidRDefault="0000688D" w:rsidP="007E233D">
      <w:pPr>
        <w:spacing w:line="360" w:lineRule="auto"/>
        <w:ind w:firstLine="720"/>
        <w:contextualSpacing/>
        <w:jc w:val="both"/>
        <w:rPr>
          <w:rFonts w:asciiTheme="minorHAnsi" w:hAnsiTheme="minorHAnsi"/>
          <w:color w:val="auto"/>
          <w:sz w:val="20"/>
          <w:szCs w:val="20"/>
          <w:lang w:val="en-US"/>
        </w:rPr>
      </w:pPr>
      <w:r w:rsidRPr="003A41CE">
        <w:rPr>
          <w:rFonts w:asciiTheme="minorHAnsi" w:hAnsiTheme="minorHAnsi"/>
          <w:color w:val="auto"/>
          <w:sz w:val="20"/>
          <w:szCs w:val="20"/>
          <w:lang w:val="en-US"/>
        </w:rPr>
        <w:t>Labidi, K. August 17, 2007. Tunisian democracy: to hope or to despair?</w:t>
      </w:r>
    </w:p>
    <w:p w:rsidR="00BC2AA1" w:rsidRPr="00BC2AA1" w:rsidRDefault="00BC2AA1" w:rsidP="007E233D">
      <w:pPr>
        <w:spacing w:line="360" w:lineRule="auto"/>
        <w:ind w:firstLine="720"/>
        <w:contextualSpacing/>
        <w:jc w:val="both"/>
        <w:rPr>
          <w:rFonts w:ascii="Cambria" w:eastAsia="Cambria" w:hAnsi="Cambria" w:cs="Cambria"/>
          <w:color w:val="auto"/>
          <w:sz w:val="20"/>
          <w:szCs w:val="20"/>
          <w:lang w:val="en-US"/>
        </w:rPr>
      </w:pPr>
      <w:r w:rsidRPr="003A41CE">
        <w:rPr>
          <w:rFonts w:ascii="Cambria" w:eastAsia="Cambria" w:hAnsi="Cambria" w:cs="Cambria"/>
          <w:color w:val="auto"/>
          <w:sz w:val="20"/>
          <w:szCs w:val="20"/>
          <w:lang w:val="en-US"/>
        </w:rPr>
        <w:t xml:space="preserve">Maalaoui, A. (January 1, 2005). </w:t>
      </w:r>
      <w:r w:rsidRPr="00BC2AA1">
        <w:rPr>
          <w:rFonts w:ascii="Cambria" w:eastAsia="Cambria" w:hAnsi="Cambria" w:cs="Cambria"/>
          <w:i/>
          <w:color w:val="auto"/>
          <w:sz w:val="20"/>
          <w:szCs w:val="20"/>
          <w:lang w:val="en-US"/>
        </w:rPr>
        <w:t>Le débat national des privilégiés : Basta, c’est assez !!!</w:t>
      </w:r>
      <w:r w:rsidRPr="00BC2AA1">
        <w:rPr>
          <w:rFonts w:ascii="Cambria" w:eastAsia="Cambria" w:hAnsi="Cambria" w:cs="Cambria"/>
          <w:color w:val="auto"/>
          <w:sz w:val="20"/>
          <w:szCs w:val="20"/>
          <w:lang w:val="en-US"/>
        </w:rPr>
        <w:t xml:space="preserve"> </w:t>
      </w:r>
    </w:p>
    <w:p w:rsidR="00BC2AA1" w:rsidRDefault="00BC2AA1" w:rsidP="007E233D">
      <w:pPr>
        <w:spacing w:line="360" w:lineRule="auto"/>
        <w:ind w:firstLine="720"/>
        <w:contextualSpacing/>
        <w:jc w:val="both"/>
        <w:rPr>
          <w:rFonts w:ascii="Cambria" w:eastAsia="Cambria" w:hAnsi="Cambria" w:cs="Cambria"/>
          <w:color w:val="auto"/>
          <w:sz w:val="20"/>
          <w:szCs w:val="20"/>
          <w:lang w:val="en-US"/>
        </w:rPr>
      </w:pPr>
      <w:r w:rsidRPr="00BC2AA1">
        <w:rPr>
          <w:rFonts w:ascii="Cambria" w:eastAsia="Cambria" w:hAnsi="Cambria" w:cs="Cambria"/>
          <w:color w:val="auto"/>
          <w:sz w:val="20"/>
          <w:szCs w:val="20"/>
          <w:lang w:val="en-US"/>
        </w:rPr>
        <w:t xml:space="preserve">Maherbaal, (March 7, 2005). </w:t>
      </w:r>
      <w:r w:rsidRPr="00BC2AA1">
        <w:rPr>
          <w:rFonts w:ascii="Cambria" w:eastAsia="Cambria" w:hAnsi="Cambria" w:cs="Cambria"/>
          <w:i/>
          <w:color w:val="auto"/>
          <w:sz w:val="20"/>
          <w:szCs w:val="20"/>
          <w:lang w:val="en-US"/>
        </w:rPr>
        <w:t>A new dawn?</w:t>
      </w:r>
      <w:r w:rsidRPr="00BC2AA1">
        <w:rPr>
          <w:rFonts w:ascii="Cambria" w:eastAsia="Cambria" w:hAnsi="Cambria" w:cs="Cambria"/>
          <w:color w:val="auto"/>
          <w:sz w:val="20"/>
          <w:szCs w:val="20"/>
          <w:lang w:val="en-US"/>
        </w:rPr>
        <w:t xml:space="preserve"> </w:t>
      </w:r>
    </w:p>
    <w:p w:rsidR="003C09E7" w:rsidRPr="003A41CE" w:rsidRDefault="003C09E7" w:rsidP="007E233D">
      <w:pPr>
        <w:spacing w:line="360" w:lineRule="auto"/>
        <w:ind w:firstLine="720"/>
        <w:contextualSpacing/>
        <w:jc w:val="both"/>
        <w:rPr>
          <w:rFonts w:ascii="Cambria" w:eastAsia="Cambria" w:hAnsi="Cambria" w:cs="Cambria"/>
          <w:i/>
          <w:color w:val="auto"/>
          <w:sz w:val="20"/>
          <w:szCs w:val="20"/>
          <w:lang w:val="en-US"/>
        </w:rPr>
      </w:pPr>
      <w:r w:rsidRPr="003A41CE">
        <w:rPr>
          <w:rFonts w:ascii="Cambria" w:eastAsia="Cambria" w:hAnsi="Cambria" w:cs="Cambria"/>
          <w:color w:val="auto"/>
          <w:sz w:val="20"/>
          <w:szCs w:val="20"/>
          <w:lang w:val="en-US"/>
        </w:rPr>
        <w:t>Mahmood, M. (June 24, 2005).</w:t>
      </w:r>
      <w:r w:rsidRPr="003A41CE">
        <w:rPr>
          <w:rFonts w:ascii="Cambria" w:eastAsia="Cambria" w:hAnsi="Cambria" w:cs="Cambria"/>
          <w:i/>
          <w:color w:val="auto"/>
          <w:sz w:val="20"/>
          <w:szCs w:val="20"/>
          <w:lang w:val="en-US"/>
        </w:rPr>
        <w:t xml:space="preserve"> Identity and Human Rights in the Age of Globalization. </w:t>
      </w:r>
    </w:p>
    <w:p w:rsidR="003C09E7" w:rsidRPr="003A41CE" w:rsidRDefault="003C09E7" w:rsidP="007E233D">
      <w:pPr>
        <w:spacing w:line="360" w:lineRule="auto"/>
        <w:ind w:firstLine="720"/>
        <w:contextualSpacing/>
        <w:jc w:val="both"/>
        <w:rPr>
          <w:rFonts w:ascii="Cambria" w:eastAsia="Cambria" w:hAnsi="Cambria" w:cs="Cambria"/>
          <w:i/>
          <w:color w:val="auto"/>
          <w:sz w:val="20"/>
          <w:szCs w:val="20"/>
          <w:lang w:val="en-US"/>
        </w:rPr>
      </w:pPr>
      <w:r w:rsidRPr="003A41CE">
        <w:rPr>
          <w:rFonts w:ascii="Cambria" w:eastAsia="Cambria" w:hAnsi="Cambria" w:cs="Cambria"/>
          <w:color w:val="auto"/>
          <w:sz w:val="20"/>
          <w:szCs w:val="20"/>
          <w:lang w:val="en-US"/>
        </w:rPr>
        <w:t>Mandami, M. (February 4, 2005).</w:t>
      </w:r>
      <w:r w:rsidRPr="003A41CE">
        <w:rPr>
          <w:rFonts w:ascii="Cambria" w:eastAsia="Cambria" w:hAnsi="Cambria" w:cs="Cambria"/>
          <w:i/>
          <w:color w:val="auto"/>
          <w:sz w:val="20"/>
          <w:szCs w:val="20"/>
          <w:lang w:val="en-US"/>
        </w:rPr>
        <w:t xml:space="preserve"> Whither political islam? </w:t>
      </w:r>
    </w:p>
    <w:p w:rsidR="00BC2AA1" w:rsidRPr="00E5436F" w:rsidRDefault="002B2592" w:rsidP="007E233D">
      <w:pPr>
        <w:spacing w:line="360" w:lineRule="auto"/>
        <w:ind w:firstLine="720"/>
        <w:contextualSpacing/>
        <w:jc w:val="both"/>
        <w:rPr>
          <w:rFonts w:ascii="Cambria" w:eastAsia="Cambria" w:hAnsi="Cambria" w:cs="Cambria"/>
          <w:i/>
          <w:color w:val="auto"/>
          <w:sz w:val="20"/>
          <w:szCs w:val="20"/>
          <w:lang w:val="en-US"/>
        </w:rPr>
      </w:pPr>
      <w:r w:rsidRPr="00E5436F">
        <w:rPr>
          <w:rFonts w:ascii="Cambria" w:eastAsia="Cambria" w:hAnsi="Cambria" w:cs="Cambria"/>
          <w:color w:val="auto"/>
          <w:sz w:val="20"/>
          <w:szCs w:val="20"/>
          <w:lang w:val="en-US"/>
        </w:rPr>
        <w:t>Marzouki, M. (</w:t>
      </w:r>
      <w:r w:rsidR="00E5436F" w:rsidRPr="00E5436F">
        <w:rPr>
          <w:rFonts w:ascii="Cambria" w:eastAsia="Cambria" w:hAnsi="Cambria" w:cs="Cambria"/>
          <w:color w:val="auto"/>
          <w:sz w:val="20"/>
          <w:szCs w:val="20"/>
          <w:lang w:val="en-US"/>
        </w:rPr>
        <w:t xml:space="preserve">March 12, </w:t>
      </w:r>
      <w:r w:rsidRPr="00E5436F">
        <w:rPr>
          <w:rFonts w:ascii="Cambria" w:eastAsia="Cambria" w:hAnsi="Cambria" w:cs="Cambria"/>
          <w:color w:val="auto"/>
          <w:sz w:val="20"/>
          <w:szCs w:val="20"/>
          <w:lang w:val="en-US"/>
        </w:rPr>
        <w:t>2010)</w:t>
      </w:r>
      <w:r w:rsidR="00E5436F" w:rsidRPr="00E5436F">
        <w:rPr>
          <w:rFonts w:ascii="Cambria" w:eastAsia="Cambria" w:hAnsi="Cambria" w:cs="Cambria"/>
          <w:color w:val="auto"/>
          <w:sz w:val="20"/>
          <w:szCs w:val="20"/>
          <w:lang w:val="en-US"/>
        </w:rPr>
        <w:t xml:space="preserve">. </w:t>
      </w:r>
      <w:r w:rsidR="00E5436F" w:rsidRPr="00E5436F">
        <w:rPr>
          <w:rFonts w:ascii="Cambria" w:eastAsia="Cambria" w:hAnsi="Cambria" w:cs="Cambria"/>
          <w:i/>
          <w:color w:val="auto"/>
          <w:sz w:val="20"/>
          <w:szCs w:val="20"/>
          <w:lang w:val="en-US"/>
        </w:rPr>
        <w:t>Dictature du monde Arabe.</w:t>
      </w:r>
    </w:p>
    <w:p w:rsidR="002B2592" w:rsidRDefault="002B2592" w:rsidP="007E233D">
      <w:pPr>
        <w:spacing w:line="360" w:lineRule="auto"/>
        <w:ind w:firstLine="720"/>
        <w:contextualSpacing/>
        <w:jc w:val="both"/>
        <w:rPr>
          <w:rFonts w:ascii="Cambria" w:eastAsia="Cambria" w:hAnsi="Cambria" w:cs="Cambria"/>
          <w:i/>
          <w:color w:val="auto"/>
          <w:sz w:val="20"/>
          <w:szCs w:val="20"/>
          <w:lang w:val="en-US"/>
        </w:rPr>
      </w:pPr>
      <w:r w:rsidRPr="00E5436F">
        <w:rPr>
          <w:rFonts w:ascii="Cambria" w:eastAsia="Cambria" w:hAnsi="Cambria" w:cs="Cambria"/>
          <w:color w:val="auto"/>
          <w:sz w:val="20"/>
          <w:szCs w:val="20"/>
          <w:lang w:val="en-US"/>
        </w:rPr>
        <w:t>Nasri, K.A. (</w:t>
      </w:r>
      <w:r w:rsidR="00E5436F">
        <w:rPr>
          <w:rFonts w:ascii="Cambria" w:eastAsia="Cambria" w:hAnsi="Cambria" w:cs="Cambria"/>
          <w:color w:val="auto"/>
          <w:sz w:val="20"/>
          <w:szCs w:val="20"/>
          <w:lang w:val="en-US"/>
        </w:rPr>
        <w:t xml:space="preserve">November 22, </w:t>
      </w:r>
      <w:r w:rsidRPr="00E5436F">
        <w:rPr>
          <w:rFonts w:ascii="Cambria" w:eastAsia="Cambria" w:hAnsi="Cambria" w:cs="Cambria"/>
          <w:color w:val="auto"/>
          <w:sz w:val="20"/>
          <w:szCs w:val="20"/>
          <w:lang w:val="en-US"/>
        </w:rPr>
        <w:t>2004)</w:t>
      </w:r>
      <w:r w:rsidR="00E5436F">
        <w:rPr>
          <w:rFonts w:ascii="Cambria" w:eastAsia="Cambria" w:hAnsi="Cambria" w:cs="Cambria"/>
          <w:color w:val="auto"/>
          <w:sz w:val="20"/>
          <w:szCs w:val="20"/>
          <w:lang w:val="en-US"/>
        </w:rPr>
        <w:t xml:space="preserve">. </w:t>
      </w:r>
      <w:hyperlink r:id="rId23" w:history="1">
        <w:r w:rsidR="00E5436F" w:rsidRPr="00E5436F">
          <w:rPr>
            <w:rStyle w:val="Hyperlink"/>
            <w:rFonts w:ascii="Cambria" w:eastAsia="Cambria" w:hAnsi="Cambria" w:cs="Cambria"/>
            <w:i/>
            <w:color w:val="auto"/>
            <w:sz w:val="20"/>
            <w:szCs w:val="20"/>
            <w:u w:val="none"/>
            <w:lang w:val="en-US"/>
          </w:rPr>
          <w:t>Tunisie. L’autre plus beau pays du monde</w:t>
        </w:r>
      </w:hyperlink>
      <w:r w:rsidR="00E5436F" w:rsidRPr="00E5436F">
        <w:rPr>
          <w:rFonts w:ascii="Cambria" w:eastAsia="Cambria" w:hAnsi="Cambria" w:cs="Cambria"/>
          <w:i/>
          <w:color w:val="auto"/>
          <w:sz w:val="20"/>
          <w:szCs w:val="20"/>
          <w:lang w:val="en-US"/>
        </w:rPr>
        <w:t>.</w:t>
      </w:r>
    </w:p>
    <w:p w:rsidR="003C09E7" w:rsidRPr="003A41CE" w:rsidRDefault="003C09E7" w:rsidP="007E233D">
      <w:pPr>
        <w:spacing w:line="360" w:lineRule="auto"/>
        <w:ind w:left="720"/>
        <w:contextualSpacing/>
        <w:jc w:val="both"/>
        <w:rPr>
          <w:rFonts w:ascii="Cambria" w:eastAsia="Cambria" w:hAnsi="Cambria" w:cs="Cambria"/>
          <w:i/>
          <w:color w:val="auto"/>
          <w:sz w:val="20"/>
          <w:szCs w:val="20"/>
          <w:lang w:val="en-US"/>
        </w:rPr>
      </w:pPr>
      <w:r w:rsidRPr="003A41CE">
        <w:rPr>
          <w:rFonts w:ascii="Cambria" w:eastAsia="Cambria" w:hAnsi="Cambria" w:cs="Cambria"/>
          <w:color w:val="auto"/>
          <w:sz w:val="20"/>
          <w:szCs w:val="20"/>
          <w:lang w:val="en-US"/>
        </w:rPr>
        <w:t>Nawaat (March 19, 2005).</w:t>
      </w:r>
      <w:r w:rsidRPr="003A41CE">
        <w:rPr>
          <w:rFonts w:ascii="Cambria" w:eastAsia="Cambria" w:hAnsi="Cambria" w:cs="Cambria"/>
          <w:i/>
          <w:color w:val="auto"/>
          <w:sz w:val="20"/>
          <w:szCs w:val="20"/>
          <w:lang w:val="en-US"/>
        </w:rPr>
        <w:t xml:space="preserve"> On ne peut plus identifier l’islamisme politique au fondamentalisme. </w:t>
      </w:r>
    </w:p>
    <w:p w:rsidR="00AB7076" w:rsidRPr="003A41CE" w:rsidRDefault="003C09E7" w:rsidP="007E233D">
      <w:pPr>
        <w:spacing w:line="360" w:lineRule="auto"/>
        <w:ind w:left="720"/>
        <w:contextualSpacing/>
        <w:jc w:val="both"/>
        <w:rPr>
          <w:rFonts w:asciiTheme="minorHAnsi" w:hAnsiTheme="minorHAnsi"/>
          <w:color w:val="auto"/>
          <w:sz w:val="20"/>
          <w:szCs w:val="20"/>
          <w:lang w:val="en-US"/>
        </w:rPr>
      </w:pPr>
      <w:r w:rsidRPr="003A41CE">
        <w:rPr>
          <w:rFonts w:ascii="Cambria" w:eastAsia="Cambria" w:hAnsi="Cambria" w:cs="Cambria"/>
          <w:color w:val="auto"/>
          <w:sz w:val="20"/>
          <w:szCs w:val="20"/>
          <w:lang w:val="en-US"/>
        </w:rPr>
        <w:t xml:space="preserve">Nawaat (January 6, 2011). </w:t>
      </w:r>
      <w:r w:rsidRPr="003C09E7">
        <w:rPr>
          <w:rFonts w:ascii="Cambria" w:eastAsia="Cambria" w:hAnsi="Cambria" w:cs="Cambria"/>
          <w:i/>
          <w:color w:val="auto"/>
          <w:sz w:val="20"/>
          <w:szCs w:val="20"/>
          <w:lang w:val="en-US"/>
        </w:rPr>
        <w:t>Les Anonymous s’attaquent au gouvernement Tunisien et à celui du Zimbabwe.</w:t>
      </w:r>
      <w:r w:rsidR="00AB7076" w:rsidRPr="003A41CE">
        <w:rPr>
          <w:rFonts w:asciiTheme="minorHAnsi" w:hAnsiTheme="minorHAnsi"/>
          <w:color w:val="auto"/>
          <w:sz w:val="20"/>
          <w:szCs w:val="20"/>
          <w:lang w:val="en-US"/>
        </w:rPr>
        <w:t xml:space="preserve"> </w:t>
      </w:r>
    </w:p>
    <w:p w:rsidR="003C09E7" w:rsidRPr="003A41CE" w:rsidRDefault="00AB7076" w:rsidP="007E233D">
      <w:pPr>
        <w:spacing w:line="360" w:lineRule="auto"/>
        <w:ind w:firstLine="720"/>
        <w:contextualSpacing/>
        <w:jc w:val="both"/>
        <w:rPr>
          <w:rFonts w:asciiTheme="minorHAnsi" w:hAnsiTheme="minorHAnsi"/>
          <w:i/>
          <w:color w:val="auto"/>
          <w:sz w:val="20"/>
          <w:szCs w:val="20"/>
          <w:lang w:val="en-US"/>
        </w:rPr>
      </w:pPr>
      <w:r w:rsidRPr="003A41CE">
        <w:rPr>
          <w:rFonts w:asciiTheme="minorHAnsi" w:hAnsiTheme="minorHAnsi"/>
          <w:color w:val="auto"/>
          <w:sz w:val="20"/>
          <w:szCs w:val="20"/>
          <w:lang w:val="en-US"/>
        </w:rPr>
        <w:t xml:space="preserve">Rohmdani, M. (March 31, 2005). </w:t>
      </w:r>
      <w:r w:rsidRPr="003A41CE">
        <w:rPr>
          <w:rFonts w:asciiTheme="minorHAnsi" w:hAnsiTheme="minorHAnsi"/>
          <w:i/>
          <w:color w:val="auto"/>
          <w:sz w:val="20"/>
          <w:szCs w:val="20"/>
          <w:lang w:val="en-US"/>
        </w:rPr>
        <w:t xml:space="preserve">Islam and politics don’t mix. </w:t>
      </w:r>
    </w:p>
    <w:p w:rsidR="003C09E7" w:rsidRPr="003A41CE" w:rsidRDefault="003C09E7" w:rsidP="007E233D">
      <w:pPr>
        <w:spacing w:line="360" w:lineRule="auto"/>
        <w:ind w:firstLine="720"/>
        <w:contextualSpacing/>
        <w:jc w:val="both"/>
        <w:rPr>
          <w:rFonts w:ascii="Cambria" w:eastAsia="Cambria" w:hAnsi="Cambria" w:cs="Cambria"/>
          <w:i/>
          <w:color w:val="auto"/>
          <w:sz w:val="20"/>
          <w:szCs w:val="20"/>
          <w:lang w:val="en-US"/>
        </w:rPr>
      </w:pPr>
      <w:r w:rsidRPr="003A41CE">
        <w:rPr>
          <w:rFonts w:ascii="Cambria" w:eastAsia="Cambria" w:hAnsi="Cambria" w:cs="Cambria"/>
          <w:color w:val="auto"/>
          <w:sz w:val="20"/>
          <w:szCs w:val="20"/>
          <w:lang w:val="en-US"/>
        </w:rPr>
        <w:t>Tariq, A. (February 5, 2005).</w:t>
      </w:r>
      <w:r w:rsidRPr="003A41CE">
        <w:rPr>
          <w:rFonts w:ascii="Cambria" w:eastAsia="Cambria" w:hAnsi="Cambria" w:cs="Cambria"/>
          <w:i/>
          <w:color w:val="auto"/>
          <w:sz w:val="20"/>
          <w:szCs w:val="20"/>
          <w:lang w:val="en-US"/>
        </w:rPr>
        <w:t xml:space="preserve"> Letter to a Young Muslim. </w:t>
      </w:r>
    </w:p>
    <w:p w:rsidR="00136F07" w:rsidRPr="003C09E7" w:rsidRDefault="00136F07" w:rsidP="007E233D">
      <w:pPr>
        <w:spacing w:line="360" w:lineRule="auto"/>
        <w:ind w:firstLine="720"/>
        <w:contextualSpacing/>
        <w:jc w:val="both"/>
        <w:rPr>
          <w:rFonts w:ascii="Cambria" w:eastAsia="Cambria" w:hAnsi="Cambria" w:cs="Cambria"/>
          <w:i/>
          <w:color w:val="auto"/>
          <w:sz w:val="20"/>
          <w:szCs w:val="20"/>
          <w:u w:val="single"/>
          <w:lang w:val="en-US"/>
        </w:rPr>
      </w:pPr>
      <w:r>
        <w:rPr>
          <w:rFonts w:asciiTheme="minorHAnsi" w:hAnsiTheme="minorHAnsi"/>
          <w:color w:val="auto"/>
          <w:sz w:val="20"/>
          <w:szCs w:val="20"/>
          <w:lang w:val="en-US"/>
        </w:rPr>
        <w:t xml:space="preserve">Traouli, K. (December 8, 2005). </w:t>
      </w:r>
      <w:r w:rsidRPr="00136F07">
        <w:rPr>
          <w:rFonts w:asciiTheme="minorHAnsi" w:hAnsiTheme="minorHAnsi"/>
          <w:i/>
          <w:color w:val="auto"/>
          <w:sz w:val="20"/>
          <w:szCs w:val="20"/>
          <w:lang w:val="en-US"/>
        </w:rPr>
        <w:t>Vers une recomposition du paysage dissident tunisien.</w:t>
      </w:r>
    </w:p>
    <w:p w:rsidR="00FA372D" w:rsidRPr="007745EE" w:rsidRDefault="00810B48" w:rsidP="007E233D">
      <w:pPr>
        <w:spacing w:line="360" w:lineRule="auto"/>
        <w:ind w:firstLine="720"/>
        <w:contextualSpacing/>
        <w:jc w:val="both"/>
        <w:rPr>
          <w:rFonts w:ascii="Cambria" w:eastAsia="Cambria" w:hAnsi="Cambria" w:cs="Cambria"/>
          <w:i/>
          <w:color w:val="auto"/>
          <w:sz w:val="20"/>
          <w:szCs w:val="20"/>
          <w:lang w:val="en-US"/>
        </w:rPr>
      </w:pPr>
      <w:r>
        <w:rPr>
          <w:rFonts w:ascii="Cambria" w:eastAsia="Cambria" w:hAnsi="Cambria" w:cs="Cambria"/>
          <w:color w:val="auto"/>
          <w:sz w:val="20"/>
          <w:szCs w:val="20"/>
          <w:lang w:val="en-US"/>
        </w:rPr>
        <w:t>York, J.C. (September 28, 2010).</w:t>
      </w:r>
      <w:r w:rsidRPr="00810B48">
        <w:rPr>
          <w:rFonts w:ascii="Cambria" w:eastAsia="Cambria" w:hAnsi="Cambria" w:cs="Cambria"/>
          <w:i/>
          <w:color w:val="auto"/>
          <w:sz w:val="20"/>
          <w:szCs w:val="20"/>
          <w:lang w:val="en-US"/>
        </w:rPr>
        <w:t xml:space="preserve"> The False Poles of Digital and Traditional Activism.</w:t>
      </w:r>
    </w:p>
    <w:p w:rsidR="007745EE" w:rsidRPr="007745EE" w:rsidRDefault="007745EE" w:rsidP="007E233D">
      <w:pPr>
        <w:spacing w:line="360" w:lineRule="auto"/>
        <w:contextualSpacing/>
        <w:jc w:val="both"/>
        <w:rPr>
          <w:rFonts w:ascii="Cambria" w:eastAsia="Cambria" w:hAnsi="Cambria" w:cs="Cambria"/>
          <w:i/>
          <w:color w:val="auto"/>
          <w:sz w:val="20"/>
          <w:szCs w:val="20"/>
          <w:lang w:val="en-US"/>
        </w:rPr>
      </w:pPr>
    </w:p>
    <w:p w:rsidR="008F2EBE" w:rsidRPr="009B6E7A" w:rsidRDefault="008F2EBE" w:rsidP="007E233D">
      <w:pPr>
        <w:spacing w:line="360" w:lineRule="auto"/>
        <w:contextualSpacing/>
        <w:jc w:val="both"/>
        <w:rPr>
          <w:rFonts w:ascii="Cambria" w:eastAsia="Cambria" w:hAnsi="Cambria" w:cs="Cambria"/>
          <w:color w:val="auto"/>
          <w:sz w:val="20"/>
          <w:szCs w:val="20"/>
          <w:u w:color="FF0000"/>
          <w:lang w:val="en-US"/>
        </w:rPr>
      </w:pPr>
      <w:r>
        <w:rPr>
          <w:rFonts w:ascii="Cambria" w:eastAsia="Cambria" w:hAnsi="Cambria" w:cs="Cambria"/>
          <w:color w:val="auto"/>
          <w:sz w:val="20"/>
          <w:szCs w:val="20"/>
          <w:u w:color="FF0000"/>
          <w:lang w:val="en-US"/>
        </w:rPr>
        <w:t xml:space="preserve">Newland, K. and Patrick, E. (2004). </w:t>
      </w:r>
      <w:r w:rsidRPr="009B6E7A">
        <w:rPr>
          <w:rFonts w:ascii="Cambria" w:eastAsia="Cambria" w:hAnsi="Cambria" w:cs="Cambria"/>
          <w:bCs/>
          <w:i/>
          <w:color w:val="auto"/>
          <w:sz w:val="20"/>
          <w:szCs w:val="20"/>
          <w:u w:color="FF0000"/>
          <w:lang w:val="en-US"/>
        </w:rPr>
        <w:t>Beyond Remittances: The Role of Diaspora in Poverty Reduction in their Countries of Origin.</w:t>
      </w:r>
      <w:r>
        <w:rPr>
          <w:rFonts w:ascii="Cambria" w:eastAsia="Cambria" w:hAnsi="Cambria" w:cs="Cambria"/>
          <w:bCs/>
          <w:color w:val="auto"/>
          <w:sz w:val="20"/>
          <w:szCs w:val="20"/>
          <w:u w:color="FF0000"/>
          <w:lang w:val="en-US"/>
        </w:rPr>
        <w:t xml:space="preserve"> Retrieved from the</w:t>
      </w:r>
      <w:r>
        <w:rPr>
          <w:rFonts w:ascii="Cambria" w:eastAsia="Cambria" w:hAnsi="Cambria" w:cs="Cambria"/>
          <w:color w:val="auto"/>
          <w:sz w:val="20"/>
          <w:szCs w:val="20"/>
          <w:u w:color="FF0000"/>
          <w:lang w:val="en-US"/>
        </w:rPr>
        <w:t xml:space="preserve"> </w:t>
      </w:r>
      <w:r w:rsidRPr="009B6E7A">
        <w:rPr>
          <w:rFonts w:ascii="Cambria" w:eastAsia="Cambria" w:hAnsi="Cambria" w:cs="Cambria"/>
          <w:bCs/>
          <w:color w:val="auto"/>
          <w:sz w:val="20"/>
          <w:szCs w:val="20"/>
          <w:u w:color="FF0000"/>
          <w:lang w:val="en-US"/>
        </w:rPr>
        <w:t>Migration Policy Institute</w:t>
      </w:r>
      <w:r>
        <w:rPr>
          <w:rFonts w:ascii="Cambria" w:eastAsia="Cambria" w:hAnsi="Cambria" w:cs="Cambria"/>
          <w:bCs/>
          <w:color w:val="auto"/>
          <w:sz w:val="20"/>
          <w:szCs w:val="20"/>
          <w:u w:color="FF0000"/>
          <w:lang w:val="en-US"/>
        </w:rPr>
        <w:tab/>
      </w:r>
      <w:r w:rsidRPr="009B6E7A">
        <w:rPr>
          <w:rFonts w:ascii="Cambria" w:eastAsia="Cambria" w:hAnsi="Cambria" w:cs="Cambria"/>
          <w:bCs/>
          <w:color w:val="auto"/>
          <w:sz w:val="20"/>
          <w:szCs w:val="20"/>
          <w:u w:color="FF0000"/>
          <w:lang w:val="en-US"/>
        </w:rPr>
        <w:t xml:space="preserve"> </w:t>
      </w:r>
      <w:hyperlink r:id="rId24" w:history="1">
        <w:r w:rsidRPr="009B6E7A">
          <w:rPr>
            <w:rStyle w:val="Hyperlink6"/>
            <w:color w:val="auto"/>
          </w:rPr>
          <w:t>http://www.migrationpolicy.org/pubs/Beyond_Remittances_0704.pdf</w:t>
        </w:r>
      </w:hyperlink>
    </w:p>
    <w:p w:rsidR="008F2EBE" w:rsidRPr="0099443B" w:rsidRDefault="008F2EBE" w:rsidP="007E233D">
      <w:pPr>
        <w:spacing w:line="360" w:lineRule="auto"/>
        <w:contextualSpacing/>
        <w:jc w:val="both"/>
        <w:rPr>
          <w:rFonts w:ascii="Cambria" w:eastAsia="Cambria" w:hAnsi="Cambria" w:cs="Cambria"/>
          <w:color w:val="FF0000"/>
          <w:sz w:val="20"/>
          <w:szCs w:val="20"/>
          <w:u w:val="single" w:color="FF0000"/>
          <w:lang w:val="en-US"/>
        </w:rPr>
      </w:pPr>
    </w:p>
    <w:p w:rsidR="008F2EBE" w:rsidRPr="0099443B" w:rsidRDefault="008F2EBE" w:rsidP="007E233D">
      <w:pPr>
        <w:spacing w:line="360" w:lineRule="auto"/>
        <w:contextualSpacing/>
        <w:jc w:val="both"/>
        <w:rPr>
          <w:rFonts w:ascii="Cambria" w:eastAsia="Cambria" w:hAnsi="Cambria" w:cs="Cambria"/>
          <w:sz w:val="20"/>
          <w:szCs w:val="20"/>
          <w:lang w:val="en-US"/>
        </w:rPr>
      </w:pPr>
      <w:r w:rsidRPr="003A41CE">
        <w:rPr>
          <w:rFonts w:ascii="Cambria" w:eastAsia="Cambria" w:hAnsi="Cambria" w:cs="Cambria"/>
          <w:sz w:val="20"/>
          <w:szCs w:val="20"/>
        </w:rPr>
        <w:t xml:space="preserve">Nyberg-Sorensen, N., Van Hear, N. and Engberg-Pedersen, P. (2002). </w:t>
      </w:r>
      <w:r>
        <w:rPr>
          <w:rFonts w:ascii="Cambria" w:eastAsia="Cambria" w:hAnsi="Cambria" w:cs="Cambria"/>
          <w:sz w:val="20"/>
          <w:szCs w:val="20"/>
          <w:lang w:val="en-US"/>
        </w:rPr>
        <w:t xml:space="preserve">The migration-development </w:t>
      </w:r>
      <w:r w:rsidRPr="0099443B">
        <w:rPr>
          <w:rFonts w:ascii="Cambria" w:eastAsia="Cambria" w:hAnsi="Cambria" w:cs="Cambria"/>
          <w:sz w:val="20"/>
          <w:szCs w:val="20"/>
          <w:lang w:val="en-US"/>
        </w:rPr>
        <w:t>nexus:</w:t>
      </w:r>
      <w:r>
        <w:rPr>
          <w:rFonts w:ascii="Cambria" w:eastAsia="Cambria" w:hAnsi="Cambria" w:cs="Cambria"/>
          <w:sz w:val="20"/>
          <w:szCs w:val="20"/>
          <w:lang w:val="en-US"/>
        </w:rPr>
        <w:t xml:space="preserve"> </w:t>
      </w:r>
      <w:r w:rsidRPr="0099443B">
        <w:rPr>
          <w:rFonts w:ascii="Cambria" w:eastAsia="Cambria" w:hAnsi="Cambria" w:cs="Cambria"/>
          <w:sz w:val="20"/>
          <w:szCs w:val="20"/>
          <w:lang w:val="en-US"/>
        </w:rPr>
        <w:t xml:space="preserve">evidence and policy options. In </w:t>
      </w:r>
      <w:r w:rsidRPr="0099443B">
        <w:rPr>
          <w:rFonts w:ascii="Cambria" w:eastAsia="Cambria" w:hAnsi="Cambria" w:cs="Cambria"/>
          <w:i/>
          <w:iCs/>
          <w:sz w:val="20"/>
          <w:szCs w:val="20"/>
          <w:lang w:val="en-US"/>
        </w:rPr>
        <w:t xml:space="preserve">IOM Migration Research Series, Vol. 8. </w:t>
      </w:r>
      <w:r>
        <w:rPr>
          <w:rFonts w:ascii="Cambria" w:eastAsia="Cambria" w:hAnsi="Cambria" w:cs="Cambria"/>
          <w:sz w:val="20"/>
          <w:szCs w:val="20"/>
          <w:lang w:val="en-US"/>
        </w:rPr>
        <w:t>Reston: International Organiz</w:t>
      </w:r>
      <w:r w:rsidRPr="0099443B">
        <w:rPr>
          <w:rFonts w:ascii="Cambria" w:eastAsia="Cambria" w:hAnsi="Cambria" w:cs="Cambria"/>
          <w:sz w:val="20"/>
          <w:szCs w:val="20"/>
          <w:lang w:val="en-US"/>
        </w:rPr>
        <w:t>ation</w:t>
      </w:r>
      <w:r>
        <w:rPr>
          <w:rFonts w:ascii="Cambria" w:eastAsia="Cambria" w:hAnsi="Cambria" w:cs="Cambria"/>
          <w:sz w:val="20"/>
          <w:szCs w:val="20"/>
          <w:lang w:val="en-US"/>
        </w:rPr>
        <w:t xml:space="preserve"> </w:t>
      </w:r>
      <w:r w:rsidRPr="0099443B">
        <w:rPr>
          <w:rFonts w:ascii="Cambria" w:eastAsia="Cambria" w:hAnsi="Cambria" w:cs="Cambria"/>
          <w:sz w:val="20"/>
          <w:szCs w:val="20"/>
          <w:lang w:val="en-US"/>
        </w:rPr>
        <w:t xml:space="preserve">for Migration. </w:t>
      </w:r>
    </w:p>
    <w:p w:rsidR="008F2EBE" w:rsidRPr="0099443B" w:rsidRDefault="008F2EBE" w:rsidP="007E233D">
      <w:pPr>
        <w:spacing w:line="360" w:lineRule="auto"/>
        <w:contextualSpacing/>
        <w:jc w:val="both"/>
        <w:rPr>
          <w:rFonts w:ascii="Cambria" w:eastAsia="Cambria" w:hAnsi="Cambria" w:cs="Cambria"/>
          <w:color w:val="FF0000"/>
          <w:sz w:val="20"/>
          <w:szCs w:val="20"/>
          <w:u w:val="single" w:color="FF0000"/>
          <w:lang w:val="en-US"/>
        </w:rPr>
      </w:pPr>
    </w:p>
    <w:p w:rsidR="008F2EBE" w:rsidRPr="0099443B" w:rsidRDefault="008F2EBE" w:rsidP="007E233D">
      <w:pPr>
        <w:spacing w:line="360" w:lineRule="auto"/>
        <w:contextualSpacing/>
        <w:jc w:val="both"/>
        <w:rPr>
          <w:rFonts w:ascii="Cambria" w:eastAsia="Cambria" w:hAnsi="Cambria" w:cs="Cambria"/>
          <w:i/>
          <w:iCs/>
          <w:sz w:val="20"/>
          <w:szCs w:val="20"/>
          <w:lang w:val="en-US"/>
        </w:rPr>
      </w:pPr>
      <w:r w:rsidRPr="0099443B">
        <w:rPr>
          <w:rFonts w:ascii="Cambria" w:eastAsia="Cambria" w:hAnsi="Cambria" w:cs="Cambria"/>
          <w:sz w:val="20"/>
          <w:szCs w:val="20"/>
          <w:lang w:val="en-US"/>
        </w:rPr>
        <w:t xml:space="preserve">Oiarzabal, P.J. and Reips, U.D. (2012). Migration and Diaspora in the Age of Information and Communication Technologies. </w:t>
      </w:r>
      <w:r w:rsidRPr="0099443B">
        <w:rPr>
          <w:rFonts w:ascii="Cambria" w:eastAsia="Cambria" w:hAnsi="Cambria" w:cs="Cambria"/>
          <w:i/>
          <w:iCs/>
          <w:sz w:val="20"/>
          <w:szCs w:val="20"/>
          <w:lang w:val="en-US"/>
        </w:rPr>
        <w:t>Journal of Ethnic and Migration Studies, Vol. 38,</w:t>
      </w:r>
      <w:r w:rsidRPr="009B6E7A">
        <w:rPr>
          <w:rFonts w:ascii="Cambria" w:eastAsia="Cambria" w:hAnsi="Cambria" w:cs="Cambria"/>
          <w:iCs/>
          <w:sz w:val="20"/>
          <w:szCs w:val="20"/>
          <w:lang w:val="en-US"/>
        </w:rPr>
        <w:t xml:space="preserve"> 1333-1338. </w:t>
      </w:r>
    </w:p>
    <w:p w:rsidR="008F2EBE" w:rsidRPr="0099443B" w:rsidRDefault="008F2EBE" w:rsidP="007E233D">
      <w:pPr>
        <w:spacing w:line="360" w:lineRule="auto"/>
        <w:contextualSpacing/>
        <w:jc w:val="both"/>
        <w:rPr>
          <w:rFonts w:ascii="Cambria" w:eastAsia="Cambria" w:hAnsi="Cambria" w:cs="Cambria"/>
          <w:color w:val="FF0000"/>
          <w:sz w:val="20"/>
          <w:szCs w:val="20"/>
          <w:u w:val="single" w:color="FF0000"/>
          <w:lang w:val="en-US"/>
        </w:rPr>
      </w:pPr>
    </w:p>
    <w:p w:rsidR="008F2EBE" w:rsidRDefault="008F2EBE" w:rsidP="007E233D">
      <w:pPr>
        <w:spacing w:line="360" w:lineRule="auto"/>
        <w:contextualSpacing/>
        <w:jc w:val="both"/>
        <w:rPr>
          <w:rFonts w:ascii="Cambria" w:eastAsia="Cambria" w:hAnsi="Cambria" w:cs="Cambria"/>
          <w:i/>
          <w:iCs/>
          <w:sz w:val="20"/>
          <w:szCs w:val="20"/>
          <w:lang w:val="en-US"/>
        </w:rPr>
      </w:pPr>
      <w:r w:rsidRPr="0099443B">
        <w:rPr>
          <w:rFonts w:ascii="Cambria" w:eastAsia="Cambria" w:hAnsi="Cambria" w:cs="Cambria"/>
          <w:sz w:val="20"/>
          <w:szCs w:val="20"/>
          <w:lang w:val="en-US"/>
        </w:rPr>
        <w:t xml:space="preserve">Ong, A. (1993). On the Edge of Empires: Flexible Citizenship among Chinese in Diaspora. </w:t>
      </w:r>
      <w:r w:rsidRPr="0099443B">
        <w:rPr>
          <w:rFonts w:ascii="Cambria" w:eastAsia="Cambria" w:hAnsi="Cambria" w:cs="Cambria"/>
          <w:i/>
          <w:iCs/>
          <w:sz w:val="20"/>
          <w:szCs w:val="20"/>
          <w:lang w:val="en-US"/>
        </w:rPr>
        <w:t xml:space="preserve">Positions, Vol. 1, </w:t>
      </w:r>
      <w:r w:rsidRPr="009B6E7A">
        <w:rPr>
          <w:rFonts w:ascii="Cambria" w:eastAsia="Cambria" w:hAnsi="Cambria" w:cs="Cambria"/>
          <w:iCs/>
          <w:sz w:val="20"/>
          <w:szCs w:val="20"/>
          <w:lang w:val="en-US"/>
        </w:rPr>
        <w:t>745-778.</w:t>
      </w:r>
      <w:r w:rsidRPr="0099443B">
        <w:rPr>
          <w:rFonts w:ascii="Cambria" w:eastAsia="Cambria" w:hAnsi="Cambria" w:cs="Cambria"/>
          <w:i/>
          <w:iCs/>
          <w:sz w:val="20"/>
          <w:szCs w:val="20"/>
          <w:lang w:val="en-US"/>
        </w:rPr>
        <w:t xml:space="preserve"> </w:t>
      </w:r>
    </w:p>
    <w:p w:rsidR="00757FCC" w:rsidRPr="00AB016F" w:rsidRDefault="00757FCC" w:rsidP="007E233D">
      <w:pPr>
        <w:spacing w:line="360" w:lineRule="auto"/>
        <w:contextualSpacing/>
        <w:jc w:val="both"/>
        <w:rPr>
          <w:rFonts w:ascii="Cambria" w:eastAsia="Cambria" w:hAnsi="Cambria" w:cs="Cambria"/>
          <w:color w:val="auto"/>
          <w:sz w:val="20"/>
          <w:szCs w:val="20"/>
          <w:lang w:val="en-US"/>
        </w:rPr>
      </w:pPr>
    </w:p>
    <w:p w:rsidR="00757FCC" w:rsidRPr="00AB016F" w:rsidRDefault="00757FCC" w:rsidP="007E233D">
      <w:pPr>
        <w:spacing w:line="360" w:lineRule="auto"/>
        <w:contextualSpacing/>
        <w:jc w:val="both"/>
        <w:rPr>
          <w:rFonts w:ascii="Cambria" w:eastAsia="Cambria" w:hAnsi="Cambria" w:cs="Cambria"/>
          <w:color w:val="auto"/>
          <w:sz w:val="20"/>
          <w:szCs w:val="20"/>
          <w:lang w:val="en-US"/>
        </w:rPr>
      </w:pPr>
      <w:r w:rsidRPr="00AB016F">
        <w:rPr>
          <w:rFonts w:ascii="Cambria" w:eastAsia="Cambria" w:hAnsi="Cambria" w:cs="Cambria"/>
          <w:color w:val="auto"/>
          <w:sz w:val="20"/>
          <w:szCs w:val="20"/>
          <w:lang w:val="en-US"/>
        </w:rPr>
        <w:t xml:space="preserve">Pavgi, K. (November 28, 2011). </w:t>
      </w:r>
      <w:r w:rsidRPr="00AB016F">
        <w:rPr>
          <w:rFonts w:ascii="Cambria" w:eastAsia="Cambria" w:hAnsi="Cambria" w:cs="Cambria"/>
          <w:i/>
          <w:color w:val="auto"/>
          <w:sz w:val="20"/>
          <w:szCs w:val="20"/>
          <w:lang w:val="en-US"/>
        </w:rPr>
        <w:t>The FP Top 100 Global</w:t>
      </w:r>
      <w:r w:rsidRPr="00AB016F">
        <w:rPr>
          <w:rFonts w:ascii="Cambria" w:eastAsia="Cambria" w:hAnsi="Cambria" w:cs="Cambria"/>
          <w:color w:val="auto"/>
          <w:sz w:val="20"/>
          <w:szCs w:val="20"/>
          <w:lang w:val="en-US"/>
        </w:rPr>
        <w:t>. Retrieved from Foreign Policy,</w:t>
      </w:r>
    </w:p>
    <w:p w:rsidR="00757FCC" w:rsidRPr="00AB016F" w:rsidRDefault="009B5428" w:rsidP="007E233D">
      <w:pPr>
        <w:spacing w:line="360" w:lineRule="auto"/>
        <w:contextualSpacing/>
        <w:jc w:val="both"/>
        <w:rPr>
          <w:rFonts w:ascii="Cambria" w:eastAsia="Cambria" w:hAnsi="Cambria" w:cs="Cambria"/>
          <w:color w:val="auto"/>
          <w:sz w:val="20"/>
          <w:szCs w:val="20"/>
          <w:lang w:val="en-US"/>
        </w:rPr>
      </w:pPr>
      <w:hyperlink r:id="rId25" w:history="1">
        <w:r w:rsidR="00757FCC" w:rsidRPr="00AB016F">
          <w:rPr>
            <w:rStyle w:val="Hyperlink"/>
            <w:rFonts w:ascii="Cambria" w:eastAsia="Cambria" w:hAnsi="Cambria" w:cs="Cambria"/>
            <w:color w:val="auto"/>
            <w:sz w:val="20"/>
            <w:szCs w:val="20"/>
            <w:u w:val="none"/>
            <w:lang w:val="en-US"/>
          </w:rPr>
          <w:t>http://www.foreignpolicy.com/articles/2011/11/28/the_fp_top_100_global_thinkers?page=0,23</w:t>
        </w:r>
      </w:hyperlink>
    </w:p>
    <w:p w:rsidR="008F2EBE" w:rsidRPr="0099443B" w:rsidRDefault="008F2EBE" w:rsidP="007E233D">
      <w:pPr>
        <w:spacing w:line="360" w:lineRule="auto"/>
        <w:contextualSpacing/>
        <w:jc w:val="both"/>
        <w:rPr>
          <w:rFonts w:ascii="Cambria" w:eastAsia="Cambria" w:hAnsi="Cambria" w:cs="Cambria"/>
          <w:sz w:val="20"/>
          <w:szCs w:val="20"/>
          <w:u w:val="single"/>
          <w:lang w:val="en-US"/>
        </w:rPr>
      </w:pPr>
    </w:p>
    <w:p w:rsidR="008F2EBE"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 xml:space="preserve">Poell, T. and Dharmoni, K. (n.d.) Twitter as a multilingual space: The articulationof the Tunisian revolution through #sidibouzid. </w:t>
      </w:r>
      <w:r w:rsidRPr="0099443B">
        <w:rPr>
          <w:rFonts w:ascii="Cambria" w:eastAsia="Cambria" w:hAnsi="Cambria" w:cs="Cambria"/>
          <w:i/>
          <w:iCs/>
          <w:sz w:val="20"/>
          <w:szCs w:val="20"/>
          <w:lang w:val="en-US"/>
        </w:rPr>
        <w:t xml:space="preserve">European Journal of Media Studies. </w:t>
      </w:r>
      <w:r w:rsidRPr="0099443B">
        <w:rPr>
          <w:rFonts w:ascii="Cambria" w:eastAsia="Cambria" w:hAnsi="Cambria" w:cs="Cambria"/>
          <w:sz w:val="20"/>
          <w:szCs w:val="20"/>
          <w:lang w:val="en-US"/>
        </w:rPr>
        <w:t>Consulted June 5, 2013,</w:t>
      </w:r>
      <w:r>
        <w:rPr>
          <w:rFonts w:ascii="Cambria" w:eastAsia="Cambria" w:hAnsi="Cambria" w:cs="Cambria"/>
          <w:sz w:val="20"/>
          <w:szCs w:val="20"/>
          <w:lang w:val="en-US"/>
        </w:rPr>
        <w:t xml:space="preserve"> retrieved from</w:t>
      </w:r>
      <w:r w:rsidRPr="0099443B">
        <w:rPr>
          <w:rFonts w:ascii="Cambria" w:eastAsia="Cambria" w:hAnsi="Cambria" w:cs="Cambria"/>
          <w:sz w:val="20"/>
          <w:szCs w:val="20"/>
          <w:lang w:val="en-US"/>
        </w:rPr>
        <w:tab/>
        <w:t xml:space="preserve"> </w:t>
      </w:r>
      <w:hyperlink r:id="rId26" w:history="1">
        <w:r w:rsidRPr="008F2EBE">
          <w:rPr>
            <w:rStyle w:val="Hyperlink3"/>
            <w:u w:val="none"/>
          </w:rPr>
          <w:t>http://www.academia.edu/1243241/Twitter_as_a_Multilingual_space_the_articulation_of_the_Tunisian_revolution_through_sidibouzid</w:t>
        </w:r>
      </w:hyperlink>
      <w:r w:rsidRPr="0099443B">
        <w:rPr>
          <w:rFonts w:ascii="Cambria" w:eastAsia="Cambria" w:hAnsi="Cambria" w:cs="Cambria"/>
          <w:sz w:val="20"/>
          <w:szCs w:val="20"/>
          <w:lang w:val="en-US"/>
        </w:rPr>
        <w:t xml:space="preserve"> </w:t>
      </w:r>
    </w:p>
    <w:p w:rsidR="008F2EBE" w:rsidRDefault="008F2EBE" w:rsidP="007E233D">
      <w:pPr>
        <w:spacing w:line="360" w:lineRule="auto"/>
        <w:contextualSpacing/>
        <w:jc w:val="both"/>
        <w:rPr>
          <w:rFonts w:ascii="Cambria" w:eastAsia="Cambria" w:hAnsi="Cambria" w:cs="Cambria"/>
          <w:sz w:val="20"/>
          <w:szCs w:val="20"/>
          <w:lang w:val="en-US"/>
        </w:rPr>
      </w:pPr>
    </w:p>
    <w:p w:rsidR="002B2592" w:rsidRDefault="002B2592" w:rsidP="007E233D">
      <w:pPr>
        <w:spacing w:line="360" w:lineRule="auto"/>
        <w:contextualSpacing/>
        <w:jc w:val="both"/>
        <w:rPr>
          <w:rFonts w:ascii="Cambria" w:eastAsia="Cambria" w:hAnsi="Cambria" w:cs="Cambria"/>
          <w:sz w:val="20"/>
          <w:szCs w:val="20"/>
          <w:lang w:val="en-US"/>
        </w:rPr>
      </w:pPr>
      <w:r>
        <w:rPr>
          <w:rFonts w:ascii="Cambria" w:eastAsia="Cambria" w:hAnsi="Cambria" w:cs="Cambria"/>
          <w:sz w:val="20"/>
          <w:szCs w:val="20"/>
          <w:lang w:val="en-US"/>
        </w:rPr>
        <w:t xml:space="preserve">Randeree, B. (July 11, 2011). </w:t>
      </w:r>
      <w:r>
        <w:rPr>
          <w:rFonts w:ascii="Cambria" w:eastAsia="Cambria" w:hAnsi="Cambria" w:cs="Cambria"/>
          <w:i/>
          <w:sz w:val="20"/>
          <w:szCs w:val="20"/>
          <w:lang w:val="en-US"/>
        </w:rPr>
        <w:t xml:space="preserve">Inside the ‘Arab Spring’. </w:t>
      </w:r>
      <w:r>
        <w:rPr>
          <w:rFonts w:ascii="Cambria" w:eastAsia="Cambria" w:hAnsi="Cambria" w:cs="Cambria"/>
          <w:sz w:val="20"/>
          <w:szCs w:val="20"/>
          <w:lang w:val="en-US"/>
        </w:rPr>
        <w:t>Retrieved from Aljazeera.com</w:t>
      </w:r>
    </w:p>
    <w:p w:rsidR="002B2592" w:rsidRPr="002B2592" w:rsidRDefault="002B2592" w:rsidP="007E233D">
      <w:pPr>
        <w:spacing w:line="360" w:lineRule="auto"/>
        <w:contextualSpacing/>
        <w:jc w:val="both"/>
        <w:rPr>
          <w:rFonts w:ascii="Cambria" w:eastAsia="Cambria" w:hAnsi="Cambria" w:cs="Cambria"/>
          <w:sz w:val="20"/>
          <w:szCs w:val="20"/>
          <w:lang w:val="en-US"/>
        </w:rPr>
      </w:pPr>
    </w:p>
    <w:p w:rsidR="008F2EBE" w:rsidRDefault="008F2EBE" w:rsidP="007E233D">
      <w:pPr>
        <w:spacing w:line="360" w:lineRule="auto"/>
        <w:contextualSpacing/>
        <w:jc w:val="both"/>
        <w:rPr>
          <w:rFonts w:ascii="Cambria" w:eastAsia="Cambria" w:hAnsi="Cambria" w:cs="Cambria"/>
          <w:color w:val="auto"/>
          <w:sz w:val="20"/>
          <w:szCs w:val="20"/>
          <w:u w:color="FF0000"/>
          <w:lang w:val="en-US"/>
        </w:rPr>
      </w:pPr>
      <w:r w:rsidRPr="0099443B">
        <w:rPr>
          <w:rFonts w:ascii="Cambria" w:eastAsia="Cambria" w:hAnsi="Cambria" w:cs="Cambria"/>
          <w:sz w:val="20"/>
          <w:szCs w:val="20"/>
          <w:lang w:val="en-US"/>
        </w:rPr>
        <w:t xml:space="preserve">Reeve, C. (2012, October 20). An active diaspora: Tunisians in France mobilize to help their homeland. </w:t>
      </w:r>
      <w:r w:rsidRPr="0099443B">
        <w:rPr>
          <w:rFonts w:ascii="Cambria" w:eastAsia="Cambria" w:hAnsi="Cambria" w:cs="Cambria"/>
          <w:i/>
          <w:sz w:val="20"/>
          <w:szCs w:val="20"/>
          <w:lang w:val="en-US"/>
        </w:rPr>
        <w:t xml:space="preserve">Egypt Independent. </w:t>
      </w:r>
      <w:r>
        <w:rPr>
          <w:rFonts w:ascii="Cambria" w:eastAsia="Cambria" w:hAnsi="Cambria" w:cs="Cambria"/>
          <w:sz w:val="20"/>
          <w:szCs w:val="20"/>
          <w:lang w:val="en-US"/>
        </w:rPr>
        <w:t>R</w:t>
      </w:r>
      <w:r w:rsidRPr="0099443B">
        <w:rPr>
          <w:rFonts w:ascii="Cambria" w:eastAsia="Cambria" w:hAnsi="Cambria" w:cs="Cambria"/>
          <w:sz w:val="20"/>
          <w:szCs w:val="20"/>
          <w:lang w:val="en-US"/>
        </w:rPr>
        <w:t>etrieved from</w:t>
      </w:r>
      <w:r w:rsidRPr="003A41CE">
        <w:rPr>
          <w:rFonts w:ascii="Cambria" w:hAnsi="Cambria"/>
          <w:sz w:val="20"/>
          <w:szCs w:val="20"/>
          <w:lang w:val="en-US"/>
        </w:rPr>
        <w:t xml:space="preserve"> </w:t>
      </w:r>
      <w:hyperlink r:id="rId27" w:history="1">
        <w:r w:rsidRPr="0099443B">
          <w:rPr>
            <w:rStyle w:val="Hyperlink4"/>
            <w:rFonts w:eastAsia="Calibri"/>
            <w:color w:val="auto"/>
          </w:rPr>
          <w:t>http://www.egyptindependent.com/news/active-diaspora-tunisians-france-mobilize-help-their-homeland</w:t>
        </w:r>
      </w:hyperlink>
      <w:r w:rsidRPr="0099443B">
        <w:rPr>
          <w:rFonts w:ascii="Cambria" w:eastAsia="Cambria" w:hAnsi="Cambria" w:cs="Cambria"/>
          <w:color w:val="auto"/>
          <w:sz w:val="20"/>
          <w:szCs w:val="20"/>
          <w:u w:color="FF0000"/>
          <w:lang w:val="en-US"/>
        </w:rPr>
        <w:t xml:space="preserve"> </w:t>
      </w:r>
    </w:p>
    <w:p w:rsidR="008F2EBE" w:rsidRPr="003A41CE" w:rsidRDefault="008F2EBE" w:rsidP="007E233D">
      <w:pPr>
        <w:spacing w:line="360" w:lineRule="auto"/>
        <w:contextualSpacing/>
        <w:jc w:val="both"/>
        <w:rPr>
          <w:rFonts w:ascii="Cambria" w:eastAsia="Cambria" w:hAnsi="Cambria" w:cs="Cambria"/>
          <w:color w:val="FF0000"/>
          <w:sz w:val="20"/>
          <w:szCs w:val="20"/>
          <w:u w:val="single" w:color="FF0000"/>
          <w:lang w:val="en-US"/>
        </w:rPr>
      </w:pPr>
    </w:p>
    <w:p w:rsidR="008F2EBE" w:rsidRPr="0099443B"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rPr>
        <w:t xml:space="preserve">Risse, T., Ropp, S.C., Sikkink, K. (1999). </w:t>
      </w:r>
      <w:r w:rsidRPr="0099443B">
        <w:rPr>
          <w:rFonts w:ascii="Cambria" w:eastAsia="Cambria" w:hAnsi="Cambria" w:cs="Cambria"/>
          <w:i/>
          <w:iCs/>
          <w:sz w:val="20"/>
          <w:szCs w:val="20"/>
          <w:lang w:val="en-US"/>
        </w:rPr>
        <w:t xml:space="preserve">The Power of Human Rights. International Norms and Domestic Change. </w:t>
      </w:r>
      <w:r w:rsidRPr="0099443B">
        <w:rPr>
          <w:rFonts w:ascii="Cambria" w:eastAsia="Cambria" w:hAnsi="Cambria" w:cs="Cambria"/>
          <w:sz w:val="20"/>
          <w:szCs w:val="20"/>
          <w:lang w:val="en-US"/>
        </w:rPr>
        <w:t>Cambridge: Cambridge University Press.</w:t>
      </w:r>
    </w:p>
    <w:p w:rsidR="008F2EBE" w:rsidRPr="0099443B" w:rsidRDefault="008F2EBE" w:rsidP="007E233D">
      <w:pPr>
        <w:spacing w:line="360" w:lineRule="auto"/>
        <w:contextualSpacing/>
        <w:jc w:val="both"/>
        <w:rPr>
          <w:rFonts w:ascii="Cambria" w:eastAsia="Cambria" w:hAnsi="Cambria" w:cs="Cambria"/>
          <w:color w:val="FF0000"/>
          <w:sz w:val="20"/>
          <w:szCs w:val="20"/>
          <w:u w:val="single" w:color="FF0000"/>
          <w:lang w:val="en-US"/>
        </w:rPr>
      </w:pPr>
    </w:p>
    <w:p w:rsidR="008F2EBE"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 xml:space="preserve">Robertson, R. (1992). </w:t>
      </w:r>
      <w:r w:rsidRPr="0099443B">
        <w:rPr>
          <w:rFonts w:ascii="Cambria" w:eastAsia="Cambria" w:hAnsi="Cambria" w:cs="Cambria"/>
          <w:i/>
          <w:iCs/>
          <w:sz w:val="20"/>
          <w:szCs w:val="20"/>
          <w:lang w:val="en-US"/>
        </w:rPr>
        <w:t>Globalization: Social Theory and Global Culture</w:t>
      </w:r>
      <w:r w:rsidRPr="0099443B">
        <w:rPr>
          <w:rFonts w:ascii="Cambria" w:eastAsia="Cambria" w:hAnsi="Cambria" w:cs="Cambria"/>
          <w:sz w:val="20"/>
          <w:szCs w:val="20"/>
          <w:lang w:val="en-US"/>
        </w:rPr>
        <w:t>, London: SAGE Publications.</w:t>
      </w:r>
    </w:p>
    <w:p w:rsidR="008F2EBE" w:rsidRPr="0099443B" w:rsidRDefault="008F2EBE" w:rsidP="007E233D">
      <w:pPr>
        <w:spacing w:line="360" w:lineRule="auto"/>
        <w:contextualSpacing/>
        <w:jc w:val="both"/>
        <w:rPr>
          <w:rFonts w:ascii="Cambria" w:eastAsia="Cambria" w:hAnsi="Cambria" w:cs="Cambria"/>
          <w:sz w:val="20"/>
          <w:szCs w:val="20"/>
          <w:lang w:val="en-US"/>
        </w:rPr>
      </w:pPr>
    </w:p>
    <w:p w:rsidR="008F2EBE" w:rsidRPr="0099443B" w:rsidRDefault="008F2EBE" w:rsidP="007E233D">
      <w:pPr>
        <w:spacing w:line="360" w:lineRule="auto"/>
        <w:contextualSpacing/>
        <w:jc w:val="both"/>
        <w:rPr>
          <w:rFonts w:ascii="Cambria" w:eastAsia="Cambria" w:hAnsi="Cambria" w:cs="Cambria"/>
          <w:color w:val="auto"/>
          <w:sz w:val="20"/>
          <w:szCs w:val="20"/>
          <w:lang w:val="en-GB"/>
        </w:rPr>
      </w:pPr>
      <w:r w:rsidRPr="0099443B">
        <w:rPr>
          <w:rFonts w:ascii="Cambria" w:eastAsia="Cambria" w:hAnsi="Cambria" w:cs="Cambria"/>
          <w:color w:val="auto"/>
          <w:sz w:val="20"/>
          <w:szCs w:val="20"/>
          <w:lang w:val="en-US"/>
        </w:rPr>
        <w:t xml:space="preserve">Rogan, H. (2006). </w:t>
      </w:r>
      <w:r w:rsidRPr="0099443B">
        <w:rPr>
          <w:rFonts w:ascii="Cambria" w:eastAsia="Cambria" w:hAnsi="Cambria" w:cs="Cambria"/>
          <w:bCs/>
          <w:i/>
          <w:color w:val="auto"/>
          <w:sz w:val="20"/>
          <w:szCs w:val="20"/>
          <w:lang w:val="en-GB"/>
        </w:rPr>
        <w:t>JIHADISM ONLINE - A study of how al-Qaida and radical Islamist groups use the Internet for terrorist purposes.</w:t>
      </w:r>
      <w:r w:rsidRPr="0099443B">
        <w:rPr>
          <w:rFonts w:ascii="Cambria" w:eastAsia="Cambria" w:hAnsi="Cambria" w:cs="Cambria"/>
          <w:bCs/>
          <w:color w:val="auto"/>
          <w:sz w:val="20"/>
          <w:szCs w:val="20"/>
          <w:lang w:val="en-GB"/>
        </w:rPr>
        <w:t xml:space="preserve"> Retrieved from the </w:t>
      </w:r>
      <w:r w:rsidRPr="0099443B">
        <w:rPr>
          <w:rFonts w:ascii="Cambria" w:eastAsia="Cambria" w:hAnsi="Cambria" w:cs="Cambria"/>
          <w:color w:val="auto"/>
          <w:sz w:val="20"/>
          <w:szCs w:val="20"/>
          <w:lang w:val="en-US"/>
        </w:rPr>
        <w:t>Forsvarets Forskningsinstitutt, Norwegian Defence Research Establishment http://www.ffi.no/no/Rapporter/06-00915.pdf</w:t>
      </w:r>
    </w:p>
    <w:p w:rsidR="008F2EBE" w:rsidRPr="0099443B" w:rsidRDefault="008F2EBE" w:rsidP="007E233D">
      <w:pPr>
        <w:spacing w:line="360" w:lineRule="auto"/>
        <w:contextualSpacing/>
        <w:jc w:val="both"/>
        <w:rPr>
          <w:rFonts w:ascii="Cambria" w:eastAsia="Cambria" w:hAnsi="Cambria" w:cs="Cambria"/>
          <w:sz w:val="20"/>
          <w:szCs w:val="20"/>
          <w:u w:val="single"/>
          <w:lang w:val="en-US"/>
        </w:rPr>
      </w:pPr>
    </w:p>
    <w:p w:rsidR="008F2EBE" w:rsidRPr="0099443B"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 xml:space="preserve">Satzewich, V. (2002). </w:t>
      </w:r>
      <w:r w:rsidRPr="0099443B">
        <w:rPr>
          <w:rFonts w:ascii="Cambria" w:eastAsia="Cambria" w:hAnsi="Cambria" w:cs="Cambria"/>
          <w:i/>
          <w:iCs/>
          <w:sz w:val="20"/>
          <w:szCs w:val="20"/>
          <w:lang w:val="en-US"/>
        </w:rPr>
        <w:t xml:space="preserve">The Ukrainian diaspora. </w:t>
      </w:r>
      <w:r w:rsidRPr="0099443B">
        <w:rPr>
          <w:rFonts w:ascii="Cambria" w:eastAsia="Cambria" w:hAnsi="Cambria" w:cs="Cambria"/>
          <w:sz w:val="20"/>
          <w:szCs w:val="20"/>
          <w:lang w:val="en-US"/>
        </w:rPr>
        <w:t xml:space="preserve">London: Routledge. </w:t>
      </w:r>
    </w:p>
    <w:p w:rsidR="008F2EBE" w:rsidRPr="0099443B" w:rsidRDefault="008F2EBE" w:rsidP="007E233D">
      <w:pPr>
        <w:spacing w:line="360" w:lineRule="auto"/>
        <w:contextualSpacing/>
        <w:jc w:val="both"/>
        <w:rPr>
          <w:rFonts w:ascii="Cambria" w:eastAsia="Cambria" w:hAnsi="Cambria" w:cs="Cambria"/>
          <w:color w:val="FF0000"/>
          <w:sz w:val="20"/>
          <w:szCs w:val="20"/>
          <w:u w:val="single" w:color="FF0000"/>
          <w:lang w:val="en-US"/>
        </w:rPr>
      </w:pPr>
    </w:p>
    <w:p w:rsidR="008F2EBE" w:rsidRPr="0099443B"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 xml:space="preserve">Scholte, J.A. (2001). The Globalization of World Politics. In John Baylis and Steve Smith (Eds.), </w:t>
      </w:r>
      <w:r w:rsidRPr="0099443B">
        <w:rPr>
          <w:rFonts w:ascii="Cambria" w:eastAsia="Cambria" w:hAnsi="Cambria" w:cs="Cambria"/>
          <w:i/>
          <w:iCs/>
          <w:sz w:val="20"/>
          <w:szCs w:val="20"/>
          <w:lang w:val="en-US"/>
        </w:rPr>
        <w:t>The Globalization of World Politics</w:t>
      </w:r>
      <w:r w:rsidRPr="0099443B">
        <w:rPr>
          <w:rFonts w:ascii="Cambria" w:eastAsia="Cambria" w:hAnsi="Cambria" w:cs="Cambria"/>
          <w:sz w:val="20"/>
          <w:szCs w:val="20"/>
          <w:lang w:val="en-US"/>
        </w:rPr>
        <w:t xml:space="preserve"> (</w:t>
      </w:r>
      <w:r>
        <w:rPr>
          <w:rFonts w:ascii="Cambria" w:eastAsia="Cambria" w:hAnsi="Cambria" w:cs="Cambria"/>
          <w:sz w:val="20"/>
          <w:szCs w:val="20"/>
          <w:lang w:val="en-US"/>
        </w:rPr>
        <w:t xml:space="preserve">pp. </w:t>
      </w:r>
      <w:r w:rsidRPr="0099443B">
        <w:rPr>
          <w:rFonts w:ascii="Cambria" w:eastAsia="Cambria" w:hAnsi="Cambria" w:cs="Cambria"/>
          <w:sz w:val="20"/>
          <w:szCs w:val="20"/>
          <w:lang w:val="en-US"/>
        </w:rPr>
        <w:t>13-32). Oxford: Oxford University Press.</w:t>
      </w:r>
    </w:p>
    <w:p w:rsidR="008F2EBE" w:rsidRPr="0099443B" w:rsidRDefault="008F2EBE" w:rsidP="007E233D">
      <w:pPr>
        <w:spacing w:line="360" w:lineRule="auto"/>
        <w:contextualSpacing/>
        <w:jc w:val="both"/>
        <w:rPr>
          <w:rFonts w:ascii="Cambria" w:eastAsia="Cambria" w:hAnsi="Cambria" w:cs="Cambria"/>
          <w:color w:val="FF0000"/>
          <w:sz w:val="20"/>
          <w:szCs w:val="20"/>
          <w:u w:val="single" w:color="FF0000"/>
          <w:lang w:val="en-US"/>
        </w:rPr>
      </w:pPr>
    </w:p>
    <w:p w:rsidR="008F2EBE" w:rsidRPr="0099443B"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 xml:space="preserve">Sharma, K. and Manuel, F.M. (2013). Diasporas: diversity and entrepreneurship. In Immanuel Ness (Ed.), </w:t>
      </w:r>
      <w:r w:rsidRPr="0099443B">
        <w:rPr>
          <w:rFonts w:ascii="Cambria" w:eastAsia="Cambria" w:hAnsi="Cambria" w:cs="Cambria"/>
          <w:i/>
          <w:iCs/>
          <w:sz w:val="20"/>
          <w:szCs w:val="20"/>
          <w:lang w:val="en-US"/>
        </w:rPr>
        <w:t>The Encyclopedia of Global Human Migration</w:t>
      </w:r>
      <w:r w:rsidRPr="0099443B">
        <w:rPr>
          <w:rFonts w:ascii="Cambria" w:eastAsia="Cambria" w:hAnsi="Cambria" w:cs="Cambria"/>
          <w:sz w:val="20"/>
          <w:szCs w:val="20"/>
          <w:lang w:val="en-US"/>
        </w:rPr>
        <w:t xml:space="preserve">, </w:t>
      </w:r>
      <w:r w:rsidRPr="0099443B">
        <w:rPr>
          <w:rFonts w:ascii="Cambria" w:eastAsia="Cambria" w:hAnsi="Cambria" w:cs="Cambria"/>
          <w:i/>
          <w:iCs/>
          <w:sz w:val="20"/>
          <w:szCs w:val="20"/>
          <w:lang w:val="en-US"/>
        </w:rPr>
        <w:t xml:space="preserve">Volume III </w:t>
      </w:r>
      <w:r w:rsidRPr="0099443B">
        <w:rPr>
          <w:rFonts w:ascii="Cambria" w:eastAsia="Cambria" w:hAnsi="Cambria" w:cs="Cambria"/>
          <w:sz w:val="20"/>
          <w:szCs w:val="20"/>
          <w:lang w:val="en-US"/>
        </w:rPr>
        <w:t>(</w:t>
      </w:r>
      <w:r>
        <w:rPr>
          <w:rFonts w:ascii="Cambria" w:eastAsia="Cambria" w:hAnsi="Cambria" w:cs="Cambria"/>
          <w:sz w:val="20"/>
          <w:szCs w:val="20"/>
          <w:lang w:val="en-US"/>
        </w:rPr>
        <w:t xml:space="preserve">pp. </w:t>
      </w:r>
      <w:r w:rsidRPr="0099443B">
        <w:rPr>
          <w:rFonts w:ascii="Cambria" w:eastAsia="Cambria" w:hAnsi="Cambria" w:cs="Cambria"/>
          <w:sz w:val="20"/>
          <w:szCs w:val="20"/>
          <w:lang w:val="en-US"/>
        </w:rPr>
        <w:t xml:space="preserve">1215-1220). West Sussex: Wiley-Blackwell. </w:t>
      </w:r>
    </w:p>
    <w:p w:rsidR="008F2EBE" w:rsidRPr="0099443B" w:rsidRDefault="008F2EBE" w:rsidP="007E233D">
      <w:pPr>
        <w:spacing w:line="360" w:lineRule="auto"/>
        <w:contextualSpacing/>
        <w:jc w:val="both"/>
        <w:rPr>
          <w:rFonts w:ascii="Cambria" w:eastAsia="Cambria" w:hAnsi="Cambria" w:cs="Cambria"/>
          <w:sz w:val="20"/>
          <w:szCs w:val="20"/>
          <w:lang w:val="en-US"/>
        </w:rPr>
      </w:pPr>
    </w:p>
    <w:p w:rsidR="008F2EBE" w:rsidRDefault="008F2EBE" w:rsidP="007E233D">
      <w:pPr>
        <w:shd w:val="clear" w:color="auto" w:fill="FFFFFF"/>
        <w:suppressAutoHyphens w:val="0"/>
        <w:spacing w:before="100" w:after="100"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Sheffer, G. (1986). A New Field of Study: Modern Diasporas in International Politics. In S. Vertovec and R. Cohen (Eds). </w:t>
      </w:r>
      <w:r w:rsidRPr="0099443B">
        <w:rPr>
          <w:rFonts w:ascii="Cambria" w:eastAsia="Cambria" w:hAnsi="Cambria" w:cs="Cambria"/>
          <w:i/>
          <w:iCs/>
          <w:sz w:val="20"/>
          <w:szCs w:val="20"/>
          <w:lang w:val="en-US"/>
        </w:rPr>
        <w:t>Migration, Diasporas and Transnationalism </w:t>
      </w:r>
      <w:r>
        <w:rPr>
          <w:rFonts w:ascii="Cambria" w:eastAsia="Cambria" w:hAnsi="Cambria" w:cs="Cambria"/>
          <w:sz w:val="20"/>
          <w:szCs w:val="20"/>
          <w:lang w:val="en-US"/>
        </w:rPr>
        <w:t>(pp.</w:t>
      </w:r>
      <w:r w:rsidRPr="0099443B">
        <w:rPr>
          <w:rFonts w:ascii="Cambria" w:eastAsia="Cambria" w:hAnsi="Cambria" w:cs="Cambria"/>
          <w:sz w:val="20"/>
          <w:szCs w:val="20"/>
          <w:lang w:val="en-US"/>
        </w:rPr>
        <w:t xml:space="preserve"> 381-395). Cheltenham: Edward Elgar Publishing.</w:t>
      </w:r>
    </w:p>
    <w:p w:rsidR="008F2EBE" w:rsidRDefault="008F2EBE" w:rsidP="007E233D">
      <w:pPr>
        <w:shd w:val="clear" w:color="auto" w:fill="FFFFFF"/>
        <w:suppressAutoHyphens w:val="0"/>
        <w:spacing w:before="100" w:after="100" w:line="360" w:lineRule="auto"/>
        <w:contextualSpacing/>
        <w:jc w:val="both"/>
        <w:rPr>
          <w:rFonts w:ascii="Cambria" w:eastAsia="Cambria" w:hAnsi="Cambria" w:cs="Cambria"/>
          <w:sz w:val="20"/>
          <w:szCs w:val="20"/>
          <w:lang w:val="en-US"/>
        </w:rPr>
      </w:pPr>
    </w:p>
    <w:p w:rsidR="003D4B55" w:rsidRDefault="008F2EBE" w:rsidP="007E233D">
      <w:pPr>
        <w:shd w:val="clear" w:color="auto" w:fill="FFFFFF"/>
        <w:suppressAutoHyphens w:val="0"/>
        <w:spacing w:before="100" w:after="100" w:line="360" w:lineRule="auto"/>
        <w:contextualSpacing/>
        <w:jc w:val="both"/>
        <w:rPr>
          <w:rFonts w:ascii="Cambria" w:eastAsia="Cambria" w:hAnsi="Cambria" w:cs="Cambria"/>
          <w:color w:val="C0504D" w:themeColor="accent2"/>
          <w:sz w:val="20"/>
          <w:szCs w:val="20"/>
          <w:lang w:val="en-US"/>
        </w:rPr>
      </w:pPr>
      <w:r>
        <w:rPr>
          <w:rFonts w:ascii="Cambria" w:eastAsia="Cambria" w:hAnsi="Cambria" w:cs="Cambria"/>
          <w:sz w:val="20"/>
          <w:szCs w:val="20"/>
          <w:lang w:val="en-US"/>
        </w:rPr>
        <w:t xml:space="preserve">Sheffer, G. (1991). </w:t>
      </w:r>
      <w:r w:rsidR="003D4B55">
        <w:rPr>
          <w:rFonts w:ascii="Cambria" w:eastAsia="Cambria" w:hAnsi="Cambria" w:cs="Cambria"/>
          <w:sz w:val="20"/>
          <w:szCs w:val="20"/>
          <w:lang w:val="en-US"/>
        </w:rPr>
        <w:t>Diasporas in Modern Societies: Myths of Homeland and Return.</w:t>
      </w:r>
      <w:r>
        <w:rPr>
          <w:rFonts w:ascii="Cambria" w:eastAsia="Cambria" w:hAnsi="Cambria" w:cs="Cambria"/>
          <w:sz w:val="20"/>
          <w:szCs w:val="20"/>
          <w:lang w:val="en-US"/>
        </w:rPr>
        <w:t xml:space="preserve"> </w:t>
      </w:r>
      <w:r w:rsidRPr="0099443B">
        <w:rPr>
          <w:rFonts w:ascii="Cambria" w:eastAsia="Cambria" w:hAnsi="Cambria" w:cs="Cambria"/>
          <w:sz w:val="20"/>
          <w:szCs w:val="20"/>
          <w:lang w:val="en-US"/>
        </w:rPr>
        <w:t>In S. Vertovec and R. Cohen (Eds). </w:t>
      </w:r>
      <w:r w:rsidRPr="0099443B">
        <w:rPr>
          <w:rFonts w:ascii="Cambria" w:eastAsia="Cambria" w:hAnsi="Cambria" w:cs="Cambria"/>
          <w:i/>
          <w:iCs/>
          <w:sz w:val="20"/>
          <w:szCs w:val="20"/>
          <w:lang w:val="en-US"/>
        </w:rPr>
        <w:t>Migration, Diasporas and Transnationalism </w:t>
      </w:r>
      <w:r>
        <w:rPr>
          <w:rFonts w:ascii="Cambria" w:eastAsia="Cambria" w:hAnsi="Cambria" w:cs="Cambria"/>
          <w:sz w:val="20"/>
          <w:szCs w:val="20"/>
          <w:lang w:val="en-US"/>
        </w:rPr>
        <w:t>(pp.</w:t>
      </w:r>
      <w:r w:rsidRPr="0099443B">
        <w:rPr>
          <w:rFonts w:ascii="Cambria" w:eastAsia="Cambria" w:hAnsi="Cambria" w:cs="Cambria"/>
          <w:sz w:val="20"/>
          <w:szCs w:val="20"/>
          <w:lang w:val="en-US"/>
        </w:rPr>
        <w:t xml:space="preserve"> </w:t>
      </w:r>
      <w:r>
        <w:rPr>
          <w:rFonts w:ascii="Cambria" w:eastAsia="Cambria" w:hAnsi="Cambria" w:cs="Cambria"/>
          <w:sz w:val="20"/>
          <w:szCs w:val="20"/>
          <w:lang w:val="en-US"/>
        </w:rPr>
        <w:t>??</w:t>
      </w:r>
      <w:r w:rsidRPr="0099443B">
        <w:rPr>
          <w:rFonts w:ascii="Cambria" w:eastAsia="Cambria" w:hAnsi="Cambria" w:cs="Cambria"/>
          <w:sz w:val="20"/>
          <w:szCs w:val="20"/>
          <w:lang w:val="en-US"/>
        </w:rPr>
        <w:t>). Cheltenham: Edward Elgar Publishing.</w:t>
      </w:r>
      <w:r>
        <w:rPr>
          <w:rFonts w:ascii="Cambria" w:eastAsia="Cambria" w:hAnsi="Cambria" w:cs="Cambria"/>
          <w:sz w:val="20"/>
          <w:szCs w:val="20"/>
          <w:lang w:val="en-US"/>
        </w:rPr>
        <w:t xml:space="preserve"> </w:t>
      </w:r>
    </w:p>
    <w:p w:rsidR="003D4B55" w:rsidRPr="003D4B55" w:rsidRDefault="003D4B55" w:rsidP="007E233D">
      <w:pPr>
        <w:shd w:val="clear" w:color="auto" w:fill="FFFFFF"/>
        <w:suppressAutoHyphens w:val="0"/>
        <w:spacing w:before="100" w:after="100" w:line="360" w:lineRule="auto"/>
        <w:contextualSpacing/>
        <w:jc w:val="both"/>
        <w:rPr>
          <w:rFonts w:ascii="Cambria" w:eastAsia="Cambria" w:hAnsi="Cambria" w:cs="Cambria"/>
          <w:color w:val="C0504D" w:themeColor="accent2"/>
          <w:sz w:val="20"/>
          <w:szCs w:val="20"/>
          <w:lang w:val="en-US"/>
        </w:rPr>
      </w:pPr>
    </w:p>
    <w:p w:rsidR="008F2EBE" w:rsidRPr="0099443B"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 xml:space="preserve">Sökefeld, M. (2006). Mobilizing in transnational space: a social movement approach to the formation of diaspora. </w:t>
      </w:r>
      <w:r w:rsidRPr="0099443B">
        <w:rPr>
          <w:rFonts w:ascii="Cambria" w:eastAsia="Cambria" w:hAnsi="Cambria" w:cs="Cambria"/>
          <w:i/>
          <w:iCs/>
          <w:sz w:val="20"/>
          <w:szCs w:val="20"/>
          <w:lang w:val="en-US"/>
        </w:rPr>
        <w:t xml:space="preserve">Global Networks, Vol. 6, </w:t>
      </w:r>
      <w:r w:rsidRPr="002F4C99">
        <w:rPr>
          <w:rFonts w:ascii="Cambria" w:eastAsia="Cambria" w:hAnsi="Cambria" w:cs="Cambria"/>
          <w:iCs/>
          <w:sz w:val="20"/>
          <w:szCs w:val="20"/>
          <w:lang w:val="en-US"/>
        </w:rPr>
        <w:t xml:space="preserve">265-284. </w:t>
      </w:r>
    </w:p>
    <w:p w:rsidR="008F2EBE" w:rsidRPr="0099443B" w:rsidRDefault="008F2EBE" w:rsidP="007E233D">
      <w:pPr>
        <w:spacing w:line="360" w:lineRule="auto"/>
        <w:contextualSpacing/>
        <w:jc w:val="both"/>
        <w:rPr>
          <w:rFonts w:ascii="Cambria" w:eastAsia="Cambria" w:hAnsi="Cambria" w:cs="Cambria"/>
          <w:color w:val="FF0000"/>
          <w:sz w:val="20"/>
          <w:szCs w:val="20"/>
          <w:u w:val="single" w:color="FF0000"/>
          <w:lang w:val="en-US"/>
        </w:rPr>
      </w:pPr>
    </w:p>
    <w:p w:rsidR="008F2EBE" w:rsidRPr="008F2EBE" w:rsidRDefault="008F2EBE" w:rsidP="007E233D">
      <w:pPr>
        <w:spacing w:line="360" w:lineRule="auto"/>
        <w:contextualSpacing/>
        <w:jc w:val="both"/>
        <w:rPr>
          <w:rStyle w:val="Hyperlink3"/>
          <w:u w:val="none"/>
        </w:rPr>
      </w:pPr>
      <w:r w:rsidRPr="0099443B">
        <w:rPr>
          <w:rFonts w:ascii="Cambria" w:eastAsia="Cambria" w:hAnsi="Cambria" w:cs="Cambria"/>
          <w:sz w:val="20"/>
          <w:szCs w:val="20"/>
          <w:lang w:val="en-US"/>
        </w:rPr>
        <w:t xml:space="preserve">Tarkowski, S. and Omar, M. (2012, January). Stakeholders of Libya’s February 17 Revolution. </w:t>
      </w:r>
      <w:r w:rsidRPr="0099443B">
        <w:rPr>
          <w:rFonts w:ascii="Cambria" w:eastAsia="Cambria" w:hAnsi="Cambria" w:cs="Cambria"/>
          <w:i/>
          <w:iCs/>
          <w:sz w:val="20"/>
          <w:szCs w:val="20"/>
          <w:lang w:val="en-US"/>
        </w:rPr>
        <w:t xml:space="preserve">United States International Institute of Peace. </w:t>
      </w:r>
      <w:r w:rsidRPr="0099443B">
        <w:rPr>
          <w:rFonts w:ascii="Cambria" w:eastAsia="Cambria" w:hAnsi="Cambria" w:cs="Cambria"/>
          <w:sz w:val="20"/>
          <w:szCs w:val="20"/>
          <w:lang w:val="en-US"/>
        </w:rPr>
        <w:t>Consulted on March 21, 2013,</w:t>
      </w:r>
      <w:r>
        <w:rPr>
          <w:rFonts w:ascii="Cambria" w:eastAsia="Cambria" w:hAnsi="Cambria" w:cs="Cambria"/>
          <w:sz w:val="20"/>
          <w:szCs w:val="20"/>
          <w:lang w:val="en-US"/>
        </w:rPr>
        <w:t xml:space="preserve"> retrieved from</w:t>
      </w:r>
      <w:r w:rsidRPr="0099443B">
        <w:rPr>
          <w:rFonts w:ascii="Cambria" w:eastAsia="Cambria" w:hAnsi="Cambria" w:cs="Cambria"/>
          <w:sz w:val="20"/>
          <w:szCs w:val="20"/>
          <w:lang w:val="en-US"/>
        </w:rPr>
        <w:tab/>
        <w:t xml:space="preserve">  </w:t>
      </w:r>
      <w:hyperlink r:id="rId28" w:history="1">
        <w:r w:rsidRPr="008F2EBE">
          <w:rPr>
            <w:rStyle w:val="Hyperlink3"/>
            <w:u w:val="none"/>
          </w:rPr>
          <w:t>http://www.usip.org/files/resources/SR%20300.pdf</w:t>
        </w:r>
      </w:hyperlink>
    </w:p>
    <w:p w:rsidR="008F2EBE" w:rsidRDefault="008F2EBE" w:rsidP="007E233D">
      <w:pPr>
        <w:spacing w:line="360" w:lineRule="auto"/>
        <w:contextualSpacing/>
        <w:jc w:val="both"/>
        <w:rPr>
          <w:rFonts w:ascii="Cambria" w:eastAsia="Cambria" w:hAnsi="Cambria" w:cs="Cambria"/>
          <w:sz w:val="20"/>
          <w:szCs w:val="20"/>
          <w:lang w:val="en-US"/>
        </w:rPr>
      </w:pPr>
    </w:p>
    <w:p w:rsidR="002B2592" w:rsidRDefault="002B2592" w:rsidP="007E233D">
      <w:pPr>
        <w:spacing w:line="360" w:lineRule="auto"/>
        <w:contextualSpacing/>
        <w:jc w:val="both"/>
        <w:rPr>
          <w:rFonts w:ascii="Cambria" w:eastAsia="Cambria" w:hAnsi="Cambria" w:cs="Cambria"/>
          <w:sz w:val="20"/>
          <w:szCs w:val="20"/>
          <w:lang w:val="en-US"/>
        </w:rPr>
      </w:pPr>
      <w:r>
        <w:rPr>
          <w:rFonts w:ascii="Cambria" w:eastAsia="Cambria" w:hAnsi="Cambria" w:cs="Cambria"/>
          <w:sz w:val="20"/>
          <w:szCs w:val="20"/>
          <w:lang w:val="en-US"/>
        </w:rPr>
        <w:t xml:space="preserve">Tavaana (n.d.). </w:t>
      </w:r>
      <w:r w:rsidRPr="002B2592">
        <w:rPr>
          <w:rFonts w:ascii="Cambria" w:eastAsia="Cambria" w:hAnsi="Cambria" w:cs="Cambria"/>
          <w:i/>
          <w:sz w:val="20"/>
          <w:szCs w:val="20"/>
          <w:lang w:val="en-US"/>
        </w:rPr>
        <w:t>Nawaat: capturing the core of the people’s dream for democracy in Tunisia.</w:t>
      </w:r>
      <w:r>
        <w:rPr>
          <w:rFonts w:ascii="Cambria" w:eastAsia="Cambria" w:hAnsi="Cambria" w:cs="Cambria"/>
          <w:sz w:val="20"/>
          <w:szCs w:val="20"/>
          <w:lang w:val="en-US"/>
        </w:rPr>
        <w:t xml:space="preserve"> Retrieved from tavaana.org </w:t>
      </w:r>
    </w:p>
    <w:p w:rsidR="002B2592" w:rsidRDefault="002B2592" w:rsidP="007E233D">
      <w:pPr>
        <w:spacing w:line="360" w:lineRule="auto"/>
        <w:contextualSpacing/>
        <w:jc w:val="both"/>
        <w:rPr>
          <w:rFonts w:ascii="Cambria" w:eastAsia="Cambria" w:hAnsi="Cambria" w:cs="Cambria"/>
          <w:sz w:val="20"/>
          <w:szCs w:val="20"/>
          <w:lang w:val="en-US"/>
        </w:rPr>
      </w:pPr>
      <w:r>
        <w:rPr>
          <w:rFonts w:ascii="Cambria" w:eastAsia="Cambria" w:hAnsi="Cambria" w:cs="Cambria"/>
          <w:sz w:val="20"/>
          <w:szCs w:val="20"/>
          <w:lang w:val="en-US"/>
        </w:rPr>
        <w:t xml:space="preserve"> </w:t>
      </w:r>
    </w:p>
    <w:p w:rsidR="008F2EBE" w:rsidRDefault="008F2EBE" w:rsidP="007E233D">
      <w:pPr>
        <w:spacing w:line="360" w:lineRule="auto"/>
        <w:contextualSpacing/>
        <w:jc w:val="both"/>
        <w:rPr>
          <w:rFonts w:ascii="Cambria" w:eastAsia="Cambria" w:hAnsi="Cambria" w:cs="Cambria"/>
          <w:color w:val="auto"/>
          <w:sz w:val="20"/>
          <w:szCs w:val="20"/>
          <w:u w:color="FF0000"/>
          <w:lang w:val="en-US"/>
        </w:rPr>
      </w:pPr>
      <w:r w:rsidRPr="0099443B">
        <w:rPr>
          <w:rFonts w:ascii="Cambria" w:eastAsia="Cambria" w:hAnsi="Cambria" w:cs="Cambria"/>
          <w:color w:val="auto"/>
          <w:sz w:val="20"/>
          <w:szCs w:val="20"/>
          <w:u w:color="FF0000"/>
          <w:lang w:val="en-US"/>
        </w:rPr>
        <w:t xml:space="preserve">Tessler, M. (2002). Do Islamic Orientations Influence Attitudes Toward Democracy in the Arab World? Evidence from Egypt, Jordan, Morocco, and Algeria. </w:t>
      </w:r>
      <w:r w:rsidRPr="0099443B">
        <w:rPr>
          <w:rFonts w:ascii="Cambria" w:eastAsia="Cambria" w:hAnsi="Cambria" w:cs="Cambria"/>
          <w:i/>
          <w:color w:val="auto"/>
          <w:sz w:val="20"/>
          <w:szCs w:val="20"/>
          <w:u w:color="FF0000"/>
          <w:lang w:val="en-US"/>
        </w:rPr>
        <w:t xml:space="preserve">International Journal of Comparative Sociology, Vol. 43, </w:t>
      </w:r>
      <w:r w:rsidRPr="002F4C99">
        <w:rPr>
          <w:rFonts w:ascii="Cambria" w:eastAsia="Cambria" w:hAnsi="Cambria" w:cs="Cambria"/>
          <w:color w:val="auto"/>
          <w:sz w:val="20"/>
          <w:szCs w:val="20"/>
          <w:u w:color="FF0000"/>
          <w:lang w:val="en-US"/>
        </w:rPr>
        <w:t>229-249</w:t>
      </w:r>
      <w:r>
        <w:rPr>
          <w:rFonts w:ascii="Cambria" w:eastAsia="Cambria" w:hAnsi="Cambria" w:cs="Cambria"/>
          <w:color w:val="auto"/>
          <w:sz w:val="20"/>
          <w:szCs w:val="20"/>
          <w:u w:color="FF0000"/>
          <w:lang w:val="en-US"/>
        </w:rPr>
        <w:t>.</w:t>
      </w:r>
    </w:p>
    <w:p w:rsidR="008F2EBE" w:rsidRPr="0099443B" w:rsidRDefault="008F2EBE" w:rsidP="007E233D">
      <w:pPr>
        <w:spacing w:line="360" w:lineRule="auto"/>
        <w:contextualSpacing/>
        <w:jc w:val="both"/>
        <w:rPr>
          <w:rFonts w:ascii="Cambria" w:eastAsia="Cambria" w:hAnsi="Cambria" w:cs="Cambria"/>
          <w:color w:val="auto"/>
          <w:sz w:val="20"/>
          <w:szCs w:val="20"/>
          <w:u w:color="FF0000"/>
          <w:lang w:val="en-US"/>
        </w:rPr>
      </w:pPr>
      <w:r w:rsidRPr="0099443B">
        <w:rPr>
          <w:rFonts w:ascii="Cambria" w:eastAsia="Cambria" w:hAnsi="Cambria" w:cs="Cambria"/>
          <w:color w:val="auto"/>
          <w:sz w:val="20"/>
          <w:szCs w:val="20"/>
          <w:u w:color="FF0000"/>
          <w:lang w:val="en-US"/>
        </w:rPr>
        <w:t xml:space="preserve"> </w:t>
      </w:r>
    </w:p>
    <w:p w:rsidR="008F2EBE" w:rsidRPr="0099443B"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 xml:space="preserve">Thomson, A. (2010). </w:t>
      </w:r>
      <w:r w:rsidRPr="0099443B">
        <w:rPr>
          <w:rFonts w:ascii="Cambria" w:eastAsia="Cambria" w:hAnsi="Cambria" w:cs="Cambria"/>
          <w:i/>
          <w:iCs/>
          <w:sz w:val="20"/>
          <w:szCs w:val="20"/>
          <w:lang w:val="en-US"/>
        </w:rPr>
        <w:t xml:space="preserve">An Introduction to African Politics </w:t>
      </w:r>
      <w:r w:rsidRPr="0099443B">
        <w:rPr>
          <w:rFonts w:ascii="Cambria" w:eastAsia="Cambria" w:hAnsi="Cambria" w:cs="Cambria"/>
          <w:sz w:val="20"/>
          <w:szCs w:val="20"/>
          <w:lang w:val="en-US"/>
        </w:rPr>
        <w:t>(third edition)</w:t>
      </w:r>
      <w:r w:rsidRPr="0099443B">
        <w:rPr>
          <w:rFonts w:ascii="Cambria" w:eastAsia="Cambria" w:hAnsi="Cambria" w:cs="Cambria"/>
          <w:i/>
          <w:iCs/>
          <w:sz w:val="20"/>
          <w:szCs w:val="20"/>
          <w:lang w:val="en-US"/>
        </w:rPr>
        <w:t xml:space="preserve">. </w:t>
      </w:r>
      <w:r w:rsidRPr="0099443B">
        <w:rPr>
          <w:rFonts w:ascii="Cambria" w:eastAsia="Cambria" w:hAnsi="Cambria" w:cs="Cambria"/>
          <w:sz w:val="20"/>
          <w:szCs w:val="20"/>
          <w:lang w:val="en-US"/>
        </w:rPr>
        <w:t xml:space="preserve">New York: Routledge. </w:t>
      </w:r>
    </w:p>
    <w:p w:rsidR="008F2EBE" w:rsidRPr="0099443B" w:rsidRDefault="008F2EBE" w:rsidP="007E233D">
      <w:pPr>
        <w:spacing w:line="360" w:lineRule="auto"/>
        <w:contextualSpacing/>
        <w:jc w:val="both"/>
        <w:rPr>
          <w:rFonts w:ascii="Cambria" w:eastAsia="Cambria" w:hAnsi="Cambria" w:cs="Cambria"/>
          <w:sz w:val="20"/>
          <w:szCs w:val="20"/>
          <w:lang w:val="en-US"/>
        </w:rPr>
      </w:pPr>
    </w:p>
    <w:p w:rsidR="008F2EBE" w:rsidRPr="003A41CE" w:rsidRDefault="008F2EBE" w:rsidP="007E233D">
      <w:pPr>
        <w:spacing w:line="360" w:lineRule="auto"/>
        <w:contextualSpacing/>
        <w:jc w:val="both"/>
        <w:rPr>
          <w:rFonts w:ascii="Cambria" w:eastAsia="Cambria" w:hAnsi="Cambria" w:cs="Cambria"/>
          <w:i/>
          <w:iCs/>
          <w:sz w:val="20"/>
          <w:szCs w:val="20"/>
          <w:lang w:val="en-US"/>
        </w:rPr>
      </w:pPr>
      <w:r w:rsidRPr="0099443B">
        <w:rPr>
          <w:rFonts w:ascii="Cambria" w:eastAsia="Cambria" w:hAnsi="Cambria" w:cs="Cambria"/>
          <w:sz w:val="20"/>
          <w:szCs w:val="20"/>
          <w:lang w:val="en-US"/>
        </w:rPr>
        <w:t xml:space="preserve">Tötölian, K. (1991). The Nation State and its Others: In Lieu of a Preface. </w:t>
      </w:r>
      <w:r w:rsidRPr="003A41CE">
        <w:rPr>
          <w:rFonts w:ascii="Cambria" w:eastAsia="Cambria" w:hAnsi="Cambria" w:cs="Cambria"/>
          <w:i/>
          <w:iCs/>
          <w:sz w:val="20"/>
          <w:szCs w:val="20"/>
          <w:lang w:val="en-US"/>
        </w:rPr>
        <w:t xml:space="preserve">Diaspora, Vol. 1, </w:t>
      </w:r>
      <w:r w:rsidRPr="003A41CE">
        <w:rPr>
          <w:rFonts w:ascii="Cambria" w:eastAsia="Cambria" w:hAnsi="Cambria" w:cs="Cambria"/>
          <w:iCs/>
          <w:sz w:val="20"/>
          <w:szCs w:val="20"/>
          <w:lang w:val="en-US"/>
        </w:rPr>
        <w:t>3-7.</w:t>
      </w:r>
      <w:r w:rsidRPr="003A41CE">
        <w:rPr>
          <w:rFonts w:ascii="Cambria" w:eastAsia="Cambria" w:hAnsi="Cambria" w:cs="Cambria"/>
          <w:i/>
          <w:iCs/>
          <w:sz w:val="20"/>
          <w:szCs w:val="20"/>
          <w:lang w:val="en-US"/>
        </w:rPr>
        <w:t xml:space="preserve"> </w:t>
      </w:r>
    </w:p>
    <w:p w:rsidR="008F2EBE" w:rsidRPr="003A41CE" w:rsidRDefault="008F2EBE" w:rsidP="007E233D">
      <w:pPr>
        <w:spacing w:line="360" w:lineRule="auto"/>
        <w:contextualSpacing/>
        <w:jc w:val="both"/>
        <w:rPr>
          <w:rFonts w:ascii="Cambria" w:eastAsia="Cambria" w:hAnsi="Cambria" w:cs="Cambria"/>
          <w:sz w:val="20"/>
          <w:szCs w:val="20"/>
          <w:lang w:val="en-US"/>
        </w:rPr>
      </w:pPr>
    </w:p>
    <w:p w:rsidR="008F2EBE" w:rsidRPr="0099443B" w:rsidRDefault="008F2EBE" w:rsidP="007E233D">
      <w:pPr>
        <w:spacing w:line="360" w:lineRule="auto"/>
        <w:contextualSpacing/>
        <w:jc w:val="both"/>
        <w:rPr>
          <w:rFonts w:ascii="Cambria" w:eastAsia="Cambria" w:hAnsi="Cambria" w:cs="Cambria"/>
          <w:i/>
          <w:sz w:val="20"/>
          <w:szCs w:val="20"/>
          <w:lang w:val="en-US"/>
        </w:rPr>
      </w:pPr>
      <w:r w:rsidRPr="0099443B">
        <w:rPr>
          <w:rFonts w:ascii="Cambria" w:eastAsia="Cambria" w:hAnsi="Cambria" w:cs="Cambria"/>
          <w:sz w:val="20"/>
          <w:szCs w:val="20"/>
          <w:lang w:val="en-US"/>
        </w:rPr>
        <w:t xml:space="preserve">Tremayne, M. (ed.) (2007). </w:t>
      </w:r>
      <w:r w:rsidRPr="0099443B">
        <w:rPr>
          <w:rFonts w:ascii="Cambria" w:eastAsia="Cambria" w:hAnsi="Cambria" w:cs="Cambria"/>
          <w:i/>
          <w:sz w:val="20"/>
          <w:szCs w:val="20"/>
          <w:lang w:val="en-US"/>
        </w:rPr>
        <w:t xml:space="preserve">Blogging, Citizenship, and the Future of Media. </w:t>
      </w:r>
      <w:r w:rsidRPr="0099443B">
        <w:rPr>
          <w:rFonts w:ascii="Cambria" w:eastAsia="Cambria" w:hAnsi="Cambria" w:cs="Cambria"/>
          <w:sz w:val="20"/>
          <w:szCs w:val="20"/>
          <w:lang w:val="en-US"/>
        </w:rPr>
        <w:t>New York: Routledge.</w:t>
      </w:r>
      <w:r w:rsidRPr="0099443B">
        <w:rPr>
          <w:rFonts w:ascii="Cambria" w:eastAsia="Cambria" w:hAnsi="Cambria" w:cs="Cambria"/>
          <w:i/>
          <w:sz w:val="20"/>
          <w:szCs w:val="20"/>
          <w:lang w:val="en-US"/>
        </w:rPr>
        <w:t xml:space="preserve"> </w:t>
      </w:r>
    </w:p>
    <w:p w:rsidR="008F2EBE" w:rsidRPr="003A41CE" w:rsidRDefault="008F2EBE" w:rsidP="007E233D">
      <w:pPr>
        <w:spacing w:line="360" w:lineRule="auto"/>
        <w:contextualSpacing/>
        <w:jc w:val="both"/>
        <w:rPr>
          <w:rFonts w:ascii="Cambria" w:eastAsia="Cambria" w:hAnsi="Cambria" w:cs="Cambria"/>
          <w:color w:val="FF0000"/>
          <w:sz w:val="20"/>
          <w:szCs w:val="20"/>
          <w:u w:val="single" w:color="FF0000"/>
          <w:lang w:val="en-US"/>
        </w:rPr>
      </w:pPr>
    </w:p>
    <w:p w:rsidR="008F2EBE" w:rsidRDefault="008F2EBE" w:rsidP="007E233D">
      <w:pPr>
        <w:spacing w:line="360" w:lineRule="auto"/>
        <w:contextualSpacing/>
        <w:jc w:val="both"/>
        <w:rPr>
          <w:rFonts w:ascii="Cambria" w:eastAsia="Cambria" w:hAnsi="Cambria" w:cs="Cambria"/>
          <w:sz w:val="20"/>
          <w:szCs w:val="20"/>
          <w:lang w:val="en-US"/>
        </w:rPr>
      </w:pPr>
    </w:p>
    <w:p w:rsidR="008F2EBE" w:rsidRPr="0099443B"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 xml:space="preserve">Vertovec, S. (1999). Introduction. In S. Vertovec and R. Cohen (Eds). </w:t>
      </w:r>
      <w:r w:rsidRPr="0099443B">
        <w:rPr>
          <w:rFonts w:ascii="Cambria" w:eastAsia="Cambria" w:hAnsi="Cambria" w:cs="Cambria"/>
          <w:i/>
          <w:iCs/>
          <w:sz w:val="20"/>
          <w:szCs w:val="20"/>
          <w:lang w:val="en-US"/>
        </w:rPr>
        <w:t xml:space="preserve">Migration, Diasporas and Transnationalism </w:t>
      </w:r>
      <w:r w:rsidRPr="0099443B">
        <w:rPr>
          <w:rFonts w:ascii="Cambria" w:eastAsia="Cambria" w:hAnsi="Cambria" w:cs="Cambria"/>
          <w:sz w:val="20"/>
          <w:szCs w:val="20"/>
          <w:lang w:val="en-US"/>
        </w:rPr>
        <w:t>(</w:t>
      </w:r>
      <w:r>
        <w:rPr>
          <w:rFonts w:ascii="Cambria" w:eastAsia="Cambria" w:hAnsi="Cambria" w:cs="Cambria"/>
          <w:sz w:val="20"/>
          <w:szCs w:val="20"/>
          <w:lang w:val="en-US"/>
        </w:rPr>
        <w:t xml:space="preserve">pp. </w:t>
      </w:r>
      <w:r w:rsidRPr="0099443B">
        <w:rPr>
          <w:rFonts w:ascii="Cambria" w:eastAsia="Cambria" w:hAnsi="Cambria" w:cs="Cambria"/>
          <w:sz w:val="20"/>
          <w:szCs w:val="20"/>
          <w:lang w:val="en-US"/>
        </w:rPr>
        <w:t>XIII-XXVIII)</w:t>
      </w:r>
      <w:r w:rsidRPr="0099443B">
        <w:rPr>
          <w:rFonts w:ascii="Cambria" w:eastAsia="Cambria" w:hAnsi="Cambria" w:cs="Cambria"/>
          <w:i/>
          <w:iCs/>
          <w:sz w:val="20"/>
          <w:szCs w:val="20"/>
          <w:lang w:val="en-US"/>
        </w:rPr>
        <w:t xml:space="preserve"> </w:t>
      </w:r>
      <w:r w:rsidRPr="0099443B">
        <w:rPr>
          <w:rFonts w:ascii="Cambria" w:eastAsia="Cambria" w:hAnsi="Cambria" w:cs="Cambria"/>
          <w:sz w:val="20"/>
          <w:szCs w:val="20"/>
          <w:lang w:val="en-US"/>
        </w:rPr>
        <w:t>Cheltenham: Edward Elgar Publishing.</w:t>
      </w:r>
    </w:p>
    <w:p w:rsidR="008F2EBE" w:rsidRDefault="008F2EBE" w:rsidP="007E233D">
      <w:pPr>
        <w:spacing w:line="360" w:lineRule="auto"/>
        <w:contextualSpacing/>
        <w:jc w:val="both"/>
        <w:rPr>
          <w:rFonts w:ascii="Cambria" w:eastAsia="Cambria" w:hAnsi="Cambria" w:cs="Cambria"/>
          <w:sz w:val="20"/>
          <w:szCs w:val="20"/>
          <w:lang w:val="en-US"/>
        </w:rPr>
      </w:pPr>
    </w:p>
    <w:p w:rsidR="008F2EBE" w:rsidRPr="002F4C99"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 xml:space="preserve">Vertovec, S. (2000). </w:t>
      </w:r>
      <w:r w:rsidRPr="0099443B">
        <w:rPr>
          <w:rFonts w:ascii="Cambria" w:eastAsia="Cambria" w:hAnsi="Cambria" w:cs="Cambria"/>
          <w:i/>
          <w:iCs/>
          <w:sz w:val="20"/>
          <w:szCs w:val="20"/>
          <w:lang w:val="en-US"/>
        </w:rPr>
        <w:t xml:space="preserve">Religion and Diaspora. </w:t>
      </w:r>
      <w:r w:rsidRPr="0099443B">
        <w:rPr>
          <w:rFonts w:ascii="Cambria" w:eastAsia="Cambria" w:hAnsi="Cambria" w:cs="Cambria"/>
          <w:sz w:val="20"/>
          <w:szCs w:val="20"/>
          <w:lang w:val="en-US"/>
        </w:rPr>
        <w:t>Consulted March 4, 2013,</w:t>
      </w:r>
      <w:r>
        <w:rPr>
          <w:rFonts w:ascii="Cambria" w:eastAsia="Cambria" w:hAnsi="Cambria" w:cs="Cambria"/>
          <w:sz w:val="20"/>
          <w:szCs w:val="20"/>
          <w:lang w:val="en-US"/>
        </w:rPr>
        <w:t xml:space="preserve"> retrieved from</w:t>
      </w:r>
      <w:r w:rsidRPr="0099443B">
        <w:rPr>
          <w:rFonts w:ascii="Cambria" w:eastAsia="Cambria" w:hAnsi="Cambria" w:cs="Cambria"/>
          <w:sz w:val="20"/>
          <w:szCs w:val="20"/>
          <w:lang w:val="en-US"/>
        </w:rPr>
        <w:tab/>
        <w:t xml:space="preserve"> </w:t>
      </w:r>
      <w:hyperlink r:id="rId29" w:history="1">
        <w:r w:rsidRPr="008F2EBE">
          <w:rPr>
            <w:rStyle w:val="Hyperlink3"/>
            <w:u w:val="none"/>
          </w:rPr>
          <w:t>http://www.transcomm.ox.ac.uk/working%20papers/Vertovec01.PDF</w:t>
        </w:r>
      </w:hyperlink>
    </w:p>
    <w:p w:rsidR="008F2EBE" w:rsidRPr="0099443B" w:rsidRDefault="008F2EBE" w:rsidP="007E233D">
      <w:pPr>
        <w:spacing w:line="360" w:lineRule="auto"/>
        <w:contextualSpacing/>
        <w:jc w:val="both"/>
        <w:rPr>
          <w:rFonts w:ascii="Cambria" w:eastAsia="Cambria" w:hAnsi="Cambria" w:cs="Cambria"/>
          <w:sz w:val="20"/>
          <w:szCs w:val="20"/>
          <w:lang w:val="en-US"/>
        </w:rPr>
      </w:pPr>
    </w:p>
    <w:p w:rsidR="008F2EBE" w:rsidRPr="0099443B" w:rsidRDefault="008F2EBE" w:rsidP="007E233D">
      <w:pPr>
        <w:spacing w:line="360" w:lineRule="auto"/>
        <w:contextualSpacing/>
        <w:jc w:val="both"/>
        <w:rPr>
          <w:rFonts w:ascii="Cambria" w:eastAsia="Cambria" w:hAnsi="Cambria" w:cs="Cambria"/>
          <w:sz w:val="20"/>
          <w:szCs w:val="20"/>
          <w:lang w:val="en-US"/>
        </w:rPr>
      </w:pPr>
      <w:r w:rsidRPr="0099443B">
        <w:rPr>
          <w:rFonts w:ascii="Cambria" w:eastAsia="Cambria" w:hAnsi="Cambria" w:cs="Cambria"/>
          <w:sz w:val="20"/>
          <w:szCs w:val="20"/>
          <w:lang w:val="en-US"/>
        </w:rPr>
        <w:t xml:space="preserve">York, J.C. (2012). The Arab Digital Vanguard. How a decade of blogging contributed to a year of revolution. </w:t>
      </w:r>
      <w:r w:rsidRPr="0099443B">
        <w:rPr>
          <w:rFonts w:ascii="Cambria" w:eastAsia="Cambria" w:hAnsi="Cambria" w:cs="Cambria"/>
          <w:i/>
          <w:iCs/>
          <w:sz w:val="20"/>
          <w:szCs w:val="20"/>
          <w:lang w:val="en-US"/>
        </w:rPr>
        <w:t>Georgetown Journal of International Affairs,</w:t>
      </w:r>
      <w:r w:rsidRPr="0099443B">
        <w:rPr>
          <w:rFonts w:ascii="Cambria" w:eastAsia="Cambria" w:hAnsi="Cambria" w:cs="Cambria"/>
          <w:sz w:val="20"/>
          <w:szCs w:val="20"/>
          <w:lang w:val="en-US"/>
        </w:rPr>
        <w:t xml:space="preserve"> </w:t>
      </w:r>
      <w:r w:rsidRPr="0099443B">
        <w:rPr>
          <w:rFonts w:ascii="Cambria" w:eastAsia="Cambria" w:hAnsi="Cambria" w:cs="Cambria"/>
          <w:i/>
          <w:iCs/>
          <w:sz w:val="20"/>
          <w:szCs w:val="20"/>
          <w:lang w:val="en-US"/>
        </w:rPr>
        <w:t xml:space="preserve">Summer 2012, </w:t>
      </w:r>
      <w:r w:rsidRPr="002F4C99">
        <w:rPr>
          <w:rFonts w:ascii="Cambria" w:eastAsia="Cambria" w:hAnsi="Cambria" w:cs="Cambria"/>
          <w:iCs/>
          <w:sz w:val="20"/>
          <w:szCs w:val="20"/>
          <w:lang w:val="en-US"/>
        </w:rPr>
        <w:t>33-42</w:t>
      </w:r>
      <w:r w:rsidRPr="0099443B">
        <w:rPr>
          <w:rFonts w:ascii="Cambria" w:eastAsia="Cambria" w:hAnsi="Cambria" w:cs="Cambria"/>
          <w:i/>
          <w:iCs/>
          <w:sz w:val="20"/>
          <w:szCs w:val="20"/>
          <w:lang w:val="en-US"/>
        </w:rPr>
        <w:t xml:space="preserve">. </w:t>
      </w:r>
      <w:r w:rsidRPr="0099443B">
        <w:rPr>
          <w:rFonts w:ascii="Cambria" w:eastAsia="Cambria" w:hAnsi="Cambria" w:cs="Cambria"/>
          <w:sz w:val="20"/>
          <w:szCs w:val="20"/>
          <w:lang w:val="en-US"/>
        </w:rPr>
        <w:t xml:space="preserve">Consulted June 17, 2013, </w:t>
      </w:r>
      <w:r>
        <w:rPr>
          <w:rFonts w:ascii="Cambria" w:eastAsia="Cambria" w:hAnsi="Cambria" w:cs="Cambria"/>
          <w:sz w:val="20"/>
          <w:szCs w:val="20"/>
          <w:lang w:val="en-US"/>
        </w:rPr>
        <w:t xml:space="preserve">retrieved from </w:t>
      </w:r>
      <w:hyperlink r:id="rId30" w:history="1">
        <w:r w:rsidRPr="00D44548">
          <w:rPr>
            <w:rStyle w:val="Hyperlink3"/>
            <w:u w:val="none"/>
          </w:rPr>
          <w:t>http://jilliancyork.com/wp-content/uploads/2012/02/33-42-FORUM-York.pdf</w:t>
        </w:r>
      </w:hyperlink>
      <w:r w:rsidRPr="0099443B">
        <w:rPr>
          <w:rFonts w:ascii="Cambria" w:eastAsia="Cambria" w:hAnsi="Cambria" w:cs="Cambria"/>
          <w:sz w:val="20"/>
          <w:szCs w:val="20"/>
          <w:lang w:val="en-US"/>
        </w:rPr>
        <w:t xml:space="preserve"> </w:t>
      </w:r>
    </w:p>
    <w:p w:rsidR="008F2EBE" w:rsidRDefault="008F2EBE" w:rsidP="007E233D">
      <w:pPr>
        <w:spacing w:line="360" w:lineRule="auto"/>
        <w:contextualSpacing/>
        <w:jc w:val="both"/>
        <w:rPr>
          <w:rFonts w:ascii="Cambria" w:eastAsia="Cambria" w:hAnsi="Cambria" w:cs="Cambria"/>
          <w:color w:val="auto"/>
          <w:sz w:val="20"/>
          <w:szCs w:val="20"/>
          <w:lang w:val="en-US"/>
        </w:rPr>
      </w:pPr>
    </w:p>
    <w:p w:rsidR="00F92257" w:rsidRDefault="00DB7DDE" w:rsidP="007E233D">
      <w:pPr>
        <w:spacing w:line="360" w:lineRule="auto"/>
        <w:contextualSpacing/>
        <w:jc w:val="both"/>
        <w:rPr>
          <w:rFonts w:ascii="Cambria" w:eastAsia="Cambria" w:hAnsi="Cambria" w:cs="Cambria"/>
          <w:color w:val="auto"/>
          <w:sz w:val="20"/>
          <w:szCs w:val="20"/>
          <w:lang w:val="en-US"/>
        </w:rPr>
        <w:sectPr w:rsidR="00F92257" w:rsidSect="009F4E27">
          <w:footerReference w:type="even" r:id="rId31"/>
          <w:footerReference w:type="default" r:id="rId32"/>
          <w:pgSz w:w="11900" w:h="16840"/>
          <w:pgMar w:top="1440" w:right="1800" w:bottom="1440" w:left="1800" w:header="708" w:footer="708" w:gutter="0"/>
          <w:cols w:space="708"/>
          <w:titlePg/>
          <w:docGrid w:linePitch="360"/>
        </w:sectPr>
      </w:pPr>
      <w:r w:rsidRPr="00DB7DDE">
        <w:rPr>
          <w:rFonts w:ascii="Cambria" w:eastAsia="Cambria" w:hAnsi="Cambria" w:cs="Cambria"/>
          <w:color w:val="auto"/>
          <w:sz w:val="20"/>
          <w:szCs w:val="20"/>
          <w:lang w:val="en-US"/>
        </w:rPr>
        <w:t xml:space="preserve">Zuckerman, E. (May 6, 2011). </w:t>
      </w:r>
      <w:r w:rsidRPr="00DB7DDE">
        <w:rPr>
          <w:rFonts w:ascii="Cambria" w:eastAsia="Cambria" w:hAnsi="Cambria" w:cs="Cambria"/>
          <w:i/>
          <w:color w:val="auto"/>
          <w:sz w:val="20"/>
          <w:szCs w:val="20"/>
          <w:lang w:val="en-US"/>
        </w:rPr>
        <w:t>Civic Disobedience and the Arab Spring.</w:t>
      </w:r>
      <w:r w:rsidRPr="00DB7DDE">
        <w:rPr>
          <w:rFonts w:ascii="Cambria" w:eastAsia="Cambria" w:hAnsi="Cambria" w:cs="Cambria"/>
          <w:color w:val="auto"/>
          <w:sz w:val="20"/>
          <w:szCs w:val="20"/>
          <w:lang w:val="en-US"/>
        </w:rPr>
        <w:t xml:space="preserve"> Retrieved from </w:t>
      </w:r>
      <w:r w:rsidR="00F92257">
        <w:rPr>
          <w:rFonts w:ascii="Cambria" w:eastAsia="Cambria" w:hAnsi="Cambria" w:cs="Cambria"/>
          <w:color w:val="auto"/>
          <w:sz w:val="20"/>
          <w:szCs w:val="20"/>
          <w:lang w:val="en-US"/>
        </w:rPr>
        <w:t>www.ethanzuckerman.com</w:t>
      </w:r>
    </w:p>
    <w:p w:rsidR="00F92257" w:rsidRPr="00F92257" w:rsidRDefault="00F92257" w:rsidP="007E233D">
      <w:pPr>
        <w:contextualSpacing/>
        <w:rPr>
          <w:rFonts w:asciiTheme="minorHAnsi" w:hAnsiTheme="minorHAnsi"/>
          <w:b/>
          <w:sz w:val="20"/>
          <w:szCs w:val="20"/>
          <w:lang w:val="en-US"/>
        </w:rPr>
      </w:pPr>
      <w:r w:rsidRPr="00F92257">
        <w:rPr>
          <w:rFonts w:asciiTheme="minorHAnsi" w:hAnsiTheme="minorHAnsi"/>
          <w:b/>
          <w:sz w:val="20"/>
          <w:szCs w:val="20"/>
          <w:lang w:val="en-US"/>
        </w:rPr>
        <w:t>Appendix I</w:t>
      </w:r>
    </w:p>
    <w:p w:rsidR="00F92257" w:rsidRPr="00F92257" w:rsidRDefault="00F92257" w:rsidP="007E233D">
      <w:pPr>
        <w:contextualSpacing/>
        <w:rPr>
          <w:rFonts w:asciiTheme="minorHAnsi" w:hAnsiTheme="minorHAnsi"/>
          <w:b/>
          <w:sz w:val="20"/>
          <w:szCs w:val="20"/>
          <w:lang w:val="en-US"/>
        </w:rPr>
      </w:pPr>
      <w:r w:rsidRPr="00F92257">
        <w:rPr>
          <w:rFonts w:asciiTheme="minorHAnsi" w:hAnsiTheme="minorHAnsi"/>
          <w:b/>
          <w:sz w:val="20"/>
          <w:szCs w:val="20"/>
          <w:lang w:val="en-US"/>
        </w:rPr>
        <w:t>Content analysis Nawaat.org</w:t>
      </w:r>
    </w:p>
    <w:p w:rsidR="00F92257" w:rsidRPr="003A41CE" w:rsidRDefault="00F92257" w:rsidP="007E233D">
      <w:pPr>
        <w:contextualSpacing/>
        <w:rPr>
          <w:rFonts w:asciiTheme="minorHAnsi" w:hAnsiTheme="minorHAnsi"/>
          <w:b/>
          <w:sz w:val="20"/>
          <w:szCs w:val="20"/>
          <w:lang w:val="en-US"/>
        </w:rPr>
      </w:pPr>
      <w:r w:rsidRPr="003A41CE">
        <w:rPr>
          <w:rFonts w:asciiTheme="minorHAnsi" w:hAnsiTheme="minorHAnsi"/>
          <w:b/>
          <w:sz w:val="20"/>
          <w:szCs w:val="20"/>
          <w:lang w:val="en-US"/>
        </w:rPr>
        <w:t>Part I – Position towards diaspora</w:t>
      </w:r>
    </w:p>
    <w:p w:rsidR="00F92257" w:rsidRPr="003A41CE" w:rsidRDefault="00F92257" w:rsidP="007E233D">
      <w:pPr>
        <w:contextualSpacing/>
        <w:rPr>
          <w:rFonts w:asciiTheme="minorHAnsi" w:hAnsiTheme="minorHAnsi"/>
          <w:lang w:val="en-US"/>
        </w:rPr>
      </w:pPr>
    </w:p>
    <w:p w:rsidR="00F92257" w:rsidRPr="003A41CE" w:rsidRDefault="00F92257" w:rsidP="007E233D">
      <w:pPr>
        <w:contextualSpacing/>
        <w:rPr>
          <w:rFonts w:asciiTheme="minorHAnsi" w:hAnsiTheme="minorHAnsi"/>
          <w:b/>
          <w:sz w:val="20"/>
          <w:szCs w:val="20"/>
          <w:lang w:val="en-US"/>
        </w:rPr>
      </w:pPr>
      <w:r w:rsidRPr="003A41CE">
        <w:rPr>
          <w:rFonts w:asciiTheme="minorHAnsi" w:hAnsiTheme="minorHAnsi"/>
          <w:b/>
          <w:sz w:val="20"/>
          <w:szCs w:val="20"/>
          <w:lang w:val="en-US"/>
        </w:rPr>
        <w:t xml:space="preserve">Categories of content: </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politics, rights, economy, society, media, culture, world, opinions, investigations, regions [within Tunisia].</w:t>
      </w:r>
    </w:p>
    <w:p w:rsidR="00F92257" w:rsidRPr="003A41CE" w:rsidRDefault="00F92257" w:rsidP="007E233D">
      <w:pPr>
        <w:contextualSpacing/>
        <w:rPr>
          <w:rFonts w:asciiTheme="minorHAnsi" w:hAnsiTheme="minorHAnsi"/>
          <w:sz w:val="20"/>
          <w:szCs w:val="20"/>
          <w:lang w:val="en-US"/>
        </w:rPr>
      </w:pP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Screening website content on the following terms: </w:t>
      </w:r>
      <w:r w:rsidRPr="003A41CE">
        <w:rPr>
          <w:rFonts w:asciiTheme="minorHAnsi" w:hAnsiTheme="minorHAnsi"/>
          <w:i/>
          <w:sz w:val="20"/>
          <w:szCs w:val="20"/>
          <w:lang w:val="en-US"/>
        </w:rPr>
        <w:t>diaspora/ diasporic’, ‘abroad’, ‘migrant/migration’, ‘transnational’, ‘exile’</w:t>
      </w:r>
    </w:p>
    <w:p w:rsidR="00F92257" w:rsidRPr="003A41CE" w:rsidRDefault="00F92257" w:rsidP="007E233D">
      <w:pPr>
        <w:contextualSpacing/>
        <w:rPr>
          <w:rFonts w:asciiTheme="minorHAnsi" w:hAnsiTheme="minorHAnsi"/>
          <w:lang w:val="en-US"/>
        </w:rPr>
      </w:pPr>
      <w:r w:rsidRPr="003A41CE">
        <w:rPr>
          <w:rFonts w:asciiTheme="minorHAnsi" w:hAnsiTheme="minorHAnsi"/>
          <w:sz w:val="20"/>
          <w:szCs w:val="20"/>
          <w:lang w:val="en-US"/>
        </w:rPr>
        <w:t xml:space="preserve">Time frame: </w:t>
      </w:r>
      <w:r w:rsidRPr="003A41CE">
        <w:rPr>
          <w:rFonts w:asciiTheme="minorHAnsi" w:hAnsiTheme="minorHAnsi"/>
          <w:i/>
          <w:sz w:val="20"/>
          <w:szCs w:val="20"/>
          <w:lang w:val="en-US"/>
        </w:rPr>
        <w:t>from the start in 2004 until the 31th of December, 2013.</w:t>
      </w:r>
    </w:p>
    <w:p w:rsidR="00F92257" w:rsidRPr="00F92257" w:rsidRDefault="00F92257" w:rsidP="007E233D">
      <w:pPr>
        <w:contextualSpacing/>
        <w:rPr>
          <w:rFonts w:asciiTheme="minorHAnsi" w:eastAsia="Cambria" w:hAnsiTheme="minorHAnsi" w:cs="Cambria"/>
          <w:b/>
          <w:iCs/>
          <w:sz w:val="20"/>
          <w:szCs w:val="20"/>
          <w:u w:val="single"/>
          <w:lang w:val="en-US"/>
        </w:rPr>
      </w:pPr>
    </w:p>
    <w:p w:rsidR="00F92257" w:rsidRPr="00F92257" w:rsidRDefault="00F92257" w:rsidP="007E233D">
      <w:pPr>
        <w:contextualSpacing/>
        <w:rPr>
          <w:rFonts w:asciiTheme="minorHAnsi" w:eastAsia="Cambria" w:hAnsiTheme="minorHAnsi" w:cs="Cambria"/>
          <w:b/>
          <w:iCs/>
          <w:sz w:val="20"/>
          <w:szCs w:val="20"/>
          <w:u w:val="single"/>
          <w:lang w:val="en-US"/>
        </w:rPr>
      </w:pPr>
      <w:r w:rsidRPr="00F92257">
        <w:rPr>
          <w:rFonts w:asciiTheme="minorHAnsi" w:eastAsia="Cambria" w:hAnsiTheme="minorHAnsi" w:cs="Cambria"/>
          <w:b/>
          <w:iCs/>
          <w:sz w:val="20"/>
          <w:szCs w:val="20"/>
          <w:u w:val="single"/>
          <w:lang w:val="en-US"/>
        </w:rPr>
        <w:t>Legenda:</w:t>
      </w:r>
    </w:p>
    <w:p w:rsidR="00F92257" w:rsidRPr="00F92257" w:rsidRDefault="00F92257" w:rsidP="007E233D">
      <w:pPr>
        <w:contextualSpacing/>
        <w:rPr>
          <w:rFonts w:asciiTheme="minorHAnsi" w:eastAsia="Cambria" w:hAnsiTheme="minorHAnsi" w:cs="Cambria"/>
          <w:b/>
          <w:iCs/>
          <w:sz w:val="20"/>
          <w:szCs w:val="20"/>
          <w:u w:val="single"/>
          <w:lang w:val="en-US"/>
        </w:rPr>
      </w:pPr>
    </w:p>
    <w:p w:rsidR="00F92257" w:rsidRPr="00F92257" w:rsidRDefault="00F92257" w:rsidP="007E233D">
      <w:pPr>
        <w:ind w:left="700"/>
        <w:contextualSpacing/>
        <w:rPr>
          <w:rFonts w:asciiTheme="minorHAnsi" w:eastAsia="Cambria" w:hAnsiTheme="minorHAnsi" w:cs="Cambria"/>
          <w:b/>
          <w:iCs/>
          <w:sz w:val="20"/>
          <w:szCs w:val="20"/>
          <w:lang w:val="en-US"/>
        </w:rPr>
      </w:pPr>
      <w:r w:rsidRPr="00F92257">
        <w:rPr>
          <w:rFonts w:asciiTheme="minorHAnsi" w:eastAsia="Cambria" w:hAnsiTheme="minorHAnsi" w:cs="Cambria"/>
          <w:b/>
          <w:iCs/>
          <w:sz w:val="20"/>
          <w:szCs w:val="20"/>
          <w:highlight w:val="yellow"/>
          <w:lang w:val="en-US"/>
        </w:rPr>
        <w:t>a)</w:t>
      </w:r>
      <w:r w:rsidRPr="00F92257">
        <w:rPr>
          <w:rFonts w:asciiTheme="minorHAnsi" w:eastAsia="Cambria" w:hAnsiTheme="minorHAnsi" w:cs="Cambria"/>
          <w:b/>
          <w:iCs/>
          <w:sz w:val="20"/>
          <w:szCs w:val="20"/>
          <w:lang w:val="en-US"/>
        </w:rPr>
        <w:t xml:space="preserve"> Regarding the diaspora related to Tunisia: What is stated in terms of facts? (What has been done, what is being done, what is about to be done?)</w:t>
      </w:r>
    </w:p>
    <w:p w:rsidR="00F92257" w:rsidRPr="00F92257" w:rsidRDefault="00F92257" w:rsidP="007E233D">
      <w:pPr>
        <w:ind w:left="700"/>
        <w:contextualSpacing/>
        <w:rPr>
          <w:rFonts w:asciiTheme="minorHAnsi" w:eastAsia="Cambria" w:hAnsiTheme="minorHAnsi" w:cs="Cambria"/>
          <w:b/>
          <w:iCs/>
          <w:sz w:val="20"/>
          <w:szCs w:val="20"/>
          <w:lang w:val="en-US"/>
        </w:rPr>
      </w:pPr>
      <w:r w:rsidRPr="00F92257">
        <w:rPr>
          <w:rFonts w:asciiTheme="minorHAnsi" w:eastAsia="Cambria" w:hAnsiTheme="minorHAnsi" w:cs="Cambria"/>
          <w:b/>
          <w:iCs/>
          <w:sz w:val="20"/>
          <w:szCs w:val="20"/>
          <w:highlight w:val="magenta"/>
          <w:lang w:val="en-US"/>
        </w:rPr>
        <w:t>b)</w:t>
      </w:r>
      <w:r w:rsidRPr="00F92257">
        <w:rPr>
          <w:rFonts w:asciiTheme="minorHAnsi" w:eastAsia="Cambria" w:hAnsiTheme="minorHAnsi" w:cs="Cambria"/>
          <w:b/>
          <w:iCs/>
          <w:sz w:val="20"/>
          <w:szCs w:val="20"/>
          <w:lang w:val="en-US"/>
        </w:rPr>
        <w:t xml:space="preserve"> Regarding the diaspora related to Tunisia: What is stated in terms of advice or opinion? (What should have been done, what is the opinion on what is now being done, what could be done in the future?)</w:t>
      </w:r>
    </w:p>
    <w:p w:rsidR="00F92257" w:rsidRPr="00F92257" w:rsidRDefault="00F92257" w:rsidP="007E233D">
      <w:pPr>
        <w:ind w:left="700"/>
        <w:contextualSpacing/>
        <w:rPr>
          <w:rFonts w:asciiTheme="minorHAnsi" w:eastAsia="Cambria" w:hAnsiTheme="minorHAnsi" w:cs="Cambria"/>
          <w:b/>
          <w:iCs/>
          <w:sz w:val="20"/>
          <w:szCs w:val="20"/>
          <w:lang w:val="en-US"/>
        </w:rPr>
      </w:pPr>
      <w:r w:rsidRPr="00F92257">
        <w:rPr>
          <w:rFonts w:asciiTheme="minorHAnsi" w:eastAsia="Cambria" w:hAnsiTheme="minorHAnsi" w:cs="Cambria"/>
          <w:b/>
          <w:iCs/>
          <w:sz w:val="20"/>
          <w:szCs w:val="20"/>
          <w:highlight w:val="cyan"/>
          <w:lang w:val="en-US"/>
        </w:rPr>
        <w:t>c)</w:t>
      </w:r>
      <w:r w:rsidRPr="00F92257">
        <w:rPr>
          <w:rFonts w:asciiTheme="minorHAnsi" w:eastAsia="Cambria" w:hAnsiTheme="minorHAnsi" w:cs="Cambria"/>
          <w:b/>
          <w:iCs/>
          <w:sz w:val="20"/>
          <w:szCs w:val="20"/>
          <w:lang w:val="en-US"/>
        </w:rPr>
        <w:t xml:space="preserve"> Regarding the diaspora related to Tunisia: What is stated in terms of effects; both of what is done or should (have) be(en) done</w:t>
      </w:r>
    </w:p>
    <w:p w:rsidR="00F92257" w:rsidRPr="00F92257" w:rsidRDefault="00F92257" w:rsidP="007E233D">
      <w:pPr>
        <w:ind w:left="700"/>
        <w:contextualSpacing/>
        <w:rPr>
          <w:rFonts w:asciiTheme="minorHAnsi" w:eastAsia="Cambria" w:hAnsiTheme="minorHAnsi" w:cs="Cambria"/>
          <w:b/>
          <w:iCs/>
          <w:sz w:val="20"/>
          <w:szCs w:val="20"/>
          <w:u w:val="single"/>
          <w:lang w:val="en-US"/>
        </w:rPr>
      </w:pPr>
      <w:r w:rsidRPr="00F92257">
        <w:rPr>
          <w:rFonts w:asciiTheme="minorHAnsi" w:eastAsia="Cambria" w:hAnsiTheme="minorHAnsi" w:cs="Cambria"/>
          <w:b/>
          <w:iCs/>
          <w:sz w:val="20"/>
          <w:szCs w:val="20"/>
          <w:u w:val="single"/>
          <w:lang w:val="en-US"/>
        </w:rPr>
        <w:t>d) Other statements, expressing feelings related to a (lack of) sense of community or difference</w:t>
      </w:r>
    </w:p>
    <w:p w:rsidR="00F92257" w:rsidRPr="00F92257" w:rsidRDefault="00F92257" w:rsidP="007E233D">
      <w:pPr>
        <w:ind w:left="700"/>
        <w:contextualSpacing/>
        <w:rPr>
          <w:rFonts w:asciiTheme="minorHAnsi" w:eastAsia="Cambria" w:hAnsiTheme="minorHAnsi" w:cs="Cambria"/>
          <w:b/>
          <w:iCs/>
          <w:sz w:val="20"/>
          <w:szCs w:val="20"/>
          <w:lang w:val="en-US"/>
        </w:rPr>
      </w:pPr>
      <w:r w:rsidRPr="00F92257">
        <w:rPr>
          <w:rFonts w:asciiTheme="minorHAnsi" w:eastAsia="Cambria" w:hAnsiTheme="minorHAnsi" w:cs="Cambria"/>
          <w:b/>
          <w:iCs/>
          <w:sz w:val="20"/>
          <w:szCs w:val="20"/>
          <w:highlight w:val="lightGray"/>
          <w:lang w:val="en-US"/>
        </w:rPr>
        <w:t>Referring to diasporas not related to Tunisia</w:t>
      </w:r>
      <w:r w:rsidRPr="00F92257">
        <w:rPr>
          <w:rFonts w:asciiTheme="minorHAnsi" w:eastAsia="Cambria" w:hAnsiTheme="minorHAnsi" w:cs="Cambria"/>
          <w:b/>
          <w:iCs/>
          <w:sz w:val="20"/>
          <w:szCs w:val="20"/>
          <w:lang w:val="en-US"/>
        </w:rPr>
        <w:t xml:space="preserve"> </w:t>
      </w:r>
    </w:p>
    <w:p w:rsidR="00F92257" w:rsidRPr="00F92257" w:rsidRDefault="00F92257" w:rsidP="007E233D">
      <w:pPr>
        <w:ind w:left="700"/>
        <w:contextualSpacing/>
        <w:rPr>
          <w:rFonts w:asciiTheme="minorHAnsi" w:eastAsia="Cambria" w:hAnsiTheme="minorHAnsi" w:cs="Cambria"/>
          <w:b/>
          <w:iCs/>
          <w:sz w:val="20"/>
          <w:szCs w:val="20"/>
          <w:lang w:val="en-US"/>
        </w:rPr>
      </w:pPr>
      <w:r w:rsidRPr="00F92257">
        <w:rPr>
          <w:rFonts w:asciiTheme="minorHAnsi" w:eastAsia="Cambria" w:hAnsiTheme="minorHAnsi" w:cs="Cambria"/>
          <w:b/>
          <w:iCs/>
          <w:sz w:val="20"/>
          <w:szCs w:val="20"/>
          <w:highlight w:val="green"/>
          <w:lang w:val="en-US"/>
        </w:rPr>
        <w:t>Referring to Muslim and/or Islamist diaspora</w:t>
      </w:r>
    </w:p>
    <w:p w:rsidR="00F92257" w:rsidRPr="00F92257" w:rsidRDefault="00F92257" w:rsidP="007E233D">
      <w:pPr>
        <w:ind w:left="700"/>
        <w:contextualSpacing/>
        <w:rPr>
          <w:rFonts w:asciiTheme="minorHAnsi" w:eastAsia="Cambria" w:hAnsiTheme="minorHAnsi" w:cs="Cambria"/>
          <w:b/>
          <w:iCs/>
          <w:sz w:val="20"/>
          <w:szCs w:val="20"/>
          <w:lang w:val="en-US"/>
        </w:rPr>
      </w:pPr>
      <w:r w:rsidRPr="00F92257">
        <w:rPr>
          <w:rFonts w:asciiTheme="minorHAnsi" w:eastAsia="Cambria" w:hAnsiTheme="minorHAnsi" w:cs="Cambria"/>
          <w:b/>
          <w:iCs/>
          <w:sz w:val="20"/>
          <w:szCs w:val="20"/>
          <w:highlight w:val="red"/>
          <w:lang w:val="en-US"/>
        </w:rPr>
        <w:t>Diaspora involvement in general</w:t>
      </w:r>
    </w:p>
    <w:p w:rsidR="00F92257" w:rsidRPr="00F92257" w:rsidRDefault="00F92257" w:rsidP="007E233D">
      <w:pPr>
        <w:contextualSpacing/>
        <w:rPr>
          <w:rFonts w:asciiTheme="minorHAnsi" w:hAnsiTheme="minorHAnsi"/>
          <w:sz w:val="20"/>
          <w:szCs w:val="20"/>
        </w:rPr>
      </w:pPr>
    </w:p>
    <w:tbl>
      <w:tblPr>
        <w:tblStyle w:val="TableGrid"/>
        <w:tblW w:w="14142" w:type="dxa"/>
        <w:tblLayout w:type="fixed"/>
        <w:tblLook w:val="04A0"/>
      </w:tblPr>
      <w:tblGrid>
        <w:gridCol w:w="817"/>
        <w:gridCol w:w="851"/>
        <w:gridCol w:w="10064"/>
        <w:gridCol w:w="2410"/>
      </w:tblGrid>
      <w:tr w:rsidR="00F92257" w:rsidRPr="00F92257" w:rsidTr="00810B48">
        <w:tc>
          <w:tcPr>
            <w:tcW w:w="817" w:type="dxa"/>
          </w:tcPr>
          <w:p w:rsidR="00F92257" w:rsidRPr="00F92257" w:rsidRDefault="00F92257" w:rsidP="007E233D">
            <w:pPr>
              <w:contextualSpacing/>
              <w:rPr>
                <w:rFonts w:asciiTheme="minorHAnsi" w:hAnsiTheme="minorHAnsi"/>
                <w:b/>
                <w:sz w:val="20"/>
                <w:szCs w:val="20"/>
              </w:rPr>
            </w:pPr>
            <w:r w:rsidRPr="00F92257">
              <w:rPr>
                <w:rFonts w:asciiTheme="minorHAnsi" w:hAnsiTheme="minorHAnsi"/>
                <w:b/>
                <w:sz w:val="20"/>
                <w:szCs w:val="20"/>
              </w:rPr>
              <w:t xml:space="preserve">Date </w:t>
            </w:r>
          </w:p>
        </w:tc>
        <w:tc>
          <w:tcPr>
            <w:tcW w:w="851" w:type="dxa"/>
          </w:tcPr>
          <w:p w:rsidR="00F92257" w:rsidRPr="00F92257" w:rsidRDefault="00F92257" w:rsidP="007E233D">
            <w:pPr>
              <w:contextualSpacing/>
              <w:rPr>
                <w:rFonts w:asciiTheme="minorHAnsi" w:hAnsiTheme="minorHAnsi"/>
                <w:b/>
                <w:sz w:val="20"/>
                <w:szCs w:val="20"/>
              </w:rPr>
            </w:pPr>
            <w:r w:rsidRPr="00F92257">
              <w:rPr>
                <w:rFonts w:asciiTheme="minorHAnsi" w:hAnsiTheme="minorHAnsi"/>
                <w:b/>
                <w:sz w:val="20"/>
                <w:szCs w:val="20"/>
              </w:rPr>
              <w:t xml:space="preserve">Terms </w:t>
            </w:r>
          </w:p>
        </w:tc>
        <w:tc>
          <w:tcPr>
            <w:tcW w:w="10064" w:type="dxa"/>
          </w:tcPr>
          <w:p w:rsidR="00F92257" w:rsidRPr="003A41CE" w:rsidRDefault="00F92257" w:rsidP="007E233D">
            <w:pPr>
              <w:contextualSpacing/>
              <w:rPr>
                <w:rFonts w:asciiTheme="minorHAnsi" w:hAnsiTheme="minorHAnsi"/>
                <w:b/>
                <w:sz w:val="20"/>
                <w:szCs w:val="20"/>
                <w:lang w:val="en-US"/>
              </w:rPr>
            </w:pPr>
            <w:r w:rsidRPr="003A41CE">
              <w:rPr>
                <w:rFonts w:asciiTheme="minorHAnsi" w:hAnsiTheme="minorHAnsi"/>
                <w:b/>
                <w:sz w:val="20"/>
                <w:szCs w:val="20"/>
                <w:lang w:val="en-US"/>
              </w:rPr>
              <w:t>General statement about diaspora in text</w:t>
            </w:r>
          </w:p>
        </w:tc>
        <w:tc>
          <w:tcPr>
            <w:tcW w:w="2410" w:type="dxa"/>
          </w:tcPr>
          <w:p w:rsidR="00F92257" w:rsidRPr="00F92257" w:rsidRDefault="00F92257" w:rsidP="007E233D">
            <w:pPr>
              <w:contextualSpacing/>
              <w:rPr>
                <w:rFonts w:asciiTheme="minorHAnsi" w:hAnsiTheme="minorHAnsi"/>
                <w:b/>
                <w:sz w:val="20"/>
                <w:szCs w:val="20"/>
              </w:rPr>
            </w:pPr>
            <w:r w:rsidRPr="00F92257">
              <w:rPr>
                <w:rFonts w:asciiTheme="minorHAnsi" w:hAnsiTheme="minorHAnsi"/>
                <w:b/>
                <w:sz w:val="20"/>
                <w:szCs w:val="20"/>
              </w:rPr>
              <w:t>Title or main subject</w:t>
            </w:r>
          </w:p>
        </w:tc>
      </w:tr>
      <w:tr w:rsidR="00F92257" w:rsidRPr="003A41CE"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11/222004</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(Fr)</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highlight w:val="yellow"/>
                <w:lang w:val="en-US"/>
              </w:rPr>
              <w:t>a)</w:t>
            </w:r>
            <w:r w:rsidRPr="003A41CE">
              <w:rPr>
                <w:rFonts w:asciiTheme="minorHAnsi" w:hAnsiTheme="minorHAnsi"/>
                <w:sz w:val="20"/>
                <w:szCs w:val="20"/>
                <w:lang w:val="en-US"/>
              </w:rPr>
              <w:t xml:space="preserve"> One sentence: censorship </w:t>
            </w:r>
            <w:r w:rsidRPr="003A41CE">
              <w:rPr>
                <w:rFonts w:asciiTheme="minorHAnsi" w:hAnsiTheme="minorHAnsi"/>
                <w:sz w:val="20"/>
                <w:szCs w:val="20"/>
                <w:highlight w:val="yellow"/>
                <w:lang w:val="en-US"/>
              </w:rPr>
              <w:t>Ben Ali has infiltrated</w:t>
            </w:r>
            <w:r w:rsidRPr="003A41CE">
              <w:rPr>
                <w:rFonts w:asciiTheme="minorHAnsi" w:hAnsiTheme="minorHAnsi"/>
                <w:sz w:val="20"/>
                <w:szCs w:val="20"/>
                <w:lang w:val="en-US"/>
              </w:rPr>
              <w:t xml:space="preserve"> the cafes, intellectual circels, the mosques and </w:t>
            </w:r>
            <w:r w:rsidRPr="003A41CE">
              <w:rPr>
                <w:rFonts w:asciiTheme="minorHAnsi" w:hAnsiTheme="minorHAnsi"/>
                <w:sz w:val="20"/>
                <w:szCs w:val="20"/>
                <w:highlight w:val="yellow"/>
                <w:lang w:val="en-US"/>
              </w:rPr>
              <w:t>the diaspora</w:t>
            </w:r>
            <w:r w:rsidRPr="003A41CE">
              <w:rPr>
                <w:rFonts w:asciiTheme="minorHAnsi" w:hAnsiTheme="minorHAnsi"/>
                <w:sz w:val="20"/>
                <w:szCs w:val="20"/>
                <w:lang w:val="en-US"/>
              </w:rPr>
              <w:t>.</w:t>
            </w:r>
          </w:p>
          <w:p w:rsidR="00F92257" w:rsidRPr="003A41CE" w:rsidRDefault="00F92257" w:rsidP="007E233D">
            <w:pPr>
              <w:contextualSpacing/>
              <w:rPr>
                <w:rFonts w:asciiTheme="minorHAnsi" w:hAnsiTheme="minorHAnsi"/>
                <w:sz w:val="20"/>
                <w:szCs w:val="20"/>
                <w:lang w:val="en-US"/>
              </w:rPr>
            </w:pPr>
          </w:p>
        </w:tc>
        <w:tc>
          <w:tcPr>
            <w:tcW w:w="2410"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Tunisie. L’Autre plus beau pays du monde: about the masquerade re-election of Ben Ali</w:t>
            </w:r>
          </w:p>
        </w:tc>
      </w:tr>
      <w:tr w:rsidR="00F92257" w:rsidRPr="00F92257"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12/022004</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(Fr)</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One sentence: reference to a news article on </w:t>
            </w:r>
            <w:r w:rsidRPr="003A41CE">
              <w:rPr>
                <w:rFonts w:asciiTheme="minorHAnsi" w:hAnsiTheme="minorHAnsi"/>
                <w:sz w:val="20"/>
                <w:szCs w:val="20"/>
                <w:highlight w:val="lightGray"/>
                <w:lang w:val="en-US"/>
              </w:rPr>
              <w:t>Iranian diaspora</w:t>
            </w:r>
            <w:r w:rsidRPr="003A41CE">
              <w:rPr>
                <w:rFonts w:asciiTheme="minorHAnsi" w:hAnsiTheme="minorHAnsi"/>
                <w:sz w:val="20"/>
                <w:szCs w:val="20"/>
                <w:lang w:val="en-US"/>
              </w:rPr>
              <w:t xml:space="preserve"> </w:t>
            </w:r>
          </w:p>
        </w:tc>
        <w:tc>
          <w:tcPr>
            <w:tcW w:w="2410" w:type="dxa"/>
          </w:tcPr>
          <w:p w:rsidR="00F92257" w:rsidRPr="00F92257" w:rsidRDefault="009B5428" w:rsidP="007E233D">
            <w:pPr>
              <w:contextualSpacing/>
              <w:rPr>
                <w:rFonts w:asciiTheme="minorHAnsi" w:hAnsiTheme="minorHAnsi"/>
                <w:sz w:val="20"/>
                <w:szCs w:val="20"/>
              </w:rPr>
            </w:pPr>
            <w:hyperlink r:id="rId33" w:history="1">
              <w:r w:rsidR="00F92257" w:rsidRPr="00F92257">
                <w:rPr>
                  <w:rStyle w:val="Hyperlink"/>
                  <w:rFonts w:asciiTheme="minorHAnsi" w:hAnsiTheme="minorHAnsi"/>
                  <w:color w:val="auto"/>
                  <w:sz w:val="20"/>
                  <w:szCs w:val="20"/>
                  <w:lang w:val="en-US"/>
                </w:rPr>
                <w:t>Indépendance et liberté I</w:t>
              </w:r>
            </w:hyperlink>
          </w:p>
        </w:tc>
      </w:tr>
      <w:tr w:rsidR="00F92257" w:rsidRPr="003A41CE"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01/012005</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(Fr)</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highlight w:val="yellow"/>
                <w:lang w:val="en-US"/>
              </w:rPr>
              <w:t>a)</w:t>
            </w:r>
            <w:r w:rsidRPr="003A41CE">
              <w:rPr>
                <w:rFonts w:asciiTheme="minorHAnsi" w:hAnsiTheme="minorHAnsi"/>
                <w:sz w:val="20"/>
                <w:szCs w:val="20"/>
                <w:lang w:val="en-US"/>
              </w:rPr>
              <w:t xml:space="preserve"> One sentence: </w:t>
            </w:r>
            <w:r w:rsidRPr="003A41CE">
              <w:rPr>
                <w:rFonts w:asciiTheme="minorHAnsi" w:hAnsiTheme="minorHAnsi"/>
                <w:sz w:val="20"/>
                <w:szCs w:val="20"/>
                <w:highlight w:val="yellow"/>
                <w:lang w:val="en-US"/>
              </w:rPr>
              <w:t>more and more opposition members – in Tunisia, and in the diaspora, are sick of not being heard</w:t>
            </w:r>
            <w:r w:rsidRPr="003A41CE">
              <w:rPr>
                <w:rFonts w:asciiTheme="minorHAnsi" w:hAnsiTheme="minorHAnsi"/>
                <w:sz w:val="20"/>
                <w:szCs w:val="20"/>
                <w:lang w:val="en-US"/>
              </w:rPr>
              <w:t xml:space="preserve">.  </w:t>
            </w:r>
          </w:p>
        </w:tc>
        <w:tc>
          <w:tcPr>
            <w:tcW w:w="2410" w:type="dxa"/>
          </w:tcPr>
          <w:p w:rsidR="00F92257" w:rsidRPr="003A41CE" w:rsidRDefault="009B5428" w:rsidP="007E233D">
            <w:pPr>
              <w:contextualSpacing/>
              <w:rPr>
                <w:rFonts w:asciiTheme="minorHAnsi" w:hAnsiTheme="minorHAnsi"/>
                <w:sz w:val="20"/>
                <w:szCs w:val="20"/>
                <w:lang w:val="en-US"/>
              </w:rPr>
            </w:pPr>
            <w:hyperlink r:id="rId34" w:history="1">
              <w:r w:rsidR="00F92257" w:rsidRPr="00F92257">
                <w:rPr>
                  <w:rStyle w:val="Hyperlink"/>
                  <w:rFonts w:asciiTheme="minorHAnsi" w:hAnsiTheme="minorHAnsi"/>
                  <w:color w:val="auto"/>
                  <w:sz w:val="20"/>
                  <w:szCs w:val="20"/>
                  <w:lang w:val="en-US"/>
                </w:rPr>
                <w:t>Le débat national des privilégiés : Basta, c’est assez !!!</w:t>
              </w:r>
            </w:hyperlink>
          </w:p>
        </w:tc>
      </w:tr>
      <w:tr w:rsidR="00F92257" w:rsidRPr="003A41CE"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01/182005</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3</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(Fr)</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One sentence: will the </w:t>
            </w:r>
            <w:r w:rsidRPr="003A41CE">
              <w:rPr>
                <w:rFonts w:asciiTheme="minorHAnsi" w:hAnsiTheme="minorHAnsi"/>
                <w:sz w:val="20"/>
                <w:szCs w:val="20"/>
                <w:highlight w:val="lightGray"/>
                <w:lang w:val="en-US"/>
              </w:rPr>
              <w:t>Palestinian diaspora</w:t>
            </w:r>
            <w:r w:rsidRPr="003A41CE">
              <w:rPr>
                <w:rFonts w:asciiTheme="minorHAnsi" w:hAnsiTheme="minorHAnsi"/>
                <w:sz w:val="20"/>
                <w:szCs w:val="20"/>
                <w:lang w:val="en-US"/>
              </w:rPr>
              <w:t xml:space="preserve"> ever be given a political voice?</w:t>
            </w:r>
          </w:p>
        </w:tc>
        <w:tc>
          <w:tcPr>
            <w:tcW w:w="2410" w:type="dxa"/>
          </w:tcPr>
          <w:p w:rsidR="00F92257" w:rsidRPr="003A41CE" w:rsidRDefault="009B5428" w:rsidP="007E233D">
            <w:pPr>
              <w:contextualSpacing/>
              <w:rPr>
                <w:rFonts w:asciiTheme="minorHAnsi" w:hAnsiTheme="minorHAnsi"/>
                <w:sz w:val="20"/>
                <w:szCs w:val="20"/>
                <w:lang w:val="en-US"/>
              </w:rPr>
            </w:pPr>
            <w:hyperlink r:id="rId35" w:history="1">
              <w:r w:rsidR="00F92257" w:rsidRPr="00F92257">
                <w:rPr>
                  <w:rStyle w:val="Hyperlink"/>
                  <w:rFonts w:asciiTheme="minorHAnsi" w:hAnsiTheme="minorHAnsi"/>
                  <w:color w:val="auto"/>
                  <w:sz w:val="20"/>
                  <w:szCs w:val="20"/>
                  <w:lang w:val="en-US"/>
                </w:rPr>
                <w:t>Iraq et Palestine : « Élections, pièges à cons ! »</w:t>
              </w:r>
            </w:hyperlink>
          </w:p>
        </w:tc>
      </w:tr>
      <w:tr w:rsidR="00F92257" w:rsidRPr="00F92257"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01/04</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2005</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6</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(Eng)</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Debate on the origin of neo-fundamentalist Islam. Is this a product born in the </w:t>
            </w:r>
            <w:r w:rsidRPr="003A41CE">
              <w:rPr>
                <w:rFonts w:asciiTheme="minorHAnsi" w:hAnsiTheme="minorHAnsi"/>
                <w:sz w:val="20"/>
                <w:szCs w:val="20"/>
                <w:highlight w:val="green"/>
                <w:lang w:val="en-US"/>
              </w:rPr>
              <w:t>Islamist diaspora</w:t>
            </w:r>
            <w:r w:rsidRPr="003A41CE">
              <w:rPr>
                <w:rFonts w:asciiTheme="minorHAnsi" w:hAnsiTheme="minorHAnsi"/>
                <w:sz w:val="20"/>
                <w:szCs w:val="20"/>
                <w:lang w:val="en-US"/>
              </w:rPr>
              <w:t xml:space="preserve">? </w:t>
            </w:r>
            <w:r w:rsidRPr="003A41CE">
              <w:rPr>
                <w:rFonts w:asciiTheme="minorHAnsi" w:hAnsiTheme="minorHAnsi"/>
                <w:sz w:val="20"/>
                <w:szCs w:val="20"/>
                <w:highlight w:val="green"/>
                <w:lang w:val="en-US"/>
              </w:rPr>
              <w:t>Is it</w:t>
            </w:r>
            <w:r w:rsidRPr="003A41CE">
              <w:rPr>
                <w:rFonts w:asciiTheme="minorHAnsi" w:hAnsiTheme="minorHAnsi"/>
                <w:sz w:val="20"/>
                <w:szCs w:val="20"/>
                <w:lang w:val="en-US"/>
              </w:rPr>
              <w:t xml:space="preserve">, like Marxism, </w:t>
            </w:r>
            <w:r w:rsidRPr="003A41CE">
              <w:rPr>
                <w:rFonts w:asciiTheme="minorHAnsi" w:hAnsiTheme="minorHAnsi"/>
                <w:sz w:val="20"/>
                <w:szCs w:val="20"/>
                <w:highlight w:val="green"/>
                <w:lang w:val="en-US"/>
              </w:rPr>
              <w:t>going to spread from the West and fuse with local nationalism to ultimately topple regimes</w:t>
            </w:r>
            <w:r w:rsidRPr="003A41CE">
              <w:rPr>
                <w:rFonts w:asciiTheme="minorHAnsi" w:hAnsiTheme="minorHAnsi"/>
                <w:sz w:val="20"/>
                <w:szCs w:val="20"/>
                <w:lang w:val="en-US"/>
              </w:rPr>
              <w:t>?</w:t>
            </w:r>
          </w:p>
        </w:tc>
        <w:tc>
          <w:tcPr>
            <w:tcW w:w="2410"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Whither Political Islam?</w:t>
            </w:r>
          </w:p>
        </w:tc>
      </w:tr>
      <w:tr w:rsidR="00F92257" w:rsidRPr="003A41CE"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02/05</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2005</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(Eng)</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One sentence: Author states there is a </w:t>
            </w:r>
            <w:r w:rsidRPr="003A41CE">
              <w:rPr>
                <w:rFonts w:asciiTheme="minorHAnsi" w:hAnsiTheme="minorHAnsi"/>
                <w:sz w:val="20"/>
                <w:szCs w:val="20"/>
                <w:highlight w:val="green"/>
                <w:lang w:val="en-US"/>
              </w:rPr>
              <w:t>big difference between Muslims in diaspora and Muslims still living in ‘the House of Islam’</w:t>
            </w:r>
            <w:r w:rsidRPr="003A41CE">
              <w:rPr>
                <w:rFonts w:asciiTheme="minorHAnsi" w:hAnsiTheme="minorHAnsi"/>
                <w:sz w:val="20"/>
                <w:szCs w:val="20"/>
                <w:lang w:val="en-US"/>
              </w:rPr>
              <w:t xml:space="preserve">: the latter are far more critical because religion is not crucial for their identity, being muslim is taken for granted. </w:t>
            </w:r>
            <w:r w:rsidRPr="003A41CE">
              <w:rPr>
                <w:rFonts w:asciiTheme="minorHAnsi" w:hAnsiTheme="minorHAnsi"/>
                <w:sz w:val="20"/>
                <w:szCs w:val="20"/>
                <w:highlight w:val="green"/>
                <w:lang w:val="en-US"/>
              </w:rPr>
              <w:t>In Europa and the US, muslims have become fare more rigid and orthodox.</w:t>
            </w:r>
          </w:p>
        </w:tc>
        <w:tc>
          <w:tcPr>
            <w:tcW w:w="2410"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Letter to a Young Muslim, by Tariq Ali</w:t>
            </w:r>
          </w:p>
        </w:tc>
      </w:tr>
      <w:tr w:rsidR="00F92257" w:rsidRPr="003A41CE"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02/08</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2005</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7</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T: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(Eng)</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About the </w:t>
            </w:r>
            <w:r w:rsidRPr="003A41CE">
              <w:rPr>
                <w:rFonts w:asciiTheme="minorHAnsi" w:hAnsiTheme="minorHAnsi"/>
                <w:sz w:val="20"/>
                <w:szCs w:val="20"/>
                <w:highlight w:val="green"/>
                <w:lang w:val="en-US"/>
              </w:rPr>
              <w:t>Muslim diaspora</w:t>
            </w:r>
            <w:r w:rsidRPr="003A41CE">
              <w:rPr>
                <w:rFonts w:asciiTheme="minorHAnsi" w:hAnsiTheme="minorHAnsi"/>
                <w:sz w:val="20"/>
                <w:szCs w:val="20"/>
                <w:lang w:val="en-US"/>
              </w:rPr>
              <w:t xml:space="preserve">, which is inspired by African-American experience of sustaining a minority’s identity in the West and being object of racisme. This creates a cultural spark (belly dancing, orientalist soaps, Arabic tattoos, for example) which can </w:t>
            </w:r>
            <w:r w:rsidRPr="003A41CE">
              <w:rPr>
                <w:rFonts w:asciiTheme="minorHAnsi" w:hAnsiTheme="minorHAnsi"/>
                <w:sz w:val="20"/>
                <w:szCs w:val="20"/>
                <w:highlight w:val="green"/>
                <w:lang w:val="en-US"/>
              </w:rPr>
              <w:t>challenge state policies, state-imposed identities and the claims of Western nationalism</w:t>
            </w:r>
            <w:r w:rsidRPr="003A41CE">
              <w:rPr>
                <w:rFonts w:asciiTheme="minorHAnsi" w:hAnsiTheme="minorHAnsi"/>
                <w:sz w:val="20"/>
                <w:szCs w:val="20"/>
                <w:lang w:val="en-US"/>
              </w:rPr>
              <w:t xml:space="preserve"> [so, aimed at challenging system in country of </w:t>
            </w:r>
            <w:r w:rsidRPr="003A41CE">
              <w:rPr>
                <w:rFonts w:asciiTheme="minorHAnsi" w:hAnsiTheme="minorHAnsi"/>
                <w:i/>
                <w:sz w:val="20"/>
                <w:szCs w:val="20"/>
                <w:lang w:val="en-US"/>
              </w:rPr>
              <w:t xml:space="preserve">settlement, </w:t>
            </w:r>
            <w:r w:rsidRPr="003A41CE">
              <w:rPr>
                <w:rFonts w:asciiTheme="minorHAnsi" w:hAnsiTheme="minorHAnsi"/>
                <w:sz w:val="20"/>
                <w:szCs w:val="20"/>
                <w:lang w:val="en-US"/>
              </w:rPr>
              <w:t>and role of Islam in the Western protest movements]</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(Transnationalism: in context of umma)</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highlight w:val="green"/>
                <w:lang w:val="en-US"/>
              </w:rPr>
              <w:t>The muslim diaspora has received a role in challenging the state and against racism in the West.</w:t>
            </w:r>
            <w:r w:rsidRPr="003A41CE">
              <w:rPr>
                <w:rFonts w:asciiTheme="minorHAnsi" w:hAnsiTheme="minorHAnsi"/>
                <w:sz w:val="20"/>
                <w:szCs w:val="20"/>
                <w:lang w:val="en-US"/>
              </w:rPr>
              <w:t xml:space="preserve"> </w:t>
            </w:r>
          </w:p>
        </w:tc>
        <w:tc>
          <w:tcPr>
            <w:tcW w:w="2410"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Let Us Be Moors: Islam, Race and “Connected Histories” </w:t>
            </w:r>
          </w:p>
          <w:p w:rsidR="00F92257" w:rsidRPr="003A41CE" w:rsidRDefault="00F92257" w:rsidP="007E233D">
            <w:pPr>
              <w:contextualSpacing/>
              <w:rPr>
                <w:rFonts w:asciiTheme="minorHAnsi" w:hAnsiTheme="minorHAnsi"/>
                <w:sz w:val="20"/>
                <w:szCs w:val="20"/>
                <w:lang w:val="en-US"/>
              </w:rPr>
            </w:pPr>
          </w:p>
        </w:tc>
      </w:tr>
      <w:tr w:rsidR="00F92257" w:rsidRPr="00F92257"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02/13</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2005</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(Fr)</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highlight w:val="yellow"/>
                <w:lang w:val="en-US"/>
              </w:rPr>
              <w:t>a/</w:t>
            </w:r>
            <w:r w:rsidRPr="003A41CE">
              <w:rPr>
                <w:rFonts w:asciiTheme="minorHAnsi" w:hAnsiTheme="minorHAnsi"/>
                <w:sz w:val="20"/>
                <w:szCs w:val="20"/>
                <w:highlight w:val="magenta"/>
                <w:lang w:val="en-US"/>
              </w:rPr>
              <w:t>b) Why are opposition leaders in the diaspora ignoring the invitations of the blog Tunezine to come have a dialogue with Tunisian youth on the country’s perspective?</w:t>
            </w:r>
            <w:r w:rsidRPr="003A41CE">
              <w:rPr>
                <w:rFonts w:asciiTheme="minorHAnsi" w:hAnsiTheme="minorHAnsi"/>
                <w:sz w:val="20"/>
                <w:szCs w:val="20"/>
                <w:lang w:val="en-US"/>
              </w:rPr>
              <w:t xml:space="preserve"> </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highlight w:val="yellow"/>
                <w:lang w:val="en-US"/>
              </w:rPr>
              <w:t>a)</w:t>
            </w:r>
            <w:r w:rsidRPr="003A41CE">
              <w:rPr>
                <w:rFonts w:asciiTheme="minorHAnsi" w:hAnsiTheme="minorHAnsi"/>
                <w:sz w:val="20"/>
                <w:szCs w:val="20"/>
                <w:lang w:val="en-US"/>
              </w:rPr>
              <w:t xml:space="preserve"> They are </w:t>
            </w:r>
            <w:r w:rsidRPr="003A41CE">
              <w:rPr>
                <w:rFonts w:asciiTheme="minorHAnsi" w:hAnsiTheme="minorHAnsi"/>
                <w:sz w:val="20"/>
                <w:szCs w:val="20"/>
                <w:highlight w:val="yellow"/>
                <w:lang w:val="en-US"/>
              </w:rPr>
              <w:t>only talking to international media</w:t>
            </w:r>
            <w:r w:rsidRPr="003A41CE">
              <w:rPr>
                <w:rFonts w:asciiTheme="minorHAnsi" w:hAnsiTheme="minorHAnsi"/>
                <w:sz w:val="20"/>
                <w:szCs w:val="20"/>
                <w:lang w:val="en-US"/>
              </w:rPr>
              <w:t xml:space="preserve">, </w:t>
            </w:r>
            <w:r w:rsidRPr="003A41CE">
              <w:rPr>
                <w:rFonts w:asciiTheme="minorHAnsi" w:hAnsiTheme="minorHAnsi"/>
                <w:sz w:val="20"/>
                <w:szCs w:val="20"/>
                <w:highlight w:val="yellow"/>
                <w:lang w:val="en-US"/>
              </w:rPr>
              <w:t>it has nothing to do with Tunisia, only personal status</w:t>
            </w:r>
            <w:r w:rsidRPr="003A41CE">
              <w:rPr>
                <w:rFonts w:asciiTheme="minorHAnsi" w:hAnsiTheme="minorHAnsi"/>
                <w:sz w:val="20"/>
                <w:szCs w:val="20"/>
                <w:lang w:val="en-US"/>
              </w:rPr>
              <w:t xml:space="preserve">. </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highlight w:val="magenta"/>
                <w:lang w:val="en-US"/>
              </w:rPr>
              <w:t>b) Message: Come talk with the Tunisian youth!</w:t>
            </w:r>
          </w:p>
        </w:tc>
        <w:tc>
          <w:tcPr>
            <w:tcW w:w="2410"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Les petits Zaba de l’opposition</w:t>
            </w:r>
          </w:p>
        </w:tc>
      </w:tr>
      <w:tr w:rsidR="00F92257" w:rsidRPr="00F92257"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03/07</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2005</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(Eng)</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As a diaspora member, the author followed the ‘unthinkable’  events of the revolution on the net, but was ‘</w:t>
            </w:r>
            <w:r w:rsidRPr="003A41CE">
              <w:rPr>
                <w:rFonts w:asciiTheme="minorHAnsi" w:hAnsiTheme="minorHAnsi"/>
                <w:sz w:val="20"/>
                <w:szCs w:val="20"/>
                <w:u w:val="single"/>
                <w:lang w:val="en-US"/>
              </w:rPr>
              <w:t>there by way of the heart</w:t>
            </w:r>
            <w:r w:rsidRPr="003A41CE">
              <w:rPr>
                <w:rFonts w:asciiTheme="minorHAnsi" w:hAnsiTheme="minorHAnsi"/>
                <w:sz w:val="20"/>
                <w:szCs w:val="20"/>
                <w:lang w:val="en-US"/>
              </w:rPr>
              <w:t xml:space="preserve">’. </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highlight w:val="magenta"/>
                <w:lang w:val="en-US"/>
              </w:rPr>
              <w:t xml:space="preserve">b) </w:t>
            </w:r>
            <w:r w:rsidRPr="003A41CE">
              <w:rPr>
                <w:rFonts w:asciiTheme="minorHAnsi" w:hAnsiTheme="minorHAnsi"/>
                <w:sz w:val="20"/>
                <w:szCs w:val="20"/>
                <w:highlight w:val="magenta"/>
                <w:u w:val="single"/>
                <w:lang w:val="en-US"/>
              </w:rPr>
              <w:t>‘We’ = Tunisians (no difference in local/ diaspora)</w:t>
            </w:r>
            <w:r w:rsidRPr="003A41CE">
              <w:rPr>
                <w:rFonts w:asciiTheme="minorHAnsi" w:hAnsiTheme="minorHAnsi"/>
                <w:sz w:val="20"/>
                <w:szCs w:val="20"/>
                <w:highlight w:val="magenta"/>
                <w:lang w:val="en-US"/>
              </w:rPr>
              <w:t xml:space="preserve"> have the responsibility to make it work.</w:t>
            </w:r>
          </w:p>
        </w:tc>
        <w:tc>
          <w:tcPr>
            <w:tcW w:w="2410"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A New Dawn?</w:t>
            </w:r>
          </w:p>
        </w:tc>
      </w:tr>
      <w:tr w:rsidR="00F92257" w:rsidRPr="003A41CE"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03/19</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2005</w:t>
            </w:r>
          </w:p>
          <w:p w:rsidR="00F92257" w:rsidRPr="00F92257" w:rsidRDefault="00F92257" w:rsidP="007E233D">
            <w:pPr>
              <w:contextualSpacing/>
              <w:rPr>
                <w:rFonts w:asciiTheme="minorHAnsi" w:hAnsiTheme="minorHAnsi"/>
                <w:sz w:val="20"/>
                <w:szCs w:val="20"/>
              </w:rPr>
            </w:pP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2</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 xml:space="preserve">T: 1 </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(Fr)</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Debate on how the </w:t>
            </w:r>
            <w:r w:rsidRPr="003A41CE">
              <w:rPr>
                <w:rFonts w:asciiTheme="minorHAnsi" w:hAnsiTheme="minorHAnsi"/>
                <w:sz w:val="20"/>
                <w:szCs w:val="20"/>
                <w:highlight w:val="green"/>
                <w:lang w:val="en-US"/>
              </w:rPr>
              <w:t>Muslim diaspora</w:t>
            </w:r>
            <w:r w:rsidRPr="003A41CE">
              <w:rPr>
                <w:rFonts w:asciiTheme="minorHAnsi" w:hAnsiTheme="minorHAnsi"/>
                <w:sz w:val="20"/>
                <w:szCs w:val="20"/>
                <w:lang w:val="en-US"/>
              </w:rPr>
              <w:t xml:space="preserve"> relates tot heir countries of origin and how the ‘war on terror’ influences their integration in the new countries of settlement – dealing with </w:t>
            </w:r>
            <w:r w:rsidRPr="003A41CE">
              <w:rPr>
                <w:rFonts w:asciiTheme="minorHAnsi" w:hAnsiTheme="minorHAnsi"/>
                <w:sz w:val="20"/>
                <w:szCs w:val="20"/>
                <w:highlight w:val="green"/>
                <w:lang w:val="en-US"/>
              </w:rPr>
              <w:t>double identity</w:t>
            </w:r>
            <w:r w:rsidRPr="003A41CE">
              <w:rPr>
                <w:rFonts w:asciiTheme="minorHAnsi" w:hAnsiTheme="minorHAnsi"/>
                <w:sz w:val="20"/>
                <w:szCs w:val="20"/>
                <w:lang w:val="en-US"/>
              </w:rPr>
              <w:t xml:space="preserve">. </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(Transnationalism: in context of umma)</w:t>
            </w:r>
          </w:p>
        </w:tc>
        <w:tc>
          <w:tcPr>
            <w:tcW w:w="2410" w:type="dxa"/>
          </w:tcPr>
          <w:p w:rsidR="00F92257" w:rsidRPr="003A41CE" w:rsidRDefault="009B5428" w:rsidP="007E233D">
            <w:pPr>
              <w:contextualSpacing/>
              <w:rPr>
                <w:rFonts w:asciiTheme="minorHAnsi" w:hAnsiTheme="minorHAnsi"/>
                <w:sz w:val="20"/>
                <w:szCs w:val="20"/>
                <w:lang w:val="en-US"/>
              </w:rPr>
            </w:pPr>
            <w:hyperlink r:id="rId36" w:history="1">
              <w:r w:rsidR="00F92257" w:rsidRPr="00F92257">
                <w:rPr>
                  <w:rStyle w:val="Hyperlink"/>
                  <w:rFonts w:asciiTheme="minorHAnsi" w:hAnsiTheme="minorHAnsi"/>
                  <w:color w:val="auto"/>
                  <w:sz w:val="20"/>
                  <w:szCs w:val="20"/>
                  <w:lang w:val="en-US"/>
                </w:rPr>
                <w:t>On ne peut plus identifier l’islamisme politique au fondamentalisme</w:t>
              </w:r>
            </w:hyperlink>
          </w:p>
        </w:tc>
      </w:tr>
      <w:tr w:rsidR="00F92257" w:rsidRPr="00F92257"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06/032005</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M: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(Eng)</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Can women be Imam? Debate on </w:t>
            </w:r>
            <w:r w:rsidRPr="003A41CE">
              <w:rPr>
                <w:rFonts w:asciiTheme="minorHAnsi" w:hAnsiTheme="minorHAnsi"/>
                <w:sz w:val="20"/>
                <w:szCs w:val="20"/>
                <w:highlight w:val="green"/>
                <w:lang w:val="en-US"/>
              </w:rPr>
              <w:t>how to practice Islam as a diaspora member; struggle with identity.</w:t>
            </w:r>
            <w:r w:rsidRPr="003A41CE">
              <w:rPr>
                <w:rFonts w:asciiTheme="minorHAnsi" w:hAnsiTheme="minorHAnsi"/>
                <w:sz w:val="20"/>
                <w:szCs w:val="20"/>
                <w:lang w:val="en-US"/>
              </w:rPr>
              <w:t xml:space="preserve"> How can the Islam maintain religious identity and mix with globalizing reality?</w:t>
            </w:r>
          </w:p>
        </w:tc>
        <w:tc>
          <w:tcPr>
            <w:tcW w:w="2410"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Can women be imams?</w:t>
            </w:r>
          </w:p>
        </w:tc>
      </w:tr>
      <w:tr w:rsidR="00F92257" w:rsidRPr="003A41CE"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06/24</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2005</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2</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(Eng)</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highlight w:val="green"/>
                <w:lang w:val="en-US"/>
              </w:rPr>
              <w:t>Muslims in the West (diaspora) need to redefine their identity</w:t>
            </w:r>
            <w:r w:rsidRPr="003A41CE">
              <w:rPr>
                <w:rFonts w:asciiTheme="minorHAnsi" w:hAnsiTheme="minorHAnsi"/>
                <w:sz w:val="20"/>
                <w:szCs w:val="20"/>
                <w:lang w:val="en-US"/>
              </w:rPr>
              <w:t xml:space="preserve"> in the context of globalization. It’s up to the Muslim diaspora members themselves to decide what of their religious identity and cultural habits are maintained or not. </w:t>
            </w:r>
            <w:r w:rsidRPr="003A41CE">
              <w:rPr>
                <w:rFonts w:asciiTheme="minorHAnsi" w:hAnsiTheme="minorHAnsi"/>
                <w:sz w:val="20"/>
                <w:szCs w:val="20"/>
                <w:highlight w:val="green"/>
                <w:lang w:val="en-US"/>
              </w:rPr>
              <w:t>We can combine cultural diversity with global norms such as human rights and democratization.</w:t>
            </w:r>
            <w:r w:rsidRPr="003A41CE">
              <w:rPr>
                <w:rFonts w:asciiTheme="minorHAnsi" w:hAnsiTheme="minorHAnsi"/>
                <w:sz w:val="20"/>
                <w:szCs w:val="20"/>
                <w:lang w:val="en-US"/>
              </w:rPr>
              <w:t xml:space="preserve"> </w:t>
            </w:r>
          </w:p>
        </w:tc>
        <w:tc>
          <w:tcPr>
            <w:tcW w:w="2410"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Identity and Human Rights in the Age of Globalization</w:t>
            </w:r>
          </w:p>
        </w:tc>
      </w:tr>
      <w:tr w:rsidR="00F92257" w:rsidRPr="003A41CE"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07/17</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2005</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2</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(Fr)</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Salah Karker, a wellknown diaspora member in France, leaves the hospital. </w:t>
            </w:r>
          </w:p>
          <w:p w:rsidR="00F92257" w:rsidRPr="003A41CE" w:rsidRDefault="00F92257" w:rsidP="007E233D">
            <w:pPr>
              <w:contextualSpacing/>
              <w:rPr>
                <w:rFonts w:asciiTheme="minorHAnsi" w:hAnsiTheme="minorHAnsi"/>
                <w:sz w:val="20"/>
                <w:szCs w:val="20"/>
                <w:u w:val="single"/>
                <w:lang w:val="en-US"/>
              </w:rPr>
            </w:pPr>
            <w:r w:rsidRPr="003A41CE">
              <w:rPr>
                <w:rFonts w:asciiTheme="minorHAnsi" w:hAnsiTheme="minorHAnsi"/>
                <w:sz w:val="20"/>
                <w:szCs w:val="20"/>
                <w:u w:val="single"/>
                <w:lang w:val="en-US"/>
              </w:rPr>
              <w:t xml:space="preserve">The diaspora expresses their support to him. </w:t>
            </w:r>
          </w:p>
        </w:tc>
        <w:tc>
          <w:tcPr>
            <w:tcW w:w="2410" w:type="dxa"/>
          </w:tcPr>
          <w:p w:rsidR="00F92257" w:rsidRPr="003A41CE" w:rsidRDefault="009B5428" w:rsidP="007E233D">
            <w:pPr>
              <w:contextualSpacing/>
              <w:rPr>
                <w:rFonts w:asciiTheme="minorHAnsi" w:hAnsiTheme="minorHAnsi"/>
                <w:sz w:val="20"/>
                <w:szCs w:val="20"/>
                <w:lang w:val="en-US"/>
              </w:rPr>
            </w:pPr>
            <w:hyperlink r:id="rId37" w:history="1">
              <w:r w:rsidR="00F92257" w:rsidRPr="00F92257">
                <w:rPr>
                  <w:rStyle w:val="Hyperlink"/>
                  <w:rFonts w:asciiTheme="minorHAnsi" w:hAnsiTheme="minorHAnsi"/>
                  <w:color w:val="auto"/>
                  <w:sz w:val="20"/>
                  <w:szCs w:val="20"/>
                  <w:lang w:val="en-US"/>
                </w:rPr>
                <w:t>Salah Karker s’apprête à quitter l’hôpital après six mois de soins</w:t>
              </w:r>
            </w:hyperlink>
          </w:p>
        </w:tc>
      </w:tr>
      <w:tr w:rsidR="00F92257" w:rsidRPr="003A41CE"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07/23</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2005</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(Fr)</w:t>
            </w:r>
          </w:p>
        </w:tc>
        <w:tc>
          <w:tcPr>
            <w:tcW w:w="10064" w:type="dxa"/>
          </w:tcPr>
          <w:p w:rsidR="00F92257" w:rsidRPr="003A41CE" w:rsidRDefault="00F92257" w:rsidP="007E233D">
            <w:pPr>
              <w:contextualSpacing/>
              <w:rPr>
                <w:rFonts w:asciiTheme="minorHAnsi" w:hAnsiTheme="minorHAnsi"/>
                <w:sz w:val="20"/>
                <w:szCs w:val="20"/>
                <w:u w:val="single"/>
                <w:lang w:val="en-US"/>
              </w:rPr>
            </w:pPr>
            <w:r w:rsidRPr="003A41CE">
              <w:rPr>
                <w:rFonts w:asciiTheme="minorHAnsi" w:hAnsiTheme="minorHAnsi"/>
                <w:sz w:val="20"/>
                <w:szCs w:val="20"/>
                <w:u w:val="single"/>
                <w:lang w:val="en-US"/>
              </w:rPr>
              <w:t>Diaspora expresses support Salah Karker.</w:t>
            </w:r>
          </w:p>
        </w:tc>
        <w:tc>
          <w:tcPr>
            <w:tcW w:w="2410"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Le miracul</w:t>
            </w:r>
            <w:r w:rsidRPr="00F92257">
              <w:rPr>
                <w:rFonts w:asciiTheme="minorHAnsi" w:hAnsiTheme="minorHAnsi"/>
                <w:sz w:val="20"/>
                <w:szCs w:val="20"/>
                <w:lang w:val="en-US"/>
              </w:rPr>
              <w:t>é de Digne rentre à la maison…</w:t>
            </w:r>
          </w:p>
        </w:tc>
      </w:tr>
      <w:tr w:rsidR="00F92257" w:rsidRPr="003A41CE"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12/08</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2005</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(Fr)</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highlight w:val="yellow"/>
                <w:lang w:val="en-US"/>
              </w:rPr>
              <w:t>a) Since we cannot speak freely within the country, the voices abroad are important.</w:t>
            </w:r>
            <w:r w:rsidRPr="003A41CE">
              <w:rPr>
                <w:rFonts w:asciiTheme="minorHAnsi" w:hAnsiTheme="minorHAnsi"/>
                <w:sz w:val="20"/>
                <w:szCs w:val="20"/>
                <w:lang w:val="en-US"/>
              </w:rPr>
              <w:t xml:space="preserve"> </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highlight w:val="cyan"/>
                <w:lang w:val="en-US"/>
              </w:rPr>
              <w:t>c) Its potential means a relief for those staying in Tunisia.</w:t>
            </w:r>
            <w:r w:rsidRPr="003A41CE">
              <w:rPr>
                <w:rFonts w:asciiTheme="minorHAnsi" w:hAnsiTheme="minorHAnsi"/>
                <w:sz w:val="20"/>
                <w:szCs w:val="20"/>
                <w:lang w:val="en-US"/>
              </w:rPr>
              <w:t xml:space="preserve"> </w:t>
            </w:r>
            <w:r w:rsidRPr="003A41CE">
              <w:rPr>
                <w:rFonts w:asciiTheme="minorHAnsi" w:hAnsiTheme="minorHAnsi"/>
                <w:sz w:val="20"/>
                <w:szCs w:val="20"/>
                <w:highlight w:val="yellow"/>
                <w:u w:val="single"/>
                <w:lang w:val="en-US"/>
              </w:rPr>
              <w:t>A Tunisian abroad stays a Tunisian</w:t>
            </w:r>
            <w:r w:rsidRPr="003A41CE">
              <w:rPr>
                <w:rFonts w:asciiTheme="minorHAnsi" w:hAnsiTheme="minorHAnsi"/>
                <w:sz w:val="20"/>
                <w:szCs w:val="20"/>
                <w:highlight w:val="yellow"/>
                <w:lang w:val="en-US"/>
              </w:rPr>
              <w:t xml:space="preserve">, </w:t>
            </w:r>
            <w:r w:rsidRPr="003A41CE">
              <w:rPr>
                <w:rFonts w:asciiTheme="minorHAnsi" w:hAnsiTheme="minorHAnsi"/>
                <w:sz w:val="20"/>
                <w:szCs w:val="20"/>
                <w:highlight w:val="magenta"/>
                <w:lang w:val="en-US"/>
              </w:rPr>
              <w:t>b)and its voice should not be marginalized.</w:t>
            </w:r>
          </w:p>
        </w:tc>
        <w:tc>
          <w:tcPr>
            <w:tcW w:w="2410"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Vers une recomposition du paysage dissident tunisien</w:t>
            </w:r>
          </w:p>
        </w:tc>
      </w:tr>
      <w:tr w:rsidR="00F92257" w:rsidRPr="00F92257"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02/102006</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(Fr)</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highlight w:val="yellow"/>
                <w:lang w:val="en-US"/>
              </w:rPr>
              <w:t>a) The Arab regimes maintain strong relations with diaspora groups in Europe, to mobilize them in case of nationalist purposes.</w:t>
            </w:r>
          </w:p>
        </w:tc>
        <w:tc>
          <w:tcPr>
            <w:tcW w:w="2410"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 xml:space="preserve">Caricatures: </w:t>
            </w:r>
            <w:r w:rsidRPr="00F92257">
              <w:rPr>
                <w:rFonts w:asciiTheme="minorHAnsi" w:hAnsiTheme="minorHAnsi"/>
                <w:sz w:val="20"/>
                <w:szCs w:val="20"/>
                <w:lang w:val="en-US"/>
              </w:rPr>
              <w:t>géopolitique de l’indignation</w:t>
            </w:r>
          </w:p>
        </w:tc>
      </w:tr>
      <w:tr w:rsidR="00F92257" w:rsidRPr="00F92257"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02/10</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2006</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T: 2</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(Eng)</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Since the war on terror, </w:t>
            </w:r>
            <w:r w:rsidRPr="003A41CE">
              <w:rPr>
                <w:rFonts w:asciiTheme="minorHAnsi" w:hAnsiTheme="minorHAnsi"/>
                <w:sz w:val="20"/>
                <w:szCs w:val="20"/>
                <w:highlight w:val="green"/>
                <w:lang w:val="en-US"/>
              </w:rPr>
              <w:t>political Islamists</w:t>
            </w:r>
            <w:r w:rsidRPr="003A41CE">
              <w:rPr>
                <w:rFonts w:asciiTheme="minorHAnsi" w:hAnsiTheme="minorHAnsi"/>
                <w:sz w:val="20"/>
                <w:szCs w:val="20"/>
                <w:lang w:val="en-US"/>
              </w:rPr>
              <w:t xml:space="preserve"> in the Middle East reinvented themselves. They </w:t>
            </w:r>
            <w:r w:rsidRPr="003A41CE">
              <w:rPr>
                <w:rFonts w:asciiTheme="minorHAnsi" w:hAnsiTheme="minorHAnsi"/>
                <w:sz w:val="20"/>
                <w:szCs w:val="20"/>
                <w:highlight w:val="green"/>
                <w:lang w:val="en-US"/>
              </w:rPr>
              <w:t>used to seek overthrow of Western regimes to replace them with Islamic states. Their language was often using global terms</w:t>
            </w:r>
            <w:r w:rsidRPr="003A41CE">
              <w:rPr>
                <w:rFonts w:asciiTheme="minorHAnsi" w:hAnsiTheme="minorHAnsi"/>
                <w:sz w:val="20"/>
                <w:szCs w:val="20"/>
                <w:lang w:val="en-US"/>
              </w:rPr>
              <w:t xml:space="preserve">. </w:t>
            </w:r>
            <w:r w:rsidRPr="003A41CE">
              <w:rPr>
                <w:rFonts w:asciiTheme="minorHAnsi" w:hAnsiTheme="minorHAnsi"/>
                <w:sz w:val="20"/>
                <w:szCs w:val="20"/>
                <w:highlight w:val="green"/>
                <w:lang w:val="en-US"/>
              </w:rPr>
              <w:t>Political islam failed, and Islamists reivented themselves: peaceful change and national reform instead of revolution and transnational ideology. Still protesting against dictators, but now in favor of democracy and honest politics ‘back home’.</w:t>
            </w:r>
            <w:r w:rsidRPr="003A41CE">
              <w:rPr>
                <w:rFonts w:asciiTheme="minorHAnsi" w:hAnsiTheme="minorHAnsi"/>
                <w:sz w:val="20"/>
                <w:szCs w:val="20"/>
                <w:lang w:val="en-US"/>
              </w:rPr>
              <w:t xml:space="preserve"> </w:t>
            </w:r>
          </w:p>
        </w:tc>
        <w:tc>
          <w:tcPr>
            <w:tcW w:w="2410"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Islam and Power</w:t>
            </w:r>
          </w:p>
        </w:tc>
      </w:tr>
      <w:tr w:rsidR="00F92257" w:rsidRPr="00F92257"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02/13</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2006</w:t>
            </w:r>
          </w:p>
          <w:p w:rsidR="00F92257" w:rsidRPr="00F92257" w:rsidRDefault="00F92257" w:rsidP="007E233D">
            <w:pPr>
              <w:contextualSpacing/>
              <w:rPr>
                <w:rFonts w:asciiTheme="minorHAnsi" w:hAnsiTheme="minorHAnsi"/>
                <w:sz w:val="20"/>
                <w:szCs w:val="20"/>
              </w:rPr>
            </w:pPr>
          </w:p>
          <w:p w:rsidR="00F92257" w:rsidRPr="00F92257" w:rsidRDefault="00F92257" w:rsidP="007E233D">
            <w:pPr>
              <w:contextualSpacing/>
              <w:rPr>
                <w:rFonts w:asciiTheme="minorHAnsi" w:hAnsiTheme="minorHAnsi"/>
                <w:sz w:val="20"/>
                <w:szCs w:val="20"/>
              </w:rPr>
            </w:pP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(Eng)</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The </w:t>
            </w:r>
            <w:r w:rsidRPr="003A41CE">
              <w:rPr>
                <w:rFonts w:asciiTheme="minorHAnsi" w:hAnsiTheme="minorHAnsi"/>
                <w:sz w:val="20"/>
                <w:szCs w:val="20"/>
                <w:highlight w:val="green"/>
                <w:lang w:val="en-US"/>
              </w:rPr>
              <w:t>Islamist diaspora in the West</w:t>
            </w:r>
            <w:r w:rsidRPr="003A41CE">
              <w:rPr>
                <w:rFonts w:asciiTheme="minorHAnsi" w:hAnsiTheme="minorHAnsi"/>
                <w:sz w:val="20"/>
                <w:szCs w:val="20"/>
                <w:lang w:val="en-US"/>
              </w:rPr>
              <w:t xml:space="preserve"> was regarded as terrorist easily, but </w:t>
            </w:r>
            <w:r w:rsidRPr="003A41CE">
              <w:rPr>
                <w:rFonts w:asciiTheme="minorHAnsi" w:hAnsiTheme="minorHAnsi"/>
                <w:sz w:val="20"/>
                <w:szCs w:val="20"/>
                <w:highlight w:val="green"/>
                <w:lang w:val="en-US"/>
              </w:rPr>
              <w:t>increasingly has influence in the countries of settlement</w:t>
            </w:r>
            <w:r w:rsidRPr="003A41CE">
              <w:rPr>
                <w:rFonts w:asciiTheme="minorHAnsi" w:hAnsiTheme="minorHAnsi"/>
                <w:sz w:val="20"/>
                <w:szCs w:val="20"/>
                <w:lang w:val="en-US"/>
              </w:rPr>
              <w:t>, expanding the influence of the Muslimbrotherhood. For example, by demonstrations in Great Brittain against the war in Iraq.</w:t>
            </w:r>
          </w:p>
        </w:tc>
        <w:tc>
          <w:tcPr>
            <w:tcW w:w="2410"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Political Islam</w:t>
            </w:r>
          </w:p>
        </w:tc>
      </w:tr>
      <w:tr w:rsidR="00F92257" w:rsidRPr="00F92257"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04/16</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2006</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A: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(Fr)</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The </w:t>
            </w:r>
            <w:r w:rsidRPr="003A41CE">
              <w:rPr>
                <w:rFonts w:asciiTheme="minorHAnsi" w:hAnsiTheme="minorHAnsi"/>
                <w:sz w:val="20"/>
                <w:szCs w:val="20"/>
                <w:highlight w:val="lightGray"/>
                <w:lang w:val="en-US"/>
              </w:rPr>
              <w:t>Iranian diaspora</w:t>
            </w:r>
            <w:r w:rsidRPr="003A41CE">
              <w:rPr>
                <w:rFonts w:asciiTheme="minorHAnsi" w:hAnsiTheme="minorHAnsi"/>
                <w:sz w:val="20"/>
                <w:szCs w:val="20"/>
                <w:lang w:val="en-US"/>
              </w:rPr>
              <w:t xml:space="preserve"> has a strong role in the Iranian blogosphere.</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On abroad: Iranian cinema becomes popular abroad.</w:t>
            </w:r>
          </w:p>
        </w:tc>
        <w:tc>
          <w:tcPr>
            <w:tcW w:w="2410" w:type="dxa"/>
          </w:tcPr>
          <w:p w:rsidR="00F92257" w:rsidRPr="00F92257" w:rsidRDefault="00F92257" w:rsidP="007E233D">
            <w:pPr>
              <w:contextualSpacing/>
              <w:rPr>
                <w:rFonts w:asciiTheme="minorHAnsi" w:hAnsiTheme="minorHAnsi"/>
                <w:sz w:val="20"/>
                <w:szCs w:val="20"/>
              </w:rPr>
            </w:pPr>
            <w:r w:rsidRPr="003A41CE">
              <w:rPr>
                <w:rFonts w:asciiTheme="minorHAnsi" w:hAnsiTheme="minorHAnsi"/>
                <w:sz w:val="20"/>
                <w:szCs w:val="20"/>
                <w:lang w:val="en-US"/>
              </w:rPr>
              <w:t xml:space="preserve"> </w:t>
            </w:r>
            <w:r w:rsidRPr="00F92257">
              <w:rPr>
                <w:rFonts w:asciiTheme="minorHAnsi" w:hAnsiTheme="minorHAnsi"/>
                <w:sz w:val="20"/>
                <w:szCs w:val="20"/>
              </w:rPr>
              <w:t xml:space="preserve">Weblogestan: </w:t>
            </w:r>
            <w:r w:rsidRPr="003A41CE">
              <w:rPr>
                <w:rFonts w:asciiTheme="minorHAnsi" w:hAnsiTheme="minorHAnsi"/>
                <w:sz w:val="20"/>
                <w:szCs w:val="20"/>
              </w:rPr>
              <w:t>à l’école de la blogsphère iranienne.</w:t>
            </w:r>
          </w:p>
        </w:tc>
      </w:tr>
      <w:tr w:rsidR="00F92257" w:rsidRPr="00F92257"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03/22</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2007</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2</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(Fr)</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The case: a marriage in Tunisia was forbidden by the government, because of political reasons.</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u w:val="single"/>
                <w:lang w:val="en-US"/>
              </w:rPr>
              <w:t>As a member of the diaspora, I cannot close my eyes.</w:t>
            </w:r>
            <w:r w:rsidRPr="003A41CE">
              <w:rPr>
                <w:rFonts w:asciiTheme="minorHAnsi" w:hAnsiTheme="minorHAnsi"/>
                <w:sz w:val="20"/>
                <w:szCs w:val="20"/>
                <w:lang w:val="en-US"/>
              </w:rPr>
              <w:t xml:space="preserve"> </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highlight w:val="yellow"/>
                <w:lang w:val="en-US"/>
              </w:rPr>
              <w:t>a/</w:t>
            </w:r>
            <w:r w:rsidRPr="003A41CE">
              <w:rPr>
                <w:rFonts w:asciiTheme="minorHAnsi" w:hAnsiTheme="minorHAnsi"/>
                <w:sz w:val="20"/>
                <w:szCs w:val="20"/>
                <w:highlight w:val="magenta"/>
                <w:lang w:val="en-US"/>
              </w:rPr>
              <w:t>b) Why do so many diaspora members ignore this?</w:t>
            </w:r>
            <w:r w:rsidRPr="003A41CE">
              <w:rPr>
                <w:rFonts w:asciiTheme="minorHAnsi" w:hAnsiTheme="minorHAnsi"/>
                <w:sz w:val="20"/>
                <w:szCs w:val="20"/>
                <w:lang w:val="en-US"/>
              </w:rPr>
              <w:t xml:space="preserve"> Is it because now you are free, and free means you can just state anything?</w:t>
            </w:r>
          </w:p>
          <w:p w:rsidR="00F92257" w:rsidRPr="00F92257" w:rsidRDefault="00F92257" w:rsidP="007E233D">
            <w:pPr>
              <w:contextualSpacing/>
              <w:rPr>
                <w:rFonts w:asciiTheme="minorHAnsi" w:hAnsiTheme="minorHAnsi"/>
                <w:sz w:val="20"/>
                <w:szCs w:val="20"/>
              </w:rPr>
            </w:pPr>
            <w:r w:rsidRPr="003A41CE">
              <w:rPr>
                <w:rFonts w:asciiTheme="minorHAnsi" w:hAnsiTheme="minorHAnsi"/>
                <w:sz w:val="20"/>
                <w:szCs w:val="20"/>
                <w:highlight w:val="yellow"/>
                <w:lang w:val="en-US"/>
              </w:rPr>
              <w:t>a/</w:t>
            </w:r>
            <w:r w:rsidRPr="003A41CE">
              <w:rPr>
                <w:rFonts w:asciiTheme="minorHAnsi" w:hAnsiTheme="minorHAnsi"/>
                <w:sz w:val="20"/>
                <w:szCs w:val="20"/>
                <w:highlight w:val="magenta"/>
                <w:lang w:val="en-US"/>
              </w:rPr>
              <w:t xml:space="preserve">b) In our constitution it is the plight for every Tunisian to protect the independance and integrity of the national territory. </w:t>
            </w:r>
            <w:r w:rsidRPr="003A41CE">
              <w:rPr>
                <w:rFonts w:asciiTheme="minorHAnsi" w:hAnsiTheme="minorHAnsi"/>
                <w:sz w:val="20"/>
                <w:szCs w:val="20"/>
                <w:highlight w:val="magenta"/>
                <w:u w:val="single"/>
                <w:lang w:val="en-US"/>
              </w:rPr>
              <w:t xml:space="preserve">As diaspora, we are Tunisian as well! </w:t>
            </w:r>
            <w:r w:rsidRPr="003A41CE">
              <w:rPr>
                <w:rFonts w:asciiTheme="minorHAnsi" w:hAnsiTheme="minorHAnsi"/>
                <w:sz w:val="20"/>
                <w:szCs w:val="20"/>
                <w:highlight w:val="magenta"/>
                <w:lang w:val="en-US"/>
              </w:rPr>
              <w:t xml:space="preserve">Diaspora, bouge-toi! </w:t>
            </w:r>
            <w:r w:rsidRPr="00F92257">
              <w:rPr>
                <w:rFonts w:asciiTheme="minorHAnsi" w:hAnsiTheme="minorHAnsi"/>
                <w:sz w:val="20"/>
                <w:szCs w:val="20"/>
                <w:highlight w:val="magenta"/>
              </w:rPr>
              <w:t>Get involved.</w:t>
            </w:r>
          </w:p>
        </w:tc>
        <w:tc>
          <w:tcPr>
            <w:tcW w:w="2410"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SOS ! Mariage et viol de la Constitution en Tunisie?</w:t>
            </w:r>
          </w:p>
        </w:tc>
      </w:tr>
      <w:tr w:rsidR="00F92257" w:rsidRPr="003A41CE"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05/25</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2007</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2</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T: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(Fr, Engl)</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In the West, the use of social media often is considered a respons to the crisis of democracy. But here in the Middle East, democracy is still forbidden. </w:t>
            </w:r>
            <w:r w:rsidRPr="003A41CE">
              <w:rPr>
                <w:rFonts w:asciiTheme="minorHAnsi" w:hAnsiTheme="minorHAnsi"/>
                <w:sz w:val="20"/>
                <w:szCs w:val="20"/>
                <w:highlight w:val="magenta"/>
                <w:lang w:val="en-US"/>
              </w:rPr>
              <w:t>b)</w:t>
            </w:r>
            <w:r w:rsidRPr="003A41CE">
              <w:rPr>
                <w:rFonts w:asciiTheme="minorHAnsi" w:hAnsiTheme="minorHAnsi"/>
                <w:sz w:val="20"/>
                <w:szCs w:val="20"/>
                <w:lang w:val="en-US"/>
              </w:rPr>
              <w:t xml:space="preserve"> </w:t>
            </w:r>
            <w:r w:rsidRPr="003A41CE">
              <w:rPr>
                <w:rFonts w:asciiTheme="minorHAnsi" w:hAnsiTheme="minorHAnsi"/>
                <w:sz w:val="20"/>
                <w:szCs w:val="20"/>
                <w:highlight w:val="magenta"/>
                <w:lang w:val="en-US"/>
              </w:rPr>
              <w:t>Here, the Internet can help us make a change: we can partly escape the censorship and repression, by cyberdissidence we can challenge the regime in new ways, using fora and sites.</w:t>
            </w:r>
            <w:r w:rsidRPr="003A41CE">
              <w:rPr>
                <w:rFonts w:asciiTheme="minorHAnsi" w:hAnsiTheme="minorHAnsi"/>
                <w:sz w:val="20"/>
                <w:szCs w:val="20"/>
                <w:lang w:val="en-US"/>
              </w:rPr>
              <w:t xml:space="preserve"> In this combat for democracy, anonimity is valuable. </w:t>
            </w:r>
            <w:r w:rsidRPr="003A41CE">
              <w:rPr>
                <w:rFonts w:asciiTheme="minorHAnsi" w:hAnsiTheme="minorHAnsi"/>
                <w:sz w:val="20"/>
                <w:szCs w:val="20"/>
                <w:highlight w:val="magenta"/>
                <w:lang w:val="en-US"/>
              </w:rPr>
              <w:t>b) We can create a transnational public space, so the diaspora can participate as well and have a crucial role.</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Furthermore, this way </w:t>
            </w:r>
            <w:r w:rsidRPr="003A41CE">
              <w:rPr>
                <w:rFonts w:asciiTheme="minorHAnsi" w:hAnsiTheme="minorHAnsi"/>
                <w:sz w:val="20"/>
                <w:szCs w:val="20"/>
                <w:highlight w:val="cyan"/>
                <w:lang w:val="en-US"/>
              </w:rPr>
              <w:t>c)</w:t>
            </w:r>
            <w:r w:rsidRPr="003A41CE">
              <w:rPr>
                <w:rFonts w:asciiTheme="minorHAnsi" w:hAnsiTheme="minorHAnsi"/>
                <w:sz w:val="20"/>
                <w:szCs w:val="20"/>
                <w:lang w:val="en-US"/>
              </w:rPr>
              <w:t xml:space="preserve"> </w:t>
            </w:r>
            <w:r w:rsidRPr="003A41CE">
              <w:rPr>
                <w:rFonts w:asciiTheme="minorHAnsi" w:hAnsiTheme="minorHAnsi"/>
                <w:sz w:val="20"/>
                <w:szCs w:val="20"/>
                <w:highlight w:val="cyan"/>
                <w:lang w:val="en-US"/>
              </w:rPr>
              <w:t>we can sensitize international opinion, an important gate towards change</w:t>
            </w:r>
            <w:r w:rsidRPr="003A41CE">
              <w:rPr>
                <w:rFonts w:asciiTheme="minorHAnsi" w:hAnsiTheme="minorHAnsi"/>
                <w:sz w:val="20"/>
                <w:szCs w:val="20"/>
                <w:lang w:val="en-US"/>
              </w:rPr>
              <w:t xml:space="preserve">. </w:t>
            </w:r>
          </w:p>
        </w:tc>
        <w:tc>
          <w:tcPr>
            <w:tcW w:w="2410" w:type="dxa"/>
          </w:tcPr>
          <w:p w:rsidR="00F92257" w:rsidRPr="00F92257" w:rsidRDefault="00F92257" w:rsidP="007E233D">
            <w:pPr>
              <w:contextualSpacing/>
              <w:rPr>
                <w:rFonts w:asciiTheme="minorHAnsi" w:hAnsiTheme="minorHAnsi"/>
                <w:sz w:val="20"/>
                <w:szCs w:val="20"/>
                <w:lang w:val="en-US"/>
              </w:rPr>
            </w:pPr>
            <w:r w:rsidRPr="00F92257">
              <w:rPr>
                <w:rFonts w:asciiTheme="minorHAnsi" w:hAnsiTheme="minorHAnsi"/>
                <w:sz w:val="20"/>
                <w:szCs w:val="20"/>
                <w:lang w:val="en-US"/>
              </w:rPr>
              <w:t>Internet and the Public Sphere: Tunisian Cyberactivism</w:t>
            </w:r>
          </w:p>
          <w:p w:rsidR="00F92257" w:rsidRPr="003A41CE" w:rsidRDefault="00F92257" w:rsidP="007E233D">
            <w:pPr>
              <w:contextualSpacing/>
              <w:rPr>
                <w:rFonts w:asciiTheme="minorHAnsi" w:hAnsiTheme="minorHAnsi"/>
                <w:sz w:val="20"/>
                <w:szCs w:val="20"/>
                <w:lang w:val="en-US"/>
              </w:rPr>
            </w:pPr>
          </w:p>
        </w:tc>
      </w:tr>
      <w:tr w:rsidR="00F92257" w:rsidRPr="003A41CE"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05/05</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2008</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(Fr)</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‘Diaspora’ only used in references, article focuses on the double identity of Tunisia – being part of the Maghreb as well as related to France.</w:t>
            </w:r>
          </w:p>
        </w:tc>
        <w:tc>
          <w:tcPr>
            <w:tcW w:w="2410" w:type="dxa"/>
          </w:tcPr>
          <w:p w:rsidR="00F92257" w:rsidRPr="00F92257" w:rsidRDefault="00F92257" w:rsidP="007E233D">
            <w:pPr>
              <w:contextualSpacing/>
              <w:rPr>
                <w:rFonts w:asciiTheme="minorHAnsi" w:hAnsiTheme="minorHAnsi"/>
                <w:sz w:val="20"/>
                <w:szCs w:val="20"/>
                <w:lang w:val="en-US"/>
              </w:rPr>
            </w:pPr>
            <w:r w:rsidRPr="00F92257">
              <w:rPr>
                <w:rFonts w:asciiTheme="minorHAnsi" w:hAnsiTheme="minorHAnsi"/>
                <w:sz w:val="20"/>
                <w:szCs w:val="20"/>
                <w:lang w:val="en-US"/>
              </w:rPr>
              <w:t xml:space="preserve">Détours pour essai sur l’Historiographie </w:t>
            </w:r>
          </w:p>
          <w:p w:rsidR="00F92257" w:rsidRPr="003A41CE" w:rsidRDefault="00F92257" w:rsidP="007E233D">
            <w:pPr>
              <w:contextualSpacing/>
              <w:rPr>
                <w:rFonts w:asciiTheme="minorHAnsi" w:hAnsiTheme="minorHAnsi"/>
                <w:sz w:val="20"/>
                <w:szCs w:val="20"/>
                <w:lang w:val="en-US"/>
              </w:rPr>
            </w:pPr>
            <w:r w:rsidRPr="00F92257">
              <w:rPr>
                <w:rFonts w:asciiTheme="minorHAnsi" w:hAnsiTheme="minorHAnsi"/>
                <w:sz w:val="20"/>
                <w:szCs w:val="20"/>
                <w:lang w:val="en-US"/>
              </w:rPr>
              <w:t>tunisienne</w:t>
            </w:r>
          </w:p>
        </w:tc>
      </w:tr>
      <w:tr w:rsidR="00F92257" w:rsidRPr="003A41CE"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07/11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2008</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2</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(Fr)</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Article deals with the court case against five African leaders. References to diaspora relate to the </w:t>
            </w:r>
            <w:r w:rsidRPr="003A41CE">
              <w:rPr>
                <w:rFonts w:asciiTheme="minorHAnsi" w:hAnsiTheme="minorHAnsi"/>
                <w:sz w:val="20"/>
                <w:szCs w:val="20"/>
                <w:highlight w:val="lightGray"/>
                <w:lang w:val="en-US"/>
              </w:rPr>
              <w:t>Congolese diaspora,</w:t>
            </w:r>
            <w:r w:rsidRPr="003A41CE">
              <w:rPr>
                <w:rFonts w:asciiTheme="minorHAnsi" w:hAnsiTheme="minorHAnsi"/>
                <w:sz w:val="20"/>
                <w:szCs w:val="20"/>
                <w:lang w:val="en-US"/>
              </w:rPr>
              <w:t xml:space="preserve"> who brought one of their leaders to the court. </w:t>
            </w:r>
          </w:p>
        </w:tc>
        <w:tc>
          <w:tcPr>
            <w:tcW w:w="2410" w:type="dxa"/>
          </w:tcPr>
          <w:p w:rsidR="00F92257" w:rsidRPr="00F92257" w:rsidRDefault="00F92257" w:rsidP="007E233D">
            <w:pPr>
              <w:contextualSpacing/>
              <w:rPr>
                <w:rFonts w:asciiTheme="minorHAnsi" w:hAnsiTheme="minorHAnsi"/>
                <w:sz w:val="20"/>
                <w:szCs w:val="20"/>
                <w:lang w:val="en-US"/>
              </w:rPr>
            </w:pPr>
            <w:r w:rsidRPr="00F92257">
              <w:rPr>
                <w:rFonts w:asciiTheme="minorHAnsi" w:hAnsiTheme="minorHAnsi"/>
                <w:sz w:val="20"/>
                <w:szCs w:val="20"/>
                <w:lang w:val="en-US"/>
              </w:rPr>
              <w:t>Transparence International France relance la plainte visant les biens détenus en France par cinq Chefs d’Etats africains</w:t>
            </w:r>
          </w:p>
        </w:tc>
      </w:tr>
      <w:tr w:rsidR="00F92257" w:rsidRPr="00F92257"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12/16</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2008</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(Eng)</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On the face of Arab blogging. The diaspora reference relates to the </w:t>
            </w:r>
            <w:r w:rsidRPr="003A41CE">
              <w:rPr>
                <w:rFonts w:asciiTheme="minorHAnsi" w:hAnsiTheme="minorHAnsi"/>
                <w:sz w:val="20"/>
                <w:szCs w:val="20"/>
                <w:highlight w:val="lightGray"/>
                <w:lang w:val="en-US"/>
              </w:rPr>
              <w:t>Sudanese diaspora</w:t>
            </w:r>
            <w:r w:rsidRPr="003A41CE">
              <w:rPr>
                <w:rFonts w:asciiTheme="minorHAnsi" w:hAnsiTheme="minorHAnsi"/>
                <w:sz w:val="20"/>
                <w:szCs w:val="20"/>
                <w:lang w:val="en-US"/>
              </w:rPr>
              <w:t xml:space="preserve">. A Sudanese blogger says she tries to involve the diaspora in her struggle against the divisions in the country. </w:t>
            </w:r>
          </w:p>
        </w:tc>
        <w:tc>
          <w:tcPr>
            <w:tcW w:w="2410" w:type="dxa"/>
          </w:tcPr>
          <w:p w:rsidR="00F92257" w:rsidRPr="00F92257" w:rsidRDefault="00F92257" w:rsidP="007E233D">
            <w:pPr>
              <w:contextualSpacing/>
              <w:rPr>
                <w:rFonts w:asciiTheme="minorHAnsi" w:hAnsiTheme="minorHAnsi"/>
                <w:sz w:val="20"/>
                <w:szCs w:val="20"/>
                <w:lang w:val="en-US"/>
              </w:rPr>
            </w:pPr>
            <w:r w:rsidRPr="00F92257">
              <w:rPr>
                <w:rFonts w:asciiTheme="minorHAnsi" w:hAnsiTheme="minorHAnsi"/>
                <w:sz w:val="20"/>
                <w:szCs w:val="20"/>
                <w:lang w:val="en-US"/>
              </w:rPr>
              <w:t>Beating the censors</w:t>
            </w:r>
          </w:p>
        </w:tc>
      </w:tr>
      <w:tr w:rsidR="00F92257" w:rsidRPr="003A41CE"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12/21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2008</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(Fr)</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On the protests of mine workers in Bassin, 2008. </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highlight w:val="yellow"/>
                <w:lang w:val="en-US"/>
              </w:rPr>
              <w:t>a)</w:t>
            </w:r>
            <w:r w:rsidRPr="003A41CE">
              <w:rPr>
                <w:rFonts w:asciiTheme="minorHAnsi" w:hAnsiTheme="minorHAnsi"/>
                <w:sz w:val="20"/>
                <w:szCs w:val="20"/>
                <w:lang w:val="en-US"/>
              </w:rPr>
              <w:t xml:space="preserve"> </w:t>
            </w:r>
            <w:r w:rsidRPr="003A41CE">
              <w:rPr>
                <w:rFonts w:asciiTheme="minorHAnsi" w:hAnsiTheme="minorHAnsi"/>
                <w:sz w:val="20"/>
                <w:szCs w:val="20"/>
                <w:highlight w:val="yellow"/>
                <w:lang w:val="en-US"/>
              </w:rPr>
              <w:t>The Tunisian expatriates living in Paris and mobilizing for these people, are only a small minority of the complete Tunisian diaspora and are hardly embedded in Tunisian society.</w:t>
            </w:r>
          </w:p>
        </w:tc>
        <w:tc>
          <w:tcPr>
            <w:tcW w:w="2410" w:type="dxa"/>
          </w:tcPr>
          <w:p w:rsidR="00F92257" w:rsidRPr="00F92257" w:rsidRDefault="00F92257" w:rsidP="007E233D">
            <w:pPr>
              <w:contextualSpacing/>
              <w:rPr>
                <w:rFonts w:asciiTheme="minorHAnsi" w:hAnsiTheme="minorHAnsi"/>
                <w:sz w:val="20"/>
                <w:szCs w:val="20"/>
                <w:lang w:val="en-US"/>
              </w:rPr>
            </w:pPr>
            <w:r w:rsidRPr="00F92257">
              <w:rPr>
                <w:rFonts w:asciiTheme="minorHAnsi" w:hAnsiTheme="minorHAnsi"/>
                <w:sz w:val="20"/>
                <w:szCs w:val="20"/>
                <w:lang w:val="en-US"/>
              </w:rPr>
              <w:t>Les marges désobéissantes : Vraies accoucheuses du changement !</w:t>
            </w:r>
          </w:p>
        </w:tc>
      </w:tr>
      <w:tr w:rsidR="00F92257" w:rsidRPr="00F92257"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04/18</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2009</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(Fr)</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On the conflict between Israel and Palestine, and the division of the </w:t>
            </w:r>
            <w:r w:rsidRPr="003A41CE">
              <w:rPr>
                <w:rFonts w:asciiTheme="minorHAnsi" w:hAnsiTheme="minorHAnsi"/>
                <w:sz w:val="20"/>
                <w:szCs w:val="20"/>
                <w:highlight w:val="lightGray"/>
                <w:lang w:val="en-US"/>
              </w:rPr>
              <w:t>Palestinian diaspora</w:t>
            </w:r>
            <w:r w:rsidRPr="003A41CE">
              <w:rPr>
                <w:rFonts w:asciiTheme="minorHAnsi" w:hAnsiTheme="minorHAnsi"/>
                <w:sz w:val="20"/>
                <w:szCs w:val="20"/>
                <w:lang w:val="en-US"/>
              </w:rPr>
              <w:t>.</w:t>
            </w:r>
          </w:p>
        </w:tc>
        <w:tc>
          <w:tcPr>
            <w:tcW w:w="2410" w:type="dxa"/>
          </w:tcPr>
          <w:p w:rsidR="00F92257" w:rsidRPr="00F92257" w:rsidRDefault="00F92257" w:rsidP="007E233D">
            <w:pPr>
              <w:contextualSpacing/>
              <w:rPr>
                <w:rFonts w:asciiTheme="minorHAnsi" w:hAnsiTheme="minorHAnsi"/>
                <w:sz w:val="20"/>
                <w:szCs w:val="20"/>
                <w:lang w:val="en-US"/>
              </w:rPr>
            </w:pPr>
            <w:r w:rsidRPr="00F92257">
              <w:rPr>
                <w:rFonts w:asciiTheme="minorHAnsi" w:hAnsiTheme="minorHAnsi"/>
                <w:sz w:val="20"/>
                <w:szCs w:val="20"/>
                <w:lang w:val="en-US"/>
              </w:rPr>
              <w:t>Conflit israélo-palestinien : « En guerre avec le peuple palestinien »</w:t>
            </w:r>
          </w:p>
        </w:tc>
      </w:tr>
      <w:tr w:rsidR="00F92257" w:rsidRPr="003A41CE"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06/25</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2009</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(Fr)</w:t>
            </w:r>
          </w:p>
        </w:tc>
        <w:tc>
          <w:tcPr>
            <w:tcW w:w="10064" w:type="dxa"/>
          </w:tcPr>
          <w:p w:rsidR="00F92257" w:rsidRPr="00F92257" w:rsidRDefault="00F92257" w:rsidP="007E233D">
            <w:pPr>
              <w:contextualSpacing/>
              <w:rPr>
                <w:rFonts w:asciiTheme="minorHAnsi" w:hAnsiTheme="minorHAnsi"/>
                <w:sz w:val="20"/>
                <w:szCs w:val="20"/>
              </w:rPr>
            </w:pPr>
            <w:r w:rsidRPr="003A41CE">
              <w:rPr>
                <w:rFonts w:asciiTheme="minorHAnsi" w:hAnsiTheme="minorHAnsi"/>
                <w:sz w:val="20"/>
                <w:szCs w:val="20"/>
                <w:lang w:val="en-US"/>
              </w:rPr>
              <w:t xml:space="preserve">On the creation of Palestine through the decades of its formation. </w:t>
            </w:r>
            <w:r w:rsidRPr="00F92257">
              <w:rPr>
                <w:rFonts w:asciiTheme="minorHAnsi" w:hAnsiTheme="minorHAnsi"/>
                <w:sz w:val="20"/>
                <w:szCs w:val="20"/>
              </w:rPr>
              <w:t xml:space="preserve">Diaspora refers to the </w:t>
            </w:r>
            <w:r w:rsidRPr="00F92257">
              <w:rPr>
                <w:rFonts w:asciiTheme="minorHAnsi" w:hAnsiTheme="minorHAnsi"/>
                <w:sz w:val="20"/>
                <w:szCs w:val="20"/>
                <w:highlight w:val="lightGray"/>
              </w:rPr>
              <w:t>Palestinian diaspora</w:t>
            </w:r>
            <w:r w:rsidRPr="00F92257">
              <w:rPr>
                <w:rFonts w:asciiTheme="minorHAnsi" w:hAnsiTheme="minorHAnsi"/>
                <w:sz w:val="20"/>
                <w:szCs w:val="20"/>
              </w:rPr>
              <w:t>.</w:t>
            </w:r>
          </w:p>
        </w:tc>
        <w:tc>
          <w:tcPr>
            <w:tcW w:w="2410" w:type="dxa"/>
          </w:tcPr>
          <w:p w:rsidR="00F92257" w:rsidRPr="00F92257" w:rsidRDefault="00F92257" w:rsidP="007E233D">
            <w:pPr>
              <w:contextualSpacing/>
              <w:rPr>
                <w:rFonts w:asciiTheme="minorHAnsi" w:hAnsiTheme="minorHAnsi"/>
                <w:sz w:val="20"/>
                <w:szCs w:val="20"/>
                <w:lang w:val="en-US"/>
              </w:rPr>
            </w:pPr>
            <w:r w:rsidRPr="00F92257">
              <w:rPr>
                <w:rFonts w:asciiTheme="minorHAnsi" w:hAnsiTheme="minorHAnsi"/>
                <w:sz w:val="20"/>
                <w:szCs w:val="20"/>
                <w:lang w:val="en-US"/>
              </w:rPr>
              <w:t>Palestine : La création dans tous ses états</w:t>
            </w:r>
          </w:p>
        </w:tc>
      </w:tr>
      <w:tr w:rsidR="00F92257" w:rsidRPr="003A41CE"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01/15</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2010</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2</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A: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(Fr)</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India and China use their citizens living abroad as a way to open the window to the world, as if they are their ambassadors. </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highlight w:val="magenta"/>
                <w:lang w:val="en-US"/>
              </w:rPr>
              <w:t>b) When are the Maghreb countries asking their diasporas to function as ambassadors of modernization of Tunisia?</w:t>
            </w:r>
            <w:r w:rsidRPr="003A41CE">
              <w:rPr>
                <w:rFonts w:asciiTheme="minorHAnsi" w:hAnsiTheme="minorHAnsi"/>
                <w:sz w:val="20"/>
                <w:szCs w:val="20"/>
                <w:lang w:val="en-US"/>
              </w:rPr>
              <w:t xml:space="preserve"> (In the context of enhancing trade relations with the outside world)</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(Abroad refers to where Moroccan people living abroad have most dominantly settled.) </w:t>
            </w:r>
          </w:p>
        </w:tc>
        <w:tc>
          <w:tcPr>
            <w:tcW w:w="2410" w:type="dxa"/>
          </w:tcPr>
          <w:p w:rsidR="00F92257" w:rsidRPr="00F92257" w:rsidRDefault="00F92257" w:rsidP="007E233D">
            <w:pPr>
              <w:contextualSpacing/>
              <w:rPr>
                <w:rFonts w:asciiTheme="minorHAnsi" w:hAnsiTheme="minorHAnsi"/>
                <w:sz w:val="20"/>
                <w:szCs w:val="20"/>
                <w:lang w:val="en-US"/>
              </w:rPr>
            </w:pPr>
            <w:r w:rsidRPr="00F92257">
              <w:rPr>
                <w:rFonts w:asciiTheme="minorHAnsi" w:hAnsiTheme="minorHAnsi"/>
                <w:sz w:val="20"/>
                <w:szCs w:val="20"/>
                <w:lang w:val="en-US"/>
              </w:rPr>
              <w:t xml:space="preserve">Le « non-Maghreb » coûte cher au Maghreb. The Maghreb countries should cooperate more with each other, and ameliorate trade relations with the rest of the world. </w:t>
            </w:r>
          </w:p>
        </w:tc>
      </w:tr>
      <w:tr w:rsidR="00F92257" w:rsidRPr="00F92257"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03/02</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2010</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M: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(Fr)</w:t>
            </w:r>
          </w:p>
        </w:tc>
        <w:tc>
          <w:tcPr>
            <w:tcW w:w="10064" w:type="dxa"/>
          </w:tcPr>
          <w:p w:rsidR="00F92257" w:rsidRPr="00F92257" w:rsidRDefault="00F92257" w:rsidP="007E233D">
            <w:pPr>
              <w:contextualSpacing/>
              <w:rPr>
                <w:rFonts w:asciiTheme="minorHAnsi" w:hAnsiTheme="minorHAnsi"/>
                <w:bCs/>
                <w:i/>
                <w:iCs/>
                <w:sz w:val="20"/>
                <w:szCs w:val="20"/>
                <w:lang w:val="en-US"/>
              </w:rPr>
            </w:pPr>
            <w:r w:rsidRPr="003A41CE">
              <w:rPr>
                <w:rFonts w:asciiTheme="minorHAnsi" w:hAnsiTheme="minorHAnsi"/>
                <w:sz w:val="20"/>
                <w:szCs w:val="20"/>
                <w:lang w:val="en-US"/>
              </w:rPr>
              <w:t>Interview with Moncef Marzouki, political figure in Tunisa, active for the Tunisian League of Human Rights. About his book ‘</w:t>
            </w:r>
            <w:r w:rsidRPr="00F92257">
              <w:rPr>
                <w:rFonts w:asciiTheme="minorHAnsi" w:hAnsiTheme="minorHAnsi"/>
                <w:bCs/>
                <w:i/>
                <w:iCs/>
                <w:sz w:val="20"/>
                <w:szCs w:val="20"/>
                <w:lang w:val="en-US"/>
              </w:rPr>
              <w:t xml:space="preserve">Dictateurs en sursis. Une voie démocratique pour le monde arabe’. </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He’s been asked about the role of immigrants and the opportunity for a political role of the diaspora. His answer: </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highlight w:val="yellow"/>
                <w:lang w:val="en-US"/>
              </w:rPr>
              <w:t>a) the diaspora cannot have a supportive role. The regime uses their Tunisian passport as a weapon of threat. The Tunisian police controls its Tunisian citizens abroad. Knowing that, Tunisian expatriates in France refrain from political action in their country of origin.</w:t>
            </w:r>
            <w:r w:rsidRPr="003A41CE">
              <w:rPr>
                <w:rFonts w:asciiTheme="minorHAnsi" w:hAnsiTheme="minorHAnsi"/>
                <w:sz w:val="20"/>
                <w:szCs w:val="20"/>
                <w:lang w:val="en-US"/>
              </w:rPr>
              <w:t xml:space="preserve"> </w:t>
            </w:r>
          </w:p>
        </w:tc>
        <w:tc>
          <w:tcPr>
            <w:tcW w:w="2410" w:type="dxa"/>
          </w:tcPr>
          <w:p w:rsidR="00F92257" w:rsidRPr="00F92257" w:rsidRDefault="00F92257" w:rsidP="007E233D">
            <w:pPr>
              <w:contextualSpacing/>
              <w:rPr>
                <w:rFonts w:asciiTheme="minorHAnsi" w:hAnsiTheme="minorHAnsi"/>
                <w:sz w:val="20"/>
                <w:szCs w:val="20"/>
                <w:lang w:val="en-US"/>
              </w:rPr>
            </w:pPr>
            <w:r w:rsidRPr="00F92257">
              <w:rPr>
                <w:rFonts w:asciiTheme="minorHAnsi" w:hAnsiTheme="minorHAnsi"/>
                <w:sz w:val="20"/>
                <w:szCs w:val="20"/>
                <w:lang w:val="en-US"/>
              </w:rPr>
              <w:t>Dictatures du monde arabe</w:t>
            </w:r>
          </w:p>
        </w:tc>
      </w:tr>
      <w:tr w:rsidR="00F92257" w:rsidRPr="003A41CE"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10/22</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2010</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2</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(Fr)</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Article about how the </w:t>
            </w:r>
            <w:r w:rsidRPr="003A41CE">
              <w:rPr>
                <w:rFonts w:asciiTheme="minorHAnsi" w:hAnsiTheme="minorHAnsi"/>
                <w:sz w:val="20"/>
                <w:szCs w:val="20"/>
                <w:highlight w:val="lightGray"/>
                <w:lang w:val="en-US"/>
              </w:rPr>
              <w:t>Christian diaspora</w:t>
            </w:r>
            <w:r w:rsidRPr="003A41CE">
              <w:rPr>
                <w:rFonts w:asciiTheme="minorHAnsi" w:hAnsiTheme="minorHAnsi"/>
                <w:sz w:val="20"/>
                <w:szCs w:val="20"/>
                <w:lang w:val="en-US"/>
              </w:rPr>
              <w:t xml:space="preserve"> originating from the Middle East has spread over the world.</w:t>
            </w:r>
          </w:p>
        </w:tc>
        <w:tc>
          <w:tcPr>
            <w:tcW w:w="2410" w:type="dxa"/>
          </w:tcPr>
          <w:p w:rsidR="00F92257" w:rsidRPr="00F92257" w:rsidRDefault="00F92257" w:rsidP="007E233D">
            <w:pPr>
              <w:contextualSpacing/>
              <w:rPr>
                <w:rFonts w:asciiTheme="minorHAnsi" w:hAnsiTheme="minorHAnsi"/>
                <w:sz w:val="20"/>
                <w:szCs w:val="20"/>
                <w:lang w:val="en-US"/>
              </w:rPr>
            </w:pPr>
            <w:r w:rsidRPr="00F92257">
              <w:rPr>
                <w:rFonts w:asciiTheme="minorHAnsi" w:hAnsiTheme="minorHAnsi"/>
                <w:sz w:val="20"/>
                <w:szCs w:val="20"/>
                <w:lang w:val="en-US"/>
              </w:rPr>
              <w:t>Chrétiens d’orient part 1/2 : Le singulier destin des chrétiens arabes</w:t>
            </w:r>
          </w:p>
        </w:tc>
      </w:tr>
      <w:tr w:rsidR="00F92257" w:rsidRPr="00F92257"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10/22</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2010</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2</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A: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T: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(Fr)</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The </w:t>
            </w:r>
            <w:r w:rsidRPr="003A41CE">
              <w:rPr>
                <w:rFonts w:asciiTheme="minorHAnsi" w:hAnsiTheme="minorHAnsi"/>
                <w:sz w:val="20"/>
                <w:szCs w:val="20"/>
                <w:highlight w:val="lightGray"/>
                <w:lang w:val="en-US"/>
              </w:rPr>
              <w:t>Arab Christians</w:t>
            </w:r>
            <w:r w:rsidRPr="003A41CE">
              <w:rPr>
                <w:rFonts w:asciiTheme="minorHAnsi" w:hAnsiTheme="minorHAnsi"/>
                <w:sz w:val="20"/>
                <w:szCs w:val="20"/>
                <w:lang w:val="en-US"/>
              </w:rPr>
              <w:t xml:space="preserve"> are always sacrificed for the Israeli-American strategy. They </w:t>
            </w:r>
            <w:r w:rsidRPr="003A41CE">
              <w:rPr>
                <w:rFonts w:asciiTheme="minorHAnsi" w:hAnsiTheme="minorHAnsi"/>
                <w:sz w:val="20"/>
                <w:szCs w:val="20"/>
                <w:highlight w:val="lightGray"/>
                <w:lang w:val="en-US"/>
              </w:rPr>
              <w:t>will not become a diaspora complementary to the diaspora groups in the Western countries that have a states of ‘lost civilization’</w:t>
            </w:r>
            <w:r w:rsidRPr="003A41CE">
              <w:rPr>
                <w:rFonts w:asciiTheme="minorHAnsi" w:hAnsiTheme="minorHAnsi"/>
                <w:sz w:val="20"/>
                <w:szCs w:val="20"/>
                <w:lang w:val="en-US"/>
              </w:rPr>
              <w:t xml:space="preserve">. </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(Abroad: refers to the outside world, not related to Tunisians or any other migrant community. </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Transnational: about transnational networks for Christians from the Arab world)</w:t>
            </w:r>
          </w:p>
        </w:tc>
        <w:tc>
          <w:tcPr>
            <w:tcW w:w="2410" w:type="dxa"/>
          </w:tcPr>
          <w:p w:rsidR="00F92257" w:rsidRPr="00F92257" w:rsidRDefault="00F92257" w:rsidP="007E233D">
            <w:pPr>
              <w:contextualSpacing/>
              <w:rPr>
                <w:rFonts w:asciiTheme="minorHAnsi" w:hAnsiTheme="minorHAnsi"/>
                <w:sz w:val="20"/>
                <w:szCs w:val="20"/>
                <w:lang w:val="en-US"/>
              </w:rPr>
            </w:pPr>
            <w:r w:rsidRPr="00F92257">
              <w:rPr>
                <w:rFonts w:asciiTheme="minorHAnsi" w:hAnsiTheme="minorHAnsi"/>
                <w:sz w:val="20"/>
                <w:szCs w:val="20"/>
                <w:lang w:val="en-US"/>
              </w:rPr>
              <w:t>Chrétiens d’Orient: Le singulier destin des chrétiens arabes part 2/2</w:t>
            </w:r>
          </w:p>
        </w:tc>
      </w:tr>
      <w:tr w:rsidR="00F92257" w:rsidRPr="00F92257"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01/06</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2011</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2</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(Fr)</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Tunisia has a large number of digital activists striving against the authoritarian regime. </w:t>
            </w:r>
          </w:p>
          <w:p w:rsidR="00F92257" w:rsidRPr="003A41CE" w:rsidRDefault="00F92257" w:rsidP="007E233D">
            <w:pPr>
              <w:contextualSpacing/>
              <w:rPr>
                <w:rFonts w:asciiTheme="minorHAnsi" w:hAnsiTheme="minorHAnsi"/>
                <w:sz w:val="20"/>
                <w:szCs w:val="20"/>
                <w:highlight w:val="yellow"/>
                <w:lang w:val="en-US"/>
              </w:rPr>
            </w:pPr>
            <w:r w:rsidRPr="003A41CE">
              <w:rPr>
                <w:rFonts w:asciiTheme="minorHAnsi" w:hAnsiTheme="minorHAnsi"/>
                <w:sz w:val="20"/>
                <w:szCs w:val="20"/>
                <w:highlight w:val="yellow"/>
                <w:lang w:val="en-US"/>
              </w:rPr>
              <w:t>a) The web unites local activists as well as activists from the diaspora, who are well informed about how to use the Internet. They have strong networks and many strategies. Will Internet be the Achilles heel of the Tunisian dictatorship?</w:t>
            </w:r>
            <w:r w:rsidRPr="003A41CE">
              <w:rPr>
                <w:rFonts w:asciiTheme="minorHAnsi" w:hAnsiTheme="minorHAnsi"/>
                <w:sz w:val="20"/>
                <w:szCs w:val="20"/>
                <w:lang w:val="en-US"/>
              </w:rPr>
              <w:t xml:space="preserve"> </w:t>
            </w:r>
            <w:r w:rsidRPr="003A41CE">
              <w:rPr>
                <w:rFonts w:asciiTheme="minorHAnsi" w:hAnsiTheme="minorHAnsi"/>
                <w:sz w:val="20"/>
                <w:szCs w:val="20"/>
                <w:highlight w:val="yellow"/>
                <w:lang w:val="en-US"/>
              </w:rPr>
              <w:t>The opportunities are promising, with Anonymous, local activists, diaspora and international ngo’s involved.</w:t>
            </w:r>
            <w:r w:rsidRPr="003A41CE">
              <w:rPr>
                <w:rFonts w:asciiTheme="minorHAnsi" w:hAnsiTheme="minorHAnsi"/>
                <w:sz w:val="20"/>
                <w:szCs w:val="20"/>
                <w:lang w:val="en-US"/>
              </w:rPr>
              <w:t xml:space="preserve"> </w:t>
            </w:r>
          </w:p>
        </w:tc>
        <w:tc>
          <w:tcPr>
            <w:tcW w:w="2410" w:type="dxa"/>
          </w:tcPr>
          <w:p w:rsidR="00F92257" w:rsidRPr="00F92257" w:rsidRDefault="00F92257" w:rsidP="007E233D">
            <w:pPr>
              <w:contextualSpacing/>
              <w:rPr>
                <w:rFonts w:asciiTheme="minorHAnsi" w:hAnsiTheme="minorHAnsi"/>
                <w:sz w:val="20"/>
                <w:szCs w:val="20"/>
                <w:lang w:val="en-US"/>
              </w:rPr>
            </w:pPr>
            <w:r w:rsidRPr="00F92257">
              <w:rPr>
                <w:rFonts w:asciiTheme="minorHAnsi" w:hAnsiTheme="minorHAnsi"/>
                <w:sz w:val="20"/>
                <w:szCs w:val="20"/>
                <w:lang w:val="en-US"/>
              </w:rPr>
              <w:t>Les Anonymous s’attaquent au gouvernement Tunisien et à celui du Zimbabwe</w:t>
            </w:r>
          </w:p>
        </w:tc>
      </w:tr>
      <w:tr w:rsidR="00F92257" w:rsidRPr="003A41CE"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03/14</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2011</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A: 7</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(Fr)</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Article concerns rules for new elections, such as minimum age for voting, registration by identity card or a voter registration card etc. On the diaspora: </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highlight w:val="yellow"/>
                <w:lang w:val="en-US"/>
              </w:rPr>
              <w:t>a) the Tunisian diaspora, consisting of 1200000 members according to the Ministry of Tunisians living abroad</w:t>
            </w:r>
            <w:r w:rsidRPr="003A41CE">
              <w:rPr>
                <w:rFonts w:asciiTheme="minorHAnsi" w:hAnsiTheme="minorHAnsi"/>
                <w:sz w:val="20"/>
                <w:szCs w:val="20"/>
                <w:lang w:val="en-US"/>
              </w:rPr>
              <w:t xml:space="preserve">, </w:t>
            </w:r>
          </w:p>
          <w:p w:rsidR="00F92257" w:rsidRPr="003A41CE" w:rsidRDefault="00F92257" w:rsidP="007E233D">
            <w:pPr>
              <w:contextualSpacing/>
              <w:rPr>
                <w:rFonts w:asciiTheme="minorHAnsi" w:hAnsiTheme="minorHAnsi"/>
                <w:b/>
                <w:sz w:val="20"/>
                <w:szCs w:val="20"/>
                <w:lang w:val="en-US"/>
              </w:rPr>
            </w:pPr>
            <w:r w:rsidRPr="003A41CE">
              <w:rPr>
                <w:rFonts w:asciiTheme="minorHAnsi" w:hAnsiTheme="minorHAnsi"/>
                <w:sz w:val="20"/>
                <w:szCs w:val="20"/>
                <w:highlight w:val="magenta"/>
                <w:lang w:val="en-US"/>
              </w:rPr>
              <w:t>b) should not be left out of the constituent assembly. A commission should reserve two or three seats for them, and our embassies should mobilize them during the election campaign.</w:t>
            </w:r>
            <w:r w:rsidRPr="003A41CE">
              <w:rPr>
                <w:rFonts w:asciiTheme="minorHAnsi" w:hAnsiTheme="minorHAnsi"/>
                <w:b/>
                <w:sz w:val="20"/>
                <w:szCs w:val="20"/>
                <w:lang w:val="en-US"/>
              </w:rPr>
              <w:t xml:space="preserve"> </w:t>
            </w:r>
          </w:p>
        </w:tc>
        <w:tc>
          <w:tcPr>
            <w:tcW w:w="2410" w:type="dxa"/>
          </w:tcPr>
          <w:p w:rsidR="00F92257" w:rsidRPr="00F92257" w:rsidRDefault="00F92257" w:rsidP="007E233D">
            <w:pPr>
              <w:contextualSpacing/>
              <w:rPr>
                <w:rFonts w:asciiTheme="minorHAnsi" w:hAnsiTheme="minorHAnsi"/>
                <w:sz w:val="20"/>
                <w:szCs w:val="20"/>
                <w:lang w:val="en-US"/>
              </w:rPr>
            </w:pPr>
            <w:r w:rsidRPr="00F92257">
              <w:rPr>
                <w:rFonts w:asciiTheme="minorHAnsi" w:hAnsiTheme="minorHAnsi"/>
                <w:sz w:val="20"/>
                <w:szCs w:val="20"/>
                <w:lang w:val="en-US"/>
              </w:rPr>
              <w:t>Tunisie : Quelles élections pour l’assemblée constituante?</w:t>
            </w:r>
          </w:p>
        </w:tc>
      </w:tr>
      <w:tr w:rsidR="00F92257" w:rsidRPr="00F92257"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03/20</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2011</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(Fr)</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About two French-Lebanese journalists who support the Ben Ali regime, denying its authoritarian character. Diaspora is mentioned in the context of these two being known in and being member of the </w:t>
            </w:r>
            <w:r w:rsidRPr="003A41CE">
              <w:rPr>
                <w:rFonts w:asciiTheme="minorHAnsi" w:hAnsiTheme="minorHAnsi"/>
                <w:sz w:val="20"/>
                <w:szCs w:val="20"/>
                <w:highlight w:val="lightGray"/>
                <w:lang w:val="en-US"/>
              </w:rPr>
              <w:t>Lebanese diaspora</w:t>
            </w:r>
            <w:r w:rsidRPr="003A41CE">
              <w:rPr>
                <w:rFonts w:asciiTheme="minorHAnsi" w:hAnsiTheme="minorHAnsi"/>
                <w:sz w:val="20"/>
                <w:szCs w:val="20"/>
                <w:lang w:val="en-US"/>
              </w:rPr>
              <w:t xml:space="preserve">. </w:t>
            </w:r>
          </w:p>
        </w:tc>
        <w:tc>
          <w:tcPr>
            <w:tcW w:w="2410" w:type="dxa"/>
          </w:tcPr>
          <w:p w:rsidR="00F92257" w:rsidRPr="00F92257" w:rsidRDefault="00F92257" w:rsidP="007E233D">
            <w:pPr>
              <w:contextualSpacing/>
              <w:rPr>
                <w:rFonts w:asciiTheme="minorHAnsi" w:hAnsiTheme="minorHAnsi"/>
                <w:sz w:val="20"/>
                <w:szCs w:val="20"/>
                <w:lang w:val="en-US"/>
              </w:rPr>
            </w:pPr>
            <w:r w:rsidRPr="00F92257">
              <w:rPr>
                <w:rFonts w:asciiTheme="minorHAnsi" w:hAnsiTheme="minorHAnsi"/>
                <w:sz w:val="20"/>
                <w:szCs w:val="20"/>
                <w:lang w:val="en-US"/>
              </w:rPr>
              <w:t>Les thuriféraires libanais de la dictature Ben Ali sur le grill tunisien</w:t>
            </w:r>
          </w:p>
        </w:tc>
      </w:tr>
      <w:tr w:rsidR="00F92257" w:rsidRPr="003A41CE"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04/12</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2011</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5</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A: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(Fr)</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Meeting between the major of Paris and the minister of Tourism from Tunisia in order to strenghten networks. This inspired the author to call upon </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highlight w:val="magenta"/>
                <w:lang w:val="en-US"/>
              </w:rPr>
              <w:t>b) those who left the country to come join forces to build ‘a healthy Tunisia’. Tunisia needs you.</w:t>
            </w:r>
            <w:r w:rsidRPr="003A41CE">
              <w:rPr>
                <w:rFonts w:asciiTheme="minorHAnsi" w:hAnsiTheme="minorHAnsi"/>
                <w:sz w:val="20"/>
                <w:szCs w:val="20"/>
                <w:lang w:val="en-US"/>
              </w:rPr>
              <w:t xml:space="preserve"> </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highlight w:val="cyan"/>
                <w:lang w:val="en-US"/>
              </w:rPr>
              <w:t>c) Forced exiles contributed to awaken the conscience of the country.</w:t>
            </w:r>
            <w:r w:rsidRPr="003A41CE">
              <w:rPr>
                <w:rFonts w:asciiTheme="minorHAnsi" w:hAnsiTheme="minorHAnsi"/>
                <w:sz w:val="20"/>
                <w:szCs w:val="20"/>
                <w:lang w:val="en-US"/>
              </w:rPr>
              <w:t xml:space="preserve"> </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highlight w:val="magenta"/>
                <w:lang w:val="en-US"/>
              </w:rPr>
              <w:t>b) Come and lobby in your own way, your new country, for direct investment, training, cooperation programs, cultural activity. Let’s take inspiration from the Lebanese diaspoa to establish real economical, political and social progress.</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(Abroad: referring to foreign companies)</w:t>
            </w:r>
          </w:p>
        </w:tc>
        <w:tc>
          <w:tcPr>
            <w:tcW w:w="2410" w:type="dxa"/>
          </w:tcPr>
          <w:p w:rsidR="00F92257" w:rsidRPr="00F92257" w:rsidRDefault="00F92257" w:rsidP="007E233D">
            <w:pPr>
              <w:contextualSpacing/>
              <w:rPr>
                <w:rFonts w:asciiTheme="minorHAnsi" w:hAnsiTheme="minorHAnsi"/>
                <w:sz w:val="20"/>
                <w:szCs w:val="20"/>
                <w:lang w:val="en-US"/>
              </w:rPr>
            </w:pPr>
            <w:r w:rsidRPr="003A41CE">
              <w:rPr>
                <w:rFonts w:asciiTheme="minorHAnsi" w:hAnsiTheme="minorHAnsi"/>
                <w:sz w:val="20"/>
                <w:szCs w:val="20"/>
              </w:rPr>
              <w:t xml:space="preserve">Tourisme en Tunisie : Diaspora ! Bouge-toi ! </w:t>
            </w:r>
            <w:r w:rsidRPr="00F92257">
              <w:rPr>
                <w:rFonts w:asciiTheme="minorHAnsi" w:hAnsiTheme="minorHAnsi"/>
                <w:sz w:val="20"/>
                <w:szCs w:val="20"/>
                <w:lang w:val="en-US"/>
              </w:rPr>
              <w:t>Calling Tunisians abroad to lobby for development of their country</w:t>
            </w:r>
          </w:p>
        </w:tc>
      </w:tr>
      <w:tr w:rsidR="00F92257" w:rsidRPr="00F92257"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06/03</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2011</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(Fr)</w:t>
            </w:r>
          </w:p>
        </w:tc>
        <w:tc>
          <w:tcPr>
            <w:tcW w:w="10064" w:type="dxa"/>
          </w:tcPr>
          <w:p w:rsidR="00F92257" w:rsidRPr="00F92257" w:rsidRDefault="00F92257" w:rsidP="007E233D">
            <w:pPr>
              <w:contextualSpacing/>
              <w:rPr>
                <w:rFonts w:asciiTheme="minorHAnsi" w:hAnsiTheme="minorHAnsi"/>
                <w:sz w:val="20"/>
                <w:szCs w:val="20"/>
              </w:rPr>
            </w:pPr>
            <w:r w:rsidRPr="003A41CE">
              <w:rPr>
                <w:rFonts w:asciiTheme="minorHAnsi" w:hAnsiTheme="minorHAnsi"/>
                <w:sz w:val="20"/>
                <w:szCs w:val="20"/>
                <w:lang w:val="en-US"/>
              </w:rPr>
              <w:t xml:space="preserve">The same texts as the former, with some revisions from the journalists that were the subject of the article. </w:t>
            </w:r>
            <w:r w:rsidRPr="00F92257">
              <w:rPr>
                <w:rFonts w:asciiTheme="minorHAnsi" w:hAnsiTheme="minorHAnsi"/>
                <w:sz w:val="20"/>
                <w:szCs w:val="20"/>
              </w:rPr>
              <w:t>No new statements on diaspora.</w:t>
            </w:r>
          </w:p>
        </w:tc>
        <w:tc>
          <w:tcPr>
            <w:tcW w:w="2410" w:type="dxa"/>
          </w:tcPr>
          <w:p w:rsidR="00F92257" w:rsidRPr="00F92257" w:rsidRDefault="00F92257" w:rsidP="007E233D">
            <w:pPr>
              <w:contextualSpacing/>
              <w:rPr>
                <w:rFonts w:asciiTheme="minorHAnsi" w:hAnsiTheme="minorHAnsi"/>
                <w:sz w:val="20"/>
                <w:szCs w:val="20"/>
                <w:lang w:val="en-US"/>
              </w:rPr>
            </w:pPr>
            <w:r w:rsidRPr="00F92257">
              <w:rPr>
                <w:rFonts w:asciiTheme="minorHAnsi" w:hAnsiTheme="minorHAnsi"/>
                <w:sz w:val="20"/>
                <w:szCs w:val="20"/>
                <w:lang w:val="en-US"/>
              </w:rPr>
              <w:t>[Version n°2] Les thuriféraires libanais de la dictature Ben Ali sur le grill tunisien</w:t>
            </w:r>
          </w:p>
        </w:tc>
      </w:tr>
      <w:tr w:rsidR="00F92257" w:rsidRPr="00F92257"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06/11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2011</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A: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M: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E: 3</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(Eng)</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Interview with Nawaat co-founder Ben Gharbia, who lived in exile. Ben Gharbia tells how </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highlight w:val="yellow"/>
                <w:lang w:val="en-US"/>
              </w:rPr>
              <w:t>a) the opposition movement during the ‘Arab Spring’ included thousands of political prisoners and thousands of exiles in the diaspora who ‘were very active in spreading information and trying to break the wall of fear that handicapped the people of Tunisia and prevented them from going into the street to demand change’.</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(Abroad: </w:t>
            </w:r>
            <w:r w:rsidRPr="003A41CE">
              <w:rPr>
                <w:rFonts w:asciiTheme="minorHAnsi" w:hAnsiTheme="minorHAnsi"/>
                <w:sz w:val="20"/>
                <w:szCs w:val="20"/>
                <w:highlight w:val="yellow"/>
                <w:lang w:val="en-US"/>
              </w:rPr>
              <w:t>Facebook offers opportunity to connect with people abroad.</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Migration: Censorship caused migration from using video sharing websites to only using Facebook to publish video and pictures.) </w:t>
            </w:r>
          </w:p>
        </w:tc>
        <w:tc>
          <w:tcPr>
            <w:tcW w:w="2410" w:type="dxa"/>
          </w:tcPr>
          <w:p w:rsidR="00F92257" w:rsidRPr="00F92257" w:rsidRDefault="00F92257" w:rsidP="007E233D">
            <w:pPr>
              <w:contextualSpacing/>
              <w:rPr>
                <w:rFonts w:asciiTheme="minorHAnsi" w:hAnsiTheme="minorHAnsi"/>
                <w:sz w:val="20"/>
                <w:szCs w:val="20"/>
                <w:lang w:val="en-US"/>
              </w:rPr>
            </w:pPr>
            <w:r w:rsidRPr="00F92257">
              <w:rPr>
                <w:rFonts w:asciiTheme="minorHAnsi" w:hAnsiTheme="minorHAnsi"/>
                <w:sz w:val="20"/>
                <w:szCs w:val="20"/>
                <w:lang w:val="en-US"/>
              </w:rPr>
              <w:t>Inside the Arab Spring</w:t>
            </w:r>
          </w:p>
        </w:tc>
      </w:tr>
      <w:tr w:rsidR="00F92257" w:rsidRPr="003A41CE"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07/02</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2012</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(Eng)</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Announcement on conference program. One of the planned workshops is on </w:t>
            </w:r>
            <w:r w:rsidRPr="003A41CE">
              <w:rPr>
                <w:rFonts w:asciiTheme="minorHAnsi" w:hAnsiTheme="minorHAnsi"/>
                <w:sz w:val="20"/>
                <w:szCs w:val="20"/>
                <w:highlight w:val="red"/>
                <w:lang w:val="en-US"/>
              </w:rPr>
              <w:t>diaspora involvement online</w:t>
            </w:r>
            <w:r w:rsidRPr="003A41CE">
              <w:rPr>
                <w:rFonts w:asciiTheme="minorHAnsi" w:hAnsiTheme="minorHAnsi"/>
                <w:sz w:val="20"/>
                <w:szCs w:val="20"/>
                <w:lang w:val="en-US"/>
              </w:rPr>
              <w:t xml:space="preserve">. </w:t>
            </w:r>
          </w:p>
        </w:tc>
        <w:tc>
          <w:tcPr>
            <w:tcW w:w="2410" w:type="dxa"/>
          </w:tcPr>
          <w:p w:rsidR="00F92257" w:rsidRPr="00F92257" w:rsidRDefault="00F92257" w:rsidP="007E233D">
            <w:pPr>
              <w:contextualSpacing/>
              <w:rPr>
                <w:rFonts w:asciiTheme="minorHAnsi" w:hAnsiTheme="minorHAnsi"/>
                <w:sz w:val="20"/>
                <w:szCs w:val="20"/>
                <w:lang w:val="en-US"/>
              </w:rPr>
            </w:pPr>
            <w:r w:rsidRPr="00F92257">
              <w:rPr>
                <w:rFonts w:asciiTheme="minorHAnsi" w:hAnsiTheme="minorHAnsi"/>
                <w:sz w:val="20"/>
                <w:szCs w:val="20"/>
                <w:lang w:val="en-US"/>
              </w:rPr>
              <w:t>Global Voices Citizen Media Summit: Day 1</w:t>
            </w:r>
          </w:p>
        </w:tc>
      </w:tr>
      <w:tr w:rsidR="00F92257" w:rsidRPr="003A41CE"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07/02</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2012</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35</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M: 6</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A: 2</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highlight w:val="red"/>
                <w:lang w:val="en-US"/>
              </w:rPr>
              <w:t>Cheaper airfare, cheaper telephone communication and new media are the enormous changes that helps the contemporary diaspora to connect</w:t>
            </w:r>
            <w:r w:rsidRPr="003A41CE">
              <w:rPr>
                <w:rFonts w:asciiTheme="minorHAnsi" w:hAnsiTheme="minorHAnsi"/>
                <w:sz w:val="20"/>
                <w:szCs w:val="20"/>
                <w:lang w:val="en-US"/>
              </w:rPr>
              <w:t xml:space="preserve">. </w:t>
            </w:r>
            <w:r w:rsidRPr="003A41CE">
              <w:rPr>
                <w:rFonts w:asciiTheme="minorHAnsi" w:hAnsiTheme="minorHAnsi"/>
                <w:sz w:val="20"/>
                <w:szCs w:val="20"/>
                <w:highlight w:val="red"/>
                <w:lang w:val="en-US"/>
              </w:rPr>
              <w:t>Information sources from the country are substantial</w:t>
            </w:r>
            <w:r w:rsidRPr="003A41CE">
              <w:rPr>
                <w:rFonts w:asciiTheme="minorHAnsi" w:hAnsiTheme="minorHAnsi"/>
                <w:sz w:val="20"/>
                <w:szCs w:val="20"/>
                <w:lang w:val="en-US"/>
              </w:rPr>
              <w:t xml:space="preserve"> now. Report on Global Voices summit in July, held in Nairobi. Theme: diaspora influence online. </w:t>
            </w:r>
            <w:r w:rsidRPr="003A41CE">
              <w:rPr>
                <w:rFonts w:asciiTheme="minorHAnsi" w:hAnsiTheme="minorHAnsi"/>
                <w:sz w:val="20"/>
                <w:szCs w:val="20"/>
                <w:highlight w:val="red"/>
                <w:lang w:val="en-US"/>
              </w:rPr>
              <w:t>Countries have different experiences with diaspora influence</w:t>
            </w:r>
            <w:r w:rsidRPr="003A41CE">
              <w:rPr>
                <w:rFonts w:asciiTheme="minorHAnsi" w:hAnsiTheme="minorHAnsi"/>
                <w:sz w:val="20"/>
                <w:szCs w:val="20"/>
                <w:lang w:val="en-US"/>
              </w:rPr>
              <w:t>. Examples:</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highlight w:val="lightGray"/>
                <w:lang w:val="en-US"/>
              </w:rPr>
              <w:t>Iran: they have had significant influence, but there is also a danger: pushing ideas before their time</w:t>
            </w:r>
            <w:r w:rsidRPr="003A41CE">
              <w:rPr>
                <w:rFonts w:asciiTheme="minorHAnsi" w:hAnsiTheme="minorHAnsi"/>
                <w:sz w:val="20"/>
                <w:szCs w:val="20"/>
                <w:lang w:val="en-US"/>
              </w:rPr>
              <w:t xml:space="preserve">. Warning: </w:t>
            </w:r>
            <w:r w:rsidRPr="003A41CE">
              <w:rPr>
                <w:rFonts w:asciiTheme="minorHAnsi" w:hAnsiTheme="minorHAnsi"/>
                <w:sz w:val="20"/>
                <w:szCs w:val="20"/>
                <w:highlight w:val="red"/>
                <w:lang w:val="en-US"/>
              </w:rPr>
              <w:t>be aware of the hughe gap between diaspora and the local communities’ worries for everyday struggle.</w:t>
            </w:r>
            <w:r w:rsidRPr="003A41CE">
              <w:rPr>
                <w:rFonts w:asciiTheme="minorHAnsi" w:hAnsiTheme="minorHAnsi"/>
                <w:sz w:val="20"/>
                <w:szCs w:val="20"/>
                <w:lang w:val="en-US"/>
              </w:rPr>
              <w:t xml:space="preserve"> </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highlight w:val="lightGray"/>
                <w:lang w:val="en-US"/>
              </w:rPr>
              <w:t>Kenya</w:t>
            </w:r>
            <w:r w:rsidRPr="003A41CE">
              <w:rPr>
                <w:rFonts w:asciiTheme="minorHAnsi" w:hAnsiTheme="minorHAnsi"/>
                <w:sz w:val="20"/>
                <w:szCs w:val="20"/>
                <w:lang w:val="en-US"/>
              </w:rPr>
              <w:t xml:space="preserve">: forums are main networking place. Segmented, </w:t>
            </w:r>
            <w:r w:rsidRPr="003A41CE">
              <w:rPr>
                <w:rFonts w:asciiTheme="minorHAnsi" w:hAnsiTheme="minorHAnsi"/>
                <w:sz w:val="20"/>
                <w:szCs w:val="20"/>
                <w:highlight w:val="lightGray"/>
                <w:lang w:val="en-US"/>
              </w:rPr>
              <w:t>little connections between them</w:t>
            </w:r>
            <w:r w:rsidRPr="003A41CE">
              <w:rPr>
                <w:rFonts w:asciiTheme="minorHAnsi" w:hAnsiTheme="minorHAnsi"/>
                <w:sz w:val="20"/>
                <w:szCs w:val="20"/>
                <w:lang w:val="en-US"/>
              </w:rPr>
              <w:t xml:space="preserve">: rarely citing each other. It is getting better when </w:t>
            </w:r>
            <w:r w:rsidRPr="003A41CE">
              <w:rPr>
                <w:rFonts w:asciiTheme="minorHAnsi" w:hAnsiTheme="minorHAnsi"/>
                <w:sz w:val="20"/>
                <w:szCs w:val="20"/>
                <w:highlight w:val="lightGray"/>
                <w:lang w:val="en-US"/>
              </w:rPr>
              <w:t>diaspora people overcome perception of superiority</w:t>
            </w:r>
            <w:r w:rsidRPr="003A41CE">
              <w:rPr>
                <w:rFonts w:asciiTheme="minorHAnsi" w:hAnsiTheme="minorHAnsi"/>
                <w:sz w:val="20"/>
                <w:szCs w:val="20"/>
                <w:lang w:val="en-US"/>
              </w:rPr>
              <w:t xml:space="preserve"> because of better economic status. </w:t>
            </w:r>
            <w:r w:rsidRPr="003A41CE">
              <w:rPr>
                <w:rFonts w:asciiTheme="minorHAnsi" w:hAnsiTheme="minorHAnsi"/>
                <w:sz w:val="20"/>
                <w:szCs w:val="20"/>
                <w:highlight w:val="red"/>
                <w:lang w:val="en-US"/>
              </w:rPr>
              <w:t>Use of social media is a chance.</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Cuba: Internet penetration is still very low, but young users are looking for political debate in online communities.</w:t>
            </w:r>
          </w:p>
          <w:p w:rsidR="00F92257" w:rsidRPr="003A41CE" w:rsidRDefault="00F92257" w:rsidP="007E233D">
            <w:pPr>
              <w:widowControl w:val="0"/>
              <w:autoSpaceDE w:val="0"/>
              <w:autoSpaceDN w:val="0"/>
              <w:adjustRightInd w:val="0"/>
              <w:contextualSpacing/>
              <w:rPr>
                <w:rFonts w:asciiTheme="minorHAnsi" w:hAnsiTheme="minorHAnsi"/>
                <w:sz w:val="20"/>
                <w:szCs w:val="20"/>
                <w:lang w:val="en-US"/>
              </w:rPr>
            </w:pPr>
            <w:r w:rsidRPr="003A41CE">
              <w:rPr>
                <w:rFonts w:asciiTheme="minorHAnsi" w:hAnsiTheme="minorHAnsi"/>
                <w:sz w:val="20"/>
                <w:szCs w:val="20"/>
                <w:lang w:val="en-US"/>
              </w:rPr>
              <w:t xml:space="preserve">Debate: </w:t>
            </w:r>
            <w:r w:rsidRPr="003A41CE">
              <w:rPr>
                <w:rFonts w:asciiTheme="minorHAnsi" w:hAnsiTheme="minorHAnsi"/>
                <w:sz w:val="20"/>
                <w:szCs w:val="20"/>
                <w:highlight w:val="red"/>
                <w:lang w:val="en-US"/>
              </w:rPr>
              <w:t>A role for the diaspora in,</w:t>
            </w:r>
            <w:r w:rsidRPr="003A41CE">
              <w:rPr>
                <w:rFonts w:asciiTheme="minorHAnsi" w:hAnsiTheme="minorHAnsi"/>
                <w:sz w:val="20"/>
                <w:szCs w:val="20"/>
                <w:lang w:val="en-US"/>
              </w:rPr>
              <w:t xml:space="preserve"> for example, Kenya </w:t>
            </w:r>
            <w:r w:rsidRPr="003A41CE">
              <w:rPr>
                <w:rFonts w:asciiTheme="minorHAnsi" w:hAnsiTheme="minorHAnsi"/>
                <w:sz w:val="20"/>
                <w:szCs w:val="20"/>
                <w:highlight w:val="red"/>
                <w:lang w:val="en-US"/>
              </w:rPr>
              <w:t>could be to ameliorate international attention for the country</w:t>
            </w:r>
            <w:r w:rsidRPr="003A41CE">
              <w:rPr>
                <w:rFonts w:asciiTheme="minorHAnsi" w:hAnsiTheme="minorHAnsi"/>
                <w:sz w:val="20"/>
                <w:szCs w:val="20"/>
                <w:lang w:val="en-US"/>
              </w:rPr>
              <w:t xml:space="preserve">, compensating for the negative travel advices and one-sided information on the violence in the country. However, others attending the summit are warning: </w:t>
            </w:r>
            <w:r w:rsidRPr="003A41CE">
              <w:rPr>
                <w:rFonts w:asciiTheme="minorHAnsi" w:hAnsiTheme="minorHAnsi"/>
                <w:sz w:val="20"/>
                <w:szCs w:val="20"/>
                <w:highlight w:val="red"/>
                <w:lang w:val="en-US"/>
              </w:rPr>
              <w:t>you cannot be a representative of a country you don’t live in</w:t>
            </w:r>
            <w:r w:rsidRPr="003A41CE">
              <w:rPr>
                <w:rFonts w:asciiTheme="minorHAnsi" w:hAnsiTheme="minorHAnsi"/>
                <w:sz w:val="20"/>
                <w:szCs w:val="20"/>
                <w:lang w:val="en-US"/>
              </w:rPr>
              <w:t xml:space="preserve">. Media should find people on the ground, </w:t>
            </w:r>
            <w:r w:rsidRPr="003A41CE">
              <w:rPr>
                <w:rFonts w:asciiTheme="minorHAnsi" w:hAnsiTheme="minorHAnsi"/>
                <w:sz w:val="20"/>
                <w:szCs w:val="20"/>
                <w:highlight w:val="red"/>
                <w:lang w:val="en-US"/>
              </w:rPr>
              <w:t>diasporas should communicate with locals as well.</w:t>
            </w:r>
            <w:r w:rsidRPr="003A41CE">
              <w:rPr>
                <w:rFonts w:asciiTheme="minorHAnsi" w:hAnsiTheme="minorHAnsi"/>
                <w:sz w:val="20"/>
                <w:szCs w:val="20"/>
                <w:lang w:val="en-US"/>
              </w:rPr>
              <w:t xml:space="preserve"> </w:t>
            </w:r>
          </w:p>
          <w:p w:rsidR="00F92257" w:rsidRPr="003A41CE" w:rsidRDefault="00F92257" w:rsidP="007E233D">
            <w:pPr>
              <w:widowControl w:val="0"/>
              <w:autoSpaceDE w:val="0"/>
              <w:autoSpaceDN w:val="0"/>
              <w:adjustRightInd w:val="0"/>
              <w:contextualSpacing/>
              <w:rPr>
                <w:rFonts w:asciiTheme="minorHAnsi" w:hAnsiTheme="minorHAnsi"/>
                <w:sz w:val="20"/>
                <w:szCs w:val="20"/>
                <w:lang w:val="en-US"/>
              </w:rPr>
            </w:pPr>
            <w:r w:rsidRPr="003A41CE">
              <w:rPr>
                <w:rFonts w:asciiTheme="minorHAnsi" w:hAnsiTheme="minorHAnsi"/>
                <w:sz w:val="20"/>
                <w:szCs w:val="20"/>
                <w:lang w:val="en-US"/>
              </w:rPr>
              <w:t xml:space="preserve">One of the guests </w:t>
            </w:r>
            <w:r w:rsidRPr="003A41CE">
              <w:rPr>
                <w:rFonts w:asciiTheme="minorHAnsi" w:hAnsiTheme="minorHAnsi"/>
                <w:sz w:val="20"/>
                <w:szCs w:val="20"/>
                <w:highlight w:val="red"/>
                <w:lang w:val="en-US"/>
              </w:rPr>
              <w:t>promotes diasporas creating bridges by making an inventory of local needs and arrange international aid and finances to support that local population.</w:t>
            </w:r>
            <w:r w:rsidRPr="003A41CE">
              <w:rPr>
                <w:rFonts w:asciiTheme="minorHAnsi" w:hAnsiTheme="minorHAnsi"/>
                <w:sz w:val="20"/>
                <w:szCs w:val="20"/>
                <w:lang w:val="en-US"/>
              </w:rPr>
              <w:t xml:space="preserve"> </w:t>
            </w:r>
          </w:p>
          <w:p w:rsidR="00F92257" w:rsidRPr="003A41CE" w:rsidRDefault="00F92257" w:rsidP="007E233D">
            <w:pPr>
              <w:widowControl w:val="0"/>
              <w:autoSpaceDE w:val="0"/>
              <w:autoSpaceDN w:val="0"/>
              <w:adjustRightInd w:val="0"/>
              <w:contextualSpacing/>
              <w:rPr>
                <w:rFonts w:asciiTheme="minorHAnsi" w:hAnsiTheme="minorHAnsi"/>
                <w:sz w:val="20"/>
                <w:szCs w:val="20"/>
                <w:lang w:val="en-US"/>
              </w:rPr>
            </w:pPr>
            <w:r w:rsidRPr="003A41CE">
              <w:rPr>
                <w:rFonts w:asciiTheme="minorHAnsi" w:hAnsiTheme="minorHAnsi"/>
                <w:sz w:val="20"/>
                <w:szCs w:val="20"/>
                <w:lang w:val="en-US"/>
              </w:rPr>
              <w:t xml:space="preserve">Conclusion, according to moderator: </w:t>
            </w:r>
            <w:r w:rsidRPr="003A41CE">
              <w:rPr>
                <w:rFonts w:asciiTheme="minorHAnsi" w:hAnsiTheme="minorHAnsi"/>
                <w:sz w:val="20"/>
                <w:szCs w:val="20"/>
                <w:highlight w:val="red"/>
                <w:lang w:val="en-US"/>
              </w:rPr>
              <w:t>diasporas differ significantly from national communities</w:t>
            </w:r>
            <w:r w:rsidRPr="003A41CE">
              <w:rPr>
                <w:rFonts w:asciiTheme="minorHAnsi" w:hAnsiTheme="minorHAnsi"/>
                <w:sz w:val="20"/>
                <w:szCs w:val="20"/>
                <w:lang w:val="en-US"/>
              </w:rPr>
              <w:t xml:space="preserve">, they present different kinds of people. To address their common interests and communicate with each other better, they could benefit from </w:t>
            </w:r>
            <w:r w:rsidRPr="003A41CE">
              <w:rPr>
                <w:rFonts w:asciiTheme="minorHAnsi" w:hAnsiTheme="minorHAnsi"/>
                <w:sz w:val="20"/>
                <w:szCs w:val="20"/>
                <w:highlight w:val="red"/>
                <w:lang w:val="en-US"/>
              </w:rPr>
              <w:t>reusing the postive experiences of creating worldwide communities such as Global Voices</w:t>
            </w:r>
            <w:r w:rsidRPr="003A41CE">
              <w:rPr>
                <w:rFonts w:asciiTheme="minorHAnsi" w:hAnsiTheme="minorHAnsi"/>
                <w:sz w:val="20"/>
                <w:szCs w:val="20"/>
                <w:lang w:val="en-US"/>
              </w:rPr>
              <w:t xml:space="preserve">. </w:t>
            </w:r>
          </w:p>
        </w:tc>
        <w:tc>
          <w:tcPr>
            <w:tcW w:w="2410" w:type="dxa"/>
          </w:tcPr>
          <w:p w:rsidR="00F92257" w:rsidRPr="00F92257" w:rsidRDefault="00F92257" w:rsidP="007E233D">
            <w:pPr>
              <w:contextualSpacing/>
              <w:rPr>
                <w:rFonts w:asciiTheme="minorHAnsi" w:hAnsiTheme="minorHAnsi"/>
                <w:sz w:val="20"/>
                <w:szCs w:val="20"/>
                <w:lang w:val="en-US"/>
              </w:rPr>
            </w:pPr>
            <w:r w:rsidRPr="00F92257">
              <w:rPr>
                <w:rFonts w:asciiTheme="minorHAnsi" w:hAnsiTheme="minorHAnsi"/>
                <w:sz w:val="20"/>
                <w:szCs w:val="20"/>
                <w:lang w:val="en-US"/>
              </w:rPr>
              <w:t>Inside/ Outside: Diaspora influence online</w:t>
            </w:r>
          </w:p>
        </w:tc>
      </w:tr>
      <w:tr w:rsidR="00F92257" w:rsidRPr="00F92257"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11/20</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2012</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A: 15</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(Fr)</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Although the events within the country are currently absorbing us, </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highlight w:val="magenta"/>
                <w:lang w:val="en-US"/>
              </w:rPr>
              <w:t>b) we should not forget the question of representation of Tunisians living abroad</w:t>
            </w:r>
            <w:r w:rsidRPr="003A41CE">
              <w:rPr>
                <w:rFonts w:asciiTheme="minorHAnsi" w:hAnsiTheme="minorHAnsi"/>
                <w:sz w:val="20"/>
                <w:szCs w:val="20"/>
                <w:lang w:val="en-US"/>
              </w:rPr>
              <w:t xml:space="preserve">. </w:t>
            </w:r>
            <w:r w:rsidRPr="003A41CE">
              <w:rPr>
                <w:rFonts w:asciiTheme="minorHAnsi" w:hAnsiTheme="minorHAnsi"/>
                <w:sz w:val="20"/>
                <w:szCs w:val="20"/>
                <w:highlight w:val="magenta"/>
                <w:lang w:val="en-US"/>
              </w:rPr>
              <w:t>They need a representative body</w:t>
            </w:r>
            <w:r w:rsidRPr="003A41CE">
              <w:rPr>
                <w:rFonts w:asciiTheme="minorHAnsi" w:hAnsiTheme="minorHAnsi"/>
                <w:sz w:val="20"/>
                <w:szCs w:val="20"/>
                <w:lang w:val="en-US"/>
              </w:rPr>
              <w:t xml:space="preserve">, </w:t>
            </w:r>
            <w:r w:rsidRPr="003A41CE">
              <w:rPr>
                <w:rFonts w:asciiTheme="minorHAnsi" w:hAnsiTheme="minorHAnsi"/>
                <w:sz w:val="20"/>
                <w:szCs w:val="20"/>
                <w:highlight w:val="cyan"/>
                <w:lang w:val="en-US"/>
              </w:rPr>
              <w:t>c) because Tunisia can economically benefit from its diaspora.</w:t>
            </w:r>
            <w:r w:rsidRPr="003A41CE">
              <w:rPr>
                <w:rFonts w:asciiTheme="minorHAnsi" w:hAnsiTheme="minorHAnsi"/>
                <w:sz w:val="20"/>
                <w:szCs w:val="20"/>
                <w:lang w:val="en-US"/>
              </w:rPr>
              <w:t xml:space="preserve"> </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highlight w:val="yellow"/>
                <w:lang w:val="en-US"/>
              </w:rPr>
              <w:t>a) Members of the administration concerned with Tunisians living abroad – the Douane, Ministry for Trade and Investment, Office for Tunisians living abroad – will gather to think and talk about this idea.</w:t>
            </w:r>
            <w:r w:rsidRPr="003A41CE">
              <w:rPr>
                <w:rFonts w:asciiTheme="minorHAnsi" w:hAnsiTheme="minorHAnsi"/>
                <w:sz w:val="20"/>
                <w:szCs w:val="20"/>
                <w:lang w:val="en-US"/>
              </w:rPr>
              <w:t xml:space="preserve"> </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highlight w:val="yellow"/>
                <w:lang w:val="en-US"/>
              </w:rPr>
              <w:t>a) Developing this representative body for Tunisians living abroad is a topic which receives a lot of attention from the Tunisian expatriates, who are waiting for it</w:t>
            </w:r>
            <w:r w:rsidRPr="003A41CE">
              <w:rPr>
                <w:rFonts w:asciiTheme="minorHAnsi" w:hAnsiTheme="minorHAnsi"/>
                <w:sz w:val="20"/>
                <w:szCs w:val="20"/>
                <w:lang w:val="en-US"/>
              </w:rPr>
              <w:t xml:space="preserve">. A government response is expected in 2013. </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Furthermore, </w:t>
            </w:r>
            <w:r w:rsidRPr="003A41CE">
              <w:rPr>
                <w:rFonts w:asciiTheme="minorHAnsi" w:hAnsiTheme="minorHAnsi"/>
                <w:sz w:val="20"/>
                <w:szCs w:val="20"/>
                <w:highlight w:val="magenta"/>
                <w:lang w:val="en-US"/>
              </w:rPr>
              <w:t>b) the high council should adopt a representative connecting with associations of Tunisians living abroad.</w:t>
            </w:r>
            <w:r w:rsidRPr="003A41CE">
              <w:rPr>
                <w:rFonts w:asciiTheme="minorHAnsi" w:hAnsiTheme="minorHAnsi"/>
                <w:sz w:val="20"/>
                <w:szCs w:val="20"/>
                <w:lang w:val="en-US"/>
              </w:rPr>
              <w:t xml:space="preserve"> </w:t>
            </w:r>
            <w:r w:rsidRPr="003A41CE">
              <w:rPr>
                <w:rFonts w:asciiTheme="minorHAnsi" w:hAnsiTheme="minorHAnsi"/>
                <w:sz w:val="20"/>
                <w:szCs w:val="20"/>
                <w:highlight w:val="magenta"/>
                <w:lang w:val="en-US"/>
              </w:rPr>
              <w:t>The representative can collect the diaspora’s wishes, and provide them with information</w:t>
            </w:r>
            <w:r w:rsidRPr="003A41CE">
              <w:rPr>
                <w:rFonts w:asciiTheme="minorHAnsi" w:hAnsiTheme="minorHAnsi"/>
                <w:sz w:val="20"/>
                <w:szCs w:val="20"/>
                <w:lang w:val="en-US"/>
              </w:rPr>
              <w:t>.</w:t>
            </w:r>
          </w:p>
        </w:tc>
        <w:tc>
          <w:tcPr>
            <w:tcW w:w="2410" w:type="dxa"/>
          </w:tcPr>
          <w:p w:rsidR="00F92257" w:rsidRPr="00F92257" w:rsidRDefault="00F92257" w:rsidP="007E233D">
            <w:pPr>
              <w:contextualSpacing/>
              <w:rPr>
                <w:rFonts w:asciiTheme="minorHAnsi" w:hAnsiTheme="minorHAnsi"/>
                <w:sz w:val="20"/>
                <w:szCs w:val="20"/>
                <w:lang w:val="en-US"/>
              </w:rPr>
            </w:pPr>
            <w:r w:rsidRPr="00F92257">
              <w:rPr>
                <w:rFonts w:asciiTheme="minorHAnsi" w:hAnsiTheme="minorHAnsi"/>
                <w:sz w:val="20"/>
                <w:szCs w:val="20"/>
                <w:lang w:val="en-US"/>
              </w:rPr>
              <w:t>Quel système de représentation des Tunisiens à l’étranger?</w:t>
            </w:r>
          </w:p>
        </w:tc>
      </w:tr>
      <w:tr w:rsidR="00F92257" w:rsidRPr="003A41CE"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08/02</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2013</w:t>
            </w:r>
          </w:p>
        </w:tc>
        <w:tc>
          <w:tcPr>
            <w:tcW w:w="851"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D: </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(in reaction: 1x A)</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(Fr)</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The language spoken now is that of unity and shared love for our country and future. But what guarantees that the ultra-liberals and former supporters of Bourguiba and Ben Ali suddenly change behavior, become our friends and will really want to participate in a hughe reformation? ‘Everything but Ennahda’, is what they say. But they haven’t taken any lessons from history. </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highlight w:val="yellow"/>
                <w:lang w:val="en-US"/>
              </w:rPr>
              <w:t>a) It is the same with the little ‘kingdoms’ we see in Paris. Tunisians living their opened the ‘Front de salut national’. They present themselves as the representatives of the Tunisian diaspora, being serious.</w:t>
            </w:r>
            <w:r w:rsidRPr="003A41CE">
              <w:rPr>
                <w:rFonts w:asciiTheme="minorHAnsi" w:hAnsiTheme="minorHAnsi"/>
                <w:sz w:val="20"/>
                <w:szCs w:val="20"/>
                <w:lang w:val="en-US"/>
              </w:rPr>
              <w:t xml:space="preserve"> </w:t>
            </w:r>
          </w:p>
          <w:p w:rsidR="00F92257" w:rsidRPr="003A41CE" w:rsidRDefault="00F92257" w:rsidP="007E233D">
            <w:pPr>
              <w:contextualSpacing/>
              <w:rPr>
                <w:rFonts w:asciiTheme="minorHAnsi" w:hAnsiTheme="minorHAnsi"/>
                <w:sz w:val="20"/>
                <w:szCs w:val="20"/>
                <w:lang w:val="en-US"/>
              </w:rPr>
            </w:pP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Response to article: ‘</w:t>
            </w:r>
            <w:r w:rsidRPr="003A41CE">
              <w:rPr>
                <w:rFonts w:asciiTheme="minorHAnsi" w:hAnsiTheme="minorHAnsi"/>
                <w:sz w:val="20"/>
                <w:szCs w:val="20"/>
                <w:highlight w:val="yellow"/>
                <w:lang w:val="en-US"/>
              </w:rPr>
              <w:t>why so much hate against Tunisians living abroad?</w:t>
            </w:r>
            <w:r w:rsidRPr="003A41CE">
              <w:rPr>
                <w:rFonts w:asciiTheme="minorHAnsi" w:hAnsiTheme="minorHAnsi"/>
                <w:sz w:val="20"/>
                <w:szCs w:val="20"/>
                <w:lang w:val="en-US"/>
              </w:rPr>
              <w:t xml:space="preserve">’ </w:t>
            </w:r>
          </w:p>
        </w:tc>
        <w:tc>
          <w:tcPr>
            <w:tcW w:w="2410" w:type="dxa"/>
          </w:tcPr>
          <w:p w:rsidR="00F92257" w:rsidRPr="00F92257" w:rsidRDefault="00F92257" w:rsidP="007E233D">
            <w:pPr>
              <w:contextualSpacing/>
              <w:rPr>
                <w:rFonts w:asciiTheme="minorHAnsi" w:hAnsiTheme="minorHAnsi"/>
                <w:sz w:val="20"/>
                <w:szCs w:val="20"/>
                <w:lang w:val="en-US"/>
              </w:rPr>
            </w:pPr>
            <w:r w:rsidRPr="00F92257">
              <w:rPr>
                <w:rFonts w:asciiTheme="minorHAnsi" w:hAnsiTheme="minorHAnsi"/>
                <w:sz w:val="20"/>
                <w:szCs w:val="20"/>
                <w:lang w:val="en-US"/>
              </w:rPr>
              <w:t>Un « machin » censé « sauver la Tunisie »</w:t>
            </w:r>
          </w:p>
        </w:tc>
      </w:tr>
      <w:tr w:rsidR="00F92257" w:rsidRPr="003A41CE"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12/02</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2013</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(Fr)</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lang w:val="en-US"/>
              </w:rPr>
              <w:t xml:space="preserve">Rami Ollaik, a former member of Hezbollah who turned against the movement, calls for uprising in Lebanon. He also calls upon the </w:t>
            </w:r>
            <w:r w:rsidRPr="003A41CE">
              <w:rPr>
                <w:rFonts w:asciiTheme="minorHAnsi" w:hAnsiTheme="minorHAnsi"/>
                <w:sz w:val="20"/>
                <w:szCs w:val="20"/>
                <w:highlight w:val="lightGray"/>
                <w:lang w:val="en-US"/>
              </w:rPr>
              <w:t>Lebanese diaspora</w:t>
            </w:r>
            <w:r w:rsidRPr="003A41CE">
              <w:rPr>
                <w:rFonts w:asciiTheme="minorHAnsi" w:hAnsiTheme="minorHAnsi"/>
                <w:sz w:val="20"/>
                <w:szCs w:val="20"/>
                <w:lang w:val="en-US"/>
              </w:rPr>
              <w:t xml:space="preserve"> to get involved.</w:t>
            </w:r>
          </w:p>
        </w:tc>
        <w:tc>
          <w:tcPr>
            <w:tcW w:w="2410" w:type="dxa"/>
          </w:tcPr>
          <w:p w:rsidR="00F92257" w:rsidRPr="00F92257" w:rsidRDefault="00F92257" w:rsidP="007E233D">
            <w:pPr>
              <w:contextualSpacing/>
              <w:rPr>
                <w:rFonts w:asciiTheme="minorHAnsi" w:hAnsiTheme="minorHAnsi"/>
                <w:sz w:val="20"/>
                <w:szCs w:val="20"/>
                <w:lang w:val="en-US"/>
              </w:rPr>
            </w:pPr>
            <w:r w:rsidRPr="00F92257">
              <w:rPr>
                <w:rFonts w:asciiTheme="minorHAnsi" w:hAnsiTheme="minorHAnsi"/>
                <w:sz w:val="20"/>
                <w:szCs w:val="20"/>
                <w:lang w:val="en-US"/>
              </w:rPr>
              <w:t xml:space="preserve">Un Ancien du Hezbollah </w:t>
            </w:r>
            <w:r w:rsidRPr="00F92257">
              <w:rPr>
                <w:rFonts w:asciiTheme="minorHAnsi" w:hAnsiTheme="minorHAnsi"/>
                <w:sz w:val="20"/>
                <w:szCs w:val="20"/>
                <w:lang w:val="en-US"/>
              </w:rPr>
              <w:pgNum/>
            </w:r>
            <w:r w:rsidRPr="00F92257">
              <w:rPr>
                <w:rFonts w:asciiTheme="minorHAnsi" w:hAnsiTheme="minorHAnsi"/>
                <w:sz w:val="20"/>
                <w:szCs w:val="20"/>
                <w:lang w:val="en-US"/>
              </w:rPr>
              <w:t>ppellee au soulèvement au Liban</w:t>
            </w:r>
          </w:p>
        </w:tc>
      </w:tr>
      <w:tr w:rsidR="00F92257" w:rsidRPr="003A41CE" w:rsidTr="00810B48">
        <w:tc>
          <w:tcPr>
            <w:tcW w:w="817"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12/31</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2013</w:t>
            </w:r>
          </w:p>
        </w:tc>
        <w:tc>
          <w:tcPr>
            <w:tcW w:w="851" w:type="dxa"/>
          </w:tcPr>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D: 19</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A: 26</w:t>
            </w:r>
          </w:p>
          <w:p w:rsidR="00F92257" w:rsidRPr="00F92257" w:rsidRDefault="00F92257" w:rsidP="007E233D">
            <w:pPr>
              <w:contextualSpacing/>
              <w:rPr>
                <w:rFonts w:asciiTheme="minorHAnsi" w:hAnsiTheme="minorHAnsi"/>
                <w:sz w:val="20"/>
                <w:szCs w:val="20"/>
              </w:rPr>
            </w:pPr>
            <w:r w:rsidRPr="00F92257">
              <w:rPr>
                <w:rFonts w:asciiTheme="minorHAnsi" w:hAnsiTheme="minorHAnsi"/>
                <w:sz w:val="20"/>
                <w:szCs w:val="20"/>
              </w:rPr>
              <w:t>(Fr)</w:t>
            </w:r>
          </w:p>
        </w:tc>
        <w:tc>
          <w:tcPr>
            <w:tcW w:w="10064" w:type="dxa"/>
          </w:tcPr>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highlight w:val="yellow"/>
                <w:lang w:val="en-US"/>
              </w:rPr>
              <w:t>a) Against all expectations, a council for Tunisians abroad is now established</w:t>
            </w:r>
            <w:r w:rsidRPr="003A41CE">
              <w:rPr>
                <w:rFonts w:asciiTheme="minorHAnsi" w:hAnsiTheme="minorHAnsi"/>
                <w:sz w:val="20"/>
                <w:szCs w:val="20"/>
                <w:lang w:val="en-US"/>
              </w:rPr>
              <w:t xml:space="preserve">. </w:t>
            </w:r>
            <w:r w:rsidRPr="003A41CE">
              <w:rPr>
                <w:rFonts w:asciiTheme="minorHAnsi" w:hAnsiTheme="minorHAnsi"/>
                <w:sz w:val="20"/>
                <w:szCs w:val="20"/>
                <w:highlight w:val="magenta"/>
                <w:lang w:val="en-US"/>
              </w:rPr>
              <w:t>b) How can we include Tunisians living abroad in the development of Tunisian society, the development of a democratic state, solidarity?</w:t>
            </w:r>
            <w:r w:rsidRPr="003A41CE">
              <w:rPr>
                <w:rFonts w:asciiTheme="minorHAnsi" w:hAnsiTheme="minorHAnsi"/>
                <w:sz w:val="20"/>
                <w:szCs w:val="20"/>
                <w:lang w:val="en-US"/>
              </w:rPr>
              <w:t xml:space="preserve"> </w:t>
            </w:r>
            <w:r w:rsidRPr="003A41CE">
              <w:rPr>
                <w:rFonts w:asciiTheme="minorHAnsi" w:hAnsiTheme="minorHAnsi"/>
                <w:sz w:val="20"/>
                <w:szCs w:val="20"/>
                <w:highlight w:val="yellow"/>
                <w:lang w:val="en-US"/>
              </w:rPr>
              <w:t>a) This question is rising since the ousting of Ben Ali. Tensions are rising between Houcine Jaziri, minister of Tunisians living abroad, and the diaspora, although he was intentionally welcomed by the diaspora associations.</w:t>
            </w:r>
            <w:r w:rsidRPr="003A41CE">
              <w:rPr>
                <w:rFonts w:asciiTheme="minorHAnsi" w:hAnsiTheme="minorHAnsi"/>
                <w:sz w:val="20"/>
                <w:szCs w:val="20"/>
                <w:lang w:val="en-US"/>
              </w:rPr>
              <w:t xml:space="preserve"> Jaziri has arranged several meetings, but this was always last minute. </w:t>
            </w:r>
            <w:r w:rsidRPr="003A41CE">
              <w:rPr>
                <w:rFonts w:asciiTheme="minorHAnsi" w:hAnsiTheme="minorHAnsi"/>
                <w:sz w:val="20"/>
                <w:szCs w:val="20"/>
                <w:highlight w:val="yellow"/>
                <w:lang w:val="en-US"/>
              </w:rPr>
              <w:t>a) The diaspora associations still have no clue on what will be the policy on their involvement.</w:t>
            </w:r>
            <w:r w:rsidRPr="003A41CE">
              <w:rPr>
                <w:rFonts w:asciiTheme="minorHAnsi" w:hAnsiTheme="minorHAnsi"/>
                <w:sz w:val="20"/>
                <w:szCs w:val="20"/>
                <w:lang w:val="en-US"/>
              </w:rPr>
              <w:t xml:space="preserve"> </w:t>
            </w:r>
            <w:r w:rsidRPr="003A41CE">
              <w:rPr>
                <w:rFonts w:asciiTheme="minorHAnsi" w:hAnsiTheme="minorHAnsi"/>
                <w:sz w:val="20"/>
                <w:szCs w:val="20"/>
                <w:highlight w:val="green"/>
                <w:lang w:val="en-US"/>
              </w:rPr>
              <w:t>The Islamist diaspora was completely absent in the meetings.</w:t>
            </w:r>
            <w:r w:rsidRPr="003A41CE">
              <w:rPr>
                <w:rFonts w:asciiTheme="minorHAnsi" w:hAnsiTheme="minorHAnsi"/>
                <w:sz w:val="20"/>
                <w:szCs w:val="20"/>
                <w:lang w:val="en-US"/>
              </w:rPr>
              <w:t xml:space="preserve"> </w:t>
            </w:r>
            <w:r w:rsidRPr="003A41CE">
              <w:rPr>
                <w:rFonts w:asciiTheme="minorHAnsi" w:hAnsiTheme="minorHAnsi"/>
                <w:sz w:val="20"/>
                <w:szCs w:val="20"/>
                <w:highlight w:val="yellow"/>
                <w:lang w:val="en-US"/>
              </w:rPr>
              <w:t>a) It appears we must deal with a step backwards again regarding the involvement of diaspora groups.</w:t>
            </w:r>
            <w:r w:rsidRPr="003A41CE">
              <w:rPr>
                <w:rFonts w:asciiTheme="minorHAnsi" w:hAnsiTheme="minorHAnsi"/>
                <w:sz w:val="20"/>
                <w:szCs w:val="20"/>
                <w:lang w:val="en-US"/>
              </w:rPr>
              <w:t xml:space="preserve"> </w:t>
            </w:r>
            <w:r w:rsidRPr="003A41CE">
              <w:rPr>
                <w:rFonts w:asciiTheme="minorHAnsi" w:hAnsiTheme="minorHAnsi"/>
                <w:sz w:val="20"/>
                <w:szCs w:val="20"/>
                <w:highlight w:val="yellow"/>
                <w:lang w:val="en-US"/>
              </w:rPr>
              <w:t>The best that Jaziri will do is arranging good rules with costum procedures and sending money.</w:t>
            </w:r>
            <w:r w:rsidRPr="003A41CE">
              <w:rPr>
                <w:rFonts w:asciiTheme="minorHAnsi" w:hAnsiTheme="minorHAnsi"/>
                <w:sz w:val="20"/>
                <w:szCs w:val="20"/>
                <w:lang w:val="en-US"/>
              </w:rPr>
              <w:t xml:space="preserve"> We have had a policy though, </w:t>
            </w:r>
            <w:r w:rsidRPr="003A41CE">
              <w:rPr>
                <w:rFonts w:asciiTheme="minorHAnsi" w:hAnsiTheme="minorHAnsi"/>
                <w:sz w:val="20"/>
                <w:szCs w:val="20"/>
                <w:highlight w:val="yellow"/>
                <w:lang w:val="en-US"/>
              </w:rPr>
              <w:t>under Ben Ali: it served as a police power, controlling citizens abroad. It was aimed at media manipulation and serving those who were close to Ben Ali. This institution is at the heart of the problems with the diaspora nowadays. The diaspora is really diverse, including different generations.</w:t>
            </w:r>
            <w:r w:rsidRPr="003A41CE">
              <w:rPr>
                <w:rFonts w:asciiTheme="minorHAnsi" w:hAnsiTheme="minorHAnsi"/>
                <w:sz w:val="20"/>
                <w:szCs w:val="20"/>
                <w:lang w:val="en-US"/>
              </w:rPr>
              <w:t xml:space="preserve"> </w:t>
            </w:r>
            <w:r w:rsidRPr="003A41CE">
              <w:rPr>
                <w:rFonts w:asciiTheme="minorHAnsi" w:hAnsiTheme="minorHAnsi"/>
                <w:sz w:val="20"/>
                <w:szCs w:val="20"/>
                <w:highlight w:val="yellow"/>
                <w:lang w:val="en-US"/>
              </w:rPr>
              <w:t>It is the second and third generation that seems most able to share a common vision, produce discourse on the issue of diaspora and linking to Tunisians in Tunisia, without being partisan. They retain strong emotional relationships with the country.</w:t>
            </w:r>
            <w:r w:rsidRPr="003A41CE">
              <w:rPr>
                <w:rFonts w:asciiTheme="minorHAnsi" w:hAnsiTheme="minorHAnsi"/>
                <w:sz w:val="20"/>
                <w:szCs w:val="20"/>
                <w:lang w:val="en-US"/>
              </w:rPr>
              <w:t xml:space="preserve"> </w:t>
            </w:r>
          </w:p>
          <w:p w:rsidR="00F92257" w:rsidRPr="003A41CE" w:rsidRDefault="00F92257" w:rsidP="007E233D">
            <w:pPr>
              <w:contextualSpacing/>
              <w:rPr>
                <w:rFonts w:asciiTheme="minorHAnsi" w:hAnsiTheme="minorHAnsi"/>
                <w:sz w:val="20"/>
                <w:szCs w:val="20"/>
                <w:lang w:val="en-US"/>
              </w:rPr>
            </w:pPr>
            <w:r w:rsidRPr="003A41CE">
              <w:rPr>
                <w:rFonts w:asciiTheme="minorHAnsi" w:hAnsiTheme="minorHAnsi"/>
                <w:sz w:val="20"/>
                <w:szCs w:val="20"/>
                <w:highlight w:val="magenta"/>
                <w:lang w:val="en-US"/>
              </w:rPr>
              <w:t>b) We should go beyond empty slogans of love for Tunisia.</w:t>
            </w:r>
            <w:r w:rsidRPr="003A41CE">
              <w:rPr>
                <w:rFonts w:asciiTheme="minorHAnsi" w:hAnsiTheme="minorHAnsi"/>
                <w:sz w:val="20"/>
                <w:szCs w:val="20"/>
                <w:lang w:val="en-US"/>
              </w:rPr>
              <w:t xml:space="preserve"> </w:t>
            </w:r>
            <w:r w:rsidRPr="003A41CE">
              <w:rPr>
                <w:rFonts w:asciiTheme="minorHAnsi" w:hAnsiTheme="minorHAnsi"/>
                <w:sz w:val="20"/>
                <w:szCs w:val="20"/>
                <w:u w:val="single"/>
                <w:lang w:val="en-US"/>
              </w:rPr>
              <w:t>We are all Tunisians, sharing values and social practices.</w:t>
            </w:r>
            <w:r w:rsidRPr="003A41CE">
              <w:rPr>
                <w:rFonts w:asciiTheme="minorHAnsi" w:hAnsiTheme="minorHAnsi"/>
                <w:sz w:val="20"/>
                <w:szCs w:val="20"/>
                <w:lang w:val="en-US"/>
              </w:rPr>
              <w:t xml:space="preserve"> </w:t>
            </w:r>
            <w:r w:rsidRPr="003A41CE">
              <w:rPr>
                <w:rFonts w:asciiTheme="minorHAnsi" w:hAnsiTheme="minorHAnsi"/>
                <w:sz w:val="20"/>
                <w:szCs w:val="20"/>
                <w:highlight w:val="magenta"/>
                <w:lang w:val="en-US"/>
              </w:rPr>
              <w:t>b) We should adress the issue of diaspora while keeping an eye on the Tunisians in the country: not dividing between these two, but reinforce a common sense of belonging.</w:t>
            </w:r>
            <w:r w:rsidRPr="003A41CE">
              <w:rPr>
                <w:rFonts w:asciiTheme="minorHAnsi" w:hAnsiTheme="minorHAnsi"/>
                <w:sz w:val="20"/>
                <w:szCs w:val="20"/>
                <w:lang w:val="en-US"/>
              </w:rPr>
              <w:t xml:space="preserve"> In the end, </w:t>
            </w:r>
            <w:r w:rsidRPr="003A41CE">
              <w:rPr>
                <w:rFonts w:asciiTheme="minorHAnsi" w:hAnsiTheme="minorHAnsi"/>
                <w:sz w:val="20"/>
                <w:szCs w:val="20"/>
                <w:highlight w:val="cyan"/>
                <w:lang w:val="en-US"/>
              </w:rPr>
              <w:t>it is all ment to reseal the link between Tunisians worldwide, use energie to construct a social democratic state, emancipating people</w:t>
            </w:r>
            <w:r w:rsidRPr="003A41CE">
              <w:rPr>
                <w:rFonts w:asciiTheme="minorHAnsi" w:hAnsiTheme="minorHAnsi"/>
                <w:sz w:val="20"/>
                <w:szCs w:val="20"/>
                <w:lang w:val="en-US"/>
              </w:rPr>
              <w:t xml:space="preserve">. </w:t>
            </w:r>
          </w:p>
        </w:tc>
        <w:tc>
          <w:tcPr>
            <w:tcW w:w="2410" w:type="dxa"/>
          </w:tcPr>
          <w:p w:rsidR="00F92257" w:rsidRPr="00F92257" w:rsidRDefault="00F92257" w:rsidP="007E233D">
            <w:pPr>
              <w:contextualSpacing/>
              <w:rPr>
                <w:rFonts w:asciiTheme="minorHAnsi" w:hAnsiTheme="minorHAnsi"/>
                <w:sz w:val="20"/>
                <w:szCs w:val="20"/>
                <w:lang w:val="en-US"/>
              </w:rPr>
            </w:pPr>
            <w:r w:rsidRPr="003A41CE">
              <w:rPr>
                <w:rFonts w:asciiTheme="minorHAnsi" w:hAnsiTheme="minorHAnsi"/>
                <w:sz w:val="20"/>
                <w:szCs w:val="20"/>
              </w:rPr>
              <w:t xml:space="preserve">Projet de loi instituant un conseil des Tunisiens de l’étranger. </w:t>
            </w:r>
            <w:r w:rsidRPr="00F92257">
              <w:rPr>
                <w:rFonts w:asciiTheme="minorHAnsi" w:hAnsiTheme="minorHAnsi"/>
                <w:sz w:val="20"/>
                <w:szCs w:val="20"/>
                <w:lang w:val="en-US"/>
              </w:rPr>
              <w:t>Key question: how can we include Tunisians abroad in the development of Tunisia, including a democratic state and solidarity?</w:t>
            </w:r>
          </w:p>
        </w:tc>
      </w:tr>
    </w:tbl>
    <w:p w:rsidR="00F92257" w:rsidRPr="00F92257" w:rsidRDefault="00F92257" w:rsidP="007E233D">
      <w:pPr>
        <w:widowControl w:val="0"/>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tabs>
          <w:tab w:val="left" w:pos="220"/>
          <w:tab w:val="left" w:pos="720"/>
        </w:tabs>
        <w:suppressAutoHyphens w:val="0"/>
        <w:autoSpaceDE w:val="0"/>
        <w:autoSpaceDN w:val="0"/>
        <w:adjustRightInd w:val="0"/>
        <w:spacing w:after="0"/>
        <w:ind w:hanging="720"/>
        <w:contextualSpacing/>
        <w:rPr>
          <w:rFonts w:asciiTheme="minorHAnsi" w:hAnsiTheme="minorHAnsi"/>
          <w:sz w:val="20"/>
          <w:szCs w:val="20"/>
        </w:rPr>
      </w:pPr>
      <w:r w:rsidRPr="00F92257">
        <w:rPr>
          <w:rFonts w:asciiTheme="minorHAnsi" w:hAnsiTheme="minorHAnsi" w:cs="Helvetica Neue"/>
          <w:color w:val="FFFFFF"/>
          <w:sz w:val="26"/>
          <w:szCs w:val="26"/>
          <w:lang w:val="en-US"/>
        </w:rPr>
        <w:t>Search</w:t>
      </w:r>
    </w:p>
    <w:p w:rsidR="00F92257" w:rsidRPr="00F92257" w:rsidRDefault="00F92257" w:rsidP="007E233D">
      <w:pPr>
        <w:pStyle w:val="ListParagraph"/>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left"/>
        <w:rPr>
          <w:rFonts w:asciiTheme="minorHAnsi" w:hAnsiTheme="minorHAnsi"/>
          <w:b/>
          <w:sz w:val="20"/>
          <w:szCs w:val="20"/>
          <w:lang w:val="en-US"/>
        </w:rPr>
      </w:pPr>
    </w:p>
    <w:p w:rsidR="00F92257" w:rsidRDefault="00F92257" w:rsidP="007E233D">
      <w:pPr>
        <w:spacing w:line="360" w:lineRule="auto"/>
        <w:contextualSpacing/>
        <w:jc w:val="both"/>
        <w:rPr>
          <w:rFonts w:ascii="Cambria" w:eastAsia="Cambria" w:hAnsi="Cambria" w:cs="Cambria"/>
          <w:color w:val="auto"/>
          <w:sz w:val="20"/>
          <w:szCs w:val="20"/>
          <w:lang w:val="en-US"/>
        </w:rPr>
        <w:sectPr w:rsidR="00F92257" w:rsidSect="00F92257">
          <w:pgSz w:w="16840" w:h="11900" w:orient="landscape"/>
          <w:pgMar w:top="1800" w:right="1440" w:bottom="1800" w:left="1440" w:header="708" w:footer="708" w:gutter="0"/>
          <w:cols w:space="708"/>
          <w:docGrid w:linePitch="360"/>
        </w:sectPr>
      </w:pPr>
    </w:p>
    <w:p w:rsidR="00F92257" w:rsidRPr="00F92257" w:rsidRDefault="00F92257" w:rsidP="007E233D">
      <w:pPr>
        <w:contextualSpacing/>
        <w:rPr>
          <w:rFonts w:asciiTheme="minorHAnsi" w:hAnsiTheme="minorHAnsi"/>
          <w:b/>
          <w:sz w:val="20"/>
          <w:szCs w:val="20"/>
          <w:lang w:val="en-US"/>
        </w:rPr>
      </w:pPr>
      <w:r w:rsidRPr="00F92257">
        <w:rPr>
          <w:rFonts w:asciiTheme="minorHAnsi" w:hAnsiTheme="minorHAnsi"/>
          <w:b/>
          <w:sz w:val="20"/>
          <w:szCs w:val="20"/>
          <w:lang w:val="en-US"/>
        </w:rPr>
        <w:t>Appendix II</w:t>
      </w:r>
    </w:p>
    <w:p w:rsidR="00F92257" w:rsidRPr="00F92257" w:rsidRDefault="00F92257" w:rsidP="007E233D">
      <w:pPr>
        <w:contextualSpacing/>
        <w:rPr>
          <w:rFonts w:asciiTheme="minorHAnsi" w:hAnsiTheme="minorHAnsi"/>
          <w:b/>
          <w:sz w:val="20"/>
          <w:szCs w:val="20"/>
          <w:lang w:val="en-US"/>
        </w:rPr>
      </w:pPr>
      <w:r w:rsidRPr="00F92257">
        <w:rPr>
          <w:rFonts w:asciiTheme="minorHAnsi" w:hAnsiTheme="minorHAnsi"/>
          <w:b/>
          <w:sz w:val="20"/>
          <w:szCs w:val="20"/>
          <w:lang w:val="en-US"/>
        </w:rPr>
        <w:t>Content analysis Nawaat.org</w:t>
      </w:r>
    </w:p>
    <w:p w:rsidR="00F92257" w:rsidRPr="003A41CE" w:rsidRDefault="00F92257" w:rsidP="007E233D">
      <w:pPr>
        <w:contextualSpacing/>
        <w:rPr>
          <w:rFonts w:asciiTheme="minorHAnsi" w:hAnsiTheme="minorHAnsi"/>
          <w:b/>
          <w:sz w:val="20"/>
          <w:szCs w:val="20"/>
          <w:lang w:val="en-US"/>
        </w:rPr>
      </w:pPr>
      <w:r w:rsidRPr="003A41CE">
        <w:rPr>
          <w:rFonts w:asciiTheme="minorHAnsi" w:hAnsiTheme="minorHAnsi"/>
          <w:b/>
          <w:sz w:val="20"/>
          <w:szCs w:val="20"/>
          <w:lang w:val="en-US"/>
        </w:rPr>
        <w:t>Part II – Content analysis. Analyzing the online contributions</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r w:rsidRPr="00F92257">
        <w:rPr>
          <w:rFonts w:asciiTheme="minorHAnsi" w:hAnsiTheme="minorHAnsi"/>
          <w:sz w:val="20"/>
          <w:szCs w:val="20"/>
        </w:rPr>
        <w:t>1. Le concept de démocratie a-t-il valeur universelle?</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r w:rsidRPr="00F92257">
        <w:rPr>
          <w:rFonts w:asciiTheme="minorHAnsi" w:hAnsiTheme="minorHAnsi"/>
          <w:sz w:val="20"/>
          <w:szCs w:val="20"/>
        </w:rPr>
        <w:t>Language: French</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r w:rsidRPr="00F92257">
        <w:rPr>
          <w:rFonts w:asciiTheme="minorHAnsi" w:hAnsiTheme="minorHAnsi"/>
          <w:sz w:val="20"/>
          <w:szCs w:val="20"/>
        </w:rPr>
        <w:t>Word count: 4216</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1242"/>
        <w:gridCol w:w="709"/>
        <w:gridCol w:w="6565"/>
      </w:tblGrid>
      <w:tr w:rsidR="00F92257" w:rsidRPr="003A41CE"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Islam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656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Establishing an Islamic republic is going back to the decades of repression</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Muslim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 </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Mosque</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Sharia</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Haram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Religion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Plight</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Allah</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Tradition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4</w:t>
            </w:r>
          </w:p>
        </w:tc>
        <w:tc>
          <w:tcPr>
            <w:tcW w:w="656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If democracy is understood in terms of its goal – government for the people, the traditional oligarchies and monarchies would be included as well.</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Imam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Jihad</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Qu’ran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235"/>
        <w:gridCol w:w="708"/>
        <w:gridCol w:w="5573"/>
      </w:tblGrid>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Human/ Fundamental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6</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This should be included / protected to call a system democracy</w:t>
            </w: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8</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This should be included / protected to call a system democracy</w:t>
            </w: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association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This should be included / protected to call a system democracy</w:t>
            </w: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speech/ expression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4</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This should be included / protected to call a system democracy</w:t>
            </w: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religion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This should be included / protected to call a system democracy</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Equality/ equal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Democracy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75</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Is there a universal value in democracy?</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Voting</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Just a system.</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Accountability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Community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prisoner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Authoritarian/ Dictator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4</w:t>
            </w:r>
          </w:p>
        </w:tc>
        <w:tc>
          <w:tcPr>
            <w:tcW w:w="5573" w:type="dxa"/>
          </w:tcPr>
          <w:p w:rsidR="00F92257" w:rsidRPr="00F92257" w:rsidRDefault="00F92257" w:rsidP="007E233D">
            <w:pPr>
              <w:suppressAutoHyphens w:val="0"/>
              <w:contextualSpacing/>
              <w:jc w:val="both"/>
              <w:rPr>
                <w:rFonts w:asciiTheme="minorHAnsi" w:hAnsiTheme="minorHAnsi"/>
                <w:sz w:val="20"/>
                <w:szCs w:val="20"/>
              </w:rPr>
            </w:pPr>
            <w:r w:rsidRPr="003A41CE">
              <w:rPr>
                <w:rFonts w:asciiTheme="minorHAnsi" w:hAnsiTheme="minorHAnsi"/>
                <w:sz w:val="20"/>
                <w:szCs w:val="20"/>
                <w:lang w:val="en-US"/>
              </w:rPr>
              <w:t xml:space="preserve">Socialist democracy is authoritarian as well, history turned out. </w:t>
            </w:r>
            <w:r w:rsidRPr="00F92257">
              <w:rPr>
                <w:rFonts w:asciiTheme="minorHAnsi" w:hAnsiTheme="minorHAnsi"/>
                <w:sz w:val="20"/>
                <w:szCs w:val="20"/>
              </w:rPr>
              <w:t>Dictatorships use the label of democracy to get legitimacy.</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Censorship</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(Rule of) Law </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6</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That’s how we could really summarize true democracy</w:t>
            </w: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International Law</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This should be included / protected to call a system democracy</w:t>
            </w: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life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This should be included / protected to call a system democracy</w:t>
            </w: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physical integrity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This should be included / protected to call a system democracy</w:t>
            </w:r>
          </w:p>
        </w:tc>
      </w:tr>
      <w:tr w:rsidR="00F92257" w:rsidRPr="003A41CE" w:rsidTr="00810B48">
        <w:tc>
          <w:tcPr>
            <w:tcW w:w="223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Right of a fair proces/ legal security/ Justice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3</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This should be included / protected to call a system democracy</w:t>
            </w: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move freely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This should be included / protected to call a system democracy</w:t>
            </w: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spirituelle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This should be included / protected to call a system democracy</w:t>
            </w: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education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This should be included / protected to call a system democracy</w:t>
            </w: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Elections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4</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Elections are a procedure, that are used to put the label democracy on a state, but that is a worthless definition of democracy.</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2</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838"/>
        <w:gridCol w:w="389"/>
        <w:gridCol w:w="5289"/>
      </w:tblGrid>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Money</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Donation/ Financial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Western Union</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Arms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Material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Aid</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Remittances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Logistic support </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Democracy has an incredible popularity. Even the state that is far from democratic, will try to present itself as a democracy. But does that label have any universal value?</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If we look at the goal, a government for and by the people, we can still include monarchies, oligarchies and even a theocracy.</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If we look at a common structure, we see that elections are used as a legitimation of the system as being a democracy. But that is useless without the values being protected that are fundamental in a true democracy. The universal value in democracy is the rule of law, the basic protection of fundamental, human rights and freedom of expression, of live. What form you take – parliamentary, presidential or whatever, is not constitutive of the concept. </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2. Les bombes démocratiques</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Language: French.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r w:rsidRPr="00F92257">
        <w:rPr>
          <w:rFonts w:asciiTheme="minorHAnsi" w:hAnsiTheme="minorHAnsi"/>
          <w:sz w:val="20"/>
          <w:szCs w:val="20"/>
        </w:rPr>
        <w:t>Word count: 2851</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1242"/>
        <w:gridCol w:w="709"/>
        <w:gridCol w:w="6565"/>
      </w:tblGrid>
      <w:tr w:rsidR="00F92257" w:rsidRPr="003A41CE"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Islam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3</w:t>
            </w:r>
          </w:p>
        </w:tc>
        <w:tc>
          <w:tcPr>
            <w:tcW w:w="656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In the Islamic region, democracy and international law are not taken seriously by the big powers. </w:t>
            </w:r>
          </w:p>
        </w:tc>
      </w:tr>
      <w:tr w:rsidR="00F92257" w:rsidRPr="003A41CE"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Muslim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4</w:t>
            </w:r>
          </w:p>
        </w:tc>
        <w:tc>
          <w:tcPr>
            <w:tcW w:w="656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In the Muslim world, conflict is sustained by the big powers in the world in their own interest. We have seen this in Iraq, and the whole Muslim population will admit that international law has never applied to them. </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Mosque</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Sharia</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Haram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Religion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Plight</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Allah</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Tradition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Imam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Jihad</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Qu’ran</w:t>
            </w:r>
          </w:p>
        </w:tc>
        <w:tc>
          <w:tcPr>
            <w:tcW w:w="709" w:type="dxa"/>
          </w:tcPr>
          <w:p w:rsidR="00F92257" w:rsidRPr="00F92257" w:rsidRDefault="00F92257" w:rsidP="007E233D">
            <w:pPr>
              <w:suppressAutoHyphens w:val="0"/>
              <w:contextualSpacing/>
              <w:jc w:val="both"/>
              <w:rPr>
                <w:rFonts w:asciiTheme="minorHAnsi" w:hAnsiTheme="minorHAnsi"/>
                <w:sz w:val="20"/>
                <w:szCs w:val="20"/>
              </w:rPr>
            </w:pP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235"/>
        <w:gridCol w:w="708"/>
        <w:gridCol w:w="5573"/>
      </w:tblGrid>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Human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Does not exist for the people of the South.</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association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speech/ expression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religion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Equality/ equal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Democracy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14</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Is democracy possible in the contemporary Arab world, charachterized by Western hegomony and its will to impose any regime that guarantees them oil access? </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Voting</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Accountability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Community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prisoner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Authoritarian/Dictator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Censorship</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(Rule of) Law </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International Law</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7</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Has been used by the UN only when the interests of big powers are at stake. It does not apply to the South: see the Iraqi war, killing a generation for the sake of power. </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life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physical integrity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223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Right of a fair proces/ legal security/ Justice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Does not exist for the people of the South.</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move freely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spirituelle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education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Elections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838"/>
        <w:gridCol w:w="2839"/>
        <w:gridCol w:w="2839"/>
      </w:tblGrid>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Money</w:t>
            </w:r>
          </w:p>
        </w:tc>
        <w:tc>
          <w:tcPr>
            <w:tcW w:w="283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283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Donation/ Financial support</w:t>
            </w:r>
          </w:p>
        </w:tc>
        <w:tc>
          <w:tcPr>
            <w:tcW w:w="283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283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Western Union</w:t>
            </w:r>
          </w:p>
        </w:tc>
        <w:tc>
          <w:tcPr>
            <w:tcW w:w="283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283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Arms</w:t>
            </w:r>
          </w:p>
        </w:tc>
        <w:tc>
          <w:tcPr>
            <w:tcW w:w="283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283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Material support</w:t>
            </w:r>
          </w:p>
        </w:tc>
        <w:tc>
          <w:tcPr>
            <w:tcW w:w="283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283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Aid</w:t>
            </w:r>
          </w:p>
        </w:tc>
        <w:tc>
          <w:tcPr>
            <w:tcW w:w="283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283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Remittances</w:t>
            </w:r>
          </w:p>
        </w:tc>
        <w:tc>
          <w:tcPr>
            <w:tcW w:w="283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283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Logistic support </w:t>
            </w:r>
          </w:p>
        </w:tc>
        <w:tc>
          <w:tcPr>
            <w:tcW w:w="283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2839"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Democracy and international law are in the context of the Arab region used by the Western powers to secure their own political interests, most prominently their wish to secure access to oil. That context severely obstructs the democratization process in the region. Democratization in the Arab world is a dream of the Arab people since their independence. It would certainly lead to conflict with those in power who are safeguarding these Western interests. </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If we understand democracy as a system that automatically leads to increased welfare for all the people, instead of the welfare of a corrupt elite that serves multinationals and colonial democracy, we understand why the so-called democracies supported today are serving our dictators and obstruct every democratic practice in our region. </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We should look at ourselves in the mirror, and first think of a democratic Iraq and Tunisia, in the national, regional and international context. Second, we should learn to know our enemies, who obstruct our democratization and independence. Without doing so, we will continue te discuss democracy without ever reaching it. </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With a common vision, we can strive for democracy, together with the islamistes, progressives, anti-globalists and the other forces that may differ from us, but who can surely contribute to our cause. </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3.</w:t>
      </w:r>
      <w:r w:rsidRPr="00F92257">
        <w:rPr>
          <w:rFonts w:asciiTheme="minorHAnsi" w:hAnsiTheme="minorHAnsi"/>
          <w:sz w:val="20"/>
          <w:szCs w:val="20"/>
          <w:lang w:val="en-US"/>
        </w:rPr>
        <w:t xml:space="preserve"> To eat or not to eat, that is the right…question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r w:rsidRPr="00F92257">
        <w:rPr>
          <w:rFonts w:asciiTheme="minorHAnsi" w:hAnsiTheme="minorHAnsi"/>
          <w:sz w:val="20"/>
          <w:szCs w:val="20"/>
        </w:rPr>
        <w:t xml:space="preserve">Language: French.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r w:rsidRPr="00F92257">
        <w:rPr>
          <w:rFonts w:asciiTheme="minorHAnsi" w:hAnsiTheme="minorHAnsi"/>
          <w:sz w:val="20"/>
          <w:szCs w:val="20"/>
        </w:rPr>
        <w:t>Word count: 2121</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1242"/>
        <w:gridCol w:w="709"/>
        <w:gridCol w:w="6565"/>
      </w:tblGrid>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Islam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Muslim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Mosque</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Sharia</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Haram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Religion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656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Universality of human rights: all people, all nations, all religions; (C)</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Plight</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Allah</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Tradition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Imam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Jihad</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Qu’ran</w:t>
            </w:r>
          </w:p>
        </w:tc>
        <w:tc>
          <w:tcPr>
            <w:tcW w:w="709" w:type="dxa"/>
          </w:tcPr>
          <w:p w:rsidR="00F92257" w:rsidRPr="00F92257" w:rsidRDefault="00F92257" w:rsidP="007E233D">
            <w:pPr>
              <w:suppressAutoHyphens w:val="0"/>
              <w:contextualSpacing/>
              <w:jc w:val="both"/>
              <w:rPr>
                <w:rFonts w:asciiTheme="minorHAnsi" w:hAnsiTheme="minorHAnsi"/>
                <w:sz w:val="20"/>
                <w:szCs w:val="20"/>
              </w:rPr>
            </w:pP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235"/>
        <w:gridCol w:w="708"/>
        <w:gridCol w:w="5573"/>
      </w:tblGrid>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Human/ Fundamental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11</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4</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association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speech/ expression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religion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Equality/ equal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Democracy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3</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Voting</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Accountability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Community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prisoner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3</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Authoritarian/ Dictator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Censorship</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(Rule of) Law </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International Law</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life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physical integrity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Right of a fair proces/ legal security/ Justice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move freely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spirituelle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education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Elections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838"/>
        <w:gridCol w:w="2839"/>
        <w:gridCol w:w="2839"/>
      </w:tblGrid>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Money</w:t>
            </w:r>
          </w:p>
        </w:tc>
        <w:tc>
          <w:tcPr>
            <w:tcW w:w="283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283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Donation/ Financial support</w:t>
            </w:r>
          </w:p>
        </w:tc>
        <w:tc>
          <w:tcPr>
            <w:tcW w:w="283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283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Western Union</w:t>
            </w:r>
          </w:p>
        </w:tc>
        <w:tc>
          <w:tcPr>
            <w:tcW w:w="283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283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Arms</w:t>
            </w:r>
          </w:p>
        </w:tc>
        <w:tc>
          <w:tcPr>
            <w:tcW w:w="283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283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Material support</w:t>
            </w:r>
          </w:p>
        </w:tc>
        <w:tc>
          <w:tcPr>
            <w:tcW w:w="283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283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Aid</w:t>
            </w:r>
          </w:p>
        </w:tc>
        <w:tc>
          <w:tcPr>
            <w:tcW w:w="283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283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Remittances</w:t>
            </w:r>
          </w:p>
        </w:tc>
        <w:tc>
          <w:tcPr>
            <w:tcW w:w="283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283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Logistic support </w:t>
            </w:r>
          </w:p>
        </w:tc>
        <w:tc>
          <w:tcPr>
            <w:tcW w:w="283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2839"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Universal human rights, justice, democracy and freedom are the fundamental principles for the French people, Chirac declared to its people right after 9/11.</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Two years later, in Tunisia, Chirac spoke of human rights again: first and foremost the right toe at, to have a place to live, to go to school. Not a single word on the political prisoners in the country, the violation of political rights in the country. Tunisia was ahead of most of its neighbours, he even said. Chirac turned his back on human rights. </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With the other big powers he is working on the limitation of a fundamental right from that same declaration: freedom of movement. When we are doing a hunger strike in order to claim or fundamental rights – political and civil – isn’t that the ultimate proof of these rights actually being fundamental to us as well? Free people do not understand that, because they think hunger strike is laziness. Only people having nothing to loose will understand this. </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Instead of writing, engaging with youth and promote literature in the traditions of protest and revolution, we prefer to go to bed, turn on the tv on international channels, hoping for mercy of Chirac or Powell that will come to rescue us and bring freedom and democracy.  </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4. </w:t>
      </w:r>
      <w:r w:rsidRPr="00F92257">
        <w:rPr>
          <w:rFonts w:asciiTheme="minorHAnsi" w:hAnsiTheme="minorHAnsi"/>
          <w:sz w:val="20"/>
          <w:szCs w:val="20"/>
          <w:lang w:val="en-US"/>
        </w:rPr>
        <w:t>Aux origines de l’Etat-Nation tunisien : la quête séculaire pour l’indépendance de l’Etat et la souveraineté de la Nation</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Language: French.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r w:rsidRPr="00F92257">
        <w:rPr>
          <w:rFonts w:asciiTheme="minorHAnsi" w:hAnsiTheme="minorHAnsi"/>
          <w:sz w:val="20"/>
          <w:szCs w:val="20"/>
        </w:rPr>
        <w:t>Word count: 5507</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1242"/>
        <w:gridCol w:w="709"/>
        <w:gridCol w:w="6565"/>
      </w:tblGrid>
      <w:tr w:rsidR="00F92257" w:rsidRPr="003A41CE"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Islam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2</w:t>
            </w:r>
          </w:p>
        </w:tc>
        <w:tc>
          <w:tcPr>
            <w:tcW w:w="656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The Islamic/ Muslim tradition of law has played  a role in the history of Tunisian legislation.  </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Muslim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4</w:t>
            </w:r>
          </w:p>
        </w:tc>
        <w:tc>
          <w:tcPr>
            <w:tcW w:w="656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See above</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Mosque</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Sharia</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Haram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Religion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5</w:t>
            </w:r>
          </w:p>
        </w:tc>
        <w:tc>
          <w:tcPr>
            <w:tcW w:w="656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See above. Rather neutral. </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Plight</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Allah</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Tradition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7</w:t>
            </w:r>
          </w:p>
        </w:tc>
        <w:tc>
          <w:tcPr>
            <w:tcW w:w="656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See above. Rather neutral. </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Imam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Jihad</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Qu’ran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6</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235"/>
        <w:gridCol w:w="708"/>
        <w:gridCol w:w="5573"/>
      </w:tblGrid>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Human/ Fundamental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4</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Without fundamental rights secured, the citizen as an individual – as recognized in Tunisian legislation – makes no sense.</w:t>
            </w: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6</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Without freedom secured, the citizen as an individual – as recognized in Tunisian legislation – makes no sense.</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association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speech/ expression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religion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Equality/ equal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Democracy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17</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Without democracy, the citizen as an individual – as recognized in Tunisian legislation – makes no sense. </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Voting</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Accountability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Community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prisoner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Authoritarian/ Dictator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Censorship</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(Rule of) Law </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2</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International Law</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life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physical integrity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Right of a fair proces/ legal security/ Justice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move freely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spirituelle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education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Elections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838"/>
        <w:gridCol w:w="389"/>
        <w:gridCol w:w="5289"/>
      </w:tblGrid>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Money</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Donation/ Financial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Western Union</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Arms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Material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289"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Of Western powers to the regime of Tunisia</w:t>
            </w: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Aid</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Remittances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Logistic support </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About the battle of Tunisia to become a souverain, independent state. The constitution and basic legal framework bring together different sources of law. </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Since the former century, the most important question is that the status of the country as secured in the legislation only have a political future when there is a democratic basis. It is the democratic fundament that gives  meaning to independance and sovereignty in a modern state. </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An independent staten in international law does not make sense when the citizens are subjected to the tyranny and arbitrariness of the despot who rules. How can a state be independent and sovereign with citizens subjected to its despot?</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A nation can only be souverein if the nation is ruling. Habib Bourgiba will not remember this. Only the preamble of the constitution speaks about democracy. At most, there is an article that states that sovereignty belongs to the Tunisian people. </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Since its independance, the Tunisian people have never been able to choose their own destiny.</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The new constitution now offers part of the sovereignty to the people, and it is no longer the islamic sources of jurisdiction that are fundamental. They are important, however, but not any longer as the main sources on top of the pyramid. </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5. </w:t>
      </w:r>
      <w:r w:rsidRPr="00F92257">
        <w:rPr>
          <w:rFonts w:asciiTheme="minorHAnsi" w:hAnsiTheme="minorHAnsi"/>
          <w:sz w:val="20"/>
          <w:szCs w:val="20"/>
          <w:lang w:val="en-US"/>
        </w:rPr>
        <w:t>No more room for terrorism, no more room for Ben Ali</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r w:rsidRPr="00F92257">
        <w:rPr>
          <w:rFonts w:asciiTheme="minorHAnsi" w:hAnsiTheme="minorHAnsi"/>
          <w:sz w:val="20"/>
          <w:szCs w:val="20"/>
        </w:rPr>
        <w:t xml:space="preserve">Language: French.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r w:rsidRPr="00F92257">
        <w:rPr>
          <w:rFonts w:asciiTheme="minorHAnsi" w:hAnsiTheme="minorHAnsi"/>
          <w:sz w:val="20"/>
          <w:szCs w:val="20"/>
        </w:rPr>
        <w:t>Word count: 1394</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1242"/>
        <w:gridCol w:w="709"/>
        <w:gridCol w:w="6565"/>
      </w:tblGrid>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Islam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Muslim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Mosque</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Sharia</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Haram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Religion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Plight</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Allah</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Tradition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Imam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Jihad</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Qu’ran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235"/>
        <w:gridCol w:w="708"/>
        <w:gridCol w:w="5573"/>
      </w:tblGrid>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Human/ Fundamental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4</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association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speech/ expression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religion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Equality/ equal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Democracy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2</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Voting</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Accountability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Community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prisoner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Authoritarian/ Dictator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3</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Censorship</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Tag</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(Rule of) Law </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International Law</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life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physical integrity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Right of a fair proces/ legal security/ Justice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move freely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spirituelle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education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Elections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838"/>
        <w:gridCol w:w="389"/>
        <w:gridCol w:w="5289"/>
      </w:tblGrid>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Money</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Donation/ Financial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Western Union</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Arms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Material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289"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Of Western powers to the regime of Tunisia</w:t>
            </w: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Aid</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Remittances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Logistic support </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Since the coup that brought Ben Ali to power, the country is living in fear. Outside the prisons, we are living in everyday humiliation, terror and mental torture and physical torture as well for who is in prison. We are hoping and suffering for liberation for 17 years now. Tunisia is one of the greatest inventors of torture techniques in the world.</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We are suffering daily from the terrorism of the repressive Ben Ali regime. We have to make a collective movement to liberate our families in prison suffering from the war on terrorism as well. </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We do not militate simply to exist or disturb the authoritariansm of those in power, we are mobilizing to liberate our families. In order to do so, we should stay united and not focus on differences between us. Ben Ali will be ‘re-elected’, but we have to come together and make our plan. </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We should form an interim government of national unity abroad, develop a democratic outline for a new Tunisian system and promote this worldwide via television and internet, establish an office with strategy development, attracting finances, stabilize our future. </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This might seem opportunistic, but we can form ideas together, deliberatively. Only the vulnerability of the dictatorship and terrorism of Bourgiba and Ben Ali give me hope that it shall lead us to democratization and liberation. Given the complexity of the world today, a violent or improvised change will lead to chaos. So, let’s not wait for the future, let us make the future. At this moment, I believe, our opposition makes no sense since it is defined in relation to the notions of dictatorship and terrorism, and without concrete actions. </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6. Islam and politics don’t mix</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Language: English.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r w:rsidRPr="00F92257">
        <w:rPr>
          <w:rFonts w:asciiTheme="minorHAnsi" w:hAnsiTheme="minorHAnsi"/>
          <w:sz w:val="20"/>
          <w:szCs w:val="20"/>
        </w:rPr>
        <w:t>Word count: 1670</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1242"/>
        <w:gridCol w:w="709"/>
        <w:gridCol w:w="6565"/>
      </w:tblGrid>
      <w:tr w:rsidR="00F92257" w:rsidRPr="003A41CE"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Islam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10</w:t>
            </w:r>
          </w:p>
        </w:tc>
        <w:tc>
          <w:tcPr>
            <w:tcW w:w="656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I love the way the Qu’ran was writtan. But Islam should not be mixed with politics. </w:t>
            </w:r>
          </w:p>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Many people believe the Bourgiba regime has helped the Islamic movement establish itself. </w:t>
            </w:r>
          </w:p>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The Islamic movement rejects any kind of compromise. </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Muslim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4</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Mosque</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Sharia</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Haram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Religion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Plight</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Allah</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Tradition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Imam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656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When Islam is mixed with politics, imams set themselves up as authorities over other people’s lives. </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Jihad</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Qu’ran</w:t>
            </w:r>
          </w:p>
        </w:tc>
        <w:tc>
          <w:tcPr>
            <w:tcW w:w="709" w:type="dxa"/>
          </w:tcPr>
          <w:p w:rsidR="00F92257" w:rsidRPr="00F92257" w:rsidRDefault="00F92257" w:rsidP="007E233D">
            <w:pPr>
              <w:suppressAutoHyphens w:val="0"/>
              <w:contextualSpacing/>
              <w:jc w:val="both"/>
              <w:rPr>
                <w:rFonts w:asciiTheme="minorHAnsi" w:hAnsiTheme="minorHAnsi"/>
                <w:sz w:val="20"/>
                <w:szCs w:val="20"/>
              </w:rPr>
            </w:pP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235"/>
        <w:gridCol w:w="708"/>
        <w:gridCol w:w="5573"/>
      </w:tblGrid>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Human/ Fundamental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8</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4</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association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speech/ expression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religion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Equality/ equal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2</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We are all equal when it comes to the need for democracy and human rights observance. Chirac’s statement on ‘food as the first human right’ for Tunisia, was racism. </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Democracy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17</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Voting</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Accountability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Community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prisoner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Authoritarian/ Dictator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2</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Censorship</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(Rule of) Law </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International Law</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life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physical integrity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Right of a fair proces/ legal security/ Justice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move freely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spirituelle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education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Elections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b/>
          <w:sz w:val="20"/>
          <w:szCs w:val="20"/>
        </w:rPr>
      </w:pPr>
    </w:p>
    <w:tbl>
      <w:tblPr>
        <w:tblStyle w:val="TableGrid"/>
        <w:tblW w:w="0" w:type="auto"/>
        <w:tblLook w:val="04A0"/>
      </w:tblPr>
      <w:tblGrid>
        <w:gridCol w:w="2838"/>
        <w:gridCol w:w="389"/>
        <w:gridCol w:w="5289"/>
      </w:tblGrid>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Money</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Donation/ Financial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Western Union</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Arms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Material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289"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Of Western powers to the regime of Tunisia</w:t>
            </w: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Aid</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Remittances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Logistic support </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Tunisia is caught between two extremes: the authoritarian regime, and the alternative of Islamist politics. Islam should not mix with politics, since it results in authoritarianism as well.</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We should strive for democracy and human rights: these are universally valid for every human. </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Although there is an anti-Islamic feeling in the world today, this should not allow a pro-Islamic tendency in response. </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Anyone bringing in religion to politics is kidding himself, or kidding others. </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Democracy in the west is not really an example to us, since most political representatives do not pay much attention to their citizens. </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We should have discussion, but not to pick holes in other’s ideas, ut to share ideas and try to implement things you consider right. </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7. </w:t>
      </w:r>
      <w:r w:rsidRPr="00F92257">
        <w:rPr>
          <w:rFonts w:asciiTheme="minorHAnsi" w:hAnsiTheme="minorHAnsi"/>
          <w:sz w:val="20"/>
          <w:szCs w:val="20"/>
          <w:lang w:val="en-US"/>
        </w:rPr>
        <w:t>Appel de solidarité internationale avec les grévistes de la faim dans les prisons tunisiennes</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Language: French. </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Word count: 831</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tbl>
      <w:tblPr>
        <w:tblStyle w:val="TableGrid"/>
        <w:tblW w:w="0" w:type="auto"/>
        <w:tblLook w:val="04A0"/>
      </w:tblPr>
      <w:tblGrid>
        <w:gridCol w:w="1242"/>
        <w:gridCol w:w="709"/>
        <w:gridCol w:w="6565"/>
      </w:tblGrid>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Islam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 </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Muslim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Mosque</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Sharia</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Haram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Religion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Plight</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Allah</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Tradition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Imam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Jihad</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Qu’ran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235"/>
        <w:gridCol w:w="708"/>
        <w:gridCol w:w="5573"/>
      </w:tblGrid>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Human/ Fundamental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4</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4</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association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speech/ expression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religion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Equality/ equal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Democracy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Voting</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Accountability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Community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prisoner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6</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Authoritarian/ Dictator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Censorship</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(Rule of) Law </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International Law</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life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physical integrity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Right of a fair proces/ legal security/ Justice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move freely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spirituelle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education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Elections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838"/>
        <w:gridCol w:w="389"/>
        <w:gridCol w:w="5289"/>
      </w:tblGrid>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Money</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Donation/ Financial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Western Union</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Arms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Material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Aid</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Remittances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Logistic support </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Since 15 years, the circumstances of political prisoners in Tunisia are a big worry for all of us. Fourty deaths have been reported. Prisoners are deprived of any rights. (List of political prisoners). They are now in hunger strike. We call upon all human rights defenders to join our hunger strik on the 28th, 29th and 30th of September to demand the release of these political prisoners. </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8. </w:t>
      </w:r>
      <w:r w:rsidRPr="00F92257">
        <w:rPr>
          <w:rFonts w:asciiTheme="minorHAnsi" w:hAnsiTheme="minorHAnsi"/>
          <w:sz w:val="20"/>
          <w:szCs w:val="20"/>
          <w:lang w:val="en-US"/>
        </w:rPr>
        <w:t>Islamist Movements And The Democratic Process In The Arab World</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r w:rsidRPr="00F92257">
        <w:rPr>
          <w:rFonts w:asciiTheme="minorHAnsi" w:hAnsiTheme="minorHAnsi"/>
          <w:sz w:val="20"/>
          <w:szCs w:val="20"/>
        </w:rPr>
        <w:t xml:space="preserve">Language: English.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r w:rsidRPr="00F92257">
        <w:rPr>
          <w:rFonts w:asciiTheme="minorHAnsi" w:hAnsiTheme="minorHAnsi"/>
          <w:sz w:val="20"/>
          <w:szCs w:val="20"/>
        </w:rPr>
        <w:t>Word count: 3501</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1242"/>
        <w:gridCol w:w="709"/>
        <w:gridCol w:w="6565"/>
      </w:tblGrid>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Islam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94</w:t>
            </w:r>
          </w:p>
        </w:tc>
        <w:tc>
          <w:tcPr>
            <w:tcW w:w="656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 </w:t>
            </w:r>
          </w:p>
        </w:tc>
      </w:tr>
      <w:tr w:rsidR="00F92257" w:rsidRPr="003A41CE"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Muslim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7</w:t>
            </w:r>
          </w:p>
        </w:tc>
        <w:tc>
          <w:tcPr>
            <w:tcW w:w="656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Egypt’s Muslim Brotherhood is example of how Islamist movement gained foot on the ground in ME. </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Mosque</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656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Meeting place</w:t>
            </w:r>
          </w:p>
        </w:tc>
      </w:tr>
      <w:tr w:rsidR="00F92257" w:rsidRPr="003A41CE"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Sharia</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3</w:t>
            </w:r>
          </w:p>
        </w:tc>
        <w:tc>
          <w:tcPr>
            <w:tcW w:w="656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Is by most new Islamist movements replaced by a loose reference to general Islamic guidelanes</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Haram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6</w:t>
            </w:r>
          </w:p>
        </w:tc>
        <w:tc>
          <w:tcPr>
            <w:tcW w:w="656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Rise of Islamist movements have been great concern for secular Arabs. It would be much more desirable if major political actors in the ME were secular organizations with liberal credentials and a track record of democratic politics. </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Religion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Plight</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Allah</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Tradition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656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Islamist have, like al succesful movements, been able to distill a complex philosophical tradition into simple slogans that supplanted the Pan-Arabism and socialism of the 1970s. </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Imam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Jihad</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Qu’ran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235"/>
        <w:gridCol w:w="708"/>
        <w:gridCol w:w="5573"/>
      </w:tblGrid>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Human/ Fundamental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2</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association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speech/ expression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religion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Equality/ equal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4</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Democracy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26</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Voting</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Accountability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6</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Community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prisoner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Authoritarian/ Dictator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2</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Censorship</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(Rule of) Law </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International Law</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life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physical integrity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Right of a fair proces/ legal security/ Justice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move freely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spirituelle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education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Elections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4</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2</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838"/>
        <w:gridCol w:w="389"/>
        <w:gridCol w:w="5289"/>
      </w:tblGrid>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Money</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Donation/ Financial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Western Union</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Arms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Material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Aid</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Remittances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Logistic support </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On the development of the Islamist movement and the democratic process in the Arab world.</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Islamist parties have become serious players. Together with the goverments they will determine the political future of the region. In the West, Islamist movements have a dangerous connotation, but this is not necessarily true. Mainstream Islamist organizations will be the most important factors of influence. Although they do influence ideas on how people dress, for example, they are not aiming at a caliphate. </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There are several ‘grey areas’  where the Islamists’ ambiguity regarding democracy and human rights is at stake: islamic law, pluralism, civil and political rights, women’s rights and religious minorities. </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The resolution of the six issues of ambiguity will determine whether the rise of these movements leads the Arab world to democracy – or authoritarianism with Islamic character. </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It would be much more desirable if major political actors in the ME were secular organizations with liberal credentials and a track record of democratic politics. But liberal organizations capable of mobilizing </w:t>
      </w:r>
      <w:r w:rsidRPr="00F92257">
        <w:rPr>
          <w:rFonts w:asciiTheme="minorHAnsi" w:hAnsiTheme="minorHAnsi"/>
          <w:sz w:val="20"/>
          <w:szCs w:val="20"/>
          <w:lang w:val="en-US"/>
        </w:rPr>
        <w:t>arge constituencies simply do not exist in Arab countries today. As a result, Islamist groups will remain the most important opposition force for the foreseeable future, whether or not secular Arabs and Western governments like it.</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We are not implying that Middle East countries will never be able to generate effective secular parties ; rather, that Islamists have had a headstart, and in the next electoral cycle and beyond, they will likely be the most important opposition force in most countries. Democracy assistance in the neutral form of training for all political parties, or even in the form of direct funding of secular parties and liberal civil society organizations, will not alter this reality.</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Arab populations are not averse of democracy – they want to vote, but not necessarily vote for a liberal democratic party. Islamists have incorporated liberal demands such as accountability, constitutional reform, ending political repression and clean government.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Just as in other parties, Islamist movements consist of hardliners and moderates. Which side will dominate, we cannot predict. Research suggests Islamist movements become more flexible in their thinking.</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Anyway, democratization or liberalization in most Arab countries is not possible without recognizing increased Islamist influence. The only constructive option for democratic development is engagement with these parties. </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9. </w:t>
      </w:r>
      <w:r w:rsidRPr="00F92257">
        <w:rPr>
          <w:rFonts w:asciiTheme="minorHAnsi" w:hAnsiTheme="minorHAnsi"/>
          <w:sz w:val="20"/>
          <w:szCs w:val="20"/>
          <w:lang w:val="en-US"/>
        </w:rPr>
        <w:t>Illustration et apologie de la dictature tunisienne.</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Language: French.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r w:rsidRPr="00F92257">
        <w:rPr>
          <w:rFonts w:asciiTheme="minorHAnsi" w:hAnsiTheme="minorHAnsi"/>
          <w:sz w:val="20"/>
          <w:szCs w:val="20"/>
        </w:rPr>
        <w:t>Word count: 769</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1242"/>
        <w:gridCol w:w="709"/>
        <w:gridCol w:w="6565"/>
      </w:tblGrid>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Islam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656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 </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Muslim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Mosque</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Sharia</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Haram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 </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Religion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Plight</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Allah</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Tradition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Imam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Jihad</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Qu’ran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235"/>
        <w:gridCol w:w="708"/>
        <w:gridCol w:w="5573"/>
      </w:tblGrid>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Human/ Fundamental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4</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association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speech/ expression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2</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religion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Equality/ equal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Democracy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26</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Voting</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Accountability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2</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Community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prisoner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Authoritarian/ Dictator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2</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Censorship</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(Rule of) Law </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International Law</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life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physical integrity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Right of a fair proces/ legal security/ Justice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move freely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spirituelle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education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Elections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838"/>
        <w:gridCol w:w="389"/>
        <w:gridCol w:w="5289"/>
      </w:tblGrid>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Money</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Donation/ Financial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Western Union</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Arms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Material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Aid</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Remittances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Logistic support </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The Tunisian dictature has many friends, among who Chirac – reference to his statements on human rights in Tunisia (first and foremost: food). Also ‘intellectuals’ tend to praise Ben Ali’s competence of avoiding conflict. One author refers to the Patriot Act, asking why Tunisia is not protecting itself against Islamism, ‘a major danger’ for the country. Read one report of Amnesty International or Human rights watch, and this author will know that we have 4 times as many policemen since the Patriot act.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Freedom of association and expression are not respected in Tunisia. Surfing the Internet can lead to jail in this country.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At the end of the forementioned book, Ben Ali is praised for his policy of openness and dialogue.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It requires deep research why some journalists and intellectuals present themselves as major supporters of the regime of Ben Ali.</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 </w:t>
      </w: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10. La corruption et la douane tunisienne sur Tunis7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r w:rsidRPr="00F92257">
        <w:rPr>
          <w:rFonts w:asciiTheme="minorHAnsi" w:hAnsiTheme="minorHAnsi"/>
          <w:sz w:val="20"/>
          <w:szCs w:val="20"/>
        </w:rPr>
        <w:t xml:space="preserve">Language: French.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r w:rsidRPr="00F92257">
        <w:rPr>
          <w:rFonts w:asciiTheme="minorHAnsi" w:hAnsiTheme="minorHAnsi"/>
          <w:sz w:val="20"/>
          <w:szCs w:val="20"/>
        </w:rPr>
        <w:t>Word count: 1460</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1242"/>
        <w:gridCol w:w="709"/>
        <w:gridCol w:w="6565"/>
      </w:tblGrid>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Islam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 </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Muslim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Mosque</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Sharia</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Haram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 </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Religion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Plight</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Allah</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Tradition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Imam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Jihad</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Qu’ran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235"/>
        <w:gridCol w:w="708"/>
        <w:gridCol w:w="5573"/>
      </w:tblGrid>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Human/ Fundamental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association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speech/expression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religion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Equality/ equal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Democracy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Voting</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Accountability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Community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prisoner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Authoritarian/ Dictator</w:t>
            </w:r>
          </w:p>
        </w:tc>
        <w:tc>
          <w:tcPr>
            <w:tcW w:w="708" w:type="dxa"/>
          </w:tcPr>
          <w:p w:rsidR="00F92257" w:rsidRPr="00F92257" w:rsidRDefault="00F92257" w:rsidP="007E233D">
            <w:pPr>
              <w:suppressAutoHyphens w:val="0"/>
              <w:contextualSpacing/>
              <w:jc w:val="both"/>
              <w:rPr>
                <w:rFonts w:asciiTheme="minorHAnsi" w:hAnsiTheme="minorHAnsi"/>
                <w:sz w:val="20"/>
                <w:szCs w:val="20"/>
              </w:rPr>
            </w:pP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Censorship</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(Rule of) Law </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9</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International Law</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life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physical integrity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Right of a fair proces/ legal security/ Justice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move freely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spirituelle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education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Elections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838"/>
        <w:gridCol w:w="389"/>
        <w:gridCol w:w="5289"/>
      </w:tblGrid>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Money</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Donation/ Financial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Western Union</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Arms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Material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Aid</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Remittances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Logistic support </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Article deals with a new program on Tunisian television, aiming at the opening of the media. The program addresses issues concerning enterprises and border costums. Although the showmaster does ask the right questions, he does not seem to try to get the right answers. He might be a pillar of the system, the author concludes. The presenter gets the obvious answers, like ‘In Tunisia, there is rule of law’. Corruption can not be discussed with such a clincher.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In a state with rule of law, corruption on a marginal scale an exist, between two parties, to smoothen things up. However, the situation with corruption in Tunisia has nothing to do with rule of law. The problem is: the system is directed at providing benefits to those who offer the economy of Tunisia the most. Everybody can accuse someone else for causing him to be corrupt.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This new tv-show will not help to get rid of corruption, because it only stimulates the distrust and disrespect towards our institutions without getting real action on how to change things.</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11. Tunisian democracy: To hope or despair?</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r w:rsidRPr="00F92257">
        <w:rPr>
          <w:rFonts w:asciiTheme="minorHAnsi" w:hAnsiTheme="minorHAnsi"/>
          <w:sz w:val="20"/>
          <w:szCs w:val="20"/>
        </w:rPr>
        <w:t xml:space="preserve">Language: English.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r w:rsidRPr="00F92257">
        <w:rPr>
          <w:rFonts w:asciiTheme="minorHAnsi" w:hAnsiTheme="minorHAnsi"/>
          <w:sz w:val="20"/>
          <w:szCs w:val="20"/>
        </w:rPr>
        <w:t>Word count: 1100</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1242"/>
        <w:gridCol w:w="709"/>
        <w:gridCol w:w="6565"/>
      </w:tblGrid>
      <w:tr w:rsidR="00F92257" w:rsidRPr="003A41CE"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Islam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656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Political prisoners from the banned Islamist movement Al-Nahda are freed.  </w:t>
            </w:r>
          </w:p>
        </w:tc>
      </w:tr>
      <w:tr w:rsidR="00F92257" w:rsidRPr="003A41CE"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Muslim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656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For a Muslim country, Tunisia granted women unequalled rights in its first constitution since independence. </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Mosque</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Sharia</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Haram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 </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Religion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Plight</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Allah</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Tradition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Imam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Jihad</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Qu’ran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235"/>
        <w:gridCol w:w="708"/>
        <w:gridCol w:w="5573"/>
      </w:tblGrid>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Human/ Fundamental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7</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w:t>
            </w:r>
          </w:p>
        </w:tc>
        <w:tc>
          <w:tcPr>
            <w:tcW w:w="708" w:type="dxa"/>
          </w:tcPr>
          <w:p w:rsidR="00F92257" w:rsidRPr="00F92257" w:rsidRDefault="00F92257" w:rsidP="007E233D">
            <w:pPr>
              <w:suppressAutoHyphens w:val="0"/>
              <w:contextualSpacing/>
              <w:jc w:val="both"/>
              <w:rPr>
                <w:rFonts w:asciiTheme="minorHAnsi" w:hAnsiTheme="minorHAnsi"/>
                <w:sz w:val="20"/>
                <w:szCs w:val="20"/>
              </w:rPr>
            </w:pP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association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3</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Main reason of political prisoner Abbou, who wrote on torture in Tunisian detention, (On Tunisnews, one of the dozens of Web sites blocked in Tunisia)</w:t>
            </w:r>
          </w:p>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Strongly curtailed in Tunisia, even more then in rest Maghreb.</w:t>
            </w: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speech/ expression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3</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Main reason of political prisoner Abbou, who wrote on torture in Tunisian detention, (On Tunisnews, one of the dozens of Web sites blocked in Tunisia)</w:t>
            </w:r>
          </w:p>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Strongly curtailed in Tunisia, even more then in rest Maghreb.</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religion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Equality/ equal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2</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Women in Tunisia have unequalled rights compared to other Muslim countries</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Democracy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9</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Voting</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Accountability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Community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prisoner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5</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21 political prisoners were released for the 50th anniversary of Tunisia. It has been celebrated by human rights groups, but we cannot see this as a softening on the police state of Ben Ali</w:t>
            </w: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Authoritarian/ Dictator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Western countries should accept that supporting dictators like Ben Ali has sometimes dangerous consequences. </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Censorship</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(Rule of) Law </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International Law</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life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physical integrity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Right of a fair proces/ legal security/ Justice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move freely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spirituelle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education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Elections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838"/>
        <w:gridCol w:w="389"/>
        <w:gridCol w:w="5289"/>
      </w:tblGrid>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Money</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Donation/ Financial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Western Union</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Arms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Material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Aid</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Remittances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Logistic support </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Sarkozy and Chirac never cared much about human rights in former French colonies, but the political prisoner Mohammad Abbou even emberrased them. Abbou wrote on torture in Tunisian prisons, comparing it to Abu Graib.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Most of the 21 political prisoners that were freed for the 50</w:t>
      </w:r>
      <w:r w:rsidRPr="00F92257">
        <w:rPr>
          <w:rFonts w:asciiTheme="minorHAnsi" w:hAnsiTheme="minorHAnsi"/>
          <w:sz w:val="20"/>
          <w:szCs w:val="20"/>
          <w:vertAlign w:val="superscript"/>
          <w:lang w:val="en-US"/>
        </w:rPr>
        <w:t>th</w:t>
      </w:r>
      <w:r w:rsidRPr="00F92257">
        <w:rPr>
          <w:rFonts w:asciiTheme="minorHAnsi" w:hAnsiTheme="minorHAnsi"/>
          <w:sz w:val="20"/>
          <w:szCs w:val="20"/>
          <w:lang w:val="en-US"/>
        </w:rPr>
        <w:t xml:space="preserve"> anniversary of Tunisian republic were members of Al-Nahda. Their trials were deemed unfair and politically motivated by international human rights groups.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The anti-terrorism law from 2003 turned out to be a licence to impose even more constraints on the already greatly curtailed freedoms of expression and association: many young people are imprisoned the last years.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Many maintain that Tunisia is one of the best qualified for democracy in the MENA region, but local and international human rights groups publish alarming reports. As the best-educated and least crippled by social injustice in the region, this is hiding the immense political repression and rising corruption.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Women are harassed by police for simply peacefully demonstrating for democracy.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The West should accept that we also deserve to live in democratic societies. And that Ben Ali ceding power can have dangerous consequences.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12. Sami Ben Gharbia : La censure transforme l’homme en âne et la société en écurie</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Language: French</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Word count: 998</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tbl>
      <w:tblPr>
        <w:tblStyle w:val="TableGrid"/>
        <w:tblW w:w="0" w:type="auto"/>
        <w:tblLook w:val="04A0"/>
      </w:tblPr>
      <w:tblGrid>
        <w:gridCol w:w="1242"/>
        <w:gridCol w:w="709"/>
        <w:gridCol w:w="6565"/>
      </w:tblGrid>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Islam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Muslim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656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A Muslim poet has defined speech as the instrument of humankind </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Mosque</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Sharia</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Haram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 </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Religion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Plight</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Allah</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Tradition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2</w:t>
            </w:r>
          </w:p>
        </w:tc>
        <w:tc>
          <w:tcPr>
            <w:tcW w:w="656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Traditional media don’t dare to adress tabous</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Imam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Jihad</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Qu’ran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235"/>
        <w:gridCol w:w="708"/>
        <w:gridCol w:w="5573"/>
      </w:tblGrid>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Human/ Fundamental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2</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Tunisian blogger in exile Sami Ben Gharbia is fighting for respectation of human rights in Tunisia.</w:t>
            </w:r>
          </w:p>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Human rights and freedom are his main sources of inspiration for being an online activist. </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association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speech/ expression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5</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Ben Gharbia fights for this freedom. Applying this freedom to online activism is one of his concerns. </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religion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Equality/ equal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Democracy</w:t>
            </w:r>
          </w:p>
        </w:tc>
        <w:tc>
          <w:tcPr>
            <w:tcW w:w="708" w:type="dxa"/>
          </w:tcPr>
          <w:p w:rsidR="00F92257" w:rsidRPr="00F92257" w:rsidRDefault="00F92257" w:rsidP="007E233D">
            <w:pPr>
              <w:suppressAutoHyphens w:val="0"/>
              <w:contextualSpacing/>
              <w:jc w:val="both"/>
              <w:rPr>
                <w:rFonts w:asciiTheme="minorHAnsi" w:hAnsiTheme="minorHAnsi"/>
                <w:sz w:val="20"/>
                <w:szCs w:val="20"/>
              </w:rPr>
            </w:pP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Voting</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Accountability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Community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prisoner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Ben Gharbia has made a map with political prisoners in Tunisia, a map that keeps attrackting attention from journalists and researchers. </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Authoritarian/ Dictator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Tag</w:t>
            </w: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Censorship</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9</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Censorship transforms the human mind. </w:t>
            </w: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(Rule of) Law </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3</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‘Rule of Law’ had in Tunisia been used as a formula to express it is ‘all right’, but rule of law does not exist in the present situation. </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International Law</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life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physical integrity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Right of a fair proces/ legal security/ Justice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move freely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Is curtailed in Tunisia</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spirituelle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education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Elections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838"/>
        <w:gridCol w:w="389"/>
        <w:gridCol w:w="5289"/>
      </w:tblGrid>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Money</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Donation/ Financial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Western Union</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Arms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Material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Aid</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Remittances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Logistic support </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Blogger Ben Gharbia – Tunisian exile now living in the Netherlands – is defender of the freedom of expression. His blog Fikra (‘idea’) has been censured in Tunisia since 2003. Besides blogging, he is the director of Global Voices, a global organization of bloggers who address topics that are ignored by traditional media.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BG: I have always believed in the idea of human being animals that speak. Censorship transforms society in a collection of animals that are just like monkeys. That’s why I defend freedom of speech. The internet can allow us to regain that citizenship by offering freedom of expression. We can address taboos. Reading traditional media, you are encouraged to blog, since it is often just not making sense what they write. It can also become a valuable alternative to normal media.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Self-censorship is rare for him, only done when it allows him to convey the message better and spark debate instead of blocking it. But most often, being a bit aggressive helps spark thinking.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Many journalists and researchers keep visiting his map of political prisoners in Tunisia.</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13. Tunisie : les commentaires que l’on censure sur Espacemanager.com</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Language: French</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Word count: 1595</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tbl>
      <w:tblPr>
        <w:tblStyle w:val="TableGrid"/>
        <w:tblW w:w="0" w:type="auto"/>
        <w:tblLook w:val="04A0"/>
      </w:tblPr>
      <w:tblGrid>
        <w:gridCol w:w="1242"/>
        <w:gridCol w:w="709"/>
        <w:gridCol w:w="6565"/>
      </w:tblGrid>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Islam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Muslim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Mosque</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Sharia</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Haram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 </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Religion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Plight</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Allah</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Tradition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Imam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Jihad</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Qu’ran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235"/>
        <w:gridCol w:w="708"/>
        <w:gridCol w:w="5573"/>
      </w:tblGrid>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Human/ Fundamental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 </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association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speech/ expression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2</w:t>
            </w:r>
          </w:p>
        </w:tc>
        <w:tc>
          <w:tcPr>
            <w:tcW w:w="5573"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Does not exist today</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religion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Equality/ equal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Democracy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7</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Voting</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Accountability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Community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prisoner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Authoritarian/ Dictator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Tag</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Censorship</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(Rule of) Law </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3</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We cannot have democracy and rule of law in Tunisia if we are ourselves acting against these core values.  </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International Law</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life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physical integrity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Right of a fair proces/ legal security/ Justice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move freely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spirituelle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education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Elections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838"/>
        <w:gridCol w:w="389"/>
        <w:gridCol w:w="5289"/>
      </w:tblGrid>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Money</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Donation/ Financial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Western Union</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Arms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Material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Aid</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Remittances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Logistic support </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Website espacemanager.com has censored a message from Riadh Guerfali, who now posts it on Nawaat and includes an analysis of what happened at the former website.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‘We can speak about the society we want, but we can only have democracy and rule of aw if we all together act in the way we would under such a system. So, do not remove these types of messages – that is exactly the thing you are trying to fight against.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Several facebook sites are blocked as well with the argument that we should prevent Tunisians from these lies. But we can figure out ourselves what is right or wrong.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However, we must not forget that Tunisia is on the right trail to democracy. A lot has happened since two decades.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14.</w:t>
      </w:r>
      <w:r w:rsidRPr="003A41CE">
        <w:rPr>
          <w:rFonts w:asciiTheme="minorHAnsi" w:hAnsiTheme="minorHAnsi"/>
          <w:sz w:val="20"/>
          <w:szCs w:val="20"/>
          <w:lang w:val="en-US"/>
        </w:rPr>
        <w:t xml:space="preserve"> </w:t>
      </w:r>
      <w:r w:rsidRPr="00F92257">
        <w:rPr>
          <w:rFonts w:asciiTheme="minorHAnsi" w:hAnsiTheme="minorHAnsi"/>
          <w:sz w:val="20"/>
          <w:szCs w:val="20"/>
          <w:lang w:val="en-US"/>
        </w:rPr>
        <w:t>Tunisia’s bloggers defy state censors</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Language: English</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Word count: 870</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tbl>
      <w:tblPr>
        <w:tblStyle w:val="TableGrid"/>
        <w:tblW w:w="0" w:type="auto"/>
        <w:tblLook w:val="04A0"/>
      </w:tblPr>
      <w:tblGrid>
        <w:gridCol w:w="1242"/>
        <w:gridCol w:w="709"/>
        <w:gridCol w:w="6565"/>
      </w:tblGrid>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Islam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Muslim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Mosque</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Sharia</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Haram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 </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Religion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Plight</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Allah</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Tradition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Imam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Jihad</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Qu’ran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235"/>
        <w:gridCol w:w="708"/>
        <w:gridCol w:w="5573"/>
      </w:tblGrid>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Human/ Fundamental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5</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Human rights activists fighting online for freedom of expression.</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association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speech/ expression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2</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Is guaranteed, says a senior official from the government. But, it comes with a sense of responsibility and accountability. </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religion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Equality/ equal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Democracy</w:t>
            </w:r>
          </w:p>
        </w:tc>
        <w:tc>
          <w:tcPr>
            <w:tcW w:w="708" w:type="dxa"/>
          </w:tcPr>
          <w:p w:rsidR="00F92257" w:rsidRPr="00F92257" w:rsidRDefault="00F92257" w:rsidP="007E233D">
            <w:pPr>
              <w:suppressAutoHyphens w:val="0"/>
              <w:contextualSpacing/>
              <w:jc w:val="both"/>
              <w:rPr>
                <w:rFonts w:asciiTheme="minorHAnsi" w:hAnsiTheme="minorHAnsi"/>
                <w:sz w:val="20"/>
                <w:szCs w:val="20"/>
              </w:rPr>
            </w:pP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Voting</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Accountability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Community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prisoner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Authoritarian/ Dictator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Censorship</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3</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Tunisian bloggers defy state censorhsip. Media is heavily censored in Tunisia. </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(Rule of) Law </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3</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International Law</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life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physical integrity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Right of a fair proces/ legal security/ Justice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move freely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spirituelle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education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Elections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838"/>
        <w:gridCol w:w="389"/>
        <w:gridCol w:w="5289"/>
      </w:tblGrid>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Money</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Donation/ Financial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Western Union</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Arms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Material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Aid</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Remittances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Logistic support </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For Tunisians, life is a daily tiptoe through a minefield of political taboos enforced by a vast security apparatus and heavily censored media. Now the country’s drive to embrace the internet is giving Tunisians an unexpected new outlet to challenge authority. Internet gives alternative sources of news, where mainstream press avoids tough issues and lies of Ben Ali. For journalists and activist, it is the platform to criticize the state. It is a way to individually express your identity. But, restrictions are severe: users are prosecuted voor libel, arrested, blocked, threatened. The government has brought the internet to all universities and secondary schools, and to over two thirds of primary schools, according to official statistics.</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Trends like that are the reason some bloggers say the future belongs to them, as new technology makes websites more secure. “</w:t>
      </w:r>
      <w:r w:rsidRPr="00F92257">
        <w:rPr>
          <w:rFonts w:asciiTheme="minorHAnsi" w:hAnsiTheme="minorHAnsi"/>
          <w:i/>
          <w:iCs/>
          <w:sz w:val="20"/>
          <w:szCs w:val="20"/>
          <w:lang w:val="en-US"/>
        </w:rPr>
        <w:t>The more citizens are informed</w:t>
      </w:r>
      <w:r w:rsidRPr="00F92257">
        <w:rPr>
          <w:rFonts w:asciiTheme="minorHAnsi" w:hAnsiTheme="minorHAnsi"/>
          <w:sz w:val="20"/>
          <w:szCs w:val="20"/>
          <w:lang w:val="en-US"/>
        </w:rPr>
        <w:t>,” el Heni said, “</w:t>
      </w:r>
      <w:r w:rsidRPr="00F92257">
        <w:rPr>
          <w:rFonts w:asciiTheme="minorHAnsi" w:hAnsiTheme="minorHAnsi"/>
          <w:i/>
          <w:iCs/>
          <w:sz w:val="20"/>
          <w:szCs w:val="20"/>
          <w:lang w:val="en-US"/>
        </w:rPr>
        <w:t>the more they have power</w:t>
      </w:r>
      <w:r w:rsidRPr="00F92257">
        <w:rPr>
          <w:rFonts w:asciiTheme="minorHAnsi" w:hAnsiTheme="minorHAnsi"/>
          <w:sz w:val="20"/>
          <w:szCs w:val="20"/>
          <w:lang w:val="en-US"/>
        </w:rPr>
        <w:t>.”</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15. Tunisia: A country under siege</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Language: English</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Word count: 170</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tbl>
      <w:tblPr>
        <w:tblStyle w:val="TableGrid"/>
        <w:tblW w:w="0" w:type="auto"/>
        <w:tblLook w:val="04A0"/>
      </w:tblPr>
      <w:tblGrid>
        <w:gridCol w:w="1242"/>
        <w:gridCol w:w="709"/>
        <w:gridCol w:w="6565"/>
      </w:tblGrid>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Islam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Muslim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656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Oppression leads to mosques, that is very risky</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Mosque</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Sharia</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Haram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 </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Religion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Plight</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Allah</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Tradition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Imam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Jihad</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Qu’ran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235"/>
        <w:gridCol w:w="708"/>
        <w:gridCol w:w="5573"/>
      </w:tblGrid>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Human/ Fundamental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3</w:t>
            </w:r>
          </w:p>
        </w:tc>
        <w:tc>
          <w:tcPr>
            <w:tcW w:w="5573" w:type="dxa"/>
          </w:tcPr>
          <w:p w:rsidR="00F92257" w:rsidRPr="00F92257" w:rsidRDefault="00F92257" w:rsidP="007E233D">
            <w:pPr>
              <w:suppressAutoHyphens w:val="0"/>
              <w:contextualSpacing/>
              <w:jc w:val="both"/>
              <w:rPr>
                <w:rFonts w:asciiTheme="minorHAnsi" w:hAnsiTheme="minorHAnsi"/>
                <w:sz w:val="20"/>
                <w:szCs w:val="20"/>
              </w:rPr>
            </w:pPr>
            <w:r w:rsidRPr="003A41CE">
              <w:rPr>
                <w:rFonts w:asciiTheme="minorHAnsi" w:hAnsiTheme="minorHAnsi"/>
                <w:sz w:val="20"/>
                <w:szCs w:val="20"/>
                <w:lang w:val="en-US"/>
              </w:rPr>
              <w:t xml:space="preserve">Free world: pledge freedom for others if you want to keep your own. </w:t>
            </w:r>
            <w:r w:rsidRPr="00F92257">
              <w:rPr>
                <w:rFonts w:asciiTheme="minorHAnsi" w:hAnsiTheme="minorHAnsi"/>
                <w:sz w:val="20"/>
                <w:szCs w:val="20"/>
              </w:rPr>
              <w:t xml:space="preserve">Tunisia is not free. </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association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speech/ expression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 </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religion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Equality/ equal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Democracy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Voting</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Don’t vote, it leads to oppression for now.</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Accountability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Community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prisoner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Authoritarian/ Dictator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Censorship</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(Rule of) Law </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International Law</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life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physical integrity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Right of a fair proces/ legal security/ Justice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move freely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spirituelle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education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Elections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838"/>
        <w:gridCol w:w="389"/>
        <w:gridCol w:w="5289"/>
      </w:tblGrid>
      <w:tr w:rsidR="00F92257" w:rsidRPr="003A41CE"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Money</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289"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Taxpayer’s money is spent on the oppression machine</w:t>
            </w: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Donation/ Financial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Western Union</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Arms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Material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Aid</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Remittances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Logistic support </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Tunisia is under siege with a regime of tyranny and humiliation. Taxpayers’ money is spent on the oppression machine. It is not civilized, not free. Reforms are needed. Ignorance leads to oppression and oppression is leading to mosques, that is very risky!</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Don’t vote on the 25</w:t>
      </w:r>
      <w:r w:rsidRPr="00F92257">
        <w:rPr>
          <w:rFonts w:asciiTheme="minorHAnsi" w:hAnsiTheme="minorHAnsi"/>
          <w:sz w:val="20"/>
          <w:szCs w:val="20"/>
          <w:vertAlign w:val="superscript"/>
          <w:lang w:val="en-US"/>
        </w:rPr>
        <w:t>th</w:t>
      </w:r>
      <w:r w:rsidRPr="00F92257">
        <w:rPr>
          <w:rFonts w:asciiTheme="minorHAnsi" w:hAnsiTheme="minorHAnsi"/>
          <w:sz w:val="20"/>
          <w:szCs w:val="20"/>
          <w:lang w:val="en-US"/>
        </w:rPr>
        <w:t xml:space="preserve"> of October.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Message to the free world; if you want to protect your freedom, you have to pledge it for others!</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&lt;not the key terms, but strong on oppression&gt;</w:t>
      </w:r>
    </w:p>
    <w:p w:rsidR="00F92257" w:rsidRPr="00E0179F"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ajorHAnsi" w:hAnsiTheme="maj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16. Borhane Bsais : La ‘mauve-aise’ foi</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Language: French</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Word count: 222</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tbl>
      <w:tblPr>
        <w:tblStyle w:val="TableGrid"/>
        <w:tblW w:w="0" w:type="auto"/>
        <w:tblLook w:val="04A0"/>
      </w:tblPr>
      <w:tblGrid>
        <w:gridCol w:w="1242"/>
        <w:gridCol w:w="709"/>
        <w:gridCol w:w="6565"/>
      </w:tblGrid>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Islam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Muslim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Mosque</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Sharia</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Haram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 </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Religion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Plight</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Allah</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Tradition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Imam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Jihad</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Qu’ran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235"/>
        <w:gridCol w:w="708"/>
        <w:gridCol w:w="5573"/>
      </w:tblGrid>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Human/ Fundamental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Press freedom, our fight. </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association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speech/ expression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 </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religion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Equality/ equal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Tunisia: strong inequality</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Democracy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2</w:t>
            </w:r>
          </w:p>
        </w:tc>
        <w:tc>
          <w:tcPr>
            <w:tcW w:w="5573"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It is a facade</w:t>
            </w: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Voting</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2</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Cynical note about ‘our democratic elections’ </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Accountability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Community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prisoner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2</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Human rights watch is an occult organization with complot theories on the situation of political prisoners (sarcasm)</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Authoritarian/ Dictator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Censorship</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(Rule of) Law </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International Law</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life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physical integrity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Right of a fair proces/ legal security/ Justice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move freely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spirituelle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education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Elections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838"/>
        <w:gridCol w:w="389"/>
        <w:gridCol w:w="5289"/>
      </w:tblGrid>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Money</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Donation/ Financial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Western Union</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Arms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Material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Aid</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Remittances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Logistic support </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(Cynical: ) Tunisia continues to be the object of many complot theories of international groups, mainly Western groups. The most recent is about the situation of political prisoners. Fortunately, there is a Tunisian-loving spokesman who takes every opportunity to defend our country: the ‘independent media’.</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The same journalist has it’s ‘independent’ rhetoric during the election period, from Al Jazeera to France 24, stating that those who call the elections masquerade elections are traitors.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Tunisia is a country where protest is criminalized. We are fighting for press freedom.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Tunisia: Behind Tunisia’s ‘Economic Miracle’: Inequality and criminalization of protest</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17. The False Poles of Digital and Traditional Activism</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Language: English</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Word count: 1607</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tbl>
      <w:tblPr>
        <w:tblStyle w:val="TableGrid"/>
        <w:tblW w:w="0" w:type="auto"/>
        <w:tblLook w:val="04A0"/>
      </w:tblPr>
      <w:tblGrid>
        <w:gridCol w:w="1242"/>
        <w:gridCol w:w="709"/>
        <w:gridCol w:w="6565"/>
      </w:tblGrid>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Islam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Muslim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Mosque</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Sharia</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Haram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 </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Religion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Plight</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Allah</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Tradition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10</w:t>
            </w:r>
          </w:p>
        </w:tc>
        <w:tc>
          <w:tcPr>
            <w:tcW w:w="656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All on traditional activism, as opposed to digital activism</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Imam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Jihad</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Qu’ran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235"/>
        <w:gridCol w:w="708"/>
        <w:gridCol w:w="5573"/>
      </w:tblGrid>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Human/ Fundamental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2</w:t>
            </w:r>
          </w:p>
        </w:tc>
        <w:tc>
          <w:tcPr>
            <w:tcW w:w="5573" w:type="dxa"/>
          </w:tcPr>
          <w:p w:rsidR="00F92257" w:rsidRPr="00F92257" w:rsidRDefault="00F92257" w:rsidP="007E233D">
            <w:pPr>
              <w:suppressAutoHyphens w:val="0"/>
              <w:contextualSpacing/>
              <w:jc w:val="both"/>
              <w:rPr>
                <w:rFonts w:asciiTheme="minorHAnsi" w:hAnsiTheme="minorHAnsi"/>
                <w:sz w:val="20"/>
                <w:szCs w:val="20"/>
              </w:rPr>
            </w:pPr>
            <w:r w:rsidRPr="003A41CE">
              <w:rPr>
                <w:rFonts w:asciiTheme="minorHAnsi" w:hAnsiTheme="minorHAnsi"/>
                <w:sz w:val="20"/>
                <w:szCs w:val="20"/>
                <w:lang w:val="en-US"/>
              </w:rPr>
              <w:t xml:space="preserve">The civil rights movement had a strong tie core of people dedicated to their cause. </w:t>
            </w:r>
            <w:r w:rsidRPr="00F92257">
              <w:rPr>
                <w:rFonts w:asciiTheme="minorHAnsi" w:hAnsiTheme="minorHAnsi"/>
                <w:sz w:val="20"/>
                <w:szCs w:val="20"/>
              </w:rPr>
              <w:t>Could that work online?</w:t>
            </w: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7</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Our fight is for internet freedom.  </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association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speech/ expression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 </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religion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Equality/ equal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Democracy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Voting</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Accountability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Community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prisoner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Authoritarian/ Dictator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Censorship</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(Rule of) Law </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International Law</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life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physical integrity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Right of a fair proces/ legal security/ Justice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move freely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spirituelle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education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Elections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838"/>
        <w:gridCol w:w="389"/>
        <w:gridCol w:w="5289"/>
      </w:tblGrid>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Money</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Donation/ Financial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3</w:t>
            </w:r>
          </w:p>
        </w:tc>
        <w:tc>
          <w:tcPr>
            <w:tcW w:w="5289"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Western governments are wanting to support the existing ecosystem of digital activism, but they upset the system that way. Financial and moral support should be grassroots, with neutral parties not pushing their politcal agenda. </w:t>
            </w: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Western Union</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Arms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Material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Aid</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Remittances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Logistic support </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2</w:t>
            </w:r>
          </w:p>
        </w:tc>
        <w:tc>
          <w:tcPr>
            <w:tcW w:w="5289"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Digital tools help draw media attention to causes and a centralized portal of information. They help to persevere in the face of danger, sustaining strong-tie connections.</w:t>
            </w: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Digital activism has been presented as a new wave of organizing, its own movement. But digital tools are in fact complementary to traditional activism: they allow quick mobilization, help draw media attention to causes, and allow for a centralized portal of nformation.</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Drawing a distinct line between offline and online activism is doing disservice to both.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Offline activism is praised for the strong ties it offers which helps persevere in the face of danger. Online is praised for the weak ties that offer benefits for organization, and acces to information. Media are often too positivist on the role of, for example, Twitter – according to some journalists. Online and offline can do both.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Author: digital activism alone is fairly useless, but using digital tools can make traditional activism infinitely stronger.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Ben Gharbia argues that the attempt of Western states to get involved, for example by funding, risks the danger of upsetting the ecosystem. They should not politicize the online space. As activists, Ben Gharbia argues, we should denounce it and make clear they are not accepting ideologically tinted internet freedom funding and support.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The US internet freedom relies on a particular narrative of democracy and regime changes – favoring dictators in China and Iran over Syria and Tunisia, regardless of the levels of repression. Conferences on internet activism and freedom supported and financed by the US do often not include ‘troublemakers’. Those who do not abide by the narrow narrative of US freedom are excluded, it is a political game (example: democracy activist that not automatically condemn Hamas).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Tied to that is Gladwell’s argument of “weak ties”: “Non-native,” outsider movements that seek to bring together activists around a particular network or cause are, or are at least sometimes seen as, disingenuous.  Bringing a group of people together in the attempt to influence a certain line of thinking (or even to “whiten up” an existing one) doesn’t work.  You simply can’t build a movement from the top down.</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Digital activism in the Arab world should stay independent and homegrown to achieve its noble aspirations.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Explicit call for dialogue on how other countries could help within the existing framework, as well as on the issue how activist could work independently challenging power structures.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18. Tunisie : Quelles élections pour l’assemblée constituante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Language: French</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Word count: 871</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tbl>
      <w:tblPr>
        <w:tblStyle w:val="TableGrid"/>
        <w:tblW w:w="0" w:type="auto"/>
        <w:tblLook w:val="04A0"/>
      </w:tblPr>
      <w:tblGrid>
        <w:gridCol w:w="1242"/>
        <w:gridCol w:w="709"/>
        <w:gridCol w:w="6565"/>
      </w:tblGrid>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Islam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Muslim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Mosque</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Sharia</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Haram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 </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Religion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Plight</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Allah</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Tradition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Imam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Jihad</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Qu’ran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235"/>
        <w:gridCol w:w="708"/>
        <w:gridCol w:w="5573"/>
      </w:tblGrid>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Human/ Fundamental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association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speech/ expression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 </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religion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Equality/ equal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Democracy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Voting</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6</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The voices of the youth should be heard. </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Accountability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Community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prisoner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Authoritarian/ Dictator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Censorship</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(Rule of) Law </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International Law</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life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physical integrity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Right of a fair proces/ legal security/ Justice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move freely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spirituelle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education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Elections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3</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Right to vote is now from 20 years and older. Revolution is a good moment tob ring that down to 18, since it was the youth who has driven this change. </w:t>
            </w:r>
          </w:p>
        </w:tc>
      </w:tr>
    </w:tbl>
    <w:p w:rsidR="00F92257" w:rsidRPr="003A41CE"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tbl>
      <w:tblPr>
        <w:tblStyle w:val="TableGrid"/>
        <w:tblW w:w="0" w:type="auto"/>
        <w:tblLook w:val="04A0"/>
      </w:tblPr>
      <w:tblGrid>
        <w:gridCol w:w="2838"/>
        <w:gridCol w:w="389"/>
        <w:gridCol w:w="5289"/>
      </w:tblGrid>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Money</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Donation/ Financial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Western Union</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Arms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Material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Aid</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Remittances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Logistic support </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Opinion article on the type of constitutional assembly that Tunisia should for to form the basic principles of the new society.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First, the lists of candidates should be clear and accessible to ensure transparency. Furthermore, we need to discuss other rules, such as minimum age to vote and what to use for voting: identity paper or vote registration. At least, things should be honest and transparent.</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Finally, the Tunisian diaspora – consisting of 1200000 members according to the ministry, can not be left out. Two or three seats should be reseverd for them and we should mobilize the embassies to ask people to vote.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19. Wikileaks: Liberté Religieuse en Tunisie</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Language: French</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Word count: 381</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tbl>
      <w:tblPr>
        <w:tblStyle w:val="TableGrid"/>
        <w:tblW w:w="0" w:type="auto"/>
        <w:tblLook w:val="04A0"/>
      </w:tblPr>
      <w:tblGrid>
        <w:gridCol w:w="1242"/>
        <w:gridCol w:w="709"/>
        <w:gridCol w:w="6565"/>
      </w:tblGrid>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Islam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656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Tag</w:t>
            </w:r>
          </w:p>
        </w:tc>
      </w:tr>
      <w:tr w:rsidR="00F92257" w:rsidRPr="003A41CE"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Muslim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4</w:t>
            </w:r>
          </w:p>
        </w:tc>
        <w:tc>
          <w:tcPr>
            <w:tcW w:w="656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Tunisia is a Muslim country, but religious freedom is an important principle in the country.  </w:t>
            </w:r>
            <w:r w:rsidRPr="003A41CE">
              <w:rPr>
                <w:rFonts w:asciiTheme="minorHAnsi" w:hAnsiTheme="minorHAnsi"/>
                <w:sz w:val="20"/>
                <w:szCs w:val="20"/>
                <w:lang w:val="en-US"/>
              </w:rPr>
              <w:tab/>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Mosque</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Sharia</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Haram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 </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Religion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Plight</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Allah</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Tradition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Imam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Jihad</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Qu’ran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235"/>
        <w:gridCol w:w="708"/>
        <w:gridCol w:w="5573"/>
      </w:tblGrid>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Human/ Fundamental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association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speech/ expression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 </w:t>
            </w: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religion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6</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On the struggle between Muslim identity and religious freedom as a guiding principle in Tunisia.</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Equality/ equal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Democracy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Voting</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Accountability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Community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prisoner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Authoritarian/ Dictator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Censorship</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(Rule of) Law </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International Law</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life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physical integrity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Right of a fair proces/ legal security/ Justice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move freely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spirituelle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education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Elections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838"/>
        <w:gridCol w:w="389"/>
        <w:gridCol w:w="5289"/>
      </w:tblGrid>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Money</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Donation/ Financial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Western Union</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Arms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Material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Aid</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Remittances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Logistic support </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Although Tunisia is a Muslim country, the religious freedom is strongly stated in the constitution and has been really important in sustaining peace and stability.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During the last years, the Christian church has seemed to become more and more important, from the housewife to the liberal professional. With this growing number of church members, it is feared that religious tolerance will be restricted in the following years.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20. La Chariaa dans la Constitution Tunisienne</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Language: French</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Word count: 2155</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tbl>
      <w:tblPr>
        <w:tblStyle w:val="TableGrid"/>
        <w:tblW w:w="0" w:type="auto"/>
        <w:tblLook w:val="04A0"/>
      </w:tblPr>
      <w:tblGrid>
        <w:gridCol w:w="1242"/>
        <w:gridCol w:w="709"/>
        <w:gridCol w:w="6565"/>
      </w:tblGrid>
      <w:tr w:rsidR="00F92257" w:rsidRPr="003A41CE"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Islam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25</w:t>
            </w:r>
          </w:p>
        </w:tc>
        <w:tc>
          <w:tcPr>
            <w:tcW w:w="656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The constitution states that Islam is the majority religion in Tunisia. Debate on the role of Islam in the new constitution and in politics in general.</w:t>
            </w:r>
          </w:p>
        </w:tc>
      </w:tr>
      <w:tr w:rsidR="00F92257" w:rsidRPr="003A41CE"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Muslim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11</w:t>
            </w:r>
          </w:p>
        </w:tc>
        <w:tc>
          <w:tcPr>
            <w:tcW w:w="656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On the tradition of Muslim law and how to apply it. </w:t>
            </w:r>
            <w:r w:rsidRPr="003A41CE">
              <w:rPr>
                <w:rFonts w:asciiTheme="minorHAnsi" w:hAnsiTheme="minorHAnsi"/>
                <w:sz w:val="20"/>
                <w:szCs w:val="20"/>
                <w:lang w:val="en-US"/>
              </w:rPr>
              <w:tab/>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Mosque</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Sharia</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15</w:t>
            </w:r>
          </w:p>
        </w:tc>
        <w:tc>
          <w:tcPr>
            <w:tcW w:w="656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Introducing Sharia in constitution?</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Haram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 </w:t>
            </w:r>
          </w:p>
        </w:tc>
      </w:tr>
      <w:tr w:rsidR="00F92257" w:rsidRPr="003A41CE"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Religion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9</w:t>
            </w:r>
          </w:p>
        </w:tc>
        <w:tc>
          <w:tcPr>
            <w:tcW w:w="656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Islam is the majority religion in Tunisia. </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Plight</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Allah</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Tradition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3</w:t>
            </w:r>
          </w:p>
        </w:tc>
        <w:tc>
          <w:tcPr>
            <w:tcW w:w="6565" w:type="dxa"/>
          </w:tcPr>
          <w:p w:rsidR="00F92257" w:rsidRPr="00F92257" w:rsidRDefault="00F92257" w:rsidP="007E233D">
            <w:pPr>
              <w:suppressAutoHyphens w:val="0"/>
              <w:contextualSpacing/>
              <w:jc w:val="both"/>
              <w:rPr>
                <w:rFonts w:asciiTheme="minorHAnsi" w:hAnsiTheme="minorHAnsi"/>
                <w:sz w:val="20"/>
                <w:szCs w:val="20"/>
              </w:rPr>
            </w:pPr>
            <w:r w:rsidRPr="003A41CE">
              <w:rPr>
                <w:rFonts w:asciiTheme="minorHAnsi" w:hAnsiTheme="minorHAnsi"/>
                <w:sz w:val="20"/>
                <w:szCs w:val="20"/>
                <w:lang w:val="en-US"/>
              </w:rPr>
              <w:t xml:space="preserve">There are two types of Tunisia: the francophile part, and the traditional part with an Islamic framework. </w:t>
            </w:r>
            <w:r w:rsidRPr="00F92257">
              <w:rPr>
                <w:rFonts w:asciiTheme="minorHAnsi" w:hAnsiTheme="minorHAnsi"/>
                <w:sz w:val="20"/>
                <w:szCs w:val="20"/>
              </w:rPr>
              <w:t>Islamism is associated with traditionality and conservatism.</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Imam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Jihad</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Qu’ran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235"/>
        <w:gridCol w:w="708"/>
        <w:gridCol w:w="5573"/>
      </w:tblGrid>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Human/ Fundamental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3</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Fundamental rights should be secured in the new constitution. It is at stake in the new battle for the constitution, since El-Nahda seems to curtail fundamental rights and freedoms that we fought for in the revolution.  </w:t>
            </w: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4</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We need to secure the freedom and dignity gained during the revolution and be careful with the new constitution in the making, regarding the strong position of El-Nahda. </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association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speech/ expression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 </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religion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Equality/ equal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Democracy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Voting</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Accountability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Community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prisoner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Authoritarian/ Dictator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4</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Now we got rid of the dictature, we should be careful: we run the risk that the new constitution wil defend the ‘freedoms’ of the dictature. The new group of leaders are equally autoritaire if they impose their religious framework as fundamental framework for society. </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Censorship</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(Rule of) Law </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International Law</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life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physical integrity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Right of a fair proces/ legal security/ Justice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move freely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spirituelle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education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Elections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838"/>
        <w:gridCol w:w="389"/>
        <w:gridCol w:w="5289"/>
      </w:tblGrid>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Money</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Donation/ Financial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Western Union</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Arms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Material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Aid</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Remittances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Logistic support </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Tunisia is in the most important process for the transition after leaving the dictatorship: a new constitution needs to be made. This should be build from zero, and it is the constitution that is the basis of the state and secures the fundamental rights of citizens. However, the debate is now focusing on a question of identity: the role of Sharia in the new constitution. Should it be mentioned in the constitution, what place should be made and should we secure the application of it by a council that interpretes the sharia?</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It is necessary to consider the history of Tunisia to have a valuable debate over this question.</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The failure of the social conservative degradation.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The constitution mentions the Islamic character of Tunisia in the first article. Its formulation leads inevitably to misunderstanding: is it the religion of the state, or of Tunisia? In the meantime, Bourguiba has implemented his cultural policy and vision on what the identity of Tunisia should be: fascination of the West, integration towards Francophonie, devalutation of the Arab-muslim culture.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Religion is dictatorially placed under the authority of the state without autonomous power since the 60s.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This brings two Tunisia’s: the traditional society, Islamic, and Francophile Tunisia. The former is managed by the state. Today, it is politically dominating, exactly because of the historical background of suffering under Ben Ali and Bourgiba. She wants to underline the reference to Islam in the constitution, believing that would secure their freedom.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It seems they don’t realisze this reproduces the same authoritarianism they have suffered themselves. It is the first reason to strongly discourage Ennahda to introduce the Sharia in the constitution. It’s not about celebrating the victory of one camp over another, but about securing rights, freedoms and dignity as we fought for in the revolution.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Inplementing the Sharia is highly problematic, since there is not one consensus on what sources should be included and which interpretation is ‘the right one’. Including it in constitution delivers more problems than it solves. Debate over how to interprete it is valuable, but it should not be in the constitution.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It is not about celebrating victory of one camp over another, but about securing rights and wishes all of us shared in the revolution:</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Recognize historical and cultural values of Tunisia and recognize they have influence on legislation.  It can also refer to Islamic values that we all share, for example: Tunisia is a civil and social state not making difference between citizens. It is build on Arab-islamic values, inspired by Islamic ethics and universal values. That is how we put values for reflection and retain freedom to deal with them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21. La Polit-Revue : Une semaine « dirty politics ».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Language: French</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Word count: 1051</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tbl>
      <w:tblPr>
        <w:tblStyle w:val="TableGrid"/>
        <w:tblW w:w="0" w:type="auto"/>
        <w:tblLook w:val="04A0"/>
      </w:tblPr>
      <w:tblGrid>
        <w:gridCol w:w="1242"/>
        <w:gridCol w:w="709"/>
        <w:gridCol w:w="6565"/>
      </w:tblGrid>
      <w:tr w:rsidR="00F92257" w:rsidRPr="003A41CE"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Islam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656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Concerning the propaganda of El-Nahda</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Muslim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r w:rsidRPr="00F92257">
              <w:rPr>
                <w:rFonts w:asciiTheme="minorHAnsi" w:hAnsiTheme="minorHAnsi"/>
                <w:sz w:val="20"/>
                <w:szCs w:val="20"/>
              </w:rPr>
              <w:tab/>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Mosque</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Sharia</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Haram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Religion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2</w:t>
            </w:r>
          </w:p>
        </w:tc>
        <w:tc>
          <w:tcPr>
            <w:tcW w:w="6565" w:type="dxa"/>
          </w:tcPr>
          <w:p w:rsidR="00F92257" w:rsidRPr="003A41CE" w:rsidRDefault="00F92257" w:rsidP="007E233D">
            <w:pP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Interim prime minister Béji Caïd Essebsi has been dismissed by the religious groups. </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Plight</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Allah</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Tradition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Imam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Jihad</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Qu’ran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235"/>
        <w:gridCol w:w="708"/>
        <w:gridCol w:w="5573"/>
      </w:tblGrid>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Human/ Fundamental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association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speech/ expression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 </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religion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Equality/ equal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Democracy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Voting</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Accountability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Community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prisoner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Authoritarian/ Dictator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Censorship</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(Rule of) Law </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International Law</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life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physical integrity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Right of a fair proces/ legal security/ Justice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move freely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spirituelle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education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Elections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Tag</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838"/>
        <w:gridCol w:w="389"/>
        <w:gridCol w:w="5289"/>
      </w:tblGrid>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Money</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Donation/ Financial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Western Union</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Arms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Material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Aid</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Remittances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Logistic support </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It was a crazy political week, with extreme right youth movements and Islamist demonstrations. It seems it was triumph for Ennahda. Religion is instrumentally used and the ministers are partisan.</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The unpopular foreign minister and president showed an undemocratic idea of them embodying the power that is here to stay. They state there is no alternative to Ennahda and it is here to stay. A new time of authoritarianism? This was interpreted as a green light for criminal militants.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It seems to split society in the front of Ennahda and the anti front, a union of extreme left forces close to the ideology of the former regime. In that case, Ennahda can present itself as the only party doing right to the revolution.</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The new societal debat in post-revolution Tunisia seems to be between literal interpretation of Sharia and universalist elites.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Action des Femen devant le Tribunal de Tunis: Retour sur les faits</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Language: French</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Word count: 1026</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tbl>
      <w:tblPr>
        <w:tblStyle w:val="TableGrid"/>
        <w:tblW w:w="0" w:type="auto"/>
        <w:tblLook w:val="04A0"/>
      </w:tblPr>
      <w:tblGrid>
        <w:gridCol w:w="1242"/>
        <w:gridCol w:w="709"/>
        <w:gridCol w:w="6565"/>
      </w:tblGrid>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Islam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Muslim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b/>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Mosque</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Sharia</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Haram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Religion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lang w:val="en-US"/>
              </w:rPr>
              <w:t xml:space="preserve"> </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Plight</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Allah</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Tradition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Imam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Jihad</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Qu’ran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235"/>
        <w:gridCol w:w="708"/>
        <w:gridCol w:w="5573"/>
      </w:tblGrid>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Human/ Fundamental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5573"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Press freedom = tag</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association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speech/ expression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 </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religion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Equality/ equal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Democracy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Voting</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Accountability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Community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prisoner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Authoritarian/ Dictator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Censorship</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(Rule of) Law </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International Law</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life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physical integrity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Right of a fair proces/ legal security/ Justice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move freely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spirituelle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education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Elections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838"/>
        <w:gridCol w:w="389"/>
        <w:gridCol w:w="5289"/>
      </w:tblGrid>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Money</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Donation/ Financial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Western Union</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Arms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Material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Aid</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Remittances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Logistic support </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A Femen demonstration has led to violence between the protesters and journalists, and passangers.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The journalists were just reporting, which is their job. But they were held accountable by the public, being harassed.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Balance of the day: violence against journalists continues in the country. This time legitimized by a fool who was enjoying the dangerous combination of journalism and activism.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The minister of Tourism has said it was a complot of foreign media. But looking at the facts, it were Tunisian journalists and lawyers who were attacked as hundreds of others since the revolution.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23. Le double discours aura-t-il raison de la Tunisie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Language: French</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Word count: 1030</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tbl>
      <w:tblPr>
        <w:tblStyle w:val="TableGrid"/>
        <w:tblW w:w="0" w:type="auto"/>
        <w:tblLook w:val="04A0"/>
      </w:tblPr>
      <w:tblGrid>
        <w:gridCol w:w="1242"/>
        <w:gridCol w:w="709"/>
        <w:gridCol w:w="6565"/>
      </w:tblGrid>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Islam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Muslim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656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 xml:space="preserve">In the Muslim Arab civilization, it is not accidentelly if democracy turns out to be difficult. </w:t>
            </w:r>
            <w:r w:rsidRPr="003A41CE">
              <w:rPr>
                <w:rFonts w:asciiTheme="minorHAnsi" w:hAnsiTheme="minorHAnsi"/>
                <w:sz w:val="20"/>
                <w:szCs w:val="20"/>
                <w:lang w:val="en-US"/>
              </w:rPr>
              <w:tab/>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Mosque</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Sharia</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Haram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Religion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1</w:t>
            </w:r>
          </w:p>
        </w:tc>
        <w:tc>
          <w:tcPr>
            <w:tcW w:w="6565" w:type="dxa"/>
          </w:tcPr>
          <w:p w:rsidR="00F92257" w:rsidRPr="003A41CE" w:rsidRDefault="00F92257" w:rsidP="007E233D">
            <w:pP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 We need to avoid a stereotype discours on dictatorship and religion</w:t>
            </w: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Plight</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Allah</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Tradition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Imam</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Jihad</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1242"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Qu’ran</w:t>
            </w:r>
          </w:p>
        </w:tc>
        <w:tc>
          <w:tcPr>
            <w:tcW w:w="70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6565"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235"/>
        <w:gridCol w:w="708"/>
        <w:gridCol w:w="5573"/>
      </w:tblGrid>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Human/ Fundamental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association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speech/ expression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 </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Freedom of religion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Equality/ equal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Democracy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3</w:t>
            </w:r>
          </w:p>
        </w:tc>
        <w:tc>
          <w:tcPr>
            <w:tcW w:w="5573" w:type="dxa"/>
          </w:tcPr>
          <w:p w:rsidR="00F92257" w:rsidRPr="00F92257" w:rsidRDefault="00F92257" w:rsidP="007E233D">
            <w:pPr>
              <w:suppressAutoHyphens w:val="0"/>
              <w:contextualSpacing/>
              <w:jc w:val="both"/>
              <w:rPr>
                <w:rFonts w:asciiTheme="minorHAnsi" w:hAnsiTheme="minorHAnsi"/>
                <w:sz w:val="20"/>
                <w:szCs w:val="20"/>
              </w:rPr>
            </w:pPr>
            <w:r w:rsidRPr="003A41CE">
              <w:rPr>
                <w:rFonts w:asciiTheme="minorHAnsi" w:hAnsiTheme="minorHAnsi"/>
                <w:sz w:val="20"/>
                <w:szCs w:val="20"/>
                <w:lang w:val="en-US"/>
              </w:rPr>
              <w:t xml:space="preserve">Only democracy can offer a favorable way of developing the country. </w:t>
            </w:r>
            <w:r w:rsidRPr="00F92257">
              <w:rPr>
                <w:rFonts w:asciiTheme="minorHAnsi" w:hAnsiTheme="minorHAnsi"/>
                <w:sz w:val="20"/>
                <w:szCs w:val="20"/>
              </w:rPr>
              <w:t xml:space="preserve">It installs a horizontal logic. </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Voting</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Accountability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Secular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Community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prisoner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3A41CE"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Authoritarian/ Dictator</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3</w:t>
            </w:r>
          </w:p>
        </w:tc>
        <w:tc>
          <w:tcPr>
            <w:tcW w:w="5573"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Dictatorship has created a schizophrene society.</w:t>
            </w: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Censorship</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(Rule of) Law </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International Law</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life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physical integrity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3A41CE" w:rsidRDefault="00F92257" w:rsidP="007E233D">
            <w:pPr>
              <w:suppressAutoHyphens w:val="0"/>
              <w:contextualSpacing/>
              <w:jc w:val="both"/>
              <w:rPr>
                <w:rFonts w:asciiTheme="minorHAnsi" w:hAnsiTheme="minorHAnsi"/>
                <w:sz w:val="20"/>
                <w:szCs w:val="20"/>
                <w:lang w:val="en-US"/>
              </w:rPr>
            </w:pPr>
            <w:r w:rsidRPr="003A41CE">
              <w:rPr>
                <w:rFonts w:asciiTheme="minorHAnsi" w:hAnsiTheme="minorHAnsi"/>
                <w:sz w:val="20"/>
                <w:szCs w:val="20"/>
                <w:lang w:val="en-US"/>
              </w:rPr>
              <w:t>Right of a fair proces/ legal security/ Justice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move freely</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spirituelle</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Right to education</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Elections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235"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Political rights</w:t>
            </w:r>
          </w:p>
        </w:tc>
        <w:tc>
          <w:tcPr>
            <w:tcW w:w="70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573"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rPr>
      </w:pPr>
    </w:p>
    <w:tbl>
      <w:tblPr>
        <w:tblStyle w:val="TableGrid"/>
        <w:tblW w:w="0" w:type="auto"/>
        <w:tblLook w:val="04A0"/>
      </w:tblPr>
      <w:tblGrid>
        <w:gridCol w:w="2838"/>
        <w:gridCol w:w="389"/>
        <w:gridCol w:w="5289"/>
      </w:tblGrid>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Money</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Donation/ Financial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Western Union</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Arms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Material support</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Aid</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Remittances</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r w:rsidR="00F92257" w:rsidRPr="00F92257" w:rsidTr="00810B48">
        <w:tc>
          <w:tcPr>
            <w:tcW w:w="2838"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 xml:space="preserve">Logistic support </w:t>
            </w:r>
          </w:p>
        </w:tc>
        <w:tc>
          <w:tcPr>
            <w:tcW w:w="389" w:type="dxa"/>
          </w:tcPr>
          <w:p w:rsidR="00F92257" w:rsidRPr="00F92257" w:rsidRDefault="00F92257" w:rsidP="007E233D">
            <w:pPr>
              <w:suppressAutoHyphens w:val="0"/>
              <w:contextualSpacing/>
              <w:jc w:val="both"/>
              <w:rPr>
                <w:rFonts w:asciiTheme="minorHAnsi" w:hAnsiTheme="minorHAnsi"/>
                <w:sz w:val="20"/>
                <w:szCs w:val="20"/>
              </w:rPr>
            </w:pPr>
            <w:r w:rsidRPr="00F92257">
              <w:rPr>
                <w:rFonts w:asciiTheme="minorHAnsi" w:hAnsiTheme="minorHAnsi"/>
                <w:sz w:val="20"/>
                <w:szCs w:val="20"/>
              </w:rPr>
              <w:t>-</w:t>
            </w:r>
          </w:p>
        </w:tc>
        <w:tc>
          <w:tcPr>
            <w:tcW w:w="5289" w:type="dxa"/>
          </w:tcPr>
          <w:p w:rsidR="00F92257" w:rsidRPr="00F92257" w:rsidRDefault="00F92257" w:rsidP="007E233D">
            <w:pPr>
              <w:suppressAutoHyphens w:val="0"/>
              <w:contextualSpacing/>
              <w:jc w:val="both"/>
              <w:rPr>
                <w:rFonts w:asciiTheme="minorHAnsi" w:hAnsiTheme="minorHAnsi"/>
                <w:sz w:val="20"/>
                <w:szCs w:val="20"/>
              </w:rPr>
            </w:pPr>
          </w:p>
        </w:tc>
      </w:tr>
    </w:tbl>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Censorship, as we have been living under for decades, has created a schizophrenic society. The opening now of freedom of expression is something that enables us to be human again. It is the ability to speak that differentiates us from animals. That ability has been taken away, but now we can breath again, be human.</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But to do so, we must be brave, and accept the universal application of this freedom. We cannot restrict others in their freedom, it must be complete and honest in application.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 xml:space="preserve">It is not by accident that democracy in the Arab world is difficult to produce. It is seen as a danger because of the struggle between rich and poor, but also because it opens up topics on breaking the pyramid of hierarchy and patriarchy. </w:t>
      </w:r>
    </w:p>
    <w:p w:rsidR="00F92257" w:rsidRPr="00F92257" w:rsidRDefault="00F92257"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contextualSpacing/>
        <w:jc w:val="both"/>
        <w:rPr>
          <w:rFonts w:asciiTheme="minorHAnsi" w:hAnsiTheme="minorHAnsi"/>
          <w:sz w:val="20"/>
          <w:szCs w:val="20"/>
          <w:lang w:val="en-US"/>
        </w:rPr>
      </w:pPr>
      <w:r w:rsidRPr="00F92257">
        <w:rPr>
          <w:rFonts w:asciiTheme="minorHAnsi" w:hAnsiTheme="minorHAnsi"/>
          <w:sz w:val="20"/>
          <w:szCs w:val="20"/>
          <w:lang w:val="en-US"/>
        </w:rPr>
        <w:t>The revolution introduced that break and a horizontal logic in society, but we need to accept that without making the mistake of being totalitarian in its application. Dialogue and the acceptance of the other being similar is needed.</w:t>
      </w:r>
    </w:p>
    <w:p w:rsidR="00F92257" w:rsidRPr="00F92257" w:rsidRDefault="00F92257" w:rsidP="007E233D">
      <w:pPr>
        <w:contextualSpacing/>
        <w:jc w:val="both"/>
        <w:rPr>
          <w:rFonts w:asciiTheme="minorHAnsi" w:hAnsiTheme="minorHAnsi"/>
          <w:b/>
          <w:sz w:val="20"/>
          <w:szCs w:val="20"/>
          <w:lang w:val="en-US"/>
        </w:rPr>
      </w:pPr>
    </w:p>
    <w:p w:rsidR="00F92257" w:rsidRPr="00F92257" w:rsidRDefault="00F92257" w:rsidP="007E233D">
      <w:pPr>
        <w:contextualSpacing/>
        <w:jc w:val="both"/>
        <w:rPr>
          <w:rFonts w:asciiTheme="minorHAnsi" w:hAnsiTheme="minorHAnsi"/>
          <w:b/>
          <w:sz w:val="20"/>
          <w:szCs w:val="20"/>
          <w:lang w:val="en-US"/>
        </w:rPr>
      </w:pPr>
    </w:p>
    <w:p w:rsidR="00F92257" w:rsidRPr="00F92257" w:rsidRDefault="00F92257" w:rsidP="007E233D">
      <w:pPr>
        <w:contextualSpacing/>
        <w:jc w:val="both"/>
        <w:rPr>
          <w:rFonts w:asciiTheme="minorHAnsi" w:hAnsiTheme="minorHAnsi"/>
          <w:b/>
          <w:sz w:val="20"/>
          <w:szCs w:val="20"/>
          <w:lang w:val="en-US"/>
        </w:rPr>
      </w:pPr>
    </w:p>
    <w:p w:rsidR="00F92257" w:rsidRPr="00F92257" w:rsidRDefault="00F92257" w:rsidP="007E233D">
      <w:pPr>
        <w:contextualSpacing/>
        <w:jc w:val="both"/>
        <w:rPr>
          <w:rFonts w:asciiTheme="minorHAnsi" w:hAnsiTheme="minorHAnsi"/>
          <w:b/>
          <w:sz w:val="20"/>
          <w:szCs w:val="20"/>
          <w:lang w:val="en-US"/>
        </w:rPr>
      </w:pPr>
    </w:p>
    <w:p w:rsidR="00F92257" w:rsidRPr="00F92257" w:rsidRDefault="00F92257" w:rsidP="007E233D">
      <w:pPr>
        <w:contextualSpacing/>
        <w:jc w:val="both"/>
        <w:rPr>
          <w:rFonts w:asciiTheme="minorHAnsi" w:hAnsiTheme="minorHAnsi"/>
          <w:b/>
          <w:sz w:val="20"/>
          <w:szCs w:val="20"/>
          <w:lang w:val="en-US"/>
        </w:rPr>
      </w:pPr>
    </w:p>
    <w:p w:rsidR="00F92257" w:rsidRPr="00F92257" w:rsidRDefault="00F92257" w:rsidP="007E233D">
      <w:pPr>
        <w:contextualSpacing/>
        <w:jc w:val="both"/>
        <w:rPr>
          <w:rFonts w:asciiTheme="minorHAnsi" w:hAnsiTheme="minorHAnsi"/>
          <w:b/>
          <w:sz w:val="20"/>
          <w:szCs w:val="20"/>
          <w:lang w:val="en-US"/>
        </w:rPr>
      </w:pPr>
    </w:p>
    <w:p w:rsidR="00F92257" w:rsidRPr="00F92257" w:rsidRDefault="00F92257" w:rsidP="007E233D">
      <w:pPr>
        <w:contextualSpacing/>
        <w:jc w:val="both"/>
        <w:rPr>
          <w:rFonts w:asciiTheme="minorHAnsi" w:hAnsiTheme="minorHAnsi"/>
          <w:b/>
          <w:sz w:val="20"/>
          <w:szCs w:val="20"/>
          <w:lang w:val="en-US"/>
        </w:rPr>
      </w:pPr>
    </w:p>
    <w:p w:rsidR="00F92257" w:rsidRPr="00F92257" w:rsidRDefault="00F92257" w:rsidP="007E233D">
      <w:pPr>
        <w:contextualSpacing/>
        <w:jc w:val="both"/>
        <w:rPr>
          <w:rFonts w:asciiTheme="minorHAnsi" w:hAnsiTheme="minorHAnsi"/>
          <w:b/>
          <w:sz w:val="20"/>
          <w:szCs w:val="20"/>
          <w:lang w:val="en-US"/>
        </w:rPr>
      </w:pPr>
    </w:p>
    <w:p w:rsidR="00F92257" w:rsidRPr="00F92257" w:rsidRDefault="00F92257" w:rsidP="007E233D">
      <w:pPr>
        <w:contextualSpacing/>
        <w:jc w:val="both"/>
        <w:rPr>
          <w:rFonts w:asciiTheme="minorHAnsi" w:hAnsiTheme="minorHAnsi"/>
          <w:b/>
          <w:sz w:val="20"/>
          <w:szCs w:val="20"/>
          <w:lang w:val="en-US"/>
        </w:rPr>
      </w:pPr>
    </w:p>
    <w:p w:rsidR="00007A13" w:rsidRDefault="00007A13" w:rsidP="007E233D">
      <w:pPr>
        <w:pBdr>
          <w:top w:val="none" w:sz="0" w:space="0" w:color="auto"/>
          <w:left w:val="none" w:sz="0" w:space="0" w:color="auto"/>
          <w:bottom w:val="none" w:sz="0" w:space="0" w:color="auto"/>
          <w:right w:val="none" w:sz="0" w:space="0" w:color="auto"/>
          <w:between w:val="none" w:sz="0" w:space="0" w:color="auto"/>
          <w:bar w:val="none" w:sz="0" w:color="auto"/>
        </w:pBdr>
        <w:suppressAutoHyphens w:val="0"/>
        <w:spacing w:after="0" w:line="240" w:lineRule="auto"/>
        <w:contextualSpacing/>
        <w:rPr>
          <w:rFonts w:asciiTheme="minorHAnsi" w:hAnsiTheme="minorHAnsi"/>
          <w:b/>
          <w:sz w:val="20"/>
          <w:szCs w:val="20"/>
          <w:lang w:val="en-US"/>
        </w:rPr>
      </w:pPr>
      <w:r>
        <w:rPr>
          <w:rFonts w:asciiTheme="minorHAnsi" w:hAnsiTheme="minorHAnsi"/>
          <w:b/>
          <w:sz w:val="20"/>
          <w:szCs w:val="20"/>
          <w:lang w:val="en-US"/>
        </w:rPr>
        <w:br w:type="page"/>
      </w:r>
    </w:p>
    <w:p w:rsidR="00F92257" w:rsidRPr="00F92257" w:rsidRDefault="00F92257" w:rsidP="007E233D">
      <w:pPr>
        <w:contextualSpacing/>
        <w:jc w:val="both"/>
        <w:rPr>
          <w:rFonts w:asciiTheme="minorHAnsi" w:hAnsiTheme="minorHAnsi"/>
          <w:b/>
          <w:sz w:val="20"/>
          <w:szCs w:val="20"/>
          <w:lang w:val="en-US"/>
        </w:rPr>
      </w:pPr>
      <w:r w:rsidRPr="00F92257">
        <w:rPr>
          <w:rFonts w:asciiTheme="minorHAnsi" w:hAnsiTheme="minorHAnsi"/>
          <w:b/>
          <w:sz w:val="20"/>
          <w:szCs w:val="20"/>
          <w:lang w:val="en-US"/>
        </w:rPr>
        <w:t xml:space="preserve">Appendix III </w:t>
      </w:r>
    </w:p>
    <w:p w:rsidR="00F92257" w:rsidRPr="00F92257" w:rsidRDefault="00F92257" w:rsidP="007E233D">
      <w:pPr>
        <w:contextualSpacing/>
        <w:jc w:val="both"/>
        <w:rPr>
          <w:rFonts w:asciiTheme="minorHAnsi" w:hAnsiTheme="minorHAnsi"/>
          <w:b/>
          <w:sz w:val="20"/>
          <w:szCs w:val="20"/>
          <w:lang w:val="en-US"/>
        </w:rPr>
      </w:pPr>
      <w:r w:rsidRPr="00F92257">
        <w:rPr>
          <w:rFonts w:asciiTheme="minorHAnsi" w:hAnsiTheme="minorHAnsi"/>
          <w:b/>
          <w:sz w:val="20"/>
          <w:szCs w:val="20"/>
          <w:lang w:val="en-US"/>
        </w:rPr>
        <w:t>Combined interview material</w:t>
      </w:r>
    </w:p>
    <w:p w:rsidR="00F92257" w:rsidRPr="00F92257" w:rsidRDefault="00F92257" w:rsidP="007E233D">
      <w:pPr>
        <w:contextualSpacing/>
        <w:jc w:val="both"/>
        <w:rPr>
          <w:rFonts w:asciiTheme="minorHAnsi" w:hAnsiTheme="minorHAnsi"/>
          <w:b/>
          <w:sz w:val="20"/>
          <w:szCs w:val="20"/>
          <w:lang w:val="en-US"/>
        </w:rPr>
      </w:pP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With: Foetus, one of the two founders of the Tunisian cyber resistance group Takriz</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b/>
          <w:sz w:val="20"/>
          <w:szCs w:val="20"/>
          <w:lang w:val="en-US"/>
        </w:rPr>
      </w:pPr>
      <w:r w:rsidRPr="00F92257">
        <w:rPr>
          <w:rFonts w:asciiTheme="minorHAnsi" w:hAnsiTheme="minorHAnsi"/>
          <w:b/>
          <w:sz w:val="20"/>
          <w:szCs w:val="20"/>
          <w:lang w:val="en-US"/>
        </w:rPr>
        <w:t>Legenda:</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Regular text: Foetus</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Text between (…): interviewer</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Bold text: topic</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Structured per topic</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1 = Answer from email conversation, July 9, 2013</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2 = Answer from Skype conversation, August 7, 2013</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3 = Answer from email conversation, September 6, 2013</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b/>
          <w:sz w:val="20"/>
          <w:szCs w:val="20"/>
          <w:lang w:val="en-US"/>
        </w:rPr>
      </w:pPr>
      <w:r w:rsidRPr="00F92257">
        <w:rPr>
          <w:rFonts w:asciiTheme="minorHAnsi" w:hAnsiTheme="minorHAnsi"/>
          <w:b/>
          <w:sz w:val="20"/>
          <w:szCs w:val="20"/>
          <w:lang w:val="en-US"/>
        </w:rPr>
        <w:t xml:space="preserve">(Introduction of my research) </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b/>
          <w:sz w:val="20"/>
          <w:szCs w:val="20"/>
          <w:lang w:val="en-US"/>
        </w:rPr>
      </w:pPr>
      <w:r w:rsidRPr="00F92257">
        <w:rPr>
          <w:rFonts w:asciiTheme="minorHAnsi" w:hAnsiTheme="minorHAnsi"/>
          <w:b/>
          <w:sz w:val="20"/>
          <w:szCs w:val="20"/>
          <w:lang w:val="en-US"/>
        </w:rPr>
        <w:t>Mission to start Takriz</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1.</w:t>
      </w:r>
    </w:p>
    <w:p w:rsidR="00F92257" w:rsidRPr="00F92257" w:rsidRDefault="00F92257" w:rsidP="007E233D">
      <w:pPr>
        <w:widowControl w:val="0"/>
        <w:autoSpaceDE w:val="0"/>
        <w:autoSpaceDN w:val="0"/>
        <w:adjustRightInd w:val="0"/>
        <w:spacing w:after="0"/>
        <w:contextualSpacing/>
        <w:jc w:val="both"/>
        <w:rPr>
          <w:rFonts w:asciiTheme="minorHAnsi" w:hAnsiTheme="minorHAnsi" w:cs="Arial"/>
          <w:color w:val="1A1A1A"/>
          <w:sz w:val="20"/>
          <w:szCs w:val="20"/>
          <w:lang w:val="en-US"/>
        </w:rPr>
      </w:pPr>
      <w:r w:rsidRPr="00F92257">
        <w:rPr>
          <w:rFonts w:asciiTheme="minorHAnsi" w:hAnsiTheme="minorHAnsi" w:cs="Arial"/>
          <w:color w:val="1A1A1A"/>
          <w:sz w:val="20"/>
          <w:szCs w:val="20"/>
          <w:lang w:val="en-US"/>
        </w:rPr>
        <w:t>We have a major role at setting standards, first was with internet as since 1998 we put a global standard on how to use the internet for freedom of speech and as a cyber/social weapon to fight dictatorships.</w:t>
      </w:r>
    </w:p>
    <w:p w:rsidR="00F92257" w:rsidRPr="00F92257" w:rsidRDefault="00F92257" w:rsidP="007E233D">
      <w:pPr>
        <w:widowControl w:val="0"/>
        <w:autoSpaceDE w:val="0"/>
        <w:autoSpaceDN w:val="0"/>
        <w:adjustRightInd w:val="0"/>
        <w:spacing w:after="0"/>
        <w:contextualSpacing/>
        <w:jc w:val="both"/>
        <w:rPr>
          <w:rFonts w:asciiTheme="minorHAnsi" w:hAnsiTheme="minorHAnsi" w:cs="Arial"/>
          <w:color w:val="1A1A1A"/>
          <w:sz w:val="20"/>
          <w:szCs w:val="20"/>
          <w:lang w:val="en-US"/>
        </w:rPr>
      </w:pPr>
      <w:r w:rsidRPr="00F92257">
        <w:rPr>
          <w:rFonts w:asciiTheme="minorHAnsi" w:hAnsiTheme="minorHAnsi" w:cs="Arial"/>
          <w:color w:val="1A1A1A"/>
          <w:sz w:val="20"/>
          <w:szCs w:val="20"/>
          <w:lang w:val="en-US"/>
        </w:rPr>
        <w:t>Second we managed to grew protests in universities and in stadiums (by creating ultras groups); as we only cater for youth because we are youth and demographics in Tunisia sets us youth in a strong position.</w:t>
      </w:r>
    </w:p>
    <w:p w:rsidR="00F92257" w:rsidRPr="00F92257" w:rsidRDefault="00F92257" w:rsidP="007E233D">
      <w:pPr>
        <w:widowControl w:val="0"/>
        <w:autoSpaceDE w:val="0"/>
        <w:autoSpaceDN w:val="0"/>
        <w:adjustRightInd w:val="0"/>
        <w:spacing w:after="0"/>
        <w:contextualSpacing/>
        <w:jc w:val="both"/>
        <w:rPr>
          <w:rFonts w:asciiTheme="minorHAnsi" w:hAnsiTheme="minorHAnsi" w:cs="Arial"/>
          <w:color w:val="1A1A1A"/>
          <w:sz w:val="20"/>
          <w:szCs w:val="20"/>
          <w:lang w:val="en-US"/>
        </w:rPr>
      </w:pPr>
      <w:r w:rsidRPr="00F92257">
        <w:rPr>
          <w:rFonts w:asciiTheme="minorHAnsi" w:hAnsiTheme="minorHAnsi" w:cs="Arial"/>
          <w:color w:val="1A1A1A"/>
          <w:sz w:val="20"/>
          <w:szCs w:val="20"/>
          <w:lang w:val="en-US"/>
        </w:rPr>
        <w:t>Third our political role is strong although we define ourselves as apolitical. TAKRIZ has been the major if not the only dissent voice in Tunisia since 2000. Some lunatics existed sporadically, some journalists (Ben Brick) but as an organization no political party or NGO has come close to our commitments before, during and after the revolution.</w:t>
      </w:r>
    </w:p>
    <w:p w:rsidR="00F92257" w:rsidRPr="00F92257" w:rsidRDefault="00F92257" w:rsidP="007E233D">
      <w:pPr>
        <w:widowControl w:val="0"/>
        <w:autoSpaceDE w:val="0"/>
        <w:autoSpaceDN w:val="0"/>
        <w:adjustRightInd w:val="0"/>
        <w:spacing w:after="0"/>
        <w:contextualSpacing/>
        <w:jc w:val="both"/>
        <w:rPr>
          <w:rFonts w:asciiTheme="minorHAnsi" w:hAnsiTheme="minorHAnsi" w:cs="Arial"/>
          <w:color w:val="1A1A1A"/>
          <w:sz w:val="20"/>
          <w:szCs w:val="20"/>
          <w:lang w:val="en-US"/>
        </w:rPr>
      </w:pPr>
      <w:r w:rsidRPr="00F92257">
        <w:rPr>
          <w:rFonts w:asciiTheme="minorHAnsi" w:hAnsiTheme="minorHAnsi" w:cs="Arial"/>
          <w:color w:val="1A1A1A"/>
          <w:sz w:val="20"/>
          <w:szCs w:val="20"/>
          <w:lang w:val="en-US"/>
        </w:rPr>
        <w:t>We teach youth how to fight for freedom and justice. We developed the first Tunisian free magazine online, we were first to be censored online, we were first to incube Ultras movement in the stadiums, we were founded the Pirate Party Tunisia to help our people circumvent censorship, we as a think/fight tank are unique in Tunisia and we delivered a youth that was capable to bypass fear and act.</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2.</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We were a bunch of childhood friends in 1998, we didn’t like the situation: a lot of fear, you weren’t allowed to talk. About philosophy, politics, society, sexuality. In cafés, in high school, even in families. People were scared of repercussions. We were sick of that. I also was very into computers, it was the beginning of internet. Let’s try this thing here for things we care about, instead of tongue in cheek like the local media. We felt like the young generation in a sick environment, with no opportunity to do anything that is politics, organization in grass roots democracy things. We were pissed off and used the Internet to get freedom. We had access to servers. We were the first African chatline, we did this magazine, we had a forum. </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The current president of Tunisia came to our forum to cry and talk about torture, the Barzouki guy (Moncef Barzouki). He was getting insulted by our guys, like what the fuck? You are dissidents, why don’t you fight more? Why are you scared? Why is your situation so shitty, stand up, have balls. This generation has no leaders. He got criticized, but he was respected slash egocentric slash slash… useless. That’s pretty much it. We started a chatline, forums, magazine. We were the first website in Tunisia – with a good exposure and good rankings when you tap in Tunisia in Altavista. We were new, the only thing that was completely free, we were young and no bullshit that much. </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b/>
          <w:sz w:val="20"/>
          <w:szCs w:val="20"/>
          <w:lang w:val="en-US"/>
        </w:rPr>
      </w:pPr>
      <w:r w:rsidRPr="00F92257">
        <w:rPr>
          <w:rFonts w:asciiTheme="minorHAnsi" w:hAnsiTheme="minorHAnsi"/>
          <w:b/>
          <w:sz w:val="20"/>
          <w:szCs w:val="20"/>
          <w:lang w:val="en-US"/>
        </w:rPr>
        <w:t>Main focus of Takriz</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2. </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All about society, philosophy, regular shit – you’re twenty years old. We wanted to engage people, the message was: engage! Do something with us, or by yourself, don’t wait but open up your world. We taught people how to use Internet, proxy servers and this security stuff. People were afraid, this is cool but I risk a lot – maybe I get in jail, lots of repression. We tried to build a group, not per se of likeminded people but at least people wanting to be free. In Tunisian society was this bourgeois class, like “it’s better than Europe” and anything. But these people don’t even know what is Europe, what is democracy, what is freedom – it’s the minimum things they don’t have. They think, because their father or family is with the regime somehow and they have this nice economic situation, it’s like “we’re fine, we are the best country on earth”. That’s a complete lie, from our point of view. We grew bigger and bigger, than we had the first clash with the regime that censored us, in 200… august 2000 or something like that. They didn’t contact us or anything, the servers were on but people connecting from Tunisia couldn’t connect to the site. We were the first site to be censored. Probably the regime thought we would get scared and shut up. But actually, it only fueled us. We got a lot of attention and it was good for our reach. It became serious, then we started to be political. </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Before censorship, it was more social Internet, chatline, forum. After the censorship we were leading the battle against Ben Ali, our minds said: you shut up our sites, you’re gonna pay for it. That’s what we’re doing since 2000. It’s getting harsher and harsher. For us, there is no limit to free speech, we can use any insult. </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Our mission involved to fight the dictatorship, of Ben Ali, to censorship, against the stupidity of society, it was a social-political anarchist revolution we are driving. Also against the violation of women’s rights, the virginity stupidity. We got some women’s rights – I mean, for an Arab country it’s not bad. </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Our mission now is clear, especially after the revolution. People learned politics with Ben Ali, they never challenged it. We don’t have a choice. We have to stop it, this Takriz thing, or we have to rule the country. Or they kill us. </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We got pretty high education. How come people who are pretty educated have a police that is not educated, even our president is a fool.</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We started a fight with the police as well, because of the arrest of a comrade in 2001. He died. After that we started to fight the police, the judges, all the crap of people that didn’t care. For us, they were just points of the dictator. We fought with the teachers as well, especially in university and high school. They were afraid. Your role is to educate people to build a good country, not to teach fear and to shut up. We became a network, a lot of people got engaged with the magazine, the spread of it. </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b/>
          <w:sz w:val="20"/>
          <w:szCs w:val="20"/>
          <w:lang w:val="en-US"/>
        </w:rPr>
      </w:pPr>
      <w:r w:rsidRPr="00F92257">
        <w:rPr>
          <w:rFonts w:asciiTheme="minorHAnsi" w:hAnsiTheme="minorHAnsi"/>
          <w:b/>
          <w:sz w:val="20"/>
          <w:szCs w:val="20"/>
          <w:lang w:val="en-US"/>
        </w:rPr>
        <w:t>Use of language and public of focus</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2.</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I have lived in the US for a while. I speak English, French, Italian and Arabic. English doesn’t help that much in contacting other activists here. But for Takriz as a movement it is helpful. I can have a wider reach and contact international organizations and NGOs, get in touch with many interesting people. In terms of outreach, that works. Officially we are focused on Tunisia, but we have informal ties through the Arab World, to know what’s going on in Morocco, Algeria, Egypt. Also Latin America. But we really take a public position in Tunisia, here is our focus.</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At some point we were almost by ourselves against Ben Ali. People outside, even journalists, they didn’t always get the local situation in Tunisia. It enables to convey a message in different languages, especially in English, we can put a lot of pressure on the censorship, the dictatorship. Online and English is an interesting mix. </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We like to use insults, it shocks the local population. After the censorship there was much bashing on Ben Ali, the police, Ben Ali’s family, ministers and so on. Since 2009 there was the events of election. We really went hardcore with the insults, we lost a lot of people who followed us. We crossed the line for a lot of people, they were so scared they couldn’t follow us anymore. We used a lot of graffiti-tags of the ministers, actions of which people thought they are hardcore. It became messy.</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On the other hand, we have a big political… people trust what we say, it’s not taken lightly, people think about what we say. 110.000 facebook people. But it wants you to pay to broadcast to the total of your followers. But our stuff is toughing the secular, the Islamist, the poor, especially the youth.</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We are kind of cryptic, people don’t immediately understand us and need to do some research first. </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We are using the real slang that attracts the youth. People don’t like it, but we don’t like these people anyway – they care more about form than idea, and we think if the idea is good you can use any form. We put in a lot of strong messages, in tags, in the streets. We grew up doing this online thing, we know how to piss off Ben Ali. </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We are now splitting the tone online in two. We are engaging a lot of people. We have the youth that really… they are kind of disappointed, don’t have much self-esteem, wanting to go to Europe because they think life is easy there. Here they go to university, but can’t find a job without a father who knows people. We have the Takriz vaccine, as opposed to the Islamists. And some leftist politicians. We’re preparing a young generation. </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3. </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International attention was somewhat important when fueling the first revolt, today it's not as much important, so it depends on the situation and the times. Anyway we do communicate in many languages and that's important for us as TAKRIZ:  we like to leave a trail...</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b/>
          <w:sz w:val="20"/>
          <w:szCs w:val="20"/>
          <w:lang w:val="en-US"/>
        </w:rPr>
      </w:pPr>
      <w:r w:rsidRPr="00F92257">
        <w:rPr>
          <w:rFonts w:asciiTheme="minorHAnsi" w:hAnsiTheme="minorHAnsi"/>
          <w:b/>
          <w:sz w:val="20"/>
          <w:szCs w:val="20"/>
          <w:lang w:val="en-US"/>
        </w:rPr>
        <w:t>Political debate</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2. </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We discuss political visions, we want something more like Europe or the US but more. This is not a real revolution, we should change the system, that would be a revolution. We should build up a new one, on justice more than democracy. Justice and freedom is the most important for us. And then democracy, it’s not difficult in a country with eleven million, it’s small. </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It should be anti-corruption and total freedom. Having the youth leading the country somehow. We know these old people, for 23 years they did shit, also in Bourgiba time. They are good in lying and making themselves look interesting. They lack a lot of honesty. We have very educated youth that is 24/7 online, they know a lot. They should be in power. </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b/>
          <w:sz w:val="20"/>
          <w:szCs w:val="20"/>
          <w:lang w:val="en-US"/>
        </w:rPr>
        <w:t>Operating anonymous</w:t>
      </w:r>
      <w:r w:rsidRPr="00F92257">
        <w:rPr>
          <w:rFonts w:asciiTheme="minorHAnsi" w:hAnsiTheme="minorHAnsi"/>
          <w:sz w:val="20"/>
          <w:szCs w:val="20"/>
          <w:lang w:val="en-US"/>
        </w:rPr>
        <w:t xml:space="preserve"> </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2.</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We are anonymous as well, I think we were the first here. We wanted to stay anonymous, otherwise the idea would be shallow and people would use Takriz as a trampoline for personal motivations. </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I like to stay anonymous, I’m like a public figure without being a public figure. We are still in the defensive zone with strong messages. People still believe in dreams and in those lies. That’s what the Islamists did, and what the communists do now. But at the end of the day, they will know that these are lies and that Takriz told them so. Then they come to us like sorry, we know.. I don’t like why you insult, why are you anonymous? But that‘s the Takriz evolution, even though it is not as fast as I want.</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b/>
          <w:sz w:val="20"/>
          <w:szCs w:val="20"/>
          <w:lang w:val="en-US"/>
        </w:rPr>
      </w:pPr>
      <w:r w:rsidRPr="00F92257">
        <w:rPr>
          <w:rFonts w:asciiTheme="minorHAnsi" w:hAnsiTheme="minorHAnsi"/>
          <w:b/>
          <w:sz w:val="20"/>
          <w:szCs w:val="20"/>
          <w:lang w:val="en-US"/>
        </w:rPr>
        <w:t>Offline impact/ types of action</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2. </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We used football games to reach the youth to fight against the police. Footballsongs against Ben Ali and the regime. Ben Ali was really pissed off. We fucked up Facebook, we used videos and they went viral. It kind of made people think.</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Even before December 2010 there were some marches. They closed the border to Libya, there were some strikes. No one told about it, except us. The same for December 17</w:t>
      </w:r>
      <w:r w:rsidRPr="00F92257">
        <w:rPr>
          <w:rFonts w:asciiTheme="minorHAnsi" w:hAnsiTheme="minorHAnsi"/>
          <w:sz w:val="20"/>
          <w:szCs w:val="20"/>
          <w:vertAlign w:val="superscript"/>
          <w:lang w:val="en-US"/>
        </w:rPr>
        <w:t>th</w:t>
      </w:r>
      <w:r w:rsidRPr="00F92257">
        <w:rPr>
          <w:rFonts w:asciiTheme="minorHAnsi" w:hAnsiTheme="minorHAnsi"/>
          <w:sz w:val="20"/>
          <w:szCs w:val="20"/>
          <w:lang w:val="en-US"/>
        </w:rPr>
        <w:t xml:space="preserve"> when we heard of the man. We saw it escalating. We have a lot of connections on the ground. When we talk about Takriz, it’s a network. Not really one thing. We have a website for the foreign minister, putting his pictures. Ben Ali had this wish having his portrait everywhere. We hang pictures, they kind of broken down. And we had a website of one of his ministers. It was impossible to know it was us. And we got funny emails, like who are you, they didn’t like it. We posted the resignation thing. When a lot of protesters died, we said that he resigned, that was fake, but it was picked up by different media. </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We had a lot of tricks like that. The guys we had were smart and creative. We don’t meet often in real life, we have no office. We had a phone line but we stopped it, even Ben Ali was calling. We were the first thing to be censored after Ben Ali as well.</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The organization is quit organic, we are an organization and in a way, we are not. We don’t have special finances, we had some t-shirt sellings. It’s a strength and a weakness, we are adaptive and quick in reaction, but there is no chain of command. </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b/>
          <w:sz w:val="20"/>
          <w:szCs w:val="20"/>
          <w:lang w:val="en-US"/>
        </w:rPr>
      </w:pPr>
      <w:r w:rsidRPr="00F92257">
        <w:rPr>
          <w:rFonts w:asciiTheme="minorHAnsi" w:hAnsiTheme="minorHAnsi"/>
          <w:b/>
          <w:sz w:val="20"/>
          <w:szCs w:val="20"/>
          <w:lang w:val="en-US"/>
        </w:rPr>
        <w:t>Role during revolution</w:t>
      </w:r>
    </w:p>
    <w:p w:rsidR="00F92257" w:rsidRPr="00F92257" w:rsidRDefault="00F92257" w:rsidP="007E233D">
      <w:pPr>
        <w:widowControl w:val="0"/>
        <w:autoSpaceDE w:val="0"/>
        <w:autoSpaceDN w:val="0"/>
        <w:adjustRightInd w:val="0"/>
        <w:spacing w:after="0"/>
        <w:contextualSpacing/>
        <w:jc w:val="both"/>
        <w:rPr>
          <w:rFonts w:asciiTheme="minorHAnsi" w:hAnsiTheme="minorHAnsi" w:cs="Arial"/>
          <w:color w:val="3E003F"/>
          <w:sz w:val="20"/>
          <w:szCs w:val="20"/>
          <w:lang w:val="en-US"/>
        </w:rPr>
      </w:pPr>
      <w:r w:rsidRPr="00F92257">
        <w:rPr>
          <w:rFonts w:asciiTheme="minorHAnsi" w:hAnsiTheme="minorHAnsi" w:cs="Arial"/>
          <w:color w:val="3E003F"/>
          <w:sz w:val="20"/>
          <w:szCs w:val="20"/>
          <w:lang w:val="en-US"/>
        </w:rPr>
        <w:t>1.</w:t>
      </w:r>
    </w:p>
    <w:p w:rsidR="00F92257" w:rsidRPr="00F92257" w:rsidRDefault="00F92257" w:rsidP="007E233D">
      <w:pPr>
        <w:widowControl w:val="0"/>
        <w:autoSpaceDE w:val="0"/>
        <w:autoSpaceDN w:val="0"/>
        <w:adjustRightInd w:val="0"/>
        <w:spacing w:after="0"/>
        <w:contextualSpacing/>
        <w:jc w:val="both"/>
        <w:rPr>
          <w:rFonts w:asciiTheme="minorHAnsi" w:hAnsiTheme="minorHAnsi" w:cs="Arial"/>
          <w:color w:val="1A1A1A"/>
          <w:sz w:val="20"/>
          <w:szCs w:val="20"/>
          <w:lang w:val="en-US"/>
        </w:rPr>
      </w:pPr>
      <w:r w:rsidRPr="00F92257">
        <w:rPr>
          <w:rFonts w:asciiTheme="minorHAnsi" w:hAnsiTheme="minorHAnsi" w:cs="Arial"/>
          <w:color w:val="1A1A1A"/>
          <w:sz w:val="20"/>
          <w:szCs w:val="20"/>
          <w:lang w:val="en-US"/>
        </w:rPr>
        <w:t>We were the only ones to dream it, talk about, put a strategy for it and ingnite it, we directed it the furthest we could (toppling of mohamed ghannouchi). During the revolution we did many things the most importants were being on the street, forcing the cops to resign with our molotovs, directing the youth not to retreat, hoaxing kamel morjane resignation, hoaxing first interim government talks, boycotting the army generals, exposing the stolen revolution, boycotting the first elections because it was undemocratic and leading the muslim brotherhood thugs to power. Our facebook page was censored again very soon, we lost members in street battles to police gun shots in the head, we have still many members in prison.</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2.</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The members, we had Takriz by itself, the articles and extranet, the missions… we were 22  persons leading the thing. As soon as the revolution started we regrouped, we had these atheist guys, the metalrock guys, soccerfan, we had a lot of small groups that are all linked but on different levels. We kind of have these people together, focused the message, this is the only opportunity to get rid of Ben Ali, we have to do this now in 2010 when the revolution started. That’s pretty much it. We had cells that took care of… we had a quit big Internet, following the news, Ben Ali, his family, during revolution we had conferences. We take minutes every day and were accessible for everybody. </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If you are in the street of out of the country, you could read what happened in the country. After Ben Ali escaped many people were like we are free now. People using their pictures. We got these analytics, followed the news and see the trends. We are knowledge-based. </w:t>
      </w:r>
    </w:p>
    <w:p w:rsidR="00F92257" w:rsidRPr="00F92257" w:rsidRDefault="00F92257" w:rsidP="007E233D">
      <w:pPr>
        <w:contextualSpacing/>
        <w:jc w:val="both"/>
        <w:rPr>
          <w:rFonts w:asciiTheme="minorHAnsi" w:hAnsiTheme="minorHAnsi"/>
          <w:b/>
          <w:sz w:val="20"/>
          <w:szCs w:val="20"/>
          <w:lang w:val="en-US"/>
        </w:rPr>
      </w:pP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We were the only ones to talk about a revolution before there was a revolution. We were the first to say, this is no revolution. People now say: what you said, was like a dream, now it happens. They don’t understand we are not happy now. But people are with us for years. </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In Egypt it would have been more fun, more people, but it is actually fun. We are in contact with people in Morocco, Algeria, Brazil. But we have the focus on Tunisia, we don’t have the manpower to go further. </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During Ben Ali, our reach was 10.000 people. After Ben Ali, we went to 80.000 people, in pretty much a couple of months. Now a 100.000 is our direct reach. Real members that come to the streets, if we really try, it’s 100.000. But usually its 5-10.000 People get depressed, they hope for real change. We were able to mobilize, when this guy was killed. </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b/>
          <w:sz w:val="20"/>
          <w:szCs w:val="20"/>
          <w:lang w:val="en-US"/>
        </w:rPr>
      </w:pPr>
      <w:r w:rsidRPr="00F92257">
        <w:rPr>
          <w:rFonts w:asciiTheme="minorHAnsi" w:hAnsiTheme="minorHAnsi"/>
          <w:b/>
          <w:sz w:val="20"/>
          <w:szCs w:val="20"/>
          <w:lang w:val="en-US"/>
        </w:rPr>
        <w:t>Opinion on current events/ the revolution</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2.</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We boycotted they elections, there was all the money from Qatar, the mosks were used for propaganda, no control. We didn’t want it that way. They’re gonna do some masquerade election I think. We have our people that could be good. We have, as a byproduct, our pirate party. But the problem is: whoever comes out of anonymity is like oh I ‘m a star. There is no party we can endorse at the moment. </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We need to change the system instead of the people. People are just using words like democracy, but no change. Even before Ben Ali, we have never known justice. When you know a cop.. it’s like a joke, we don’t know justice. There are courts etcetera but it doesn’t work. The proof is; not Ben Ali or any of his people is in jail.</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There were like 100 political parties, we were laughing at them. You had to put your finger in ink, this is for the third world, come on. We cannot kill them, it’s too difficult. For politics: we are really against the system, we tolerated some of the left – the most communist or whatever. At some point we have to talk with them as well. But for the communist leader: he is leader for so many years, how can you talk about democracy? Resign! That’s the mentality there. We find them very shallow. They killed this leftist guy, we liked him a lot. He was the only guy who shocked Ben Ali. The only one who was in touch with us. The people from his party did shit. We burned the police station, we burned the Islamist offices – we were not able to get to the headquarters. We burned 30 ones. His left party, they were able to do shit. What justice do you talk about, we cannot wait for it. The shit is that we know shit about the killer, and now the second one is killed by a rifle. I don’t think Takriz can endorse any political party, except for its own. We have our pirate party, but… </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We have a lot of youth, those are the people we are going to rely upon pretty soon, they are not gonna disappear, hopefully they will do good to the country. That’s the end of the mission. At the same, the mission is as well to protect ourselves and our ideas. We have never rallied with nobody. We have had invitations to negotiate, to give some help to those 100 political parties. </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We don’t like the masquerade elections, but after 2, 3 times being bitten the chances become slimmer that you become cheated on again. </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We revolutionize the Internet. We had 2 million visits a day when Ben Ali went. It was incredible. We opened up the freedom of speech the way we want it – with insults, we like that. People in Tunisia don’t always like that. You can talk educated when your freedom of speech is fine. When this freedom is at harm, you cannot talk like educated. It’s like weapons. Till I know, there is no guarantee in Tunisia that the freedom of expression is gonna stay there. They started a revoke by oh blasphemy, you cannot talk about Islam, they are gonna close up in other ways again.</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b/>
          <w:sz w:val="20"/>
          <w:szCs w:val="20"/>
          <w:lang w:val="en-US"/>
        </w:rPr>
      </w:pPr>
      <w:r w:rsidRPr="00F92257">
        <w:rPr>
          <w:rFonts w:asciiTheme="minorHAnsi" w:hAnsiTheme="minorHAnsi"/>
          <w:b/>
          <w:sz w:val="20"/>
          <w:szCs w:val="20"/>
          <w:lang w:val="en-US"/>
        </w:rPr>
        <w:t>Role of the Tunisian diaspora</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1. </w:t>
      </w:r>
    </w:p>
    <w:p w:rsidR="00F92257" w:rsidRPr="00F92257" w:rsidRDefault="00F92257" w:rsidP="007E233D">
      <w:pPr>
        <w:widowControl w:val="0"/>
        <w:autoSpaceDE w:val="0"/>
        <w:autoSpaceDN w:val="0"/>
        <w:adjustRightInd w:val="0"/>
        <w:spacing w:after="0"/>
        <w:contextualSpacing/>
        <w:jc w:val="both"/>
        <w:rPr>
          <w:rFonts w:asciiTheme="minorHAnsi" w:hAnsiTheme="minorHAnsi" w:cs="Arial"/>
          <w:color w:val="1A1A1A"/>
          <w:sz w:val="20"/>
          <w:szCs w:val="20"/>
          <w:lang w:val="en-US"/>
        </w:rPr>
      </w:pPr>
      <w:r w:rsidRPr="00F92257">
        <w:rPr>
          <w:rFonts w:asciiTheme="minorHAnsi" w:hAnsiTheme="minorHAnsi" w:cs="Arial"/>
          <w:color w:val="1A1A1A"/>
          <w:sz w:val="20"/>
          <w:szCs w:val="20"/>
          <w:lang w:val="en-US"/>
        </w:rPr>
        <w:t>It's role was meager and disappointing, it was not steady nor was it ethical. TAKRIZ was the only stable source albeit radical and anonymous. Some noise was made here and there but imo it was just opportunistic noise without vision nor strategy and it concretely delivered zero or very close.</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2.</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It’s the common believe in many of the Tunisian youth that was on the streets that the Tunisian diaspora did hardly anything. There is the political diaspora, the Islamists hidden in Britain. There was this president now, Marzougi, and his crew hidden in France. There were communists hidden somewhere in the woods or jails – not able to talk. The few that were in Tunisia were tongue in cheek type, backed up by the American embassy, not talking about anything. When you look at the state… when Ben Ali was killing the protesters, it was like they were shallow, no combination… I was like we have this press statement, the journalists together. Let’s talk about politics. Those that were talking the most is the Islamists that were all the time on Al Jazeera, once a week, and they talked about how Ben Ali is bad. But they were not… they did nothing during the revolution – during and even before. During, they were only talking like ohh, Ben Ali is hurting us, is stupid, doesn’t embrace democracy, we are very big in society but Ben Ali is hurting and torturing us and whatever. They talk about Israel, that’s all they talk about. During the revolution.. I like to talk, but sometimes facts are more important. The only fact that the Tunisian diaspora is the only fucking one that was never able to regroup, like the Syrian and the Lybian, they were not able to do anything. Neither before, neither during and neither after the revolution. They were not able to secure a transitory government. That’s like… in fact, it shows that they are either important. They are either sneaky involved in negotiations, you know. Allowing the guys of Ben Ali to stay in the country. That’s the first reason we don’t like that.</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Second, these guys don’t have any program, not anything. The proof: today we have three parties that are taking the government, and they did shit.</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Third, the problem is that they are really disconnected from the local population, from the youth. We don’t know what they want, even this Islamists. Tunisia is a country with ninety-eight percent of Muslims. What do you want? You are gonna bring a new Islam? Islam is the key… the key to what? They don’t even know the problems. They wouldn’t even assess the problems, about unemployment about poverty, about anti-censorship. That’s the problem. From a Takriz standpoint, we cannot trust these people, we cannot do anything. We can only fight them, or led them aside – you cannot fight everybody. They would not listen if we would teach them. They live in a bubble. They won the elections, they are happy they are in power, but they did nothing. Ben Ali was a tough guy, it was nice to fight with him. These guys are lunatics, are we gonna fight with them? They have no ideas or whatsoever. You cannot discuss, they have not the same level, weight, we cannot talk. That’s the thing with the political diaspora. </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The bloggers are nice, they were really shallow in the beginning. We went into fight with the bloggers, because we thought it was ridiculous. We said: listen, we’ve been living 23 years under the same president. You are a blogger, write whatever, but you let it go for shit. There were some that were afraid – okay, that’s another story. But there were ones that were trying to express political ideas. But instead of bringing in a political idea, they would bring in an idea and caress it. If you have a very nice beautiful view, tell it! He wrote like two pages and you will find one small critique. Being very cautious, it’s self-censorship, we fought that a lot, it was tough. Ben Ali censorship was good, but people censoring themselves was like a tough one and very dangerous as well. We started the fight in 2009, a lot of fights: with the political diaspora, with the bloggers, with many. NGOs, Human Rights organizations. We said listen: we don’t have human rights in Tunisia, so stop crying. Your statements are worth nothing, you have to do something more than a statement. </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3. </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Bloggers are no longer selfcensoring, but anyway a blogger is a blogger, an ego-hungry solo individual, I do not think they are able to involve the diaspora in any organized or non organized mean.</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The system of Ben Ali was build up on fear, and people outside the country didn’t have less fear. And build up on fear for your environment, your family is gonna suffer, your friends are gonna suffer, your neighbor is gonna suffer, your ex-neighbor is getting involved and there is a lot of social pressure. It happens a lot in Tunisia, and even your father is not gonna like you anymore. That’s why we are anonymous. You cannot stand in the middle with I have my name. Endorse it. Stop talking about politics. We went in serious fight with them. You don’t understand shit, this is not how you do politics. You don’t need a PHD to see Ben Ali, this guy is bad and nothing changes.</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Playing around is even riskier to you, you’re gonna play, it gets addictive, and one day you are drunk or you are in a lunatic or schizophrenic mood, it’s gonna cross your line. Do you believe in lines? If you do, stay away because you’re gonna cross. And if you want to move, remove your lines. Than we can talk. That worked.</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Who else we had? Even the Ennahda, Islamists, they call themselves political parties. There was one guy, Ghannouci, Marzouki, just one guy doing nothing. The only group we can find even online, was Takriz. We wanted that thing to be... there is some leadership in it but it is not about 1 person. It’s quite wide spread. We never respected the diaspora, we see them as a one person operation. We know how 1 person in Tunisia is, very boss-adict, egocentric, power hungry. That’s how they are, most of the time. We had Mandela, but we don’t have that today. That was our message to the bloggers as well: you don’t want to be anonymous, alright, but stay together! You share the same objective, at least, you don’t need to share the exact same ideas. The point is, the fact is that all these people were like ‘oh I was a cyberactivist/ dissident/ resistantbut’ , they used the words like they were not afraid and whatever. And what did they do? They were not able to get themselves in a political party. Blogger? He never wrote any article. </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Nawaat as well, what did they do? They tweeted the linkage, oh so good. They went out to one protest, taking some pictures and as soon as the tear gas was flying they went home. They did nothing. The problem in this old era, diaspora online, the oldest is actually better, but Takriz and Yagheer (jaghier) we had those guys, Hasni is the guy of RéveilTunisien. they were very good, they were like oldschool. The other ones like twitter, fb generation, handful of them. They made some noise, but stupid things while censoring themselves – they had not any idea anyone. Now we are seeing some guys.. they are making points. They describe the situation, bring in some points.</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The diaspora was reading us, to see our positions, to steal our ideas – they stole a lot of our ideas and our analysis – they used it with removing the bad words. It’s funny, we put something on the Facebook pace, and then they discuss it in the assembly, or the tv. Indirectly, they come for inspiration. And to see what is going on. We got Ennahda, paid by the Islamists, they put stupid comments etc. You put a status here and the reaction is very quick, they are waiting. The cops as well, both Islamists and cops. The cops talk differently, more insulting, more like us. </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The political diaspora is following us, probably daily. Also journalists, follow us for ideas, thrill on it. </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(What is your opinion on the fact that the Tunisian diaspora received seats in the parliament of Tunisia after the (so-called) revolution?)</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3. </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It is useless.</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3.</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(Do you think the diaspora could be useful, either in facilitating by donations or by supporting with ideas or knowledge? If so, what should the diaspora do in order to have influence? Or, would you rather say they best do not involve at all?)</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We're very connected to tunisian living abroad who tend to actually gasp the situation in tunisia better than those who live in tunisia. </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With the internet it's easy to harvest their energy in the form of productions, the only difference our members living in foreign countries have with our members living in tunisia is mostly that the one living abroad can't act in tunisia at will, but we've been able to act against the tunisian embassies and consulates in some countries, we infiltrate tunisian political parties meetings in europe to bring in intel and also voice our disbelief</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It is possible to involve diaspora individuals, but it depends on each one individual interest. </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3. </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(In our skype conversation, you were especially critical about the diaspora, especially the Islamist diaspora)  </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Islamists are a minority if not by the number they're for sure surpassed by strength of the liberal/democratic diaspora.</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b/>
          <w:sz w:val="20"/>
          <w:szCs w:val="20"/>
          <w:lang w:val="en-US"/>
        </w:rPr>
      </w:pPr>
      <w:r w:rsidRPr="00F92257">
        <w:rPr>
          <w:rFonts w:asciiTheme="minorHAnsi" w:hAnsiTheme="minorHAnsi"/>
          <w:b/>
          <w:sz w:val="20"/>
          <w:szCs w:val="20"/>
          <w:lang w:val="en-US"/>
        </w:rPr>
        <w:t>Blogging and the revolution</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2.</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December 17</w:t>
      </w:r>
      <w:r w:rsidRPr="00F92257">
        <w:rPr>
          <w:rFonts w:asciiTheme="minorHAnsi" w:hAnsiTheme="minorHAnsi"/>
          <w:sz w:val="20"/>
          <w:szCs w:val="20"/>
          <w:vertAlign w:val="superscript"/>
          <w:lang w:val="en-US"/>
        </w:rPr>
        <w:t>th</w:t>
      </w:r>
      <w:r w:rsidRPr="00F92257">
        <w:rPr>
          <w:rFonts w:asciiTheme="minorHAnsi" w:hAnsiTheme="minorHAnsi"/>
          <w:sz w:val="20"/>
          <w:szCs w:val="20"/>
          <w:lang w:val="en-US"/>
        </w:rPr>
        <w:t xml:space="preserve">, we wrote it’s Ben Ali who is responsible for this. A lot of bloggers said to us: no, this is exaggerated, it’s not a true statement. Who the fuck are you to say it is? Maybe it is, but this guy is the source of many problems, and some of these problems are the cause of this man doing this immolation. </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When people saw the blog, it’s very sentimental. In Gafsa, 2008, there was no videos or whatever. 2011 it was the perfect time, video was more upstream, we were able to bypass censorship and use an https. We did a lot of information on that.</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We found a way to bypass censorship of Ben Ali by using https. Our role is to inform the people so that we use that thing. You know what the diaspora bloggers said? Oh no this is stupid, Ben Ali is gonna hear about it and cut the https. We cannot see our videos on youtube… what the fuck, youtube? Oh we cannot use dailymotion. You can get some argument, that what you’re saying is actually justified. People tend to think we don’t have terrorism, Tunisia is clean. People say we prefer safety for freedom. Safety is what you get if you don’t open up your mouth.</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We found a lot. There was a lot of politics going on with these non-anonymous bloggers. They wanted them to stay by themselves in that field. After Ben Ali went, the bloggers fare rate is actually far better now. There were 5 or 6 peoples, buzz-addict stars, doing nothing. Now it’s more democratic. We found people afraid to say what they say. There are so many now, because the name has no power anymore. </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You can’t live under fear when you want to liberate yourself. When you are liberated yourself, you can expand. Now the bloggers make sense, back than articles have no sense, you had to deep into his subconscious fear to understand what someone meant. We had a lot of fights.</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The bloggers used to be very in competition with each other. We made a video on them, it made a lot of buzz. It was on them being too cautious. First they didn’t understand, like you are anonymous, you can say that. But later on they got it. </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Now the problem is Islamism. We used to have more secular websites, there was more secular reasoning because it was tolerated under Ben Ali. But now you find a lot less, they are fearful already. Because one guy was blamed for blasphemes. We fought politism, now it’s Islam. Takriz was the first site for… the hang-out for atheists, in society, your family you couldn’t talk about such subjects. Every family had people that believe in God. But it was a minority, it was important to have a place where they could talk. Now I have the fear the quality and quantity of this material is diminishing a lot, I have the fear. It is a fringe. Not a big part of society, but a part that has to be protected and has to fight its place. Takriz is: we have been secular, every view is possible. People couldn’t use it against us. Our secularity is not against your religion, it’s not because you have a religion that I am secular. It’s because I don’t think that your religion or mine is gonna change anything in the end. We are more secular than the leftist party. We went in to a fight. There was this guy that flew to Switzerland, who posted Mohammed pictures. He is jailed for seven year. We stood with him, he shouldn’t be jailed. I see it diminishing a lot, on the political side, blogging and that. It’s now far better than that. It has nothing to do with what it was before the revolution, people dare to speak up. There is a jump which is really good. </w:t>
      </w:r>
    </w:p>
    <w:p w:rsidR="00F92257" w:rsidRPr="00F92257" w:rsidRDefault="00F92257" w:rsidP="007E233D">
      <w:pPr>
        <w:contextualSpacing/>
        <w:jc w:val="both"/>
        <w:rPr>
          <w:rFonts w:asciiTheme="minorHAnsi" w:hAnsiTheme="minorHAnsi"/>
          <w:sz w:val="20"/>
          <w:szCs w:val="20"/>
          <w:lang w:val="en-US"/>
        </w:rPr>
      </w:pPr>
    </w:p>
    <w:p w:rsidR="00F92257" w:rsidRPr="00F92257" w:rsidRDefault="00F92257" w:rsidP="007E233D">
      <w:pPr>
        <w:contextualSpacing/>
        <w:jc w:val="both"/>
        <w:rPr>
          <w:rFonts w:asciiTheme="minorHAnsi" w:hAnsiTheme="minorHAnsi"/>
          <w:b/>
          <w:sz w:val="20"/>
          <w:szCs w:val="20"/>
          <w:lang w:val="en-US"/>
        </w:rPr>
      </w:pPr>
      <w:r w:rsidRPr="00F92257">
        <w:rPr>
          <w:rFonts w:asciiTheme="minorHAnsi" w:hAnsiTheme="minorHAnsi"/>
          <w:b/>
          <w:sz w:val="20"/>
          <w:szCs w:val="20"/>
          <w:lang w:val="en-US"/>
        </w:rPr>
        <w:t>Diaspora within Takriz</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2.</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 xml:space="preserve">22 members were in our leadership group. Those were the hardcore guys, each one is taking care of other people, like a network. Part of them is from the diaspora. To some extend we could reach people from their countries. But everybody has its ties in Tunisia. It was not for us, but for them… each one has ties with families or fathers or, brothers cousins, organizing the diaspora means opening up risks. We use it with people we trust and we know. Sometimes someone writes you an email like we want to be part. We have some screening thing in Takriz and we screen and either feel confidence to meet in real life or it’s gonna be online. Even it’s a spy, as long as he is working for us with our ideas, usually these guys work a lot because they have an objective in finding us. They’re not shy about working, so we use them. </w:t>
      </w:r>
    </w:p>
    <w:p w:rsidR="00F92257" w:rsidRPr="00F92257" w:rsidRDefault="00F92257" w:rsidP="007E233D">
      <w:pPr>
        <w:contextualSpacing/>
        <w:jc w:val="both"/>
        <w:rPr>
          <w:rFonts w:asciiTheme="minorHAnsi" w:hAnsiTheme="minorHAnsi"/>
          <w:sz w:val="20"/>
          <w:szCs w:val="20"/>
          <w:lang w:val="en-US"/>
        </w:rPr>
      </w:pPr>
      <w:r w:rsidRPr="00F92257">
        <w:rPr>
          <w:rFonts w:asciiTheme="minorHAnsi" w:hAnsiTheme="minorHAnsi"/>
          <w:sz w:val="20"/>
          <w:szCs w:val="20"/>
          <w:lang w:val="en-US"/>
        </w:rPr>
        <w:t>The trust is kind of problematic. The way we are organizing it – you don’t make acquaintances online. These are the most fragile. They are used to convey a message on the Internet, to get social interaction, to get someone we like to… relay your message. These guys, we give them the freedom to organize themselves and do their actions. In Takriz we have several parts, a part of action and productions. Production would be anything artistic, video, picture, article, song, poem. Action is more street oriented. You have to be offline. I got this info from here, I could attend there, do this at university, could burn this thing, going to demonstrations or the police station. The trust builds up with the quality and type of actions that happened.</w:t>
      </w:r>
    </w:p>
    <w:sectPr w:rsidR="00F92257" w:rsidRPr="00F92257" w:rsidSect="00810B4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F6D8D" w:rsidRDefault="001F6D8D" w:rsidP="00881049">
      <w:pPr>
        <w:spacing w:after="0" w:line="240" w:lineRule="auto"/>
      </w:pPr>
      <w:r>
        <w:separator/>
      </w:r>
    </w:p>
  </w:endnote>
  <w:endnote w:type="continuationSeparator" w:id="0">
    <w:p w:rsidR="001F6D8D" w:rsidRDefault="001F6D8D" w:rsidP="0088104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Futura Md BT">
    <w:altName w:val="Arial"/>
    <w:charset w:val="00"/>
    <w:family w:val="swiss"/>
    <w:pitch w:val="variable"/>
    <w:sig w:usb0="00000007" w:usb1="00000000" w:usb2="00000000" w:usb3="00000000" w:csb0="00000011" w:csb1="00000000"/>
  </w:font>
  <w:font w:name="Lucida Grande">
    <w:altName w:val="Arial"/>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20002A87" w:usb1="00000000" w:usb2="00000000" w:usb3="00000000" w:csb0="000001FF" w:csb1="00000000"/>
  </w:font>
  <w:font w:name="Athelas Regular">
    <w:altName w:val="Corbel"/>
    <w:charset w:val="00"/>
    <w:family w:val="auto"/>
    <w:pitch w:val="variable"/>
    <w:sig w:usb0="00000001" w:usb1="5000205B" w:usb2="00000000" w:usb3="00000000" w:csb0="0000009B" w:csb1="00000000"/>
  </w:font>
  <w:font w:name="MS Gothic">
    <w:altName w:val="ＭＳ ゴシック"/>
    <w:panose1 w:val="020B0609070205080204"/>
    <w:charset w:val="80"/>
    <w:family w:val="modern"/>
    <w:pitch w:val="fixed"/>
    <w:sig w:usb0="E00002FF" w:usb1="6AC7FDFB" w:usb2="00000012" w:usb3="00000000" w:csb0="0002009F" w:csb1="00000000"/>
  </w:font>
  <w:font w:name="Helvetica Neue">
    <w:charset w:val="00"/>
    <w:family w:val="auto"/>
    <w:pitch w:val="variable"/>
    <w:sig w:usb0="E50002FF" w:usb1="500079DB" w:usb2="0000001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2E4A" w:rsidRDefault="009B5428" w:rsidP="009F4E27">
    <w:pPr>
      <w:pStyle w:val="Footer"/>
      <w:framePr w:wrap="around" w:vAnchor="text" w:hAnchor="margin" w:xAlign="right" w:y="1"/>
      <w:rPr>
        <w:rStyle w:val="PageNumber"/>
      </w:rPr>
    </w:pPr>
    <w:r>
      <w:rPr>
        <w:rStyle w:val="PageNumber"/>
      </w:rPr>
      <w:fldChar w:fldCharType="begin"/>
    </w:r>
    <w:r w:rsidR="009C2E4A">
      <w:rPr>
        <w:rStyle w:val="PageNumber"/>
      </w:rPr>
      <w:instrText xml:space="preserve">PAGE  </w:instrText>
    </w:r>
    <w:r>
      <w:rPr>
        <w:rStyle w:val="PageNumber"/>
      </w:rPr>
      <w:fldChar w:fldCharType="end"/>
    </w:r>
  </w:p>
  <w:p w:rsidR="009C2E4A" w:rsidRDefault="009C2E4A" w:rsidP="009F4E27">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2E4A" w:rsidRDefault="009B5428" w:rsidP="009F4E27">
    <w:pPr>
      <w:pStyle w:val="Footer"/>
      <w:framePr w:wrap="around" w:vAnchor="text" w:hAnchor="margin" w:xAlign="right" w:y="1"/>
      <w:rPr>
        <w:rStyle w:val="PageNumber"/>
      </w:rPr>
    </w:pPr>
    <w:r>
      <w:rPr>
        <w:rStyle w:val="PageNumber"/>
      </w:rPr>
      <w:fldChar w:fldCharType="begin"/>
    </w:r>
    <w:r w:rsidR="009C2E4A">
      <w:rPr>
        <w:rStyle w:val="PageNumber"/>
      </w:rPr>
      <w:instrText xml:space="preserve">PAGE  </w:instrText>
    </w:r>
    <w:r>
      <w:rPr>
        <w:rStyle w:val="PageNumber"/>
      </w:rPr>
      <w:fldChar w:fldCharType="separate"/>
    </w:r>
    <w:r w:rsidR="00A616F4">
      <w:rPr>
        <w:rStyle w:val="PageNumber"/>
        <w:noProof/>
      </w:rPr>
      <w:t>95</w:t>
    </w:r>
    <w:r>
      <w:rPr>
        <w:rStyle w:val="PageNumber"/>
      </w:rPr>
      <w:fldChar w:fldCharType="end"/>
    </w:r>
  </w:p>
  <w:p w:rsidR="009C2E4A" w:rsidRDefault="009C2E4A" w:rsidP="009F4E27">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F6D8D" w:rsidRDefault="001F6D8D" w:rsidP="00881049">
      <w:pPr>
        <w:spacing w:after="0" w:line="240" w:lineRule="auto"/>
      </w:pPr>
      <w:r>
        <w:separator/>
      </w:r>
    </w:p>
  </w:footnote>
  <w:footnote w:type="continuationSeparator" w:id="0">
    <w:p w:rsidR="001F6D8D" w:rsidRDefault="001F6D8D" w:rsidP="00881049">
      <w:pPr>
        <w:spacing w:after="0" w:line="240" w:lineRule="auto"/>
      </w:pPr>
      <w:r>
        <w:continuationSeparator/>
      </w:r>
    </w:p>
  </w:footnote>
  <w:footnote w:id="1">
    <w:p w:rsidR="009C2E4A" w:rsidRPr="003A41CE" w:rsidRDefault="009C2E4A" w:rsidP="007018D6">
      <w:pPr>
        <w:pStyle w:val="FootnoteText"/>
        <w:jc w:val="left"/>
        <w:rPr>
          <w:rFonts w:asciiTheme="majorHAnsi" w:hAnsiTheme="majorHAnsi"/>
          <w:sz w:val="18"/>
          <w:szCs w:val="18"/>
          <w:lang w:val="en-US"/>
        </w:rPr>
      </w:pPr>
      <w:r w:rsidRPr="007018D6">
        <w:rPr>
          <w:rFonts w:asciiTheme="majorHAnsi" w:hAnsiTheme="majorHAnsi"/>
          <w:sz w:val="18"/>
          <w:szCs w:val="18"/>
          <w:vertAlign w:val="superscript"/>
          <w:lang w:val="en-US"/>
        </w:rPr>
        <w:footnoteRef/>
      </w:r>
      <w:r w:rsidRPr="007018D6">
        <w:rPr>
          <w:rFonts w:asciiTheme="majorHAnsi" w:hAnsiTheme="majorHAnsi"/>
          <w:sz w:val="18"/>
          <w:szCs w:val="18"/>
          <w:lang w:val="en-US"/>
        </w:rPr>
        <w:t xml:space="preserve"> The extent to which we can call the Arab Spring a real revolution depends on the country under scrutiny. Following Toby Dodge (2012: 66, 67), three broad sets of outcomes can be defined: first, the countries that represent little or no change (from Saudi Arabia to Jordan). Second, the countries in which a more balanced contest between protesters and the regime took place, of which some descended into civil war (Libya, Syria, Yemen). Finally, the countries in the midst of transition which is relatively peaceful (Egypt and Tunisia). </w:t>
      </w:r>
    </w:p>
  </w:footnote>
  <w:footnote w:id="2">
    <w:p w:rsidR="009C2E4A" w:rsidRPr="003A41CE" w:rsidRDefault="009C2E4A" w:rsidP="007018D6">
      <w:pPr>
        <w:pStyle w:val="FootnoteText"/>
        <w:jc w:val="left"/>
        <w:rPr>
          <w:rFonts w:asciiTheme="majorHAnsi" w:hAnsiTheme="majorHAnsi"/>
          <w:sz w:val="18"/>
          <w:szCs w:val="18"/>
          <w:lang w:val="en-US"/>
        </w:rPr>
      </w:pPr>
      <w:r w:rsidRPr="007018D6">
        <w:rPr>
          <w:rFonts w:asciiTheme="majorHAnsi" w:eastAsia="Cambria" w:hAnsiTheme="majorHAnsi" w:cs="Cambria"/>
          <w:sz w:val="18"/>
          <w:szCs w:val="18"/>
          <w:vertAlign w:val="superscript"/>
          <w:lang w:val="en-US"/>
        </w:rPr>
        <w:footnoteRef/>
      </w:r>
      <w:r w:rsidRPr="007018D6">
        <w:rPr>
          <w:rFonts w:asciiTheme="majorHAnsi" w:hAnsiTheme="majorHAnsi"/>
          <w:sz w:val="18"/>
          <w:szCs w:val="18"/>
          <w:lang w:val="en-US"/>
        </w:rPr>
        <w:t xml:space="preserve"> The idea of transnationalization of conflict will be discussed more extensively in the theoretical framework when addressing the emergence of diaspora groups as a popular topic in both academics and policy making. </w:t>
      </w:r>
    </w:p>
  </w:footnote>
  <w:footnote w:id="3">
    <w:p w:rsidR="009C2E4A" w:rsidRPr="007018D6" w:rsidRDefault="009C2E4A" w:rsidP="007018D6">
      <w:pPr>
        <w:pStyle w:val="FootnoteText"/>
        <w:jc w:val="left"/>
        <w:rPr>
          <w:rFonts w:asciiTheme="majorHAnsi" w:hAnsiTheme="majorHAnsi"/>
          <w:sz w:val="18"/>
          <w:szCs w:val="18"/>
          <w:lang w:val="en-US"/>
        </w:rPr>
      </w:pPr>
      <w:r w:rsidRPr="007018D6">
        <w:rPr>
          <w:rFonts w:asciiTheme="majorHAnsi" w:eastAsia="Cambria" w:hAnsiTheme="majorHAnsi" w:cs="Cambria"/>
          <w:sz w:val="18"/>
          <w:szCs w:val="18"/>
          <w:vertAlign w:val="superscript"/>
          <w:lang w:val="en-US"/>
        </w:rPr>
        <w:footnoteRef/>
      </w:r>
      <w:r w:rsidRPr="007018D6">
        <w:rPr>
          <w:rFonts w:asciiTheme="majorHAnsi" w:hAnsiTheme="majorHAnsi"/>
          <w:sz w:val="18"/>
          <w:szCs w:val="18"/>
          <w:lang w:val="en-US"/>
        </w:rPr>
        <w:t xml:space="preserve"> See, for examples of these diaspora considerations: In journalism: Sheema Khan, ‘The Arab Diaspora finds its Voice’ (2011); Albert Che Suj-Njwi), ‘The Role of the Diaspora as stakeholders in Post-African “Arab Spring” Reconstruction’ (2013). In policy advices: Philippe Fargues and Christine Fandrich, ‘Migration after the Arab Spring’ (2012); Andrea Frieda Schmelz, ‘Potentials of Diaspora Cooperation for Economic Relations between Germany/France and Tunisia’ (2011). In research articles: Maha Abdelrahman, ‘The Transnational and the Local: Egyptian Activists and Transnational Protest Networks’ (2011)</w:t>
      </w:r>
      <w:r w:rsidRPr="007018D6">
        <w:rPr>
          <w:rFonts w:asciiTheme="majorHAnsi" w:hAnsiTheme="majorHAnsi"/>
          <w:iCs/>
          <w:sz w:val="18"/>
          <w:szCs w:val="18"/>
          <w:lang w:val="en-US"/>
        </w:rPr>
        <w:t>;</w:t>
      </w:r>
      <w:r w:rsidRPr="007018D6">
        <w:rPr>
          <w:rFonts w:asciiTheme="majorHAnsi" w:hAnsiTheme="majorHAnsi"/>
          <w:sz w:val="18"/>
          <w:szCs w:val="18"/>
          <w:lang w:val="en-US"/>
        </w:rPr>
        <w:t xml:space="preserve"> Teresa Graziano, ‘The Tunisian diaspora: Between “digital riots” and Web activism’ (2012); Thomas Poell and Kaouthar Darmoni, ‘Twitter as a multilingual space:</w:t>
      </w:r>
      <w:r w:rsidRPr="007018D6">
        <w:rPr>
          <w:rFonts w:asciiTheme="majorHAnsi" w:hAnsiTheme="majorHAnsi"/>
          <w:i/>
          <w:iCs/>
          <w:sz w:val="18"/>
          <w:szCs w:val="18"/>
          <w:lang w:val="en-US"/>
        </w:rPr>
        <w:t xml:space="preserve"> </w:t>
      </w:r>
      <w:r w:rsidRPr="007018D6">
        <w:rPr>
          <w:rFonts w:asciiTheme="majorHAnsi" w:hAnsiTheme="majorHAnsi"/>
          <w:sz w:val="18"/>
          <w:szCs w:val="18"/>
          <w:lang w:val="en-US"/>
        </w:rPr>
        <w:t xml:space="preserve">The articulation of the Tunisian revolution through </w:t>
      </w:r>
      <w:bookmarkStart w:id="3" w:name="_GoBack"/>
      <w:r w:rsidRPr="007018D6">
        <w:rPr>
          <w:rFonts w:asciiTheme="majorHAnsi" w:hAnsiTheme="majorHAnsi"/>
          <w:sz w:val="18"/>
          <w:szCs w:val="18"/>
          <w:lang w:val="en-US"/>
        </w:rPr>
        <w:t>#</w:t>
      </w:r>
      <w:bookmarkEnd w:id="3"/>
      <w:r w:rsidRPr="007018D6">
        <w:rPr>
          <w:rFonts w:asciiTheme="majorHAnsi" w:hAnsiTheme="majorHAnsi"/>
          <w:sz w:val="18"/>
          <w:szCs w:val="18"/>
          <w:lang w:val="en-US"/>
        </w:rPr>
        <w:t xml:space="preserve">sidibouzid’ (n.d.). </w:t>
      </w:r>
      <w:r w:rsidRPr="007018D6">
        <w:rPr>
          <w:rFonts w:asciiTheme="majorHAnsi" w:hAnsiTheme="majorHAnsi"/>
          <w:i/>
          <w:iCs/>
          <w:sz w:val="18"/>
          <w:szCs w:val="18"/>
          <w:lang w:val="en-US"/>
        </w:rPr>
        <w:t xml:space="preserve"> </w:t>
      </w:r>
    </w:p>
  </w:footnote>
  <w:footnote w:id="4">
    <w:p w:rsidR="009C2E4A" w:rsidRPr="003A41CE" w:rsidRDefault="009C2E4A" w:rsidP="007018D6">
      <w:pPr>
        <w:pStyle w:val="FootnoteText"/>
        <w:jc w:val="left"/>
        <w:rPr>
          <w:rFonts w:asciiTheme="majorHAnsi" w:hAnsiTheme="majorHAnsi"/>
          <w:sz w:val="18"/>
          <w:szCs w:val="18"/>
          <w:lang w:val="en-US"/>
        </w:rPr>
      </w:pPr>
      <w:r w:rsidRPr="007018D6">
        <w:rPr>
          <w:rFonts w:asciiTheme="majorHAnsi" w:eastAsia="Cambria" w:hAnsiTheme="majorHAnsi" w:cs="Cambria"/>
          <w:sz w:val="18"/>
          <w:szCs w:val="18"/>
          <w:vertAlign w:val="superscript"/>
          <w:lang w:val="en-US"/>
        </w:rPr>
        <w:footnoteRef/>
      </w:r>
      <w:r w:rsidRPr="007018D6">
        <w:rPr>
          <w:rFonts w:asciiTheme="majorHAnsi" w:hAnsiTheme="majorHAnsi"/>
          <w:sz w:val="18"/>
          <w:szCs w:val="18"/>
          <w:lang w:val="en-US"/>
        </w:rPr>
        <w:t xml:space="preserve"> The street vendor from Sidi Bouzid who set himself on fire to protest against unemployment and corruption in Tunisia, thereby bringing about the Arab Spring. </w:t>
      </w:r>
    </w:p>
  </w:footnote>
  <w:footnote w:id="5">
    <w:p w:rsidR="009C2E4A" w:rsidRPr="007018D6" w:rsidRDefault="009C2E4A" w:rsidP="007018D6">
      <w:pPr>
        <w:pStyle w:val="FootnoteText"/>
        <w:jc w:val="left"/>
        <w:rPr>
          <w:sz w:val="18"/>
          <w:szCs w:val="18"/>
          <w:lang w:val="en-US"/>
        </w:rPr>
      </w:pPr>
      <w:r w:rsidRPr="007018D6">
        <w:rPr>
          <w:rStyle w:val="FootnoteReference"/>
          <w:sz w:val="18"/>
          <w:szCs w:val="18"/>
        </w:rPr>
        <w:footnoteRef/>
      </w:r>
      <w:r w:rsidRPr="003A41CE">
        <w:rPr>
          <w:sz w:val="18"/>
          <w:szCs w:val="18"/>
          <w:lang w:val="en-US"/>
        </w:rPr>
        <w:t xml:space="preserve"> </w:t>
      </w:r>
      <w:r w:rsidRPr="007018D6">
        <w:rPr>
          <w:sz w:val="18"/>
          <w:szCs w:val="18"/>
          <w:lang w:val="en-US"/>
        </w:rPr>
        <w:t>Of course, it is also possible that the Tunisian e-diaspora did not contribute at all to the events of the Jasmine Revolution. In this research will take that possible finding into account as well.</w:t>
      </w:r>
    </w:p>
  </w:footnote>
  <w:footnote w:id="6">
    <w:p w:rsidR="009C2E4A" w:rsidRPr="003A41CE" w:rsidRDefault="009C2E4A" w:rsidP="007018D6">
      <w:pPr>
        <w:pStyle w:val="FootnoteText"/>
        <w:jc w:val="left"/>
        <w:rPr>
          <w:rFonts w:asciiTheme="majorHAnsi" w:hAnsiTheme="majorHAnsi"/>
          <w:sz w:val="18"/>
          <w:szCs w:val="18"/>
          <w:lang w:val="en-US"/>
        </w:rPr>
      </w:pPr>
      <w:r w:rsidRPr="007018D6">
        <w:rPr>
          <w:rStyle w:val="FootnoteReference"/>
          <w:rFonts w:asciiTheme="majorHAnsi" w:hAnsiTheme="majorHAnsi"/>
          <w:sz w:val="18"/>
          <w:szCs w:val="18"/>
        </w:rPr>
        <w:footnoteRef/>
      </w:r>
      <w:r w:rsidRPr="003A41CE">
        <w:rPr>
          <w:rFonts w:asciiTheme="majorHAnsi" w:hAnsiTheme="majorHAnsi"/>
          <w:sz w:val="18"/>
          <w:szCs w:val="18"/>
          <w:lang w:val="en-US"/>
        </w:rPr>
        <w:t xml:space="preserve"> I do not want to claim that Islamist politics is necessarily excluding any cosmopolitan values. The division of cosmopolitanism-identity politics by Kaldor (2007) is important here: whereas cosmopolitanism is related to the believe in and application of universal values including all human, identity politics – with Islamism being a form of that – has a rather exclusivist nature by setting boundaries within society, most dominantly by its religion (80-81, 90). </w:t>
      </w:r>
    </w:p>
  </w:footnote>
  <w:footnote w:id="7">
    <w:p w:rsidR="009C2E4A" w:rsidRPr="007018D6" w:rsidRDefault="009C2E4A" w:rsidP="007018D6">
      <w:pPr>
        <w:pStyle w:val="FootnoteText"/>
        <w:jc w:val="left"/>
        <w:rPr>
          <w:rFonts w:asciiTheme="majorHAnsi" w:hAnsiTheme="majorHAnsi"/>
          <w:sz w:val="18"/>
          <w:szCs w:val="18"/>
          <w:lang w:val="en-US"/>
        </w:rPr>
      </w:pPr>
      <w:r w:rsidRPr="007018D6">
        <w:rPr>
          <w:rStyle w:val="FootnoteReference"/>
          <w:rFonts w:asciiTheme="majorHAnsi" w:hAnsiTheme="majorHAnsi"/>
          <w:sz w:val="18"/>
          <w:szCs w:val="18"/>
        </w:rPr>
        <w:footnoteRef/>
      </w:r>
      <w:r w:rsidRPr="003A41CE">
        <w:rPr>
          <w:rFonts w:asciiTheme="majorHAnsi" w:hAnsiTheme="majorHAnsi"/>
          <w:sz w:val="18"/>
          <w:szCs w:val="18"/>
          <w:lang w:val="en-US"/>
        </w:rPr>
        <w:t xml:space="preserve"> </w:t>
      </w:r>
      <w:r w:rsidRPr="007018D6">
        <w:rPr>
          <w:rFonts w:asciiTheme="majorHAnsi" w:hAnsiTheme="majorHAnsi"/>
          <w:sz w:val="18"/>
          <w:szCs w:val="18"/>
          <w:lang w:val="en-US"/>
        </w:rPr>
        <w:t>In this context, Aarts points at the idea of a so-called ‘world system opening’ that may facilitate revolutionary processes. An opening that may be considered present in the region, considering the declining influence of the United States in the Middle East during the years preceding the Arab Spring (Aarts et al., 2012: 22). The work of Ardıç contributes to that idea by arguing that the post-Cold War era diminished the need for the two former rivalling superpowers to facilitate their influence in the region by maintaining the dictatorships in the Arab world. According to Ardıç, this revealed the absence of legitimacy of the regimes among their respective people and ‘</w:t>
      </w:r>
      <w:r w:rsidRPr="007018D6">
        <w:rPr>
          <w:rFonts w:asciiTheme="majorHAnsi" w:hAnsiTheme="majorHAnsi"/>
          <w:i/>
          <w:iCs/>
          <w:sz w:val="18"/>
          <w:szCs w:val="18"/>
          <w:lang w:val="en-US"/>
        </w:rPr>
        <w:t>prepared the ground for popular uprisings</w:t>
      </w:r>
      <w:r w:rsidRPr="007018D6">
        <w:rPr>
          <w:rFonts w:asciiTheme="majorHAnsi" w:hAnsiTheme="majorHAnsi"/>
          <w:sz w:val="18"/>
          <w:szCs w:val="18"/>
          <w:lang w:val="en-US"/>
        </w:rPr>
        <w:t>’ (2012, ‘Understanding the “Arab Spring”: Justice, Dignity, Religion and International Politics’).</w:t>
      </w:r>
    </w:p>
  </w:footnote>
  <w:footnote w:id="8">
    <w:p w:rsidR="009C2E4A" w:rsidRPr="007018D6" w:rsidRDefault="009C2E4A" w:rsidP="007018D6">
      <w:pPr>
        <w:pStyle w:val="FootnoteText"/>
        <w:jc w:val="left"/>
        <w:rPr>
          <w:rFonts w:asciiTheme="majorHAnsi" w:hAnsiTheme="majorHAnsi"/>
          <w:sz w:val="18"/>
          <w:szCs w:val="18"/>
          <w:lang w:val="en-US"/>
        </w:rPr>
      </w:pPr>
      <w:r w:rsidRPr="007018D6">
        <w:rPr>
          <w:rFonts w:asciiTheme="majorHAnsi" w:eastAsia="Cambria" w:hAnsiTheme="majorHAnsi" w:cs="Cambria"/>
          <w:sz w:val="18"/>
          <w:szCs w:val="18"/>
          <w:vertAlign w:val="superscript"/>
          <w:lang w:val="en-US"/>
        </w:rPr>
        <w:footnoteRef/>
      </w:r>
      <w:r w:rsidRPr="007018D6">
        <w:rPr>
          <w:rFonts w:asciiTheme="majorHAnsi" w:hAnsiTheme="majorHAnsi"/>
          <w:sz w:val="18"/>
          <w:szCs w:val="18"/>
          <w:lang w:val="en-US"/>
        </w:rPr>
        <w:t xml:space="preserve"> See, for example, the reports by the International Organization for Migration on the engagement of diasporas by both the host country and the country of origin: ‘</w:t>
      </w:r>
      <w:r w:rsidRPr="003A41CE">
        <w:rPr>
          <w:rFonts w:asciiTheme="majorHAnsi" w:hAnsiTheme="majorHAnsi"/>
          <w:bCs/>
          <w:sz w:val="18"/>
          <w:szCs w:val="18"/>
          <w:lang w:val="en-US"/>
        </w:rPr>
        <w:t xml:space="preserve">Engaging Diasporas as Development Partners for Home and Destination Countries: Challenges for Policymakers’ (n.d.) and the ‘Handbook </w:t>
      </w:r>
      <w:r w:rsidRPr="007018D6">
        <w:rPr>
          <w:rFonts w:asciiTheme="majorHAnsi" w:hAnsiTheme="majorHAnsi"/>
          <w:sz w:val="18"/>
          <w:szCs w:val="18"/>
          <w:lang w:val="en-US"/>
        </w:rPr>
        <w:t xml:space="preserve">for policymakers and practitioners’ by the Migration Policy Institute: ‘Developing a Road Map for Engaging Diasporas in Development’ (n.d.).  </w:t>
      </w:r>
    </w:p>
  </w:footnote>
  <w:footnote w:id="9">
    <w:p w:rsidR="009C2E4A" w:rsidRPr="007018D6" w:rsidRDefault="009C2E4A" w:rsidP="007018D6">
      <w:pPr>
        <w:pStyle w:val="FootnoteText"/>
        <w:jc w:val="left"/>
        <w:rPr>
          <w:rFonts w:asciiTheme="majorHAnsi" w:hAnsiTheme="majorHAnsi"/>
          <w:sz w:val="18"/>
          <w:szCs w:val="18"/>
          <w:lang w:val="en-US"/>
        </w:rPr>
      </w:pPr>
      <w:r w:rsidRPr="007018D6">
        <w:rPr>
          <w:rStyle w:val="FootnoteReference"/>
          <w:rFonts w:asciiTheme="majorHAnsi" w:hAnsiTheme="majorHAnsi"/>
          <w:sz w:val="18"/>
          <w:szCs w:val="18"/>
        </w:rPr>
        <w:footnoteRef/>
      </w:r>
      <w:r w:rsidRPr="007018D6">
        <w:rPr>
          <w:rFonts w:asciiTheme="majorHAnsi" w:hAnsiTheme="majorHAnsi"/>
          <w:sz w:val="18"/>
          <w:szCs w:val="18"/>
          <w:lang w:val="en-US"/>
        </w:rPr>
        <w:t xml:space="preserve"> The term “deterritorialisation” refers to the transnational development of conflict, with conflict no longer being fought solely in the actual war territories. As Demmer (2002: 85) states: </w:t>
      </w:r>
      <w:r w:rsidRPr="007018D6">
        <w:rPr>
          <w:rFonts w:asciiTheme="majorHAnsi" w:hAnsiTheme="majorHAnsi"/>
          <w:i/>
          <w:sz w:val="18"/>
          <w:szCs w:val="18"/>
          <w:lang w:val="en-US"/>
        </w:rPr>
        <w:t xml:space="preserve">‘Increasingly, conflicts seem to become dispersed and delocalised’. </w:t>
      </w:r>
    </w:p>
  </w:footnote>
  <w:footnote w:id="10">
    <w:p w:rsidR="009C2E4A" w:rsidRPr="007018D6" w:rsidRDefault="009C2E4A" w:rsidP="007018D6">
      <w:pPr>
        <w:pStyle w:val="FootnoteText"/>
        <w:jc w:val="left"/>
        <w:rPr>
          <w:rFonts w:asciiTheme="majorHAnsi" w:hAnsiTheme="majorHAnsi"/>
          <w:sz w:val="18"/>
          <w:szCs w:val="18"/>
          <w:lang w:val="en-US"/>
        </w:rPr>
      </w:pPr>
      <w:r w:rsidRPr="007018D6">
        <w:rPr>
          <w:rStyle w:val="FootnoteReference"/>
          <w:rFonts w:asciiTheme="majorHAnsi" w:hAnsiTheme="majorHAnsi"/>
          <w:sz w:val="18"/>
          <w:szCs w:val="18"/>
        </w:rPr>
        <w:footnoteRef/>
      </w:r>
      <w:r w:rsidRPr="007018D6">
        <w:rPr>
          <w:rFonts w:asciiTheme="majorHAnsi" w:hAnsiTheme="majorHAnsi"/>
          <w:sz w:val="18"/>
          <w:szCs w:val="18"/>
          <w:lang w:val="en-US"/>
        </w:rPr>
        <w:t xml:space="preserve"> For a detailed elaboration on the development of the concept, see Robin Cohen’s introductory work on diaspora: </w:t>
      </w:r>
      <w:r w:rsidRPr="007018D6">
        <w:rPr>
          <w:rFonts w:asciiTheme="majorHAnsi" w:hAnsiTheme="majorHAnsi"/>
          <w:i/>
          <w:sz w:val="18"/>
          <w:szCs w:val="18"/>
          <w:lang w:val="en-US"/>
        </w:rPr>
        <w:t xml:space="preserve">Global Diasporas. An introduction </w:t>
      </w:r>
      <w:r w:rsidRPr="007018D6">
        <w:rPr>
          <w:rFonts w:asciiTheme="majorHAnsi" w:hAnsiTheme="majorHAnsi"/>
          <w:sz w:val="18"/>
          <w:szCs w:val="18"/>
          <w:lang w:val="en-US"/>
        </w:rPr>
        <w:t>(2008)</w:t>
      </w:r>
      <w:r w:rsidRPr="007018D6">
        <w:rPr>
          <w:rFonts w:asciiTheme="majorHAnsi" w:hAnsiTheme="majorHAnsi"/>
          <w:i/>
          <w:sz w:val="18"/>
          <w:szCs w:val="18"/>
          <w:lang w:val="en-US"/>
        </w:rPr>
        <w:t xml:space="preserve">. </w:t>
      </w:r>
      <w:r w:rsidRPr="007018D6">
        <w:rPr>
          <w:rFonts w:asciiTheme="majorHAnsi" w:hAnsiTheme="majorHAnsi"/>
          <w:sz w:val="18"/>
          <w:szCs w:val="18"/>
          <w:lang w:val="en-US"/>
        </w:rPr>
        <w:t xml:space="preserve">The work of Martin Sökefeld also offers a good introductory understanding of the theoretical debate around defining diasporas: </w:t>
      </w:r>
      <w:r w:rsidRPr="007018D6">
        <w:rPr>
          <w:rFonts w:asciiTheme="majorHAnsi" w:hAnsiTheme="majorHAnsi"/>
          <w:i/>
          <w:sz w:val="18"/>
          <w:szCs w:val="18"/>
          <w:lang w:val="en-US"/>
        </w:rPr>
        <w:t>Mobilizing in transnational space: a social movement approach to the formation of diaspora</w:t>
      </w:r>
      <w:r w:rsidRPr="007018D6">
        <w:rPr>
          <w:rFonts w:asciiTheme="majorHAnsi" w:hAnsiTheme="majorHAnsi"/>
          <w:sz w:val="18"/>
          <w:szCs w:val="18"/>
          <w:lang w:val="en-US"/>
        </w:rPr>
        <w:t xml:space="preserve"> (2006). </w:t>
      </w:r>
    </w:p>
  </w:footnote>
  <w:footnote w:id="11">
    <w:p w:rsidR="009C2E4A" w:rsidRPr="007018D6" w:rsidRDefault="009C2E4A" w:rsidP="007018D6">
      <w:pPr>
        <w:pStyle w:val="FootnoteText"/>
        <w:jc w:val="left"/>
        <w:rPr>
          <w:rFonts w:asciiTheme="majorHAnsi" w:hAnsiTheme="majorHAnsi"/>
          <w:sz w:val="18"/>
          <w:szCs w:val="18"/>
          <w:lang w:val="en-US"/>
        </w:rPr>
      </w:pPr>
      <w:r w:rsidRPr="007018D6">
        <w:rPr>
          <w:rStyle w:val="FootnoteReference"/>
          <w:rFonts w:asciiTheme="majorHAnsi" w:hAnsiTheme="majorHAnsi"/>
          <w:sz w:val="18"/>
          <w:szCs w:val="18"/>
        </w:rPr>
        <w:footnoteRef/>
      </w:r>
      <w:r w:rsidRPr="007018D6">
        <w:rPr>
          <w:rFonts w:asciiTheme="majorHAnsi" w:hAnsiTheme="majorHAnsi"/>
          <w:sz w:val="18"/>
          <w:szCs w:val="18"/>
          <w:lang w:val="en-US"/>
        </w:rPr>
        <w:t xml:space="preserve"> These criteria are redefined by Brubaker (2005: 5) as the dimensions of </w:t>
      </w:r>
      <w:r w:rsidRPr="007018D6">
        <w:rPr>
          <w:rFonts w:asciiTheme="majorHAnsi" w:hAnsiTheme="majorHAnsi"/>
          <w:i/>
          <w:sz w:val="18"/>
          <w:szCs w:val="18"/>
          <w:lang w:val="en-US"/>
        </w:rPr>
        <w:t xml:space="preserve">dispersion, homeland orientation </w:t>
      </w:r>
      <w:r w:rsidRPr="007018D6">
        <w:rPr>
          <w:rFonts w:asciiTheme="majorHAnsi" w:hAnsiTheme="majorHAnsi"/>
          <w:sz w:val="18"/>
          <w:szCs w:val="18"/>
          <w:lang w:val="en-US"/>
        </w:rPr>
        <w:t>and</w:t>
      </w:r>
      <w:r w:rsidRPr="007018D6">
        <w:rPr>
          <w:rFonts w:asciiTheme="majorHAnsi" w:hAnsiTheme="majorHAnsi"/>
          <w:i/>
          <w:sz w:val="18"/>
          <w:szCs w:val="18"/>
          <w:lang w:val="en-US"/>
        </w:rPr>
        <w:t xml:space="preserve"> boundary maintenance, </w:t>
      </w:r>
      <w:r w:rsidRPr="007018D6">
        <w:rPr>
          <w:rFonts w:asciiTheme="majorHAnsi" w:hAnsiTheme="majorHAnsi"/>
          <w:sz w:val="18"/>
          <w:szCs w:val="18"/>
          <w:lang w:val="en-US"/>
        </w:rPr>
        <w:t xml:space="preserve">and often referred to by authors in the field in an attempt to find common ground on diaspora definitions. </w:t>
      </w:r>
    </w:p>
  </w:footnote>
  <w:footnote w:id="12">
    <w:p w:rsidR="009C2E4A" w:rsidRPr="007018D6" w:rsidRDefault="009C2E4A" w:rsidP="007018D6">
      <w:pPr>
        <w:pStyle w:val="FootnoteText"/>
        <w:jc w:val="left"/>
        <w:rPr>
          <w:rFonts w:asciiTheme="majorHAnsi" w:hAnsiTheme="majorHAnsi"/>
          <w:sz w:val="18"/>
          <w:szCs w:val="18"/>
          <w:lang w:val="en-US"/>
        </w:rPr>
      </w:pPr>
      <w:r w:rsidRPr="007018D6">
        <w:rPr>
          <w:rStyle w:val="FootnoteReference"/>
          <w:rFonts w:asciiTheme="majorHAnsi" w:hAnsiTheme="majorHAnsi"/>
          <w:sz w:val="18"/>
          <w:szCs w:val="18"/>
        </w:rPr>
        <w:footnoteRef/>
      </w:r>
      <w:r w:rsidRPr="007018D6">
        <w:rPr>
          <w:rFonts w:asciiTheme="majorHAnsi" w:hAnsiTheme="majorHAnsi"/>
          <w:sz w:val="18"/>
          <w:szCs w:val="18"/>
          <w:lang w:val="en-US"/>
        </w:rPr>
        <w:t xml:space="preserve"> Examples of this are usually found in case studies concerning the specific influence of a certain diaspora on local/national identity-related struggle, such as the Macedonian conflict (extensively scrutinized by L. M. Danforth (1995) in </w:t>
      </w:r>
      <w:hyperlink r:id="rId1" w:history="1">
        <w:r w:rsidRPr="007018D6">
          <w:rPr>
            <w:rStyle w:val="Emphasis"/>
            <w:rFonts w:asciiTheme="majorHAnsi" w:hAnsiTheme="majorHAnsi"/>
            <w:sz w:val="18"/>
            <w:szCs w:val="18"/>
            <w:lang w:val="en-GB"/>
          </w:rPr>
          <w:t>The Macedonian Conflict: Ethnic Nationalism in a Transnational World</w:t>
        </w:r>
      </w:hyperlink>
      <w:r w:rsidRPr="007018D6">
        <w:rPr>
          <w:rFonts w:asciiTheme="majorHAnsi" w:hAnsiTheme="majorHAnsi"/>
          <w:sz w:val="18"/>
          <w:szCs w:val="18"/>
          <w:lang w:val="en-US"/>
        </w:rPr>
        <w:t xml:space="preserve">) or the Sri Lankan Tamil diaspora (see C.C. Fair (2007) </w:t>
      </w:r>
      <w:r w:rsidRPr="007018D6">
        <w:rPr>
          <w:rFonts w:asciiTheme="majorHAnsi" w:hAnsiTheme="majorHAnsi"/>
          <w:i/>
          <w:sz w:val="18"/>
          <w:szCs w:val="18"/>
          <w:lang w:val="en-US"/>
        </w:rPr>
        <w:t xml:space="preserve">Diasporas in Conflict: Peace-makers or Peace-wreckers? </w:t>
      </w:r>
      <w:r w:rsidRPr="007018D6">
        <w:rPr>
          <w:rFonts w:asciiTheme="majorHAnsi" w:hAnsiTheme="majorHAnsi"/>
          <w:sz w:val="18"/>
          <w:szCs w:val="18"/>
          <w:lang w:val="en-US"/>
        </w:rPr>
        <w:t xml:space="preserve">for extensive research on this diaspora influence). </w:t>
      </w:r>
    </w:p>
  </w:footnote>
  <w:footnote w:id="13">
    <w:p w:rsidR="009C2E4A" w:rsidRPr="007018D6" w:rsidRDefault="009C2E4A" w:rsidP="007018D6">
      <w:pPr>
        <w:pStyle w:val="FootnoteText"/>
        <w:jc w:val="left"/>
        <w:rPr>
          <w:rFonts w:asciiTheme="majorHAnsi" w:hAnsiTheme="majorHAnsi"/>
          <w:sz w:val="18"/>
          <w:szCs w:val="18"/>
          <w:lang w:val="en-US"/>
        </w:rPr>
      </w:pPr>
      <w:r w:rsidRPr="007018D6">
        <w:rPr>
          <w:rStyle w:val="FootnoteReference"/>
          <w:rFonts w:asciiTheme="majorHAnsi" w:hAnsiTheme="majorHAnsi"/>
          <w:sz w:val="18"/>
          <w:szCs w:val="18"/>
        </w:rPr>
        <w:footnoteRef/>
      </w:r>
      <w:r w:rsidRPr="007018D6">
        <w:rPr>
          <w:rFonts w:asciiTheme="majorHAnsi" w:hAnsiTheme="majorHAnsi"/>
          <w:sz w:val="18"/>
          <w:szCs w:val="18"/>
          <w:lang w:val="en-US"/>
        </w:rPr>
        <w:t xml:space="preserve"> I do not suggest that the identification with cosmopolitan values can only be developed in a context outside the country of origin, of course. What I want to emphasize here, is that diaspora influence can also take a cosmopolitan character, whether this was inspired in the country of origin or the country of settlement. However, in most cases of diaspora promotion of cosmopolitan values, their migration is partly due to the ‘lack’ of these values in the home country. </w:t>
      </w:r>
    </w:p>
  </w:footnote>
  <w:footnote w:id="14">
    <w:p w:rsidR="009C2E4A" w:rsidRPr="007018D6" w:rsidRDefault="009C2E4A" w:rsidP="007018D6">
      <w:pPr>
        <w:pStyle w:val="FootnoteText"/>
        <w:jc w:val="left"/>
        <w:rPr>
          <w:rFonts w:asciiTheme="majorHAnsi" w:hAnsiTheme="majorHAnsi"/>
          <w:sz w:val="18"/>
          <w:szCs w:val="18"/>
          <w:lang w:val="en-US"/>
        </w:rPr>
      </w:pPr>
      <w:r w:rsidRPr="007018D6">
        <w:rPr>
          <w:rStyle w:val="FootnoteReference"/>
          <w:rFonts w:asciiTheme="majorHAnsi" w:hAnsiTheme="majorHAnsi"/>
          <w:sz w:val="18"/>
          <w:szCs w:val="18"/>
        </w:rPr>
        <w:footnoteRef/>
      </w:r>
      <w:r w:rsidRPr="007018D6">
        <w:rPr>
          <w:rFonts w:asciiTheme="majorHAnsi" w:hAnsiTheme="majorHAnsi"/>
          <w:sz w:val="18"/>
          <w:szCs w:val="18"/>
          <w:lang w:val="en-US"/>
        </w:rPr>
        <w:t xml:space="preserve"> Besides secular and Islamist opposition groups, pre-revolution Tunisia held other opposition groups as well, such as Shi’a Arabs and Christians. However, since 98 percent of the Tunisian people belong to the Sunni Arabs, I will only focus on the Islam as a possible source of particularistic identity politics (Gelvin, 2012: 35).  </w:t>
      </w:r>
    </w:p>
  </w:footnote>
  <w:footnote w:id="15">
    <w:p w:rsidR="009C2E4A" w:rsidRPr="003A41CE" w:rsidRDefault="009C2E4A" w:rsidP="007018D6">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uppressAutoHyphens w:val="0"/>
        <w:autoSpaceDE w:val="0"/>
        <w:autoSpaceDN w:val="0"/>
        <w:adjustRightInd w:val="0"/>
        <w:spacing w:after="0" w:line="240" w:lineRule="auto"/>
        <w:contextualSpacing/>
        <w:rPr>
          <w:rFonts w:asciiTheme="majorHAnsi" w:hAnsiTheme="majorHAnsi"/>
          <w:sz w:val="18"/>
          <w:szCs w:val="18"/>
          <w:lang w:val="en-US"/>
        </w:rPr>
      </w:pPr>
      <w:r w:rsidRPr="007018D6">
        <w:rPr>
          <w:rStyle w:val="FootnoteReference"/>
          <w:rFonts w:asciiTheme="majorHAnsi" w:hAnsiTheme="majorHAnsi"/>
          <w:sz w:val="18"/>
          <w:szCs w:val="18"/>
        </w:rPr>
        <w:footnoteRef/>
      </w:r>
      <w:r w:rsidRPr="003A41CE">
        <w:rPr>
          <w:rFonts w:asciiTheme="majorHAnsi" w:hAnsiTheme="majorHAnsi"/>
          <w:sz w:val="18"/>
          <w:szCs w:val="18"/>
          <w:lang w:val="en-US"/>
        </w:rPr>
        <w:t xml:space="preserve"> To collect the relevant websites for the corpus, special software is used. This software is called Navicrawler, and scans the web semi-automatically on migrant websites. </w:t>
      </w:r>
      <w:r w:rsidRPr="007018D6">
        <w:rPr>
          <w:rFonts w:asciiTheme="majorHAnsi" w:eastAsia="Arial Unicode MS" w:hAnsiTheme="majorHAnsi" w:cs="Times New Roman"/>
          <w:color w:val="auto"/>
          <w:sz w:val="18"/>
          <w:szCs w:val="18"/>
          <w:lang w:val="en-US"/>
        </w:rPr>
        <w:t>However, whether the corpus becomes complete and exhaustive depends on the search terms used and additional knowledge based on fieldwork. This dependence on the individual expertise of the researcher has led to a still developing debate within the group of researches of the e-Diaspora Atlas (Diminescu, 2012: 453). Although I admit the limitations of this method in its dependence on individual knowledge, I will adopt this way of measuring since it is the most detailed and developed methodology aimed at mapping diaspora activity that suits the concept of e-diaspora thus far.</w:t>
      </w:r>
    </w:p>
  </w:footnote>
  <w:footnote w:id="16">
    <w:p w:rsidR="009C2E4A" w:rsidRPr="007018D6" w:rsidRDefault="009C2E4A" w:rsidP="007018D6">
      <w:pPr>
        <w:pStyle w:val="FootnoteText"/>
        <w:jc w:val="left"/>
        <w:rPr>
          <w:sz w:val="18"/>
          <w:szCs w:val="18"/>
          <w:lang w:val="en-US"/>
        </w:rPr>
      </w:pPr>
      <w:r w:rsidRPr="007018D6">
        <w:rPr>
          <w:rStyle w:val="FootnoteReference"/>
          <w:sz w:val="18"/>
          <w:szCs w:val="18"/>
        </w:rPr>
        <w:footnoteRef/>
      </w:r>
      <w:r w:rsidRPr="003A41CE">
        <w:rPr>
          <w:sz w:val="18"/>
          <w:szCs w:val="18"/>
          <w:lang w:val="en-US"/>
        </w:rPr>
        <w:t xml:space="preserve"> </w:t>
      </w:r>
      <w:r w:rsidRPr="007018D6">
        <w:rPr>
          <w:sz w:val="18"/>
          <w:szCs w:val="18"/>
          <w:lang w:val="en-US"/>
        </w:rPr>
        <w:t xml:space="preserve">Of course, I will use the necessary translations in French. </w:t>
      </w:r>
    </w:p>
  </w:footnote>
  <w:footnote w:id="17">
    <w:p w:rsidR="009C2E4A" w:rsidRPr="007018D6" w:rsidRDefault="009C2E4A" w:rsidP="007018D6">
      <w:pPr>
        <w:pStyle w:val="FootnoteText"/>
        <w:jc w:val="left"/>
        <w:rPr>
          <w:sz w:val="18"/>
          <w:szCs w:val="18"/>
          <w:lang w:val="en-US"/>
        </w:rPr>
      </w:pPr>
      <w:r w:rsidRPr="007018D6">
        <w:rPr>
          <w:rStyle w:val="FootnoteReference"/>
          <w:sz w:val="18"/>
          <w:szCs w:val="18"/>
        </w:rPr>
        <w:footnoteRef/>
      </w:r>
      <w:r w:rsidRPr="003A41CE">
        <w:rPr>
          <w:sz w:val="18"/>
          <w:szCs w:val="18"/>
          <w:lang w:val="en-US"/>
        </w:rPr>
        <w:t xml:space="preserve"> </w:t>
      </w:r>
      <w:r w:rsidRPr="007018D6">
        <w:rPr>
          <w:sz w:val="18"/>
          <w:szCs w:val="18"/>
          <w:lang w:val="en-US"/>
        </w:rPr>
        <w:t xml:space="preserve">As both Graziano (2012) and Jansen (2010) have shown in their research, it is the blogosphere that is most prominent in the domain of different online players. It is therefore that I choose to focus my research on these type of actors, where the diaspora is most obviously present. </w:t>
      </w:r>
    </w:p>
  </w:footnote>
  <w:footnote w:id="18">
    <w:p w:rsidR="009C2E4A" w:rsidRPr="003A41CE" w:rsidRDefault="009C2E4A" w:rsidP="007018D6">
      <w:pPr>
        <w:pStyle w:val="FootnoteText"/>
        <w:jc w:val="left"/>
        <w:rPr>
          <w:sz w:val="18"/>
          <w:szCs w:val="18"/>
          <w:lang w:val="en-US"/>
        </w:rPr>
      </w:pPr>
      <w:r w:rsidRPr="007018D6">
        <w:rPr>
          <w:rStyle w:val="FootnoteReference"/>
          <w:sz w:val="18"/>
          <w:szCs w:val="18"/>
        </w:rPr>
        <w:footnoteRef/>
      </w:r>
      <w:r w:rsidRPr="003A41CE">
        <w:rPr>
          <w:sz w:val="18"/>
          <w:szCs w:val="18"/>
          <w:lang w:val="en-US"/>
        </w:rPr>
        <w:t xml:space="preserve"> Of course, it is possible that the content during the past decennium has been censored or otherwise changed in any way. To provide a general check, I have used the archive function in google. Since there are no concrete signs of censorship and a considerable amount of messages is still available for every year so far, I accept the risk of this possible limitation.</w:t>
      </w:r>
    </w:p>
  </w:footnote>
  <w:footnote w:id="19">
    <w:p w:rsidR="009C2E4A" w:rsidRPr="007018D6" w:rsidRDefault="009C2E4A" w:rsidP="007018D6">
      <w:pPr>
        <w:pStyle w:val="FootnoteText"/>
        <w:jc w:val="left"/>
        <w:rPr>
          <w:sz w:val="18"/>
          <w:szCs w:val="18"/>
          <w:lang w:val="en-US"/>
        </w:rPr>
      </w:pPr>
      <w:r w:rsidRPr="007018D6">
        <w:rPr>
          <w:rStyle w:val="FootnoteReference"/>
          <w:sz w:val="18"/>
          <w:szCs w:val="18"/>
        </w:rPr>
        <w:footnoteRef/>
      </w:r>
      <w:r w:rsidRPr="003A41CE">
        <w:rPr>
          <w:sz w:val="18"/>
          <w:szCs w:val="18"/>
          <w:lang w:val="en-US"/>
        </w:rPr>
        <w:t xml:space="preserve"> </w:t>
      </w:r>
      <w:r w:rsidRPr="007018D6">
        <w:rPr>
          <w:sz w:val="18"/>
          <w:szCs w:val="18"/>
          <w:lang w:val="en-US"/>
        </w:rPr>
        <w:t>Here, again, I will of course do the same screening with translations of these words in French.</w:t>
      </w:r>
    </w:p>
  </w:footnote>
  <w:footnote w:id="20">
    <w:p w:rsidR="009C2E4A" w:rsidRPr="003A41CE" w:rsidRDefault="009C2E4A" w:rsidP="007018D6">
      <w:pPr>
        <w:pStyle w:val="FootnoteText"/>
        <w:jc w:val="left"/>
        <w:rPr>
          <w:color w:val="auto"/>
          <w:sz w:val="18"/>
          <w:szCs w:val="18"/>
          <w:lang w:val="en-US"/>
        </w:rPr>
      </w:pPr>
      <w:r w:rsidRPr="007018D6">
        <w:rPr>
          <w:rStyle w:val="FootnoteReference"/>
          <w:color w:val="auto"/>
          <w:sz w:val="18"/>
          <w:szCs w:val="18"/>
        </w:rPr>
        <w:footnoteRef/>
      </w:r>
      <w:r w:rsidRPr="003A41CE">
        <w:rPr>
          <w:color w:val="auto"/>
          <w:sz w:val="18"/>
          <w:szCs w:val="18"/>
          <w:lang w:val="en-US"/>
        </w:rPr>
        <w:t xml:space="preserve"> In the case of Arabic text, I depend on the translation ‘skills’ of Google translate. Unfortunately, due to limitations in time and money, I could not arrange a translater to provide me with translations of Arabic text. I must accept this limitation of my research, since part of the messages on Nawaat is written in Arab. However, since the overwhelming majority is in French, and a comparable amount in English, I can account for this limitation within the limits of my research.</w:t>
      </w:r>
    </w:p>
  </w:footnote>
  <w:footnote w:id="21">
    <w:p w:rsidR="009C2E4A" w:rsidRPr="007018D6" w:rsidRDefault="009C2E4A" w:rsidP="007018D6">
      <w:pPr>
        <w:pStyle w:val="FootnoteText"/>
        <w:jc w:val="left"/>
        <w:rPr>
          <w:rFonts w:asciiTheme="majorHAnsi" w:hAnsiTheme="majorHAnsi"/>
          <w:sz w:val="18"/>
          <w:szCs w:val="18"/>
          <w:lang w:val="en-US"/>
        </w:rPr>
      </w:pPr>
      <w:r w:rsidRPr="007018D6">
        <w:rPr>
          <w:rStyle w:val="FootnoteReference"/>
          <w:rFonts w:asciiTheme="majorHAnsi" w:hAnsiTheme="majorHAnsi"/>
          <w:color w:val="auto"/>
          <w:sz w:val="18"/>
          <w:szCs w:val="18"/>
        </w:rPr>
        <w:footnoteRef/>
      </w:r>
      <w:r w:rsidRPr="007018D6">
        <w:rPr>
          <w:rFonts w:asciiTheme="majorHAnsi" w:hAnsiTheme="majorHAnsi"/>
          <w:color w:val="auto"/>
          <w:sz w:val="18"/>
          <w:szCs w:val="18"/>
          <w:lang w:val="en-US"/>
        </w:rPr>
        <w:t xml:space="preserve"> The interviews took place both via email and Skype. Via e-mail, our conversations took place on July 9, 2013 and September 6, 2013. The interview via Skype was carried out on August 7, 2013, via Skype. We spoke mainly in English, besides some French terms or explanations from the side of Foetus. The Skype interview took around one and a half hour.</w:t>
      </w:r>
      <w:r w:rsidRPr="007018D6">
        <w:rPr>
          <w:rFonts w:asciiTheme="majorHAnsi" w:hAnsiTheme="majorHAnsi"/>
          <w:sz w:val="18"/>
          <w:szCs w:val="18"/>
          <w:lang w:val="en-US"/>
        </w:rPr>
        <w:t xml:space="preserve"> </w:t>
      </w:r>
    </w:p>
  </w:footnote>
  <w:footnote w:id="22">
    <w:p w:rsidR="009C2E4A" w:rsidRPr="007018D6" w:rsidRDefault="009C2E4A" w:rsidP="007018D6">
      <w:pPr>
        <w:pStyle w:val="FootnoteText"/>
        <w:jc w:val="left"/>
        <w:rPr>
          <w:rFonts w:asciiTheme="majorHAnsi" w:hAnsiTheme="majorHAnsi"/>
          <w:sz w:val="18"/>
          <w:szCs w:val="18"/>
          <w:lang w:val="en-US"/>
        </w:rPr>
      </w:pPr>
      <w:r w:rsidRPr="007018D6">
        <w:rPr>
          <w:rStyle w:val="FootnoteReference"/>
          <w:rFonts w:asciiTheme="majorHAnsi" w:hAnsiTheme="majorHAnsi"/>
          <w:sz w:val="18"/>
          <w:szCs w:val="18"/>
        </w:rPr>
        <w:footnoteRef/>
      </w:r>
      <w:r w:rsidRPr="007018D6">
        <w:rPr>
          <w:rFonts w:asciiTheme="majorHAnsi" w:hAnsiTheme="majorHAnsi"/>
          <w:sz w:val="18"/>
          <w:szCs w:val="18"/>
          <w:lang w:val="en-US"/>
        </w:rPr>
        <w:t xml:space="preserve"> I send several interview requests to the organization. Ultimately, I received a message from Sami Ben Gharbia that it would not be possible to speak within the planning of my thesis since he was ‘busy with the events in Tunisia’ (personal communication, July 31, 2013).  </w:t>
      </w:r>
    </w:p>
  </w:footnote>
  <w:footnote w:id="23">
    <w:p w:rsidR="009C2E4A" w:rsidRPr="007018D6" w:rsidRDefault="009C2E4A" w:rsidP="00796BAA">
      <w:pPr>
        <w:pStyle w:val="FootnoteText"/>
        <w:jc w:val="left"/>
        <w:rPr>
          <w:rFonts w:asciiTheme="majorHAnsi" w:hAnsiTheme="majorHAnsi"/>
          <w:sz w:val="18"/>
          <w:szCs w:val="18"/>
          <w:lang w:val="en-US"/>
        </w:rPr>
      </w:pPr>
      <w:r w:rsidRPr="007018D6">
        <w:rPr>
          <w:rStyle w:val="FootnoteReference"/>
          <w:rFonts w:asciiTheme="majorHAnsi" w:hAnsiTheme="majorHAnsi"/>
          <w:sz w:val="18"/>
          <w:szCs w:val="18"/>
        </w:rPr>
        <w:footnoteRef/>
      </w:r>
      <w:r w:rsidRPr="003A41CE">
        <w:rPr>
          <w:rFonts w:asciiTheme="majorHAnsi" w:hAnsiTheme="majorHAnsi"/>
          <w:sz w:val="18"/>
          <w:szCs w:val="18"/>
          <w:lang w:val="en-US"/>
        </w:rPr>
        <w:t xml:space="preserve"> In 1996, Internet in Tunisia was launched for public use. In 2000, the percentage of Internet users per 100 inhabitants was 2.75. In 2010, this was 36.8 percent (Graziano, 2012: 539). </w:t>
      </w:r>
    </w:p>
  </w:footnote>
  <w:footnote w:id="24">
    <w:p w:rsidR="009C2E4A" w:rsidRPr="007018D6" w:rsidRDefault="009C2E4A" w:rsidP="00796BAA">
      <w:pPr>
        <w:pStyle w:val="FootnoteText"/>
        <w:jc w:val="left"/>
        <w:rPr>
          <w:sz w:val="18"/>
          <w:szCs w:val="18"/>
          <w:lang w:val="en-US"/>
        </w:rPr>
      </w:pPr>
      <w:r w:rsidRPr="007018D6">
        <w:rPr>
          <w:rStyle w:val="FootnoteReference"/>
          <w:sz w:val="18"/>
          <w:szCs w:val="18"/>
        </w:rPr>
        <w:footnoteRef/>
      </w:r>
      <w:r w:rsidRPr="003A41CE">
        <w:rPr>
          <w:sz w:val="18"/>
          <w:szCs w:val="18"/>
          <w:lang w:val="en-US"/>
        </w:rPr>
        <w:t xml:space="preserve"> The fundamental actors in this context, according to Lecompte, are the cyber resistance network Takriz, forum Tunizine, website RéveilTunisien, Alternatives Citoyennes and Nawaat (2009: 203).</w:t>
      </w:r>
    </w:p>
  </w:footnote>
  <w:footnote w:id="25">
    <w:p w:rsidR="009C2E4A" w:rsidRPr="007018D6" w:rsidRDefault="009C2E4A" w:rsidP="00796BAA">
      <w:pPr>
        <w:pStyle w:val="FootnoteText"/>
        <w:jc w:val="left"/>
        <w:rPr>
          <w:sz w:val="18"/>
          <w:szCs w:val="18"/>
          <w:lang w:val="en-GB"/>
        </w:rPr>
      </w:pPr>
      <w:r w:rsidRPr="007018D6">
        <w:rPr>
          <w:rStyle w:val="FootnoteReference"/>
          <w:sz w:val="18"/>
          <w:szCs w:val="18"/>
        </w:rPr>
        <w:footnoteRef/>
      </w:r>
      <w:r w:rsidRPr="007018D6">
        <w:rPr>
          <w:sz w:val="18"/>
          <w:szCs w:val="18"/>
          <w:lang w:val="en-GB"/>
        </w:rPr>
        <w:t xml:space="preserve"> This special website became also known as TuniLeaks, which published information from the US Embassy in Tunisia, mainly dealing with the neglect of human rights in Tunisia and the restrictions on freedom of expression.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C8331B6"/>
    <w:multiLevelType w:val="hybridMultilevel"/>
    <w:tmpl w:val="C8782C4E"/>
    <w:lvl w:ilvl="0" w:tplc="C3D094D8">
      <w:start w:val="2"/>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nsid w:val="12630F45"/>
    <w:multiLevelType w:val="hybridMultilevel"/>
    <w:tmpl w:val="EAECE20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AE86B6C"/>
    <w:multiLevelType w:val="hybridMultilevel"/>
    <w:tmpl w:val="47C27038"/>
    <w:lvl w:ilvl="0" w:tplc="811CA3AA">
      <w:start w:val="1"/>
      <w:numFmt w:val="bullet"/>
      <w:lvlText w:val="-"/>
      <w:lvlJc w:val="left"/>
      <w:pPr>
        <w:ind w:left="720" w:hanging="360"/>
      </w:pPr>
      <w:rPr>
        <w:rFonts w:ascii="Cambria" w:eastAsia="Arial Unicode MS" w:hAnsi="Cambria"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DD52805"/>
    <w:multiLevelType w:val="hybridMultilevel"/>
    <w:tmpl w:val="8482E8B2"/>
    <w:lvl w:ilvl="0" w:tplc="D2B868E4">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nsid w:val="2A6D5165"/>
    <w:multiLevelType w:val="multilevel"/>
    <w:tmpl w:val="9D52F7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80421CF"/>
    <w:multiLevelType w:val="hybridMultilevel"/>
    <w:tmpl w:val="D51E7EAC"/>
    <w:lvl w:ilvl="0" w:tplc="CED0A224">
      <w:numFmt w:val="bullet"/>
      <w:lvlText w:val="-"/>
      <w:lvlJc w:val="left"/>
      <w:pPr>
        <w:ind w:left="720" w:hanging="360"/>
      </w:pPr>
      <w:rPr>
        <w:rFonts w:ascii="Cambria" w:eastAsiaTheme="minorHAnsi" w:hAnsi="Cambria"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nsid w:val="419535E2"/>
    <w:multiLevelType w:val="multilevel"/>
    <w:tmpl w:val="B3F8C3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4A22D9E"/>
    <w:multiLevelType w:val="hybridMultilevel"/>
    <w:tmpl w:val="C31A71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57A644A"/>
    <w:multiLevelType w:val="hybridMultilevel"/>
    <w:tmpl w:val="60DAE82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0893F6F"/>
    <w:multiLevelType w:val="hybridMultilevel"/>
    <w:tmpl w:val="7AE4F05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5690D9F"/>
    <w:multiLevelType w:val="multilevel"/>
    <w:tmpl w:val="5F04A5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7FBC2430"/>
    <w:multiLevelType w:val="hybridMultilevel"/>
    <w:tmpl w:val="F9083890"/>
    <w:lvl w:ilvl="0" w:tplc="339A1E62">
      <w:numFmt w:val="bullet"/>
      <w:lvlText w:val=""/>
      <w:lvlJc w:val="left"/>
      <w:pPr>
        <w:ind w:left="1065" w:hanging="360"/>
      </w:pPr>
      <w:rPr>
        <w:rFonts w:ascii="Symbol" w:eastAsiaTheme="minorHAnsi" w:hAnsi="Symbol" w:cstheme="minorBidi" w:hint="default"/>
      </w:rPr>
    </w:lvl>
    <w:lvl w:ilvl="1" w:tplc="04130003" w:tentative="1">
      <w:start w:val="1"/>
      <w:numFmt w:val="bullet"/>
      <w:lvlText w:val="o"/>
      <w:lvlJc w:val="left"/>
      <w:pPr>
        <w:ind w:left="1785" w:hanging="360"/>
      </w:pPr>
      <w:rPr>
        <w:rFonts w:ascii="Courier New" w:hAnsi="Courier New" w:cs="Courier New" w:hint="default"/>
      </w:rPr>
    </w:lvl>
    <w:lvl w:ilvl="2" w:tplc="04130005" w:tentative="1">
      <w:start w:val="1"/>
      <w:numFmt w:val="bullet"/>
      <w:lvlText w:val=""/>
      <w:lvlJc w:val="left"/>
      <w:pPr>
        <w:ind w:left="2505" w:hanging="360"/>
      </w:pPr>
      <w:rPr>
        <w:rFonts w:ascii="Wingdings" w:hAnsi="Wingdings" w:hint="default"/>
      </w:rPr>
    </w:lvl>
    <w:lvl w:ilvl="3" w:tplc="04130001" w:tentative="1">
      <w:start w:val="1"/>
      <w:numFmt w:val="bullet"/>
      <w:lvlText w:val=""/>
      <w:lvlJc w:val="left"/>
      <w:pPr>
        <w:ind w:left="3225" w:hanging="360"/>
      </w:pPr>
      <w:rPr>
        <w:rFonts w:ascii="Symbol" w:hAnsi="Symbol" w:hint="default"/>
      </w:rPr>
    </w:lvl>
    <w:lvl w:ilvl="4" w:tplc="04130003" w:tentative="1">
      <w:start w:val="1"/>
      <w:numFmt w:val="bullet"/>
      <w:lvlText w:val="o"/>
      <w:lvlJc w:val="left"/>
      <w:pPr>
        <w:ind w:left="3945" w:hanging="360"/>
      </w:pPr>
      <w:rPr>
        <w:rFonts w:ascii="Courier New" w:hAnsi="Courier New" w:cs="Courier New" w:hint="default"/>
      </w:rPr>
    </w:lvl>
    <w:lvl w:ilvl="5" w:tplc="04130005" w:tentative="1">
      <w:start w:val="1"/>
      <w:numFmt w:val="bullet"/>
      <w:lvlText w:val=""/>
      <w:lvlJc w:val="left"/>
      <w:pPr>
        <w:ind w:left="4665" w:hanging="360"/>
      </w:pPr>
      <w:rPr>
        <w:rFonts w:ascii="Wingdings" w:hAnsi="Wingdings" w:hint="default"/>
      </w:rPr>
    </w:lvl>
    <w:lvl w:ilvl="6" w:tplc="04130001" w:tentative="1">
      <w:start w:val="1"/>
      <w:numFmt w:val="bullet"/>
      <w:lvlText w:val=""/>
      <w:lvlJc w:val="left"/>
      <w:pPr>
        <w:ind w:left="5385" w:hanging="360"/>
      </w:pPr>
      <w:rPr>
        <w:rFonts w:ascii="Symbol" w:hAnsi="Symbol" w:hint="default"/>
      </w:rPr>
    </w:lvl>
    <w:lvl w:ilvl="7" w:tplc="04130003" w:tentative="1">
      <w:start w:val="1"/>
      <w:numFmt w:val="bullet"/>
      <w:lvlText w:val="o"/>
      <w:lvlJc w:val="left"/>
      <w:pPr>
        <w:ind w:left="6105" w:hanging="360"/>
      </w:pPr>
      <w:rPr>
        <w:rFonts w:ascii="Courier New" w:hAnsi="Courier New" w:cs="Courier New" w:hint="default"/>
      </w:rPr>
    </w:lvl>
    <w:lvl w:ilvl="8" w:tplc="04130005" w:tentative="1">
      <w:start w:val="1"/>
      <w:numFmt w:val="bullet"/>
      <w:lvlText w:val=""/>
      <w:lvlJc w:val="left"/>
      <w:pPr>
        <w:ind w:left="6825" w:hanging="360"/>
      </w:pPr>
      <w:rPr>
        <w:rFonts w:ascii="Wingdings" w:hAnsi="Wingdings" w:hint="default"/>
      </w:rPr>
    </w:lvl>
  </w:abstractNum>
  <w:num w:numId="1">
    <w:abstractNumId w:val="3"/>
  </w:num>
  <w:num w:numId="2">
    <w:abstractNumId w:val="0"/>
  </w:num>
  <w:num w:numId="3">
    <w:abstractNumId w:val="12"/>
  </w:num>
  <w:num w:numId="4">
    <w:abstractNumId w:val="5"/>
  </w:num>
  <w:num w:numId="5">
    <w:abstractNumId w:val="7"/>
  </w:num>
  <w:num w:numId="6">
    <w:abstractNumId w:val="11"/>
  </w:num>
  <w:num w:numId="7">
    <w:abstractNumId w:val="4"/>
  </w:num>
  <w:num w:numId="8">
    <w:abstractNumId w:val="6"/>
  </w:num>
  <w:num w:numId="9">
    <w:abstractNumId w:val="1"/>
  </w:num>
  <w:num w:numId="10">
    <w:abstractNumId w:val="8"/>
  </w:num>
  <w:num w:numId="11">
    <w:abstractNumId w:val="10"/>
  </w:num>
  <w:num w:numId="12">
    <w:abstractNumId w:val="2"/>
  </w:num>
  <w:num w:numId="13">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4"/>
  <w:hideSpellingErrors/>
  <w:hideGrammaticalErrors/>
  <w:defaultTabStop w:val="720"/>
  <w:hyphenationZone w:val="425"/>
  <w:characterSpacingControl w:val="doNotCompress"/>
  <w:footnotePr>
    <w:footnote w:id="-1"/>
    <w:footnote w:id="0"/>
  </w:footnotePr>
  <w:endnotePr>
    <w:endnote w:id="-1"/>
    <w:endnote w:id="0"/>
  </w:endnotePr>
  <w:compat>
    <w:useFELayout/>
  </w:compat>
  <w:rsids>
    <w:rsidRoot w:val="00881049"/>
    <w:rsid w:val="0000688D"/>
    <w:rsid w:val="00007A13"/>
    <w:rsid w:val="00017418"/>
    <w:rsid w:val="000206D7"/>
    <w:rsid w:val="00035BB0"/>
    <w:rsid w:val="00035CA8"/>
    <w:rsid w:val="00041524"/>
    <w:rsid w:val="00054F59"/>
    <w:rsid w:val="00067AAE"/>
    <w:rsid w:val="0008444F"/>
    <w:rsid w:val="00086B31"/>
    <w:rsid w:val="00097212"/>
    <w:rsid w:val="000B40B2"/>
    <w:rsid w:val="000C1830"/>
    <w:rsid w:val="000C18F6"/>
    <w:rsid w:val="000E7295"/>
    <w:rsid w:val="0010004C"/>
    <w:rsid w:val="00102287"/>
    <w:rsid w:val="0011370E"/>
    <w:rsid w:val="0013112E"/>
    <w:rsid w:val="00136F07"/>
    <w:rsid w:val="001429FA"/>
    <w:rsid w:val="00152936"/>
    <w:rsid w:val="00165352"/>
    <w:rsid w:val="0016562C"/>
    <w:rsid w:val="00172716"/>
    <w:rsid w:val="00182CAA"/>
    <w:rsid w:val="00195C05"/>
    <w:rsid w:val="001A24BA"/>
    <w:rsid w:val="001C0476"/>
    <w:rsid w:val="001F6D8D"/>
    <w:rsid w:val="00206BAA"/>
    <w:rsid w:val="00220457"/>
    <w:rsid w:val="00222F4F"/>
    <w:rsid w:val="002369DC"/>
    <w:rsid w:val="00240D9C"/>
    <w:rsid w:val="00241E43"/>
    <w:rsid w:val="00265E91"/>
    <w:rsid w:val="00277BC6"/>
    <w:rsid w:val="00285549"/>
    <w:rsid w:val="002A0E14"/>
    <w:rsid w:val="002A3D39"/>
    <w:rsid w:val="002A7000"/>
    <w:rsid w:val="002A7787"/>
    <w:rsid w:val="002B2592"/>
    <w:rsid w:val="002C1DC6"/>
    <w:rsid w:val="002C20CA"/>
    <w:rsid w:val="002E1158"/>
    <w:rsid w:val="002E3098"/>
    <w:rsid w:val="002E64A9"/>
    <w:rsid w:val="002F35BD"/>
    <w:rsid w:val="00326139"/>
    <w:rsid w:val="00346599"/>
    <w:rsid w:val="00363279"/>
    <w:rsid w:val="003760D7"/>
    <w:rsid w:val="00377560"/>
    <w:rsid w:val="00393999"/>
    <w:rsid w:val="003A2B1F"/>
    <w:rsid w:val="003A41CE"/>
    <w:rsid w:val="003B29CB"/>
    <w:rsid w:val="003C09E7"/>
    <w:rsid w:val="003D257E"/>
    <w:rsid w:val="003D4B55"/>
    <w:rsid w:val="003D4FE7"/>
    <w:rsid w:val="003E1904"/>
    <w:rsid w:val="003E55E6"/>
    <w:rsid w:val="003F6FE6"/>
    <w:rsid w:val="003F7CEE"/>
    <w:rsid w:val="004016EB"/>
    <w:rsid w:val="00405ECB"/>
    <w:rsid w:val="004175F7"/>
    <w:rsid w:val="00423A3B"/>
    <w:rsid w:val="00450588"/>
    <w:rsid w:val="004661D8"/>
    <w:rsid w:val="00480B57"/>
    <w:rsid w:val="0048162E"/>
    <w:rsid w:val="00495E3C"/>
    <w:rsid w:val="004A1EBC"/>
    <w:rsid w:val="004A390A"/>
    <w:rsid w:val="004A5B87"/>
    <w:rsid w:val="004A767B"/>
    <w:rsid w:val="004B376E"/>
    <w:rsid w:val="004C2C33"/>
    <w:rsid w:val="004E1BB5"/>
    <w:rsid w:val="004E5B79"/>
    <w:rsid w:val="004E6E12"/>
    <w:rsid w:val="0051308A"/>
    <w:rsid w:val="005247CB"/>
    <w:rsid w:val="00531CB9"/>
    <w:rsid w:val="00565F51"/>
    <w:rsid w:val="00577696"/>
    <w:rsid w:val="00592F1C"/>
    <w:rsid w:val="0059438B"/>
    <w:rsid w:val="005A5FFD"/>
    <w:rsid w:val="005C3D7F"/>
    <w:rsid w:val="005D30B9"/>
    <w:rsid w:val="005D450D"/>
    <w:rsid w:val="005D6480"/>
    <w:rsid w:val="005E5BB0"/>
    <w:rsid w:val="005F6E20"/>
    <w:rsid w:val="00615561"/>
    <w:rsid w:val="00616BBD"/>
    <w:rsid w:val="006267F9"/>
    <w:rsid w:val="00636018"/>
    <w:rsid w:val="00643CDC"/>
    <w:rsid w:val="006565CA"/>
    <w:rsid w:val="006613A7"/>
    <w:rsid w:val="00661F4C"/>
    <w:rsid w:val="00664CA8"/>
    <w:rsid w:val="0066688B"/>
    <w:rsid w:val="00682266"/>
    <w:rsid w:val="0069326A"/>
    <w:rsid w:val="00693785"/>
    <w:rsid w:val="006A2762"/>
    <w:rsid w:val="006B3A5C"/>
    <w:rsid w:val="006B5962"/>
    <w:rsid w:val="006C2DEF"/>
    <w:rsid w:val="006D2B49"/>
    <w:rsid w:val="006D6DC7"/>
    <w:rsid w:val="006E076A"/>
    <w:rsid w:val="006F0E57"/>
    <w:rsid w:val="006F5BCD"/>
    <w:rsid w:val="007018D6"/>
    <w:rsid w:val="00712FA1"/>
    <w:rsid w:val="00733DB1"/>
    <w:rsid w:val="00737422"/>
    <w:rsid w:val="00745E53"/>
    <w:rsid w:val="00757711"/>
    <w:rsid w:val="00757FCC"/>
    <w:rsid w:val="00761E80"/>
    <w:rsid w:val="00761EF6"/>
    <w:rsid w:val="00763B23"/>
    <w:rsid w:val="00767201"/>
    <w:rsid w:val="007677FF"/>
    <w:rsid w:val="007745EE"/>
    <w:rsid w:val="00777383"/>
    <w:rsid w:val="00782F8B"/>
    <w:rsid w:val="00794FB6"/>
    <w:rsid w:val="00796BAA"/>
    <w:rsid w:val="007A1728"/>
    <w:rsid w:val="007B2675"/>
    <w:rsid w:val="007B7563"/>
    <w:rsid w:val="007C47FC"/>
    <w:rsid w:val="007E233D"/>
    <w:rsid w:val="007F25B6"/>
    <w:rsid w:val="00810B48"/>
    <w:rsid w:val="008115FB"/>
    <w:rsid w:val="00811DC5"/>
    <w:rsid w:val="00812504"/>
    <w:rsid w:val="00840C0E"/>
    <w:rsid w:val="00842CCA"/>
    <w:rsid w:val="008479AD"/>
    <w:rsid w:val="00850EFB"/>
    <w:rsid w:val="00852062"/>
    <w:rsid w:val="00854A1A"/>
    <w:rsid w:val="00871467"/>
    <w:rsid w:val="00881049"/>
    <w:rsid w:val="00883A43"/>
    <w:rsid w:val="008C64FB"/>
    <w:rsid w:val="008E0EF9"/>
    <w:rsid w:val="008E35BA"/>
    <w:rsid w:val="008E4E75"/>
    <w:rsid w:val="008F2EBE"/>
    <w:rsid w:val="0090335B"/>
    <w:rsid w:val="00911C55"/>
    <w:rsid w:val="00921F64"/>
    <w:rsid w:val="00960782"/>
    <w:rsid w:val="00963CA2"/>
    <w:rsid w:val="009A0D19"/>
    <w:rsid w:val="009A3FDB"/>
    <w:rsid w:val="009A67D0"/>
    <w:rsid w:val="009B30B0"/>
    <w:rsid w:val="009B5428"/>
    <w:rsid w:val="009B73BE"/>
    <w:rsid w:val="009C2E4A"/>
    <w:rsid w:val="009C5FDB"/>
    <w:rsid w:val="009C72D3"/>
    <w:rsid w:val="009F3D1F"/>
    <w:rsid w:val="009F4E27"/>
    <w:rsid w:val="009F60BB"/>
    <w:rsid w:val="009F7965"/>
    <w:rsid w:val="00A00665"/>
    <w:rsid w:val="00A017D4"/>
    <w:rsid w:val="00A21322"/>
    <w:rsid w:val="00A46459"/>
    <w:rsid w:val="00A512C2"/>
    <w:rsid w:val="00A616F4"/>
    <w:rsid w:val="00A62D2D"/>
    <w:rsid w:val="00A93075"/>
    <w:rsid w:val="00AA1801"/>
    <w:rsid w:val="00AB016F"/>
    <w:rsid w:val="00AB0D4C"/>
    <w:rsid w:val="00AB7076"/>
    <w:rsid w:val="00AC08D6"/>
    <w:rsid w:val="00AD6842"/>
    <w:rsid w:val="00AE2308"/>
    <w:rsid w:val="00AE2537"/>
    <w:rsid w:val="00AE2B06"/>
    <w:rsid w:val="00AF0B8E"/>
    <w:rsid w:val="00AF43DE"/>
    <w:rsid w:val="00B14471"/>
    <w:rsid w:val="00B315D0"/>
    <w:rsid w:val="00B46894"/>
    <w:rsid w:val="00B50B94"/>
    <w:rsid w:val="00B7124E"/>
    <w:rsid w:val="00B9533A"/>
    <w:rsid w:val="00BA5BF9"/>
    <w:rsid w:val="00BB206D"/>
    <w:rsid w:val="00BC2AA1"/>
    <w:rsid w:val="00BC5630"/>
    <w:rsid w:val="00BF21B6"/>
    <w:rsid w:val="00C3776B"/>
    <w:rsid w:val="00C52C7B"/>
    <w:rsid w:val="00C54B39"/>
    <w:rsid w:val="00C5534E"/>
    <w:rsid w:val="00C62322"/>
    <w:rsid w:val="00C85398"/>
    <w:rsid w:val="00C9671F"/>
    <w:rsid w:val="00CA2B5F"/>
    <w:rsid w:val="00CB314D"/>
    <w:rsid w:val="00CB59BF"/>
    <w:rsid w:val="00CC6C82"/>
    <w:rsid w:val="00CC6EF4"/>
    <w:rsid w:val="00CD2C82"/>
    <w:rsid w:val="00CE4EDC"/>
    <w:rsid w:val="00CE5F9E"/>
    <w:rsid w:val="00D07342"/>
    <w:rsid w:val="00D10B97"/>
    <w:rsid w:val="00D12307"/>
    <w:rsid w:val="00D157D8"/>
    <w:rsid w:val="00D176D7"/>
    <w:rsid w:val="00D208D4"/>
    <w:rsid w:val="00D21198"/>
    <w:rsid w:val="00D31B41"/>
    <w:rsid w:val="00D34191"/>
    <w:rsid w:val="00D57202"/>
    <w:rsid w:val="00D578C9"/>
    <w:rsid w:val="00D81FDC"/>
    <w:rsid w:val="00D83D1E"/>
    <w:rsid w:val="00DB7DDE"/>
    <w:rsid w:val="00DF762E"/>
    <w:rsid w:val="00DF7813"/>
    <w:rsid w:val="00E13BB2"/>
    <w:rsid w:val="00E201E0"/>
    <w:rsid w:val="00E327F8"/>
    <w:rsid w:val="00E3781F"/>
    <w:rsid w:val="00E5436F"/>
    <w:rsid w:val="00E55378"/>
    <w:rsid w:val="00E728C7"/>
    <w:rsid w:val="00E72BB8"/>
    <w:rsid w:val="00E87A5D"/>
    <w:rsid w:val="00ED4033"/>
    <w:rsid w:val="00EE2193"/>
    <w:rsid w:val="00EE6CD3"/>
    <w:rsid w:val="00F03BA2"/>
    <w:rsid w:val="00F0747C"/>
    <w:rsid w:val="00F1126C"/>
    <w:rsid w:val="00F276EF"/>
    <w:rsid w:val="00F3735F"/>
    <w:rsid w:val="00F4650A"/>
    <w:rsid w:val="00F55F04"/>
    <w:rsid w:val="00F65BAA"/>
    <w:rsid w:val="00F92257"/>
    <w:rsid w:val="00F94013"/>
    <w:rsid w:val="00FA2B04"/>
    <w:rsid w:val="00FA372D"/>
    <w:rsid w:val="00FA6687"/>
    <w:rsid w:val="00FC39EE"/>
    <w:rsid w:val="00FE735A"/>
    <w:rsid w:val="00FE77FC"/>
    <w:rsid w:val="00FF098D"/>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49"/>
    <o:shapelayout v:ext="edit">
      <o:idmap v:ext="edit" data="1"/>
      <o:rules v:ext="edit">
        <o:r id="V:Rule19" type="connector" idref="#AutoShape 23"/>
        <o:r id="V:Rule20" type="connector" idref="#AutoShape 22"/>
        <o:r id="V:Rule21" type="connector" idref="#_x0000_s1034"/>
        <o:r id="V:Rule22" type="connector" idref="#_x0000_s1029"/>
        <o:r id="V:Rule23" type="connector" idref="#_x0000_s1033"/>
        <o:r id="V:Rule24" type="connector" idref="#_x0000_s1037"/>
        <o:r id="V:Rule25" type="connector" idref="#_x0000_s1032"/>
        <o:r id="V:Rule26" type="connector" idref="#_x0000_s1045"/>
        <o:r id="V:Rule27" type="connector" idref="#_x0000_s1035"/>
        <o:r id="V:Rule28" type="connector" idref="#_x0000_s1031"/>
        <o:r id="V:Rule29" type="connector" idref="#AutoShape 17"/>
        <o:r id="V:Rule30" type="connector" idref="#_x0000_s1043"/>
        <o:r id="V:Rule31" type="connector" idref="#_x0000_s1039"/>
        <o:r id="V:Rule32" type="connector" idref="#_x0000_s1028"/>
        <o:r id="V:Rule33" type="connector" idref="#AutoShape 21"/>
        <o:r id="V:Rule34" type="connector" idref="#AutoShape 24"/>
        <o:r id="V:Rule35" type="connector" idref="#_x0000_s1042"/>
        <o:r id="V:Rule36" type="connector" idref="#AutoShape 2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nl-N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881049"/>
    <w:pPr>
      <w:pBdr>
        <w:top w:val="nil"/>
        <w:left w:val="nil"/>
        <w:bottom w:val="nil"/>
        <w:right w:val="nil"/>
        <w:between w:val="nil"/>
        <w:bar w:val="nil"/>
      </w:pBdr>
      <w:suppressAutoHyphens/>
      <w:spacing w:after="200" w:line="276" w:lineRule="auto"/>
    </w:pPr>
    <w:rPr>
      <w:rFonts w:ascii="Calibri" w:eastAsia="Calibri" w:hAnsi="Calibri" w:cs="Calibri"/>
      <w:color w:val="000000"/>
      <w:sz w:val="22"/>
      <w:szCs w:val="22"/>
      <w:u w:color="000000"/>
      <w:bdr w:val="nil"/>
    </w:rPr>
  </w:style>
  <w:style w:type="paragraph" w:styleId="Heading1">
    <w:name w:val="heading 1"/>
    <w:basedOn w:val="Normal"/>
    <w:next w:val="Normal"/>
    <w:link w:val="Heading1Char"/>
    <w:uiPriority w:val="9"/>
    <w:qFormat/>
    <w:rsid w:val="008F2EBE"/>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88104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326139"/>
    <w:pPr>
      <w:keepNext/>
      <w:keepLines/>
      <w:spacing w:before="200" w:after="0"/>
      <w:outlineLvl w:val="2"/>
    </w:pPr>
    <w:rPr>
      <w:rFonts w:asciiTheme="minorHAnsi" w:eastAsiaTheme="majorEastAsia" w:hAnsiTheme="minorHAnsi" w:cstheme="majorBidi"/>
      <w:bCs/>
      <w:color w:val="4F81BD" w:themeColor="accent1"/>
    </w:rPr>
  </w:style>
  <w:style w:type="paragraph" w:styleId="Heading4">
    <w:name w:val="heading 4"/>
    <w:basedOn w:val="Normal"/>
    <w:next w:val="Normal"/>
    <w:link w:val="Heading4Char"/>
    <w:uiPriority w:val="9"/>
    <w:unhideWhenUsed/>
    <w:qFormat/>
    <w:rsid w:val="00AF43DE"/>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6">
    <w:name w:val="heading 6"/>
    <w:next w:val="Normal"/>
    <w:link w:val="Heading6Char"/>
    <w:rsid w:val="00881049"/>
    <w:pPr>
      <w:keepNext/>
      <w:keepLines/>
      <w:pBdr>
        <w:top w:val="nil"/>
        <w:left w:val="nil"/>
        <w:bottom w:val="nil"/>
        <w:right w:val="nil"/>
        <w:between w:val="nil"/>
        <w:bar w:val="nil"/>
      </w:pBdr>
      <w:suppressAutoHyphens/>
      <w:spacing w:before="200" w:line="276" w:lineRule="auto"/>
      <w:outlineLvl w:val="5"/>
    </w:pPr>
    <w:rPr>
      <w:rFonts w:ascii="Cambria" w:eastAsia="Cambria" w:hAnsi="Cambria" w:cs="Cambria"/>
      <w:i/>
      <w:iCs/>
      <w:color w:val="243F60"/>
      <w:sz w:val="22"/>
      <w:szCs w:val="22"/>
      <w:u w:color="243F60"/>
      <w:bdr w:val="nil"/>
    </w:rPr>
  </w:style>
  <w:style w:type="paragraph" w:styleId="Heading7">
    <w:name w:val="heading 7"/>
    <w:next w:val="Normal"/>
    <w:link w:val="Heading7Char"/>
    <w:rsid w:val="00881049"/>
    <w:pPr>
      <w:keepNext/>
      <w:keepLines/>
      <w:pBdr>
        <w:top w:val="nil"/>
        <w:left w:val="nil"/>
        <w:bottom w:val="nil"/>
        <w:right w:val="nil"/>
        <w:between w:val="nil"/>
        <w:bar w:val="nil"/>
      </w:pBdr>
      <w:suppressAutoHyphens/>
      <w:spacing w:before="200" w:line="276" w:lineRule="auto"/>
      <w:outlineLvl w:val="6"/>
    </w:pPr>
    <w:rPr>
      <w:rFonts w:ascii="Cambria" w:eastAsia="Cambria" w:hAnsi="Cambria" w:cs="Cambria"/>
      <w:i/>
      <w:iCs/>
      <w:color w:val="404040"/>
      <w:sz w:val="22"/>
      <w:szCs w:val="22"/>
      <w:u w:color="404040"/>
      <w:bdr w:val="n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881049"/>
    <w:rPr>
      <w:rFonts w:asciiTheme="majorHAnsi" w:eastAsiaTheme="majorEastAsia" w:hAnsiTheme="majorHAnsi" w:cstheme="majorBidi"/>
      <w:b/>
      <w:bCs/>
      <w:color w:val="4F81BD" w:themeColor="accent1"/>
      <w:sz w:val="26"/>
      <w:szCs w:val="26"/>
      <w:u w:color="000000"/>
      <w:bdr w:val="nil"/>
    </w:rPr>
  </w:style>
  <w:style w:type="character" w:customStyle="1" w:styleId="Heading6Char">
    <w:name w:val="Heading 6 Char"/>
    <w:basedOn w:val="DefaultParagraphFont"/>
    <w:link w:val="Heading6"/>
    <w:rsid w:val="00881049"/>
    <w:rPr>
      <w:rFonts w:ascii="Cambria" w:eastAsia="Cambria" w:hAnsi="Cambria" w:cs="Cambria"/>
      <w:i/>
      <w:iCs/>
      <w:color w:val="243F60"/>
      <w:sz w:val="22"/>
      <w:szCs w:val="22"/>
      <w:u w:color="243F60"/>
      <w:bdr w:val="nil"/>
    </w:rPr>
  </w:style>
  <w:style w:type="character" w:customStyle="1" w:styleId="Heading7Char">
    <w:name w:val="Heading 7 Char"/>
    <w:basedOn w:val="DefaultParagraphFont"/>
    <w:link w:val="Heading7"/>
    <w:rsid w:val="00881049"/>
    <w:rPr>
      <w:rFonts w:ascii="Cambria" w:eastAsia="Cambria" w:hAnsi="Cambria" w:cs="Cambria"/>
      <w:i/>
      <w:iCs/>
      <w:color w:val="404040"/>
      <w:sz w:val="22"/>
      <w:szCs w:val="22"/>
      <w:u w:color="404040"/>
      <w:bdr w:val="nil"/>
    </w:rPr>
  </w:style>
  <w:style w:type="paragraph" w:styleId="FootnoteText">
    <w:name w:val="footnote text"/>
    <w:link w:val="FootnoteTextChar"/>
    <w:uiPriority w:val="99"/>
    <w:rsid w:val="00881049"/>
    <w:pPr>
      <w:pBdr>
        <w:top w:val="nil"/>
        <w:left w:val="nil"/>
        <w:bottom w:val="nil"/>
        <w:right w:val="nil"/>
        <w:between w:val="nil"/>
        <w:bar w:val="nil"/>
      </w:pBdr>
      <w:suppressAutoHyphens/>
      <w:jc w:val="both"/>
    </w:pPr>
    <w:rPr>
      <w:rFonts w:ascii="Calibri" w:eastAsia="Calibri" w:hAnsi="Calibri" w:cs="Calibri"/>
      <w:color w:val="000000"/>
      <w:sz w:val="20"/>
      <w:szCs w:val="20"/>
      <w:u w:color="000000"/>
      <w:bdr w:val="nil"/>
    </w:rPr>
  </w:style>
  <w:style w:type="character" w:customStyle="1" w:styleId="FootnoteTextChar">
    <w:name w:val="Footnote Text Char"/>
    <w:basedOn w:val="DefaultParagraphFont"/>
    <w:link w:val="FootnoteText"/>
    <w:uiPriority w:val="99"/>
    <w:rsid w:val="00881049"/>
    <w:rPr>
      <w:rFonts w:ascii="Calibri" w:eastAsia="Calibri" w:hAnsi="Calibri" w:cs="Calibri"/>
      <w:color w:val="000000"/>
      <w:sz w:val="20"/>
      <w:szCs w:val="20"/>
      <w:u w:color="000000"/>
      <w:bdr w:val="nil"/>
    </w:rPr>
  </w:style>
  <w:style w:type="character" w:customStyle="1" w:styleId="Hyperlink0">
    <w:name w:val="Hyperlink.0"/>
    <w:basedOn w:val="DefaultParagraphFont"/>
    <w:rsid w:val="00881049"/>
    <w:rPr>
      <w:color w:val="000000"/>
      <w:sz w:val="18"/>
      <w:szCs w:val="18"/>
      <w:u w:val="single" w:color="000000"/>
      <w:lang w:val="en-US"/>
    </w:rPr>
  </w:style>
  <w:style w:type="character" w:customStyle="1" w:styleId="Hyperlink1">
    <w:name w:val="Hyperlink.1"/>
    <w:basedOn w:val="DefaultParagraphFont"/>
    <w:rsid w:val="00881049"/>
    <w:rPr>
      <w:rFonts w:ascii="Calibri" w:eastAsia="Calibri" w:hAnsi="Calibri" w:cs="Calibri"/>
      <w:color w:val="000000"/>
      <w:sz w:val="18"/>
      <w:szCs w:val="18"/>
      <w:u w:val="single" w:color="000000"/>
      <w:lang w:val="en-US"/>
    </w:rPr>
  </w:style>
  <w:style w:type="character" w:customStyle="1" w:styleId="Hyperlink2">
    <w:name w:val="Hyperlink.2"/>
    <w:basedOn w:val="DefaultParagraphFont"/>
    <w:rsid w:val="00881049"/>
    <w:rPr>
      <w:rFonts w:ascii="Calibri" w:eastAsia="Calibri" w:hAnsi="Calibri" w:cs="Calibri"/>
      <w:color w:val="000000"/>
      <w:sz w:val="18"/>
      <w:szCs w:val="18"/>
      <w:u w:val="single" w:color="000000"/>
      <w:lang w:val="en-US"/>
    </w:rPr>
  </w:style>
  <w:style w:type="paragraph" w:styleId="Subtitle">
    <w:name w:val="Subtitle"/>
    <w:basedOn w:val="Normal"/>
    <w:next w:val="Normal"/>
    <w:link w:val="SubtitleChar"/>
    <w:uiPriority w:val="11"/>
    <w:qFormat/>
    <w:rsid w:val="00881049"/>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881049"/>
    <w:rPr>
      <w:rFonts w:asciiTheme="majorHAnsi" w:eastAsiaTheme="majorEastAsia" w:hAnsiTheme="majorHAnsi" w:cstheme="majorBidi"/>
      <w:i/>
      <w:iCs/>
      <w:color w:val="4F81BD" w:themeColor="accent1"/>
      <w:spacing w:val="15"/>
      <w:u w:color="000000"/>
      <w:bdr w:val="nil"/>
    </w:rPr>
  </w:style>
  <w:style w:type="character" w:styleId="IntenseEmphasis">
    <w:name w:val="Intense Emphasis"/>
    <w:basedOn w:val="DefaultParagraphFont"/>
    <w:uiPriority w:val="21"/>
    <w:qFormat/>
    <w:rsid w:val="00881049"/>
    <w:rPr>
      <w:b/>
      <w:bCs/>
      <w:i/>
      <w:iCs/>
      <w:color w:val="4F81BD" w:themeColor="accent1"/>
    </w:rPr>
  </w:style>
  <w:style w:type="character" w:styleId="Strong">
    <w:name w:val="Strong"/>
    <w:basedOn w:val="DefaultParagraphFont"/>
    <w:uiPriority w:val="22"/>
    <w:qFormat/>
    <w:rsid w:val="00757711"/>
    <w:rPr>
      <w:b/>
      <w:bCs/>
    </w:rPr>
  </w:style>
  <w:style w:type="character" w:styleId="FootnoteReference">
    <w:name w:val="footnote reference"/>
    <w:basedOn w:val="DefaultParagraphFont"/>
    <w:uiPriority w:val="99"/>
    <w:unhideWhenUsed/>
    <w:rsid w:val="0013112E"/>
    <w:rPr>
      <w:vertAlign w:val="superscript"/>
    </w:rPr>
  </w:style>
  <w:style w:type="character" w:styleId="SubtleEmphasis">
    <w:name w:val="Subtle Emphasis"/>
    <w:basedOn w:val="DefaultParagraphFont"/>
    <w:uiPriority w:val="19"/>
    <w:qFormat/>
    <w:rsid w:val="00A62D2D"/>
    <w:rPr>
      <w:rFonts w:asciiTheme="minorHAnsi" w:hAnsiTheme="minorHAnsi"/>
      <w:iCs/>
      <w:color w:val="7F7F7F" w:themeColor="text1" w:themeTint="80"/>
      <w:sz w:val="20"/>
      <w:szCs w:val="20"/>
    </w:rPr>
  </w:style>
  <w:style w:type="paragraph" w:styleId="BodyText">
    <w:name w:val="Body Text"/>
    <w:basedOn w:val="Normal"/>
    <w:link w:val="BodyTextChar"/>
    <w:semiHidden/>
    <w:rsid w:val="00842CCA"/>
    <w:pPr>
      <w:keepLines/>
      <w:widowControl w:val="0"/>
      <w:pBdr>
        <w:top w:val="none" w:sz="0" w:space="0" w:color="auto"/>
        <w:left w:val="none" w:sz="0" w:space="0" w:color="auto"/>
        <w:bottom w:val="none" w:sz="0" w:space="0" w:color="auto"/>
        <w:right w:val="none" w:sz="0" w:space="0" w:color="auto"/>
        <w:between w:val="none" w:sz="0" w:space="0" w:color="auto"/>
        <w:bar w:val="none" w:sz="0" w:color="auto"/>
      </w:pBdr>
      <w:suppressAutoHyphens w:val="0"/>
      <w:spacing w:after="0" w:line="190" w:lineRule="exact"/>
      <w:jc w:val="both"/>
    </w:pPr>
    <w:rPr>
      <w:rFonts w:ascii="Futura Md BT" w:eastAsia="Times New Roman" w:hAnsi="Futura Md BT" w:cs="Times New Roman"/>
      <w:color w:val="auto"/>
      <w:sz w:val="16"/>
      <w:szCs w:val="20"/>
      <w:bdr w:val="none" w:sz="0" w:space="0" w:color="auto"/>
    </w:rPr>
  </w:style>
  <w:style w:type="character" w:customStyle="1" w:styleId="BodyTextChar">
    <w:name w:val="Body Text Char"/>
    <w:basedOn w:val="DefaultParagraphFont"/>
    <w:link w:val="BodyText"/>
    <w:semiHidden/>
    <w:rsid w:val="00842CCA"/>
    <w:rPr>
      <w:rFonts w:ascii="Futura Md BT" w:eastAsia="Times New Roman" w:hAnsi="Futura Md BT" w:cs="Times New Roman"/>
      <w:sz w:val="16"/>
      <w:szCs w:val="20"/>
    </w:rPr>
  </w:style>
  <w:style w:type="character" w:customStyle="1" w:styleId="Heading3Char">
    <w:name w:val="Heading 3 Char"/>
    <w:basedOn w:val="DefaultParagraphFont"/>
    <w:link w:val="Heading3"/>
    <w:uiPriority w:val="9"/>
    <w:rsid w:val="00326139"/>
    <w:rPr>
      <w:rFonts w:eastAsiaTheme="majorEastAsia" w:cstheme="majorBidi"/>
      <w:bCs/>
      <w:color w:val="4F81BD" w:themeColor="accent1"/>
      <w:sz w:val="22"/>
      <w:szCs w:val="22"/>
      <w:u w:color="000000"/>
      <w:bdr w:val="nil"/>
    </w:rPr>
  </w:style>
  <w:style w:type="paragraph" w:styleId="NoSpacing">
    <w:name w:val="No Spacing"/>
    <w:uiPriority w:val="1"/>
    <w:qFormat/>
    <w:rsid w:val="005F6E20"/>
    <w:rPr>
      <w:rFonts w:ascii="Calibri" w:eastAsia="Calibri" w:hAnsi="Calibri" w:cs="Times New Roman"/>
      <w:sz w:val="22"/>
      <w:szCs w:val="22"/>
    </w:rPr>
  </w:style>
  <w:style w:type="character" w:customStyle="1" w:styleId="Heading4Char">
    <w:name w:val="Heading 4 Char"/>
    <w:basedOn w:val="DefaultParagraphFont"/>
    <w:link w:val="Heading4"/>
    <w:uiPriority w:val="9"/>
    <w:rsid w:val="00AF43DE"/>
    <w:rPr>
      <w:rFonts w:asciiTheme="majorHAnsi" w:eastAsiaTheme="majorEastAsia" w:hAnsiTheme="majorHAnsi" w:cstheme="majorBidi"/>
      <w:b/>
      <w:bCs/>
      <w:i/>
      <w:iCs/>
      <w:color w:val="4F81BD" w:themeColor="accent1"/>
      <w:sz w:val="22"/>
      <w:szCs w:val="22"/>
      <w:u w:color="000000"/>
      <w:bdr w:val="nil"/>
    </w:rPr>
  </w:style>
  <w:style w:type="paragraph" w:styleId="NormalWeb">
    <w:name w:val="Normal (Web)"/>
    <w:uiPriority w:val="99"/>
    <w:rsid w:val="00AF43DE"/>
    <w:pPr>
      <w:pBdr>
        <w:top w:val="nil"/>
        <w:left w:val="nil"/>
        <w:bottom w:val="nil"/>
        <w:right w:val="nil"/>
        <w:between w:val="nil"/>
        <w:bar w:val="nil"/>
      </w:pBdr>
      <w:spacing w:before="100" w:after="100"/>
    </w:pPr>
    <w:rPr>
      <w:rFonts w:ascii="Times New Roman" w:eastAsia="Times New Roman" w:hAnsi="Times New Roman" w:cs="Times New Roman"/>
      <w:color w:val="000000"/>
      <w:u w:color="000000"/>
      <w:bdr w:val="nil"/>
    </w:rPr>
  </w:style>
  <w:style w:type="character" w:styleId="Emphasis">
    <w:name w:val="Emphasis"/>
    <w:basedOn w:val="DefaultParagraphFont"/>
    <w:uiPriority w:val="20"/>
    <w:qFormat/>
    <w:rsid w:val="00AF43DE"/>
    <w:rPr>
      <w:i/>
      <w:iCs/>
    </w:rPr>
  </w:style>
  <w:style w:type="paragraph" w:styleId="BalloonText">
    <w:name w:val="Balloon Text"/>
    <w:basedOn w:val="Normal"/>
    <w:link w:val="BalloonTextChar"/>
    <w:uiPriority w:val="99"/>
    <w:semiHidden/>
    <w:unhideWhenUsed/>
    <w:rsid w:val="0051308A"/>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1308A"/>
    <w:rPr>
      <w:rFonts w:ascii="Lucida Grande" w:eastAsia="Calibri" w:hAnsi="Lucida Grande" w:cs="Lucida Grande"/>
      <w:color w:val="000000"/>
      <w:sz w:val="18"/>
      <w:szCs w:val="18"/>
      <w:u w:color="000000"/>
      <w:bdr w:val="nil"/>
    </w:rPr>
  </w:style>
  <w:style w:type="character" w:styleId="CommentReference">
    <w:name w:val="annotation reference"/>
    <w:basedOn w:val="DefaultParagraphFont"/>
    <w:uiPriority w:val="99"/>
    <w:semiHidden/>
    <w:unhideWhenUsed/>
    <w:rsid w:val="0051308A"/>
    <w:rPr>
      <w:sz w:val="18"/>
      <w:szCs w:val="18"/>
    </w:rPr>
  </w:style>
  <w:style w:type="paragraph" w:styleId="CommentText">
    <w:name w:val="annotation text"/>
    <w:basedOn w:val="Normal"/>
    <w:link w:val="CommentTextChar"/>
    <w:uiPriority w:val="99"/>
    <w:unhideWhenUsed/>
    <w:rsid w:val="0051308A"/>
    <w:pPr>
      <w:spacing w:line="240" w:lineRule="auto"/>
    </w:pPr>
    <w:rPr>
      <w:sz w:val="24"/>
      <w:szCs w:val="24"/>
    </w:rPr>
  </w:style>
  <w:style w:type="character" w:customStyle="1" w:styleId="CommentTextChar">
    <w:name w:val="Comment Text Char"/>
    <w:basedOn w:val="DefaultParagraphFont"/>
    <w:link w:val="CommentText"/>
    <w:uiPriority w:val="99"/>
    <w:rsid w:val="0051308A"/>
    <w:rPr>
      <w:rFonts w:ascii="Calibri" w:eastAsia="Calibri" w:hAnsi="Calibri" w:cs="Calibri"/>
      <w:color w:val="000000"/>
      <w:u w:color="000000"/>
      <w:bdr w:val="nil"/>
    </w:rPr>
  </w:style>
  <w:style w:type="paragraph" w:styleId="CommentSubject">
    <w:name w:val="annotation subject"/>
    <w:basedOn w:val="CommentText"/>
    <w:next w:val="CommentText"/>
    <w:link w:val="CommentSubjectChar"/>
    <w:uiPriority w:val="99"/>
    <w:semiHidden/>
    <w:unhideWhenUsed/>
    <w:rsid w:val="0051308A"/>
    <w:rPr>
      <w:b/>
      <w:bCs/>
      <w:sz w:val="20"/>
      <w:szCs w:val="20"/>
    </w:rPr>
  </w:style>
  <w:style w:type="character" w:customStyle="1" w:styleId="CommentSubjectChar">
    <w:name w:val="Comment Subject Char"/>
    <w:basedOn w:val="CommentTextChar"/>
    <w:link w:val="CommentSubject"/>
    <w:uiPriority w:val="99"/>
    <w:semiHidden/>
    <w:rsid w:val="0051308A"/>
    <w:rPr>
      <w:rFonts w:ascii="Calibri" w:eastAsia="Calibri" w:hAnsi="Calibri" w:cs="Calibri"/>
      <w:b/>
      <w:bCs/>
      <w:color w:val="000000"/>
      <w:sz w:val="20"/>
      <w:szCs w:val="20"/>
      <w:u w:color="000000"/>
      <w:bdr w:val="nil"/>
    </w:rPr>
  </w:style>
  <w:style w:type="character" w:styleId="Hyperlink">
    <w:name w:val="Hyperlink"/>
    <w:basedOn w:val="DefaultParagraphFont"/>
    <w:uiPriority w:val="99"/>
    <w:unhideWhenUsed/>
    <w:rsid w:val="00A93075"/>
    <w:rPr>
      <w:color w:val="0000FF" w:themeColor="hyperlink"/>
      <w:u w:val="single"/>
    </w:rPr>
  </w:style>
  <w:style w:type="character" w:styleId="FollowedHyperlink">
    <w:name w:val="FollowedHyperlink"/>
    <w:basedOn w:val="DefaultParagraphFont"/>
    <w:uiPriority w:val="99"/>
    <w:semiHidden/>
    <w:unhideWhenUsed/>
    <w:rsid w:val="00A93075"/>
    <w:rPr>
      <w:color w:val="800080" w:themeColor="followedHyperlink"/>
      <w:u w:val="single"/>
    </w:rPr>
  </w:style>
  <w:style w:type="paragraph" w:styleId="ListParagraph">
    <w:name w:val="List Paragraph"/>
    <w:uiPriority w:val="34"/>
    <w:qFormat/>
    <w:rsid w:val="00E87A5D"/>
    <w:pPr>
      <w:pBdr>
        <w:top w:val="nil"/>
        <w:left w:val="nil"/>
        <w:bottom w:val="nil"/>
        <w:right w:val="nil"/>
        <w:between w:val="nil"/>
        <w:bar w:val="nil"/>
      </w:pBdr>
      <w:suppressAutoHyphens/>
      <w:spacing w:after="200" w:line="276" w:lineRule="auto"/>
      <w:ind w:left="720"/>
      <w:jc w:val="both"/>
    </w:pPr>
    <w:rPr>
      <w:rFonts w:ascii="Calibri" w:eastAsia="Calibri" w:hAnsi="Calibri" w:cs="Calibri"/>
      <w:color w:val="000000"/>
      <w:sz w:val="22"/>
      <w:szCs w:val="22"/>
      <w:u w:color="000000"/>
      <w:bdr w:val="nil"/>
    </w:rPr>
  </w:style>
  <w:style w:type="table" w:customStyle="1" w:styleId="TableGrid1">
    <w:name w:val="Table Grid1"/>
    <w:basedOn w:val="TableNormal"/>
    <w:next w:val="TableGrid"/>
    <w:uiPriority w:val="59"/>
    <w:rsid w:val="00FA2B0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59"/>
    <w:rsid w:val="00FA2B0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8F2EBE"/>
    <w:rPr>
      <w:rFonts w:asciiTheme="majorHAnsi" w:eastAsiaTheme="majorEastAsia" w:hAnsiTheme="majorHAnsi" w:cstheme="majorBidi"/>
      <w:b/>
      <w:bCs/>
      <w:color w:val="345A8A" w:themeColor="accent1" w:themeShade="B5"/>
      <w:sz w:val="32"/>
      <w:szCs w:val="32"/>
      <w:u w:color="000000"/>
      <w:bdr w:val="nil"/>
    </w:rPr>
  </w:style>
  <w:style w:type="character" w:customStyle="1" w:styleId="Hyperlink3">
    <w:name w:val="Hyperlink.3"/>
    <w:basedOn w:val="DefaultParagraphFont"/>
    <w:rsid w:val="008F2EBE"/>
    <w:rPr>
      <w:rFonts w:ascii="Cambria" w:eastAsia="Cambria" w:hAnsi="Cambria" w:cs="Cambria"/>
      <w:color w:val="000000"/>
      <w:sz w:val="20"/>
      <w:szCs w:val="20"/>
      <w:u w:val="single" w:color="000000"/>
      <w:lang w:val="en-US"/>
    </w:rPr>
  </w:style>
  <w:style w:type="character" w:customStyle="1" w:styleId="Hyperlink4">
    <w:name w:val="Hyperlink.4"/>
    <w:basedOn w:val="DefaultParagraphFont"/>
    <w:rsid w:val="008F2EBE"/>
    <w:rPr>
      <w:rFonts w:ascii="Cambria" w:eastAsia="Cambria" w:hAnsi="Cambria" w:cs="Cambria"/>
      <w:color w:val="FF0000"/>
      <w:sz w:val="20"/>
      <w:szCs w:val="20"/>
      <w:u w:val="single" w:color="FF0000"/>
      <w:lang w:val="en-US"/>
    </w:rPr>
  </w:style>
  <w:style w:type="character" w:customStyle="1" w:styleId="Hyperlink5">
    <w:name w:val="Hyperlink.5"/>
    <w:basedOn w:val="DefaultParagraphFont"/>
    <w:rsid w:val="008F2EBE"/>
    <w:rPr>
      <w:rFonts w:ascii="Cambria" w:eastAsia="Cambria" w:hAnsi="Cambria" w:cs="Cambria"/>
      <w:color w:val="0000FF"/>
      <w:sz w:val="20"/>
      <w:szCs w:val="20"/>
      <w:u w:val="single" w:color="0000FF"/>
      <w:lang w:val="en-US"/>
    </w:rPr>
  </w:style>
  <w:style w:type="character" w:customStyle="1" w:styleId="Hyperlink6">
    <w:name w:val="Hyperlink.6"/>
    <w:basedOn w:val="DefaultParagraphFont"/>
    <w:rsid w:val="008F2EBE"/>
    <w:rPr>
      <w:rFonts w:ascii="Cambria" w:eastAsia="Cambria" w:hAnsi="Cambria" w:cs="Cambria"/>
      <w:color w:val="0000FF"/>
      <w:sz w:val="20"/>
      <w:szCs w:val="20"/>
      <w:u w:val="none" w:color="0000FF"/>
      <w:lang w:val="en-US"/>
    </w:rPr>
  </w:style>
  <w:style w:type="character" w:customStyle="1" w:styleId="Hyperlink7">
    <w:name w:val="Hyperlink.7"/>
    <w:basedOn w:val="DefaultParagraphFont"/>
    <w:rsid w:val="008F2EBE"/>
    <w:rPr>
      <w:rFonts w:ascii="Cambria" w:eastAsia="Cambria" w:hAnsi="Cambria" w:cs="Cambria"/>
      <w:color w:val="FF0000"/>
      <w:sz w:val="20"/>
      <w:szCs w:val="20"/>
      <w:u w:val="none" w:color="FF0000"/>
      <w:lang w:val="en-US"/>
    </w:rPr>
  </w:style>
  <w:style w:type="paragraph" w:styleId="TOC1">
    <w:name w:val="toc 1"/>
    <w:basedOn w:val="Normal"/>
    <w:next w:val="Normal"/>
    <w:autoRedefine/>
    <w:uiPriority w:val="39"/>
    <w:unhideWhenUsed/>
    <w:rsid w:val="00195C05"/>
    <w:pPr>
      <w:spacing w:before="120" w:after="0"/>
    </w:pPr>
    <w:rPr>
      <w:rFonts w:asciiTheme="minorHAnsi" w:hAnsiTheme="minorHAnsi"/>
      <w:b/>
      <w:caps/>
    </w:rPr>
  </w:style>
  <w:style w:type="paragraph" w:styleId="TOC2">
    <w:name w:val="toc 2"/>
    <w:basedOn w:val="Normal"/>
    <w:next w:val="Normal"/>
    <w:autoRedefine/>
    <w:uiPriority w:val="39"/>
    <w:unhideWhenUsed/>
    <w:rsid w:val="00195C05"/>
    <w:pPr>
      <w:tabs>
        <w:tab w:val="right" w:leader="dot" w:pos="8290"/>
      </w:tabs>
      <w:spacing w:after="0"/>
    </w:pPr>
    <w:rPr>
      <w:rFonts w:ascii="Cambria" w:hAnsi="Cambria"/>
      <w:smallCaps/>
      <w:lang w:val="en-US"/>
    </w:rPr>
  </w:style>
  <w:style w:type="paragraph" w:styleId="TOC3">
    <w:name w:val="toc 3"/>
    <w:basedOn w:val="Normal"/>
    <w:next w:val="Normal"/>
    <w:autoRedefine/>
    <w:uiPriority w:val="39"/>
    <w:unhideWhenUsed/>
    <w:rsid w:val="00850EFB"/>
    <w:pPr>
      <w:tabs>
        <w:tab w:val="right" w:leader="dot" w:pos="8290"/>
      </w:tabs>
      <w:spacing w:after="0"/>
      <w:ind w:left="440"/>
    </w:pPr>
    <w:rPr>
      <w:rFonts w:asciiTheme="minorHAnsi" w:hAnsiTheme="minorHAnsi"/>
      <w:noProof/>
      <w:color w:val="1F497D" w:themeColor="text2"/>
    </w:rPr>
  </w:style>
  <w:style w:type="paragraph" w:styleId="TOC4">
    <w:name w:val="toc 4"/>
    <w:basedOn w:val="Normal"/>
    <w:next w:val="Normal"/>
    <w:autoRedefine/>
    <w:uiPriority w:val="39"/>
    <w:unhideWhenUsed/>
    <w:rsid w:val="00195C05"/>
    <w:pPr>
      <w:spacing w:after="0"/>
      <w:ind w:left="660"/>
    </w:pPr>
    <w:rPr>
      <w:rFonts w:asciiTheme="minorHAnsi" w:hAnsiTheme="minorHAnsi"/>
      <w:sz w:val="18"/>
      <w:szCs w:val="18"/>
    </w:rPr>
  </w:style>
  <w:style w:type="paragraph" w:styleId="TOC5">
    <w:name w:val="toc 5"/>
    <w:basedOn w:val="Normal"/>
    <w:next w:val="Normal"/>
    <w:autoRedefine/>
    <w:uiPriority w:val="39"/>
    <w:unhideWhenUsed/>
    <w:rsid w:val="00195C05"/>
    <w:pPr>
      <w:spacing w:after="0"/>
      <w:ind w:left="880"/>
    </w:pPr>
    <w:rPr>
      <w:rFonts w:asciiTheme="minorHAnsi" w:hAnsiTheme="minorHAnsi"/>
      <w:sz w:val="18"/>
      <w:szCs w:val="18"/>
    </w:rPr>
  </w:style>
  <w:style w:type="paragraph" w:styleId="TOC6">
    <w:name w:val="toc 6"/>
    <w:basedOn w:val="Normal"/>
    <w:next w:val="Normal"/>
    <w:autoRedefine/>
    <w:uiPriority w:val="39"/>
    <w:unhideWhenUsed/>
    <w:rsid w:val="00195C05"/>
    <w:pPr>
      <w:spacing w:after="0"/>
      <w:ind w:left="1100"/>
    </w:pPr>
    <w:rPr>
      <w:rFonts w:asciiTheme="minorHAnsi" w:hAnsiTheme="minorHAnsi"/>
      <w:sz w:val="18"/>
      <w:szCs w:val="18"/>
    </w:rPr>
  </w:style>
  <w:style w:type="paragraph" w:styleId="TOC7">
    <w:name w:val="toc 7"/>
    <w:basedOn w:val="Normal"/>
    <w:next w:val="Normal"/>
    <w:autoRedefine/>
    <w:uiPriority w:val="39"/>
    <w:unhideWhenUsed/>
    <w:rsid w:val="00195C05"/>
    <w:pPr>
      <w:spacing w:after="0"/>
      <w:ind w:left="1320"/>
    </w:pPr>
    <w:rPr>
      <w:rFonts w:asciiTheme="minorHAnsi" w:hAnsiTheme="minorHAnsi"/>
      <w:sz w:val="18"/>
      <w:szCs w:val="18"/>
    </w:rPr>
  </w:style>
  <w:style w:type="paragraph" w:styleId="TOC8">
    <w:name w:val="toc 8"/>
    <w:basedOn w:val="Normal"/>
    <w:next w:val="Normal"/>
    <w:autoRedefine/>
    <w:uiPriority w:val="39"/>
    <w:unhideWhenUsed/>
    <w:rsid w:val="00195C05"/>
    <w:pPr>
      <w:spacing w:after="0"/>
      <w:ind w:left="1540"/>
    </w:pPr>
    <w:rPr>
      <w:rFonts w:asciiTheme="minorHAnsi" w:hAnsiTheme="minorHAnsi"/>
      <w:sz w:val="18"/>
      <w:szCs w:val="18"/>
    </w:rPr>
  </w:style>
  <w:style w:type="paragraph" w:styleId="TOC9">
    <w:name w:val="toc 9"/>
    <w:basedOn w:val="Normal"/>
    <w:next w:val="Normal"/>
    <w:autoRedefine/>
    <w:uiPriority w:val="39"/>
    <w:unhideWhenUsed/>
    <w:rsid w:val="00195C05"/>
    <w:pPr>
      <w:spacing w:after="0"/>
      <w:ind w:left="1760"/>
    </w:pPr>
    <w:rPr>
      <w:rFonts w:asciiTheme="minorHAnsi" w:hAnsiTheme="minorHAnsi"/>
      <w:sz w:val="18"/>
      <w:szCs w:val="18"/>
    </w:rPr>
  </w:style>
  <w:style w:type="character" w:customStyle="1" w:styleId="about-stat-value">
    <w:name w:val="about-stat-value"/>
    <w:basedOn w:val="DefaultParagraphFont"/>
    <w:rsid w:val="00F92257"/>
  </w:style>
  <w:style w:type="character" w:customStyle="1" w:styleId="apple-converted-space">
    <w:name w:val="apple-converted-space"/>
    <w:basedOn w:val="DefaultParagraphFont"/>
    <w:rsid w:val="00F92257"/>
  </w:style>
  <w:style w:type="character" w:customStyle="1" w:styleId="value">
    <w:name w:val="value"/>
    <w:basedOn w:val="DefaultParagraphFont"/>
    <w:rsid w:val="00F92257"/>
  </w:style>
  <w:style w:type="character" w:customStyle="1" w:styleId="about-custom-link-text">
    <w:name w:val="about-custom-link-text"/>
    <w:basedOn w:val="DefaultParagraphFont"/>
    <w:rsid w:val="00F92257"/>
  </w:style>
  <w:style w:type="character" w:customStyle="1" w:styleId="fwb">
    <w:name w:val="fwb"/>
    <w:basedOn w:val="DefaultParagraphFont"/>
    <w:rsid w:val="00F92257"/>
  </w:style>
  <w:style w:type="character" w:customStyle="1" w:styleId="textexposedhide">
    <w:name w:val="text_exposed_hide"/>
    <w:basedOn w:val="DefaultParagraphFont"/>
    <w:rsid w:val="00F92257"/>
  </w:style>
  <w:style w:type="character" w:customStyle="1" w:styleId="textexposedlink">
    <w:name w:val="text_exposed_link"/>
    <w:basedOn w:val="DefaultParagraphFont"/>
    <w:rsid w:val="00F92257"/>
  </w:style>
  <w:style w:type="character" w:customStyle="1" w:styleId="textexposedshow">
    <w:name w:val="text_exposed_show"/>
    <w:basedOn w:val="DefaultParagraphFont"/>
    <w:rsid w:val="00F92257"/>
  </w:style>
  <w:style w:type="character" w:customStyle="1" w:styleId="timelinelikesbignumber">
    <w:name w:val="timelinelikesbignumber"/>
    <w:basedOn w:val="DefaultParagraphFont"/>
    <w:rsid w:val="00F92257"/>
  </w:style>
  <w:style w:type="character" w:customStyle="1" w:styleId="fsm">
    <w:name w:val="fsm"/>
    <w:basedOn w:val="DefaultParagraphFont"/>
    <w:rsid w:val="00F92257"/>
  </w:style>
  <w:style w:type="paragraph" w:styleId="Footer">
    <w:name w:val="footer"/>
    <w:basedOn w:val="Normal"/>
    <w:link w:val="FooterChar"/>
    <w:uiPriority w:val="99"/>
    <w:unhideWhenUsed/>
    <w:rsid w:val="009F4E27"/>
    <w:pPr>
      <w:tabs>
        <w:tab w:val="center" w:pos="4153"/>
        <w:tab w:val="right" w:pos="8306"/>
      </w:tabs>
      <w:spacing w:after="0" w:line="240" w:lineRule="auto"/>
    </w:pPr>
  </w:style>
  <w:style w:type="character" w:customStyle="1" w:styleId="FooterChar">
    <w:name w:val="Footer Char"/>
    <w:basedOn w:val="DefaultParagraphFont"/>
    <w:link w:val="Footer"/>
    <w:uiPriority w:val="99"/>
    <w:rsid w:val="009F4E27"/>
    <w:rPr>
      <w:rFonts w:ascii="Calibri" w:eastAsia="Calibri" w:hAnsi="Calibri" w:cs="Calibri"/>
      <w:color w:val="000000"/>
      <w:sz w:val="22"/>
      <w:szCs w:val="22"/>
      <w:u w:color="000000"/>
      <w:bdr w:val="nil"/>
    </w:rPr>
  </w:style>
  <w:style w:type="character" w:styleId="PageNumber">
    <w:name w:val="page number"/>
    <w:basedOn w:val="DefaultParagraphFont"/>
    <w:uiPriority w:val="99"/>
    <w:semiHidden/>
    <w:unhideWhenUsed/>
    <w:rsid w:val="009F4E27"/>
  </w:style>
  <w:style w:type="paragraph" w:styleId="TOCHeading">
    <w:name w:val="TOC Heading"/>
    <w:basedOn w:val="Heading1"/>
    <w:next w:val="Normal"/>
    <w:uiPriority w:val="39"/>
    <w:unhideWhenUsed/>
    <w:qFormat/>
    <w:rsid w:val="008115FB"/>
    <w:pPr>
      <w:outlineLvl w:val="9"/>
    </w:pPr>
  </w:style>
  <w:style w:type="paragraph" w:styleId="Header">
    <w:name w:val="header"/>
    <w:basedOn w:val="Normal"/>
    <w:link w:val="HeaderChar"/>
    <w:uiPriority w:val="99"/>
    <w:unhideWhenUsed/>
    <w:rsid w:val="003D4B55"/>
    <w:pPr>
      <w:tabs>
        <w:tab w:val="center" w:pos="4153"/>
        <w:tab w:val="right" w:pos="8306"/>
      </w:tabs>
      <w:spacing w:after="0" w:line="240" w:lineRule="auto"/>
    </w:pPr>
  </w:style>
  <w:style w:type="character" w:customStyle="1" w:styleId="HeaderChar">
    <w:name w:val="Header Char"/>
    <w:basedOn w:val="DefaultParagraphFont"/>
    <w:link w:val="Header"/>
    <w:uiPriority w:val="99"/>
    <w:rsid w:val="003D4B55"/>
    <w:rPr>
      <w:rFonts w:ascii="Calibri" w:eastAsia="Calibri" w:hAnsi="Calibri" w:cs="Calibri"/>
      <w:color w:val="000000"/>
      <w:sz w:val="22"/>
      <w:szCs w:val="22"/>
      <w:u w:color="000000"/>
      <w:bdr w:val="nil"/>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nl-NL"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881049"/>
    <w:pPr>
      <w:pBdr>
        <w:top w:val="nil"/>
        <w:left w:val="nil"/>
        <w:bottom w:val="nil"/>
        <w:right w:val="nil"/>
        <w:between w:val="nil"/>
        <w:bar w:val="nil"/>
      </w:pBdr>
      <w:suppressAutoHyphens/>
      <w:spacing w:after="200" w:line="276" w:lineRule="auto"/>
    </w:pPr>
    <w:rPr>
      <w:rFonts w:ascii="Calibri" w:eastAsia="Calibri" w:hAnsi="Calibri" w:cs="Calibri"/>
      <w:color w:val="000000"/>
      <w:sz w:val="22"/>
      <w:szCs w:val="22"/>
      <w:u w:color="000000"/>
      <w:bdr w:val="nil"/>
    </w:rPr>
  </w:style>
  <w:style w:type="paragraph" w:styleId="Heading1">
    <w:name w:val="heading 1"/>
    <w:basedOn w:val="Normal"/>
    <w:next w:val="Normal"/>
    <w:link w:val="Heading1Char"/>
    <w:uiPriority w:val="9"/>
    <w:qFormat/>
    <w:rsid w:val="008F2EBE"/>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88104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326139"/>
    <w:pPr>
      <w:keepNext/>
      <w:keepLines/>
      <w:spacing w:before="200" w:after="0"/>
      <w:outlineLvl w:val="2"/>
    </w:pPr>
    <w:rPr>
      <w:rFonts w:asciiTheme="minorHAnsi" w:eastAsiaTheme="majorEastAsia" w:hAnsiTheme="minorHAnsi" w:cstheme="majorBidi"/>
      <w:bCs/>
      <w:color w:val="4F81BD" w:themeColor="accent1"/>
    </w:rPr>
  </w:style>
  <w:style w:type="paragraph" w:styleId="Heading4">
    <w:name w:val="heading 4"/>
    <w:basedOn w:val="Normal"/>
    <w:next w:val="Normal"/>
    <w:link w:val="Heading4Char"/>
    <w:uiPriority w:val="9"/>
    <w:unhideWhenUsed/>
    <w:qFormat/>
    <w:rsid w:val="00AF43DE"/>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6">
    <w:name w:val="heading 6"/>
    <w:next w:val="Normal"/>
    <w:link w:val="Heading6Char"/>
    <w:rsid w:val="00881049"/>
    <w:pPr>
      <w:keepNext/>
      <w:keepLines/>
      <w:pBdr>
        <w:top w:val="nil"/>
        <w:left w:val="nil"/>
        <w:bottom w:val="nil"/>
        <w:right w:val="nil"/>
        <w:between w:val="nil"/>
        <w:bar w:val="nil"/>
      </w:pBdr>
      <w:suppressAutoHyphens/>
      <w:spacing w:before="200" w:line="276" w:lineRule="auto"/>
      <w:outlineLvl w:val="5"/>
    </w:pPr>
    <w:rPr>
      <w:rFonts w:ascii="Cambria" w:eastAsia="Cambria" w:hAnsi="Cambria" w:cs="Cambria"/>
      <w:i/>
      <w:iCs/>
      <w:color w:val="243F60"/>
      <w:sz w:val="22"/>
      <w:szCs w:val="22"/>
      <w:u w:color="243F60"/>
      <w:bdr w:val="nil"/>
    </w:rPr>
  </w:style>
  <w:style w:type="paragraph" w:styleId="Heading7">
    <w:name w:val="heading 7"/>
    <w:next w:val="Normal"/>
    <w:link w:val="Heading7Char"/>
    <w:rsid w:val="00881049"/>
    <w:pPr>
      <w:keepNext/>
      <w:keepLines/>
      <w:pBdr>
        <w:top w:val="nil"/>
        <w:left w:val="nil"/>
        <w:bottom w:val="nil"/>
        <w:right w:val="nil"/>
        <w:between w:val="nil"/>
        <w:bar w:val="nil"/>
      </w:pBdr>
      <w:suppressAutoHyphens/>
      <w:spacing w:before="200" w:line="276" w:lineRule="auto"/>
      <w:outlineLvl w:val="6"/>
    </w:pPr>
    <w:rPr>
      <w:rFonts w:ascii="Cambria" w:eastAsia="Cambria" w:hAnsi="Cambria" w:cs="Cambria"/>
      <w:i/>
      <w:iCs/>
      <w:color w:val="404040"/>
      <w:sz w:val="22"/>
      <w:szCs w:val="22"/>
      <w:u w:color="404040"/>
      <w:bdr w:val="nil"/>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881049"/>
    <w:rPr>
      <w:rFonts w:asciiTheme="majorHAnsi" w:eastAsiaTheme="majorEastAsia" w:hAnsiTheme="majorHAnsi" w:cstheme="majorBidi"/>
      <w:b/>
      <w:bCs/>
      <w:color w:val="4F81BD" w:themeColor="accent1"/>
      <w:sz w:val="26"/>
      <w:szCs w:val="26"/>
      <w:u w:color="000000"/>
      <w:bdr w:val="nil"/>
    </w:rPr>
  </w:style>
  <w:style w:type="character" w:customStyle="1" w:styleId="Heading6Char">
    <w:name w:val="Heading 6 Char"/>
    <w:basedOn w:val="DefaultParagraphFont"/>
    <w:link w:val="Heading6"/>
    <w:rsid w:val="00881049"/>
    <w:rPr>
      <w:rFonts w:ascii="Cambria" w:eastAsia="Cambria" w:hAnsi="Cambria" w:cs="Cambria"/>
      <w:i/>
      <w:iCs/>
      <w:color w:val="243F60"/>
      <w:sz w:val="22"/>
      <w:szCs w:val="22"/>
      <w:u w:color="243F60"/>
      <w:bdr w:val="nil"/>
    </w:rPr>
  </w:style>
  <w:style w:type="character" w:customStyle="1" w:styleId="Heading7Char">
    <w:name w:val="Heading 7 Char"/>
    <w:basedOn w:val="DefaultParagraphFont"/>
    <w:link w:val="Heading7"/>
    <w:rsid w:val="00881049"/>
    <w:rPr>
      <w:rFonts w:ascii="Cambria" w:eastAsia="Cambria" w:hAnsi="Cambria" w:cs="Cambria"/>
      <w:i/>
      <w:iCs/>
      <w:color w:val="404040"/>
      <w:sz w:val="22"/>
      <w:szCs w:val="22"/>
      <w:u w:color="404040"/>
      <w:bdr w:val="nil"/>
    </w:rPr>
  </w:style>
  <w:style w:type="paragraph" w:styleId="FootnoteText">
    <w:name w:val="footnote text"/>
    <w:link w:val="FootnoteTextChar"/>
    <w:uiPriority w:val="99"/>
    <w:rsid w:val="00881049"/>
    <w:pPr>
      <w:pBdr>
        <w:top w:val="nil"/>
        <w:left w:val="nil"/>
        <w:bottom w:val="nil"/>
        <w:right w:val="nil"/>
        <w:between w:val="nil"/>
        <w:bar w:val="nil"/>
      </w:pBdr>
      <w:suppressAutoHyphens/>
      <w:jc w:val="both"/>
    </w:pPr>
    <w:rPr>
      <w:rFonts w:ascii="Calibri" w:eastAsia="Calibri" w:hAnsi="Calibri" w:cs="Calibri"/>
      <w:color w:val="000000"/>
      <w:sz w:val="20"/>
      <w:szCs w:val="20"/>
      <w:u w:color="000000"/>
      <w:bdr w:val="nil"/>
    </w:rPr>
  </w:style>
  <w:style w:type="character" w:customStyle="1" w:styleId="FootnoteTextChar">
    <w:name w:val="Footnote Text Char"/>
    <w:basedOn w:val="DefaultParagraphFont"/>
    <w:link w:val="FootnoteText"/>
    <w:uiPriority w:val="99"/>
    <w:rsid w:val="00881049"/>
    <w:rPr>
      <w:rFonts w:ascii="Calibri" w:eastAsia="Calibri" w:hAnsi="Calibri" w:cs="Calibri"/>
      <w:color w:val="000000"/>
      <w:sz w:val="20"/>
      <w:szCs w:val="20"/>
      <w:u w:color="000000"/>
      <w:bdr w:val="nil"/>
    </w:rPr>
  </w:style>
  <w:style w:type="character" w:customStyle="1" w:styleId="Hyperlink0">
    <w:name w:val="Hyperlink.0"/>
    <w:basedOn w:val="DefaultParagraphFont"/>
    <w:rsid w:val="00881049"/>
    <w:rPr>
      <w:color w:val="000000"/>
      <w:sz w:val="18"/>
      <w:szCs w:val="18"/>
      <w:u w:val="single" w:color="000000"/>
      <w:lang w:val="en-US"/>
    </w:rPr>
  </w:style>
  <w:style w:type="character" w:customStyle="1" w:styleId="Hyperlink1">
    <w:name w:val="Hyperlink.1"/>
    <w:basedOn w:val="DefaultParagraphFont"/>
    <w:rsid w:val="00881049"/>
    <w:rPr>
      <w:rFonts w:ascii="Calibri" w:eastAsia="Calibri" w:hAnsi="Calibri" w:cs="Calibri"/>
      <w:color w:val="000000"/>
      <w:sz w:val="18"/>
      <w:szCs w:val="18"/>
      <w:u w:val="single" w:color="000000"/>
      <w:lang w:val="en-US"/>
    </w:rPr>
  </w:style>
  <w:style w:type="character" w:customStyle="1" w:styleId="Hyperlink2">
    <w:name w:val="Hyperlink.2"/>
    <w:basedOn w:val="DefaultParagraphFont"/>
    <w:rsid w:val="00881049"/>
    <w:rPr>
      <w:rFonts w:ascii="Calibri" w:eastAsia="Calibri" w:hAnsi="Calibri" w:cs="Calibri"/>
      <w:color w:val="000000"/>
      <w:sz w:val="18"/>
      <w:szCs w:val="18"/>
      <w:u w:val="single" w:color="000000"/>
      <w:lang w:val="en-US"/>
    </w:rPr>
  </w:style>
  <w:style w:type="paragraph" w:styleId="Subtitle">
    <w:name w:val="Subtitle"/>
    <w:basedOn w:val="Normal"/>
    <w:next w:val="Normal"/>
    <w:link w:val="SubtitleChar"/>
    <w:uiPriority w:val="11"/>
    <w:qFormat/>
    <w:rsid w:val="00881049"/>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881049"/>
    <w:rPr>
      <w:rFonts w:asciiTheme="majorHAnsi" w:eastAsiaTheme="majorEastAsia" w:hAnsiTheme="majorHAnsi" w:cstheme="majorBidi"/>
      <w:i/>
      <w:iCs/>
      <w:color w:val="4F81BD" w:themeColor="accent1"/>
      <w:spacing w:val="15"/>
      <w:u w:color="000000"/>
      <w:bdr w:val="nil"/>
    </w:rPr>
  </w:style>
  <w:style w:type="character" w:styleId="IntenseEmphasis">
    <w:name w:val="Intense Emphasis"/>
    <w:basedOn w:val="DefaultParagraphFont"/>
    <w:uiPriority w:val="21"/>
    <w:qFormat/>
    <w:rsid w:val="00881049"/>
    <w:rPr>
      <w:b/>
      <w:bCs/>
      <w:i/>
      <w:iCs/>
      <w:color w:val="4F81BD" w:themeColor="accent1"/>
    </w:rPr>
  </w:style>
  <w:style w:type="character" w:styleId="Strong">
    <w:name w:val="Strong"/>
    <w:basedOn w:val="DefaultParagraphFont"/>
    <w:uiPriority w:val="22"/>
    <w:qFormat/>
    <w:rsid w:val="00757711"/>
    <w:rPr>
      <w:b/>
      <w:bCs/>
    </w:rPr>
  </w:style>
  <w:style w:type="character" w:styleId="FootnoteReference">
    <w:name w:val="footnote reference"/>
    <w:basedOn w:val="DefaultParagraphFont"/>
    <w:uiPriority w:val="99"/>
    <w:unhideWhenUsed/>
    <w:rsid w:val="0013112E"/>
    <w:rPr>
      <w:vertAlign w:val="superscript"/>
    </w:rPr>
  </w:style>
  <w:style w:type="character" w:styleId="SubtleEmphasis">
    <w:name w:val="Subtle Emphasis"/>
    <w:basedOn w:val="DefaultParagraphFont"/>
    <w:uiPriority w:val="19"/>
    <w:qFormat/>
    <w:rsid w:val="00A62D2D"/>
    <w:rPr>
      <w:rFonts w:asciiTheme="minorHAnsi" w:hAnsiTheme="minorHAnsi"/>
      <w:iCs/>
      <w:color w:val="7F7F7F" w:themeColor="text1" w:themeTint="80"/>
      <w:sz w:val="20"/>
      <w:szCs w:val="20"/>
    </w:rPr>
  </w:style>
  <w:style w:type="paragraph" w:styleId="BodyText">
    <w:name w:val="Body Text"/>
    <w:basedOn w:val="Normal"/>
    <w:link w:val="BodyTextChar"/>
    <w:semiHidden/>
    <w:rsid w:val="00842CCA"/>
    <w:pPr>
      <w:keepLines/>
      <w:widowControl w:val="0"/>
      <w:pBdr>
        <w:top w:val="none" w:sz="0" w:space="0" w:color="auto"/>
        <w:left w:val="none" w:sz="0" w:space="0" w:color="auto"/>
        <w:bottom w:val="none" w:sz="0" w:space="0" w:color="auto"/>
        <w:right w:val="none" w:sz="0" w:space="0" w:color="auto"/>
        <w:between w:val="none" w:sz="0" w:space="0" w:color="auto"/>
        <w:bar w:val="none" w:sz="0" w:color="auto"/>
      </w:pBdr>
      <w:suppressAutoHyphens w:val="0"/>
      <w:spacing w:after="0" w:line="190" w:lineRule="exact"/>
      <w:jc w:val="both"/>
    </w:pPr>
    <w:rPr>
      <w:rFonts w:ascii="Futura Md BT" w:eastAsia="Times New Roman" w:hAnsi="Futura Md BT" w:cs="Times New Roman"/>
      <w:color w:val="auto"/>
      <w:sz w:val="16"/>
      <w:szCs w:val="20"/>
      <w:bdr w:val="none" w:sz="0" w:space="0" w:color="auto"/>
    </w:rPr>
  </w:style>
  <w:style w:type="character" w:customStyle="1" w:styleId="BodyTextChar">
    <w:name w:val="Body Text Char"/>
    <w:basedOn w:val="DefaultParagraphFont"/>
    <w:link w:val="BodyText"/>
    <w:semiHidden/>
    <w:rsid w:val="00842CCA"/>
    <w:rPr>
      <w:rFonts w:ascii="Futura Md BT" w:eastAsia="Times New Roman" w:hAnsi="Futura Md BT" w:cs="Times New Roman"/>
      <w:sz w:val="16"/>
      <w:szCs w:val="20"/>
    </w:rPr>
  </w:style>
  <w:style w:type="character" w:customStyle="1" w:styleId="Heading3Char">
    <w:name w:val="Heading 3 Char"/>
    <w:basedOn w:val="DefaultParagraphFont"/>
    <w:link w:val="Heading3"/>
    <w:uiPriority w:val="9"/>
    <w:rsid w:val="00326139"/>
    <w:rPr>
      <w:rFonts w:eastAsiaTheme="majorEastAsia" w:cstheme="majorBidi"/>
      <w:bCs/>
      <w:color w:val="4F81BD" w:themeColor="accent1"/>
      <w:sz w:val="22"/>
      <w:szCs w:val="22"/>
      <w:u w:color="000000"/>
      <w:bdr w:val="nil"/>
    </w:rPr>
  </w:style>
  <w:style w:type="paragraph" w:styleId="NoSpacing">
    <w:name w:val="No Spacing"/>
    <w:uiPriority w:val="1"/>
    <w:qFormat/>
    <w:rsid w:val="005F6E20"/>
    <w:rPr>
      <w:rFonts w:ascii="Calibri" w:eastAsia="Calibri" w:hAnsi="Calibri" w:cs="Times New Roman"/>
      <w:sz w:val="22"/>
      <w:szCs w:val="22"/>
    </w:rPr>
  </w:style>
  <w:style w:type="character" w:customStyle="1" w:styleId="Heading4Char">
    <w:name w:val="Heading 4 Char"/>
    <w:basedOn w:val="DefaultParagraphFont"/>
    <w:link w:val="Heading4"/>
    <w:uiPriority w:val="9"/>
    <w:rsid w:val="00AF43DE"/>
    <w:rPr>
      <w:rFonts w:asciiTheme="majorHAnsi" w:eastAsiaTheme="majorEastAsia" w:hAnsiTheme="majorHAnsi" w:cstheme="majorBidi"/>
      <w:b/>
      <w:bCs/>
      <w:i/>
      <w:iCs/>
      <w:color w:val="4F81BD" w:themeColor="accent1"/>
      <w:sz w:val="22"/>
      <w:szCs w:val="22"/>
      <w:u w:color="000000"/>
      <w:bdr w:val="nil"/>
    </w:rPr>
  </w:style>
  <w:style w:type="paragraph" w:styleId="NormalWeb">
    <w:name w:val="Normal (Web)"/>
    <w:uiPriority w:val="99"/>
    <w:rsid w:val="00AF43DE"/>
    <w:pPr>
      <w:pBdr>
        <w:top w:val="nil"/>
        <w:left w:val="nil"/>
        <w:bottom w:val="nil"/>
        <w:right w:val="nil"/>
        <w:between w:val="nil"/>
        <w:bar w:val="nil"/>
      </w:pBdr>
      <w:spacing w:before="100" w:after="100"/>
    </w:pPr>
    <w:rPr>
      <w:rFonts w:ascii="Times New Roman" w:eastAsia="Times New Roman" w:hAnsi="Times New Roman" w:cs="Times New Roman"/>
      <w:color w:val="000000"/>
      <w:u w:color="000000"/>
      <w:bdr w:val="nil"/>
    </w:rPr>
  </w:style>
  <w:style w:type="character" w:styleId="Emphasis">
    <w:name w:val="Emphasis"/>
    <w:basedOn w:val="DefaultParagraphFont"/>
    <w:uiPriority w:val="20"/>
    <w:qFormat/>
    <w:rsid w:val="00AF43DE"/>
    <w:rPr>
      <w:i/>
      <w:iCs/>
    </w:rPr>
  </w:style>
  <w:style w:type="paragraph" w:styleId="BalloonText">
    <w:name w:val="Balloon Text"/>
    <w:basedOn w:val="Normal"/>
    <w:link w:val="BalloonTextChar"/>
    <w:uiPriority w:val="99"/>
    <w:semiHidden/>
    <w:unhideWhenUsed/>
    <w:rsid w:val="0051308A"/>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1308A"/>
    <w:rPr>
      <w:rFonts w:ascii="Lucida Grande" w:eastAsia="Calibri" w:hAnsi="Lucida Grande" w:cs="Lucida Grande"/>
      <w:color w:val="000000"/>
      <w:sz w:val="18"/>
      <w:szCs w:val="18"/>
      <w:u w:color="000000"/>
      <w:bdr w:val="nil"/>
    </w:rPr>
  </w:style>
  <w:style w:type="character" w:styleId="CommentReference">
    <w:name w:val="annotation reference"/>
    <w:basedOn w:val="DefaultParagraphFont"/>
    <w:uiPriority w:val="99"/>
    <w:semiHidden/>
    <w:unhideWhenUsed/>
    <w:rsid w:val="0051308A"/>
    <w:rPr>
      <w:sz w:val="18"/>
      <w:szCs w:val="18"/>
    </w:rPr>
  </w:style>
  <w:style w:type="paragraph" w:styleId="CommentText">
    <w:name w:val="annotation text"/>
    <w:basedOn w:val="Normal"/>
    <w:link w:val="CommentTextChar"/>
    <w:uiPriority w:val="99"/>
    <w:unhideWhenUsed/>
    <w:rsid w:val="0051308A"/>
    <w:pPr>
      <w:spacing w:line="240" w:lineRule="auto"/>
    </w:pPr>
    <w:rPr>
      <w:sz w:val="24"/>
      <w:szCs w:val="24"/>
    </w:rPr>
  </w:style>
  <w:style w:type="character" w:customStyle="1" w:styleId="CommentTextChar">
    <w:name w:val="Comment Text Char"/>
    <w:basedOn w:val="DefaultParagraphFont"/>
    <w:link w:val="CommentText"/>
    <w:uiPriority w:val="99"/>
    <w:rsid w:val="0051308A"/>
    <w:rPr>
      <w:rFonts w:ascii="Calibri" w:eastAsia="Calibri" w:hAnsi="Calibri" w:cs="Calibri"/>
      <w:color w:val="000000"/>
      <w:u w:color="000000"/>
      <w:bdr w:val="nil"/>
    </w:rPr>
  </w:style>
  <w:style w:type="paragraph" w:styleId="CommentSubject">
    <w:name w:val="annotation subject"/>
    <w:basedOn w:val="CommentText"/>
    <w:next w:val="CommentText"/>
    <w:link w:val="CommentSubjectChar"/>
    <w:uiPriority w:val="99"/>
    <w:semiHidden/>
    <w:unhideWhenUsed/>
    <w:rsid w:val="0051308A"/>
    <w:rPr>
      <w:b/>
      <w:bCs/>
      <w:sz w:val="20"/>
      <w:szCs w:val="20"/>
    </w:rPr>
  </w:style>
  <w:style w:type="character" w:customStyle="1" w:styleId="CommentSubjectChar">
    <w:name w:val="Comment Subject Char"/>
    <w:basedOn w:val="CommentTextChar"/>
    <w:link w:val="CommentSubject"/>
    <w:uiPriority w:val="99"/>
    <w:semiHidden/>
    <w:rsid w:val="0051308A"/>
    <w:rPr>
      <w:rFonts w:ascii="Calibri" w:eastAsia="Calibri" w:hAnsi="Calibri" w:cs="Calibri"/>
      <w:b/>
      <w:bCs/>
      <w:color w:val="000000"/>
      <w:sz w:val="20"/>
      <w:szCs w:val="20"/>
      <w:u w:color="000000"/>
      <w:bdr w:val="nil"/>
    </w:rPr>
  </w:style>
  <w:style w:type="character" w:styleId="Hyperlink">
    <w:name w:val="Hyperlink"/>
    <w:basedOn w:val="DefaultParagraphFont"/>
    <w:uiPriority w:val="99"/>
    <w:unhideWhenUsed/>
    <w:rsid w:val="00A93075"/>
    <w:rPr>
      <w:color w:val="0000FF" w:themeColor="hyperlink"/>
      <w:u w:val="single"/>
    </w:rPr>
  </w:style>
  <w:style w:type="character" w:styleId="FollowedHyperlink">
    <w:name w:val="FollowedHyperlink"/>
    <w:basedOn w:val="DefaultParagraphFont"/>
    <w:uiPriority w:val="99"/>
    <w:semiHidden/>
    <w:unhideWhenUsed/>
    <w:rsid w:val="00A93075"/>
    <w:rPr>
      <w:color w:val="800080" w:themeColor="followedHyperlink"/>
      <w:u w:val="single"/>
    </w:rPr>
  </w:style>
  <w:style w:type="paragraph" w:styleId="ListParagraph">
    <w:name w:val="List Paragraph"/>
    <w:uiPriority w:val="34"/>
    <w:qFormat/>
    <w:rsid w:val="00E87A5D"/>
    <w:pPr>
      <w:pBdr>
        <w:top w:val="nil"/>
        <w:left w:val="nil"/>
        <w:bottom w:val="nil"/>
        <w:right w:val="nil"/>
        <w:between w:val="nil"/>
        <w:bar w:val="nil"/>
      </w:pBdr>
      <w:suppressAutoHyphens/>
      <w:spacing w:after="200" w:line="276" w:lineRule="auto"/>
      <w:ind w:left="720"/>
      <w:jc w:val="both"/>
    </w:pPr>
    <w:rPr>
      <w:rFonts w:ascii="Calibri" w:eastAsia="Calibri" w:hAnsi="Calibri" w:cs="Calibri"/>
      <w:color w:val="000000"/>
      <w:sz w:val="22"/>
      <w:szCs w:val="22"/>
      <w:u w:color="000000"/>
      <w:bdr w:val="nil"/>
    </w:rPr>
  </w:style>
  <w:style w:type="table" w:customStyle="1" w:styleId="TableGrid1">
    <w:name w:val="Table Grid1"/>
    <w:basedOn w:val="TableNormal"/>
    <w:next w:val="TableGrid"/>
    <w:uiPriority w:val="59"/>
    <w:rsid w:val="00FA2B0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59"/>
    <w:rsid w:val="00FA2B0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8F2EBE"/>
    <w:rPr>
      <w:rFonts w:asciiTheme="majorHAnsi" w:eastAsiaTheme="majorEastAsia" w:hAnsiTheme="majorHAnsi" w:cstheme="majorBidi"/>
      <w:b/>
      <w:bCs/>
      <w:color w:val="345A8A" w:themeColor="accent1" w:themeShade="B5"/>
      <w:sz w:val="32"/>
      <w:szCs w:val="32"/>
      <w:u w:color="000000"/>
      <w:bdr w:val="nil"/>
    </w:rPr>
  </w:style>
  <w:style w:type="character" w:customStyle="1" w:styleId="Hyperlink3">
    <w:name w:val="Hyperlink.3"/>
    <w:basedOn w:val="DefaultParagraphFont"/>
    <w:rsid w:val="008F2EBE"/>
    <w:rPr>
      <w:rFonts w:ascii="Cambria" w:eastAsia="Cambria" w:hAnsi="Cambria" w:cs="Cambria"/>
      <w:color w:val="000000"/>
      <w:sz w:val="20"/>
      <w:szCs w:val="20"/>
      <w:u w:val="single" w:color="000000"/>
      <w:lang w:val="en-US"/>
    </w:rPr>
  </w:style>
  <w:style w:type="character" w:customStyle="1" w:styleId="Hyperlink4">
    <w:name w:val="Hyperlink.4"/>
    <w:basedOn w:val="DefaultParagraphFont"/>
    <w:rsid w:val="008F2EBE"/>
    <w:rPr>
      <w:rFonts w:ascii="Cambria" w:eastAsia="Cambria" w:hAnsi="Cambria" w:cs="Cambria"/>
      <w:color w:val="FF0000"/>
      <w:sz w:val="20"/>
      <w:szCs w:val="20"/>
      <w:u w:val="single" w:color="FF0000"/>
      <w:lang w:val="en-US"/>
    </w:rPr>
  </w:style>
  <w:style w:type="character" w:customStyle="1" w:styleId="Hyperlink5">
    <w:name w:val="Hyperlink.5"/>
    <w:basedOn w:val="DefaultParagraphFont"/>
    <w:rsid w:val="008F2EBE"/>
    <w:rPr>
      <w:rFonts w:ascii="Cambria" w:eastAsia="Cambria" w:hAnsi="Cambria" w:cs="Cambria"/>
      <w:color w:val="0000FF"/>
      <w:sz w:val="20"/>
      <w:szCs w:val="20"/>
      <w:u w:val="single" w:color="0000FF"/>
      <w:lang w:val="en-US"/>
    </w:rPr>
  </w:style>
  <w:style w:type="character" w:customStyle="1" w:styleId="Hyperlink6">
    <w:name w:val="Hyperlink.6"/>
    <w:basedOn w:val="DefaultParagraphFont"/>
    <w:rsid w:val="008F2EBE"/>
    <w:rPr>
      <w:rFonts w:ascii="Cambria" w:eastAsia="Cambria" w:hAnsi="Cambria" w:cs="Cambria"/>
      <w:color w:val="0000FF"/>
      <w:sz w:val="20"/>
      <w:szCs w:val="20"/>
      <w:u w:val="none" w:color="0000FF"/>
      <w:lang w:val="en-US"/>
    </w:rPr>
  </w:style>
  <w:style w:type="character" w:customStyle="1" w:styleId="Hyperlink7">
    <w:name w:val="Hyperlink.7"/>
    <w:basedOn w:val="DefaultParagraphFont"/>
    <w:rsid w:val="008F2EBE"/>
    <w:rPr>
      <w:rFonts w:ascii="Cambria" w:eastAsia="Cambria" w:hAnsi="Cambria" w:cs="Cambria"/>
      <w:color w:val="FF0000"/>
      <w:sz w:val="20"/>
      <w:szCs w:val="20"/>
      <w:u w:val="none" w:color="FF0000"/>
      <w:lang w:val="en-US"/>
    </w:rPr>
  </w:style>
  <w:style w:type="paragraph" w:styleId="TOC1">
    <w:name w:val="toc 1"/>
    <w:basedOn w:val="Normal"/>
    <w:next w:val="Normal"/>
    <w:autoRedefine/>
    <w:uiPriority w:val="39"/>
    <w:unhideWhenUsed/>
    <w:rsid w:val="00195C05"/>
    <w:pPr>
      <w:spacing w:before="120" w:after="0"/>
    </w:pPr>
    <w:rPr>
      <w:rFonts w:asciiTheme="minorHAnsi" w:hAnsiTheme="minorHAnsi"/>
      <w:b/>
      <w:caps/>
    </w:rPr>
  </w:style>
  <w:style w:type="paragraph" w:styleId="TOC2">
    <w:name w:val="toc 2"/>
    <w:basedOn w:val="Normal"/>
    <w:next w:val="Normal"/>
    <w:autoRedefine/>
    <w:uiPriority w:val="39"/>
    <w:unhideWhenUsed/>
    <w:rsid w:val="00195C05"/>
    <w:pPr>
      <w:tabs>
        <w:tab w:val="right" w:leader="dot" w:pos="8290"/>
      </w:tabs>
      <w:spacing w:after="0"/>
    </w:pPr>
    <w:rPr>
      <w:rFonts w:ascii="Cambria" w:hAnsi="Cambria"/>
      <w:smallCaps/>
      <w:lang w:val="en-US"/>
    </w:rPr>
  </w:style>
  <w:style w:type="paragraph" w:styleId="TOC3">
    <w:name w:val="toc 3"/>
    <w:basedOn w:val="Normal"/>
    <w:next w:val="Normal"/>
    <w:autoRedefine/>
    <w:uiPriority w:val="39"/>
    <w:unhideWhenUsed/>
    <w:rsid w:val="00850EFB"/>
    <w:pPr>
      <w:tabs>
        <w:tab w:val="right" w:leader="dot" w:pos="8290"/>
      </w:tabs>
      <w:spacing w:after="0"/>
      <w:ind w:left="440"/>
    </w:pPr>
    <w:rPr>
      <w:rFonts w:asciiTheme="minorHAnsi" w:hAnsiTheme="minorHAnsi"/>
      <w:noProof/>
      <w:color w:val="1F497D" w:themeColor="text2"/>
    </w:rPr>
  </w:style>
  <w:style w:type="paragraph" w:styleId="TOC4">
    <w:name w:val="toc 4"/>
    <w:basedOn w:val="Normal"/>
    <w:next w:val="Normal"/>
    <w:autoRedefine/>
    <w:uiPriority w:val="39"/>
    <w:unhideWhenUsed/>
    <w:rsid w:val="00195C05"/>
    <w:pPr>
      <w:spacing w:after="0"/>
      <w:ind w:left="660"/>
    </w:pPr>
    <w:rPr>
      <w:rFonts w:asciiTheme="minorHAnsi" w:hAnsiTheme="minorHAnsi"/>
      <w:sz w:val="18"/>
      <w:szCs w:val="18"/>
    </w:rPr>
  </w:style>
  <w:style w:type="paragraph" w:styleId="TOC5">
    <w:name w:val="toc 5"/>
    <w:basedOn w:val="Normal"/>
    <w:next w:val="Normal"/>
    <w:autoRedefine/>
    <w:uiPriority w:val="39"/>
    <w:unhideWhenUsed/>
    <w:rsid w:val="00195C05"/>
    <w:pPr>
      <w:spacing w:after="0"/>
      <w:ind w:left="880"/>
    </w:pPr>
    <w:rPr>
      <w:rFonts w:asciiTheme="minorHAnsi" w:hAnsiTheme="minorHAnsi"/>
      <w:sz w:val="18"/>
      <w:szCs w:val="18"/>
    </w:rPr>
  </w:style>
  <w:style w:type="paragraph" w:styleId="TOC6">
    <w:name w:val="toc 6"/>
    <w:basedOn w:val="Normal"/>
    <w:next w:val="Normal"/>
    <w:autoRedefine/>
    <w:uiPriority w:val="39"/>
    <w:unhideWhenUsed/>
    <w:rsid w:val="00195C05"/>
    <w:pPr>
      <w:spacing w:after="0"/>
      <w:ind w:left="1100"/>
    </w:pPr>
    <w:rPr>
      <w:rFonts w:asciiTheme="minorHAnsi" w:hAnsiTheme="minorHAnsi"/>
      <w:sz w:val="18"/>
      <w:szCs w:val="18"/>
    </w:rPr>
  </w:style>
  <w:style w:type="paragraph" w:styleId="TOC7">
    <w:name w:val="toc 7"/>
    <w:basedOn w:val="Normal"/>
    <w:next w:val="Normal"/>
    <w:autoRedefine/>
    <w:uiPriority w:val="39"/>
    <w:unhideWhenUsed/>
    <w:rsid w:val="00195C05"/>
    <w:pPr>
      <w:spacing w:after="0"/>
      <w:ind w:left="1320"/>
    </w:pPr>
    <w:rPr>
      <w:rFonts w:asciiTheme="minorHAnsi" w:hAnsiTheme="minorHAnsi"/>
      <w:sz w:val="18"/>
      <w:szCs w:val="18"/>
    </w:rPr>
  </w:style>
  <w:style w:type="paragraph" w:styleId="TOC8">
    <w:name w:val="toc 8"/>
    <w:basedOn w:val="Normal"/>
    <w:next w:val="Normal"/>
    <w:autoRedefine/>
    <w:uiPriority w:val="39"/>
    <w:unhideWhenUsed/>
    <w:rsid w:val="00195C05"/>
    <w:pPr>
      <w:spacing w:after="0"/>
      <w:ind w:left="1540"/>
    </w:pPr>
    <w:rPr>
      <w:rFonts w:asciiTheme="minorHAnsi" w:hAnsiTheme="minorHAnsi"/>
      <w:sz w:val="18"/>
      <w:szCs w:val="18"/>
    </w:rPr>
  </w:style>
  <w:style w:type="paragraph" w:styleId="TOC9">
    <w:name w:val="toc 9"/>
    <w:basedOn w:val="Normal"/>
    <w:next w:val="Normal"/>
    <w:autoRedefine/>
    <w:uiPriority w:val="39"/>
    <w:unhideWhenUsed/>
    <w:rsid w:val="00195C05"/>
    <w:pPr>
      <w:spacing w:after="0"/>
      <w:ind w:left="1760"/>
    </w:pPr>
    <w:rPr>
      <w:rFonts w:asciiTheme="minorHAnsi" w:hAnsiTheme="minorHAnsi"/>
      <w:sz w:val="18"/>
      <w:szCs w:val="18"/>
    </w:rPr>
  </w:style>
  <w:style w:type="character" w:customStyle="1" w:styleId="about-stat-value">
    <w:name w:val="about-stat-value"/>
    <w:basedOn w:val="DefaultParagraphFont"/>
    <w:rsid w:val="00F92257"/>
  </w:style>
  <w:style w:type="character" w:customStyle="1" w:styleId="apple-converted-space">
    <w:name w:val="apple-converted-space"/>
    <w:basedOn w:val="DefaultParagraphFont"/>
    <w:rsid w:val="00F92257"/>
  </w:style>
  <w:style w:type="character" w:customStyle="1" w:styleId="value">
    <w:name w:val="value"/>
    <w:basedOn w:val="DefaultParagraphFont"/>
    <w:rsid w:val="00F92257"/>
  </w:style>
  <w:style w:type="character" w:customStyle="1" w:styleId="about-custom-link-text">
    <w:name w:val="about-custom-link-text"/>
    <w:basedOn w:val="DefaultParagraphFont"/>
    <w:rsid w:val="00F92257"/>
  </w:style>
  <w:style w:type="character" w:customStyle="1" w:styleId="fwb">
    <w:name w:val="fwb"/>
    <w:basedOn w:val="DefaultParagraphFont"/>
    <w:rsid w:val="00F92257"/>
  </w:style>
  <w:style w:type="character" w:customStyle="1" w:styleId="textexposedhide">
    <w:name w:val="text_exposed_hide"/>
    <w:basedOn w:val="DefaultParagraphFont"/>
    <w:rsid w:val="00F92257"/>
  </w:style>
  <w:style w:type="character" w:customStyle="1" w:styleId="textexposedlink">
    <w:name w:val="text_exposed_link"/>
    <w:basedOn w:val="DefaultParagraphFont"/>
    <w:rsid w:val="00F92257"/>
  </w:style>
  <w:style w:type="character" w:customStyle="1" w:styleId="textexposedshow">
    <w:name w:val="text_exposed_show"/>
    <w:basedOn w:val="DefaultParagraphFont"/>
    <w:rsid w:val="00F92257"/>
  </w:style>
  <w:style w:type="character" w:customStyle="1" w:styleId="timelinelikesbignumber">
    <w:name w:val="timelinelikesbignumber"/>
    <w:basedOn w:val="DefaultParagraphFont"/>
    <w:rsid w:val="00F92257"/>
  </w:style>
  <w:style w:type="character" w:customStyle="1" w:styleId="fsm">
    <w:name w:val="fsm"/>
    <w:basedOn w:val="DefaultParagraphFont"/>
    <w:rsid w:val="00F92257"/>
  </w:style>
  <w:style w:type="paragraph" w:styleId="Footer">
    <w:name w:val="footer"/>
    <w:basedOn w:val="Normal"/>
    <w:link w:val="FooterChar"/>
    <w:uiPriority w:val="99"/>
    <w:unhideWhenUsed/>
    <w:rsid w:val="009F4E27"/>
    <w:pPr>
      <w:tabs>
        <w:tab w:val="center" w:pos="4153"/>
        <w:tab w:val="right" w:pos="8306"/>
      </w:tabs>
      <w:spacing w:after="0" w:line="240" w:lineRule="auto"/>
    </w:pPr>
  </w:style>
  <w:style w:type="character" w:customStyle="1" w:styleId="FooterChar">
    <w:name w:val="Footer Char"/>
    <w:basedOn w:val="DefaultParagraphFont"/>
    <w:link w:val="Footer"/>
    <w:uiPriority w:val="99"/>
    <w:rsid w:val="009F4E27"/>
    <w:rPr>
      <w:rFonts w:ascii="Calibri" w:eastAsia="Calibri" w:hAnsi="Calibri" w:cs="Calibri"/>
      <w:color w:val="000000"/>
      <w:sz w:val="22"/>
      <w:szCs w:val="22"/>
      <w:u w:color="000000"/>
      <w:bdr w:val="nil"/>
    </w:rPr>
  </w:style>
  <w:style w:type="character" w:styleId="PageNumber">
    <w:name w:val="page number"/>
    <w:basedOn w:val="DefaultParagraphFont"/>
    <w:uiPriority w:val="99"/>
    <w:semiHidden/>
    <w:unhideWhenUsed/>
    <w:rsid w:val="009F4E27"/>
  </w:style>
  <w:style w:type="paragraph" w:styleId="TOCHeading">
    <w:name w:val="TOC Heading"/>
    <w:basedOn w:val="Heading1"/>
    <w:next w:val="Normal"/>
    <w:uiPriority w:val="39"/>
    <w:unhideWhenUsed/>
    <w:qFormat/>
    <w:rsid w:val="008115FB"/>
    <w:pPr>
      <w:outlineLvl w:val="9"/>
    </w:pPr>
  </w:style>
  <w:style w:type="paragraph" w:styleId="Header">
    <w:name w:val="header"/>
    <w:basedOn w:val="Normal"/>
    <w:link w:val="HeaderChar"/>
    <w:uiPriority w:val="99"/>
    <w:unhideWhenUsed/>
    <w:rsid w:val="003D4B55"/>
    <w:pPr>
      <w:tabs>
        <w:tab w:val="center" w:pos="4153"/>
        <w:tab w:val="right" w:pos="8306"/>
      </w:tabs>
      <w:spacing w:after="0" w:line="240" w:lineRule="auto"/>
    </w:pPr>
  </w:style>
  <w:style w:type="character" w:customStyle="1" w:styleId="HeaderChar">
    <w:name w:val="Header Char"/>
    <w:basedOn w:val="DefaultParagraphFont"/>
    <w:link w:val="Header"/>
    <w:uiPriority w:val="99"/>
    <w:rsid w:val="003D4B55"/>
    <w:rPr>
      <w:rFonts w:ascii="Calibri" w:eastAsia="Calibri" w:hAnsi="Calibri" w:cs="Calibri"/>
      <w:color w:val="000000"/>
      <w:sz w:val="22"/>
      <w:szCs w:val="22"/>
      <w:u w:color="000000"/>
      <w:bdr w:val="nil"/>
    </w:rPr>
  </w:style>
</w:styles>
</file>

<file path=word/webSettings.xml><?xml version="1.0" encoding="utf-8"?>
<w:webSettings xmlns:r="http://schemas.openxmlformats.org/officeDocument/2006/relationships" xmlns:w="http://schemas.openxmlformats.org/wordprocessingml/2006/main">
  <w:divs>
    <w:div w:id="65303325">
      <w:bodyDiv w:val="1"/>
      <w:marLeft w:val="0"/>
      <w:marRight w:val="0"/>
      <w:marTop w:val="0"/>
      <w:marBottom w:val="0"/>
      <w:divBdr>
        <w:top w:val="none" w:sz="0" w:space="0" w:color="auto"/>
        <w:left w:val="none" w:sz="0" w:space="0" w:color="auto"/>
        <w:bottom w:val="none" w:sz="0" w:space="0" w:color="auto"/>
        <w:right w:val="none" w:sz="0" w:space="0" w:color="auto"/>
      </w:divBdr>
      <w:divsChild>
        <w:div w:id="1192453501">
          <w:marLeft w:val="0"/>
          <w:marRight w:val="0"/>
          <w:marTop w:val="0"/>
          <w:marBottom w:val="0"/>
          <w:divBdr>
            <w:top w:val="none" w:sz="0" w:space="0" w:color="auto"/>
            <w:left w:val="none" w:sz="0" w:space="0" w:color="auto"/>
            <w:bottom w:val="none" w:sz="0" w:space="0" w:color="auto"/>
            <w:right w:val="none" w:sz="0" w:space="0" w:color="auto"/>
          </w:divBdr>
          <w:divsChild>
            <w:div w:id="1490516972">
              <w:marLeft w:val="0"/>
              <w:marRight w:val="0"/>
              <w:marTop w:val="0"/>
              <w:marBottom w:val="0"/>
              <w:divBdr>
                <w:top w:val="none" w:sz="0" w:space="0" w:color="auto"/>
                <w:left w:val="none" w:sz="0" w:space="0" w:color="auto"/>
                <w:bottom w:val="none" w:sz="0" w:space="0" w:color="auto"/>
                <w:right w:val="none" w:sz="0" w:space="0" w:color="auto"/>
              </w:divBdr>
              <w:divsChild>
                <w:div w:id="232397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8353624">
      <w:bodyDiv w:val="1"/>
      <w:marLeft w:val="0"/>
      <w:marRight w:val="0"/>
      <w:marTop w:val="0"/>
      <w:marBottom w:val="0"/>
      <w:divBdr>
        <w:top w:val="none" w:sz="0" w:space="0" w:color="auto"/>
        <w:left w:val="none" w:sz="0" w:space="0" w:color="auto"/>
        <w:bottom w:val="none" w:sz="0" w:space="0" w:color="auto"/>
        <w:right w:val="none" w:sz="0" w:space="0" w:color="auto"/>
      </w:divBdr>
      <w:divsChild>
        <w:div w:id="796919960">
          <w:marLeft w:val="0"/>
          <w:marRight w:val="0"/>
          <w:marTop w:val="0"/>
          <w:marBottom w:val="0"/>
          <w:divBdr>
            <w:top w:val="none" w:sz="0" w:space="0" w:color="auto"/>
            <w:left w:val="none" w:sz="0" w:space="0" w:color="auto"/>
            <w:bottom w:val="none" w:sz="0" w:space="0" w:color="auto"/>
            <w:right w:val="none" w:sz="0" w:space="0" w:color="auto"/>
          </w:divBdr>
          <w:divsChild>
            <w:div w:id="1269117473">
              <w:marLeft w:val="0"/>
              <w:marRight w:val="0"/>
              <w:marTop w:val="0"/>
              <w:marBottom w:val="0"/>
              <w:divBdr>
                <w:top w:val="none" w:sz="0" w:space="0" w:color="auto"/>
                <w:left w:val="none" w:sz="0" w:space="0" w:color="auto"/>
                <w:bottom w:val="none" w:sz="0" w:space="0" w:color="auto"/>
                <w:right w:val="none" w:sz="0" w:space="0" w:color="auto"/>
              </w:divBdr>
              <w:divsChild>
                <w:div w:id="211112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thenational.ae/business/economy" TargetMode="External"/><Relationship Id="rId18" Type="http://schemas.openxmlformats.org/officeDocument/2006/relationships/hyperlink" Target="http://www.migrationpolicycentre.eu/docs/MPC%25202012%2520EN%252009.pdf" TargetMode="External"/><Relationship Id="rId26" Type="http://schemas.openxmlformats.org/officeDocument/2006/relationships/hyperlink" Target="http://www.academia.edu/1243241/Twitter_as_a_Multilingual_space_the_articulation_of_the_Tunisian_revolution_through_sidibouzid"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ticetsociete.revues.org/702" TargetMode="External"/><Relationship Id="rId34" Type="http://schemas.openxmlformats.org/officeDocument/2006/relationships/hyperlink" Target="http://nawaat.org/portail/2005/01/01/le-debat-national-des-privilegies-basta-cest-assez/" TargetMode="External"/><Relationship Id="rId7" Type="http://schemas.openxmlformats.org/officeDocument/2006/relationships/endnotes" Target="endnotes.xml"/><Relationship Id="rId12" Type="http://schemas.openxmlformats.org/officeDocument/2006/relationships/hyperlink" Target="http://www.adl.org/assets/pdf/combating-hate/homegrown-islamic-extremism-in-2013-online-recruitment-and-self-radicalization.pdf" TargetMode="External"/><Relationship Id="rId17" Type="http://schemas.openxmlformats.org/officeDocument/2006/relationships/hyperlink" Target="http://migrationinformation.org/Feature/display.cfm?ID=839" TargetMode="External"/><Relationship Id="rId25" Type="http://schemas.openxmlformats.org/officeDocument/2006/relationships/hyperlink" Target="http://www.foreignpolicy.com/articles/2011/11/28/the_fp_top_100_global_thinkers?page=0,23" TargetMode="External"/><Relationship Id="rId33" Type="http://schemas.openxmlformats.org/officeDocument/2006/relationships/hyperlink" Target="http://nawaat.org/portail/2004/12/02/independance-et-liberte-i/"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arabmediasociety.com/?article=777" TargetMode="External"/><Relationship Id="rId20" Type="http://schemas.openxmlformats.org/officeDocument/2006/relationships/hyperlink" Target="http://www.theglobeandmail.com/commentary" TargetMode="External"/><Relationship Id="rId29" Type="http://schemas.openxmlformats.org/officeDocument/2006/relationships/hyperlink" Target="http://www.transcomm.ox.ac.uk/working%2520papers/Vertovec01.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aba.org.uk/Content/articles/Diaspora/cybernauts_of_the_arab_diaspora.htm" TargetMode="External"/><Relationship Id="rId24" Type="http://schemas.openxmlformats.org/officeDocument/2006/relationships/hyperlink" Target="http://www.migrationpolicy.org/pubs/Beyond_Remittances_0704.pdf" TargetMode="External"/><Relationship Id="rId32" Type="http://schemas.openxmlformats.org/officeDocument/2006/relationships/footer" Target="footer2.xml"/><Relationship Id="rId37" Type="http://schemas.openxmlformats.org/officeDocument/2006/relationships/hyperlink" Target="http://nawaat.org/portail/2005/07/17/salah-karker-sapprete-a-quitter-lhopital-apres-six-mois-de-soins/" TargetMode="External"/><Relationship Id="rId40"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hyperlink" Target="http://www.mediablackberry.com/index.php?oid=12976" TargetMode="External"/><Relationship Id="rId23" Type="http://schemas.openxmlformats.org/officeDocument/2006/relationships/hyperlink" Target="http://nawaat.org/portail/2004/11/22/tunisie-l%e2%80%99autre-plus-beau-pays-du-monde/" TargetMode="External"/><Relationship Id="rId28" Type="http://schemas.openxmlformats.org/officeDocument/2006/relationships/hyperlink" Target="http://www.usip.org/files/resources/SR%2520300.pdf" TargetMode="External"/><Relationship Id="rId36" Type="http://schemas.openxmlformats.org/officeDocument/2006/relationships/hyperlink" Target="http://nawaat.org/portail/2005/03/19/on-ne-peut-plus-identifier-lislamisme-politique-au-fondamentalisme/" TargetMode="External"/><Relationship Id="rId10" Type="http://schemas.microsoft.com/office/2007/relationships/hdphoto" Target="media/hdphoto1.wdp"/><Relationship Id="rId19" Type="http://schemas.openxmlformats.org/officeDocument/2006/relationships/hyperlink" Target="http://www.invest-in-med.eu" TargetMode="External"/><Relationship Id="rId31" Type="http://schemas.openxmlformats.org/officeDocument/2006/relationships/footer" Target="footer1.xml"/><Relationship Id="rId4" Type="http://schemas.openxmlformats.org/officeDocument/2006/relationships/settings" Target="settings.xml"/><Relationship Id="rId14" Type="http://schemas.openxmlformats.org/officeDocument/2006/relationships/hyperlink" Target="http://www.arsehsevom.net/zine/?p=8" TargetMode="External"/><Relationship Id="rId22" Type="http://schemas.openxmlformats.org/officeDocument/2006/relationships/hyperlink" Target="http://diasporaalliance.org" TargetMode="External"/><Relationship Id="rId27" Type="http://schemas.openxmlformats.org/officeDocument/2006/relationships/hyperlink" Target="http://www.egyptindependent.com/news/active-diaspora-tunisians-france-mobilize-help-their-homeland" TargetMode="External"/><Relationship Id="rId30" Type="http://schemas.openxmlformats.org/officeDocument/2006/relationships/hyperlink" Target="http://jilliancyork.com/wp-content/uploads/2012/02/33-42-FORUM-York.pdf" TargetMode="External"/><Relationship Id="rId35" Type="http://schemas.openxmlformats.org/officeDocument/2006/relationships/hyperlink" Target="http://nawaat.org/portail/2005/01/18/iraq-et-palestine-elections-pieges-a-cons/"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amazon.com/exec/obidos/ASIN/069104357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D491FC-82E1-4685-AAF9-6051504815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46963</Words>
  <Characters>258299</Characters>
  <Application>Microsoft Office Word</Application>
  <DocSecurity>0</DocSecurity>
  <Lines>2152</Lines>
  <Paragraphs>609</Paragraphs>
  <ScaleCrop>false</ScaleCrop>
  <Company>.</Company>
  <LinksUpToDate>false</LinksUpToDate>
  <CharactersWithSpaces>304653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creator>
  <cp:lastModifiedBy>u649231</cp:lastModifiedBy>
  <cp:revision>2</cp:revision>
  <dcterms:created xsi:type="dcterms:W3CDTF">2014-10-10T10:19:00Z</dcterms:created>
  <dcterms:modified xsi:type="dcterms:W3CDTF">2014-10-10T10:19:00Z</dcterms:modified>
</cp:coreProperties>
</file>