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B79" w:rsidRDefault="00AC1B79" w:rsidP="00AC1B79">
      <w:pPr>
        <w:suppressAutoHyphens w:val="0"/>
        <w:spacing w:after="200" w:line="276" w:lineRule="auto"/>
        <w:rPr>
          <w:b/>
          <w:bCs/>
          <w:sz w:val="72"/>
          <w:szCs w:val="72"/>
          <w:lang w:val="en-GB"/>
        </w:rPr>
      </w:pPr>
    </w:p>
    <w:p w:rsidR="00997872" w:rsidRDefault="00997872" w:rsidP="00AC1B79">
      <w:pPr>
        <w:suppressAutoHyphens w:val="0"/>
        <w:spacing w:after="200" w:line="276" w:lineRule="auto"/>
        <w:rPr>
          <w:b/>
          <w:bCs/>
          <w:sz w:val="72"/>
          <w:szCs w:val="72"/>
          <w:lang w:val="en-GB"/>
        </w:rPr>
      </w:pPr>
    </w:p>
    <w:p w:rsidR="00924DB8" w:rsidRDefault="00924DB8" w:rsidP="00AC1B79">
      <w:pPr>
        <w:suppressAutoHyphens w:val="0"/>
        <w:spacing w:after="200" w:line="276" w:lineRule="auto"/>
        <w:rPr>
          <w:b/>
          <w:bCs/>
          <w:sz w:val="72"/>
          <w:szCs w:val="72"/>
          <w:lang w:val="en-GB"/>
        </w:rPr>
      </w:pPr>
    </w:p>
    <w:p w:rsidR="00924DB8" w:rsidRDefault="00924DB8" w:rsidP="00AC1B79">
      <w:pPr>
        <w:suppressAutoHyphens w:val="0"/>
        <w:spacing w:after="200" w:line="276" w:lineRule="auto"/>
        <w:rPr>
          <w:b/>
          <w:bCs/>
          <w:sz w:val="72"/>
          <w:szCs w:val="72"/>
          <w:lang w:val="en-GB"/>
        </w:rPr>
      </w:pPr>
    </w:p>
    <w:p w:rsidR="00AC1B79" w:rsidRPr="0012242D" w:rsidRDefault="00F90E97" w:rsidP="00924DB8">
      <w:pPr>
        <w:suppressAutoHyphens w:val="0"/>
        <w:spacing w:after="200" w:line="276" w:lineRule="auto"/>
        <w:jc w:val="center"/>
        <w:rPr>
          <w:b/>
          <w:bCs/>
          <w:sz w:val="72"/>
          <w:szCs w:val="72"/>
          <w:lang w:val="en-GB"/>
        </w:rPr>
      </w:pPr>
      <w:r>
        <w:rPr>
          <w:b/>
          <w:bCs/>
          <w:sz w:val="72"/>
          <w:szCs w:val="72"/>
          <w:lang w:val="en-GB"/>
        </w:rPr>
        <w:t>“Money c</w:t>
      </w:r>
      <w:r w:rsidR="00AC1B79" w:rsidRPr="0012242D">
        <w:rPr>
          <w:b/>
          <w:bCs/>
          <w:sz w:val="72"/>
          <w:szCs w:val="72"/>
          <w:lang w:val="en-GB"/>
        </w:rPr>
        <w:t>an’t replace it”</w:t>
      </w:r>
    </w:p>
    <w:p w:rsidR="00AC1B79" w:rsidRPr="0012242D" w:rsidRDefault="00AC1B79" w:rsidP="00924DB8">
      <w:pPr>
        <w:suppressAutoHyphens w:val="0"/>
        <w:spacing w:after="200" w:line="276" w:lineRule="auto"/>
        <w:jc w:val="center"/>
        <w:rPr>
          <w:b/>
          <w:bCs/>
          <w:sz w:val="40"/>
          <w:szCs w:val="40"/>
          <w:lang w:val="en-GB"/>
        </w:rPr>
      </w:pPr>
      <w:r w:rsidRPr="0012242D">
        <w:rPr>
          <w:b/>
          <w:bCs/>
          <w:sz w:val="40"/>
          <w:szCs w:val="40"/>
          <w:lang w:val="en-GB"/>
        </w:rPr>
        <w:t xml:space="preserve">The moral grammar </w:t>
      </w:r>
      <w:r w:rsidR="00E24A1A">
        <w:rPr>
          <w:b/>
          <w:bCs/>
          <w:sz w:val="40"/>
          <w:szCs w:val="40"/>
          <w:lang w:val="en-GB"/>
        </w:rPr>
        <w:t>of</w:t>
      </w:r>
      <w:r w:rsidRPr="0012242D">
        <w:rPr>
          <w:b/>
          <w:bCs/>
          <w:sz w:val="40"/>
          <w:szCs w:val="40"/>
          <w:lang w:val="en-GB"/>
        </w:rPr>
        <w:t xml:space="preserve"> the recognition of historical injustice</w:t>
      </w: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Pr="00F90E97" w:rsidRDefault="00F90E97" w:rsidP="00F90E97">
      <w:pPr>
        <w:suppressAutoHyphens w:val="0"/>
        <w:spacing w:after="200" w:line="276" w:lineRule="auto"/>
        <w:jc w:val="center"/>
        <w:rPr>
          <w:bCs/>
          <w:sz w:val="36"/>
          <w:szCs w:val="36"/>
          <w:lang w:val="en-GB"/>
        </w:rPr>
      </w:pPr>
      <w:r w:rsidRPr="00F90E97">
        <w:rPr>
          <w:bCs/>
          <w:sz w:val="36"/>
          <w:szCs w:val="36"/>
          <w:lang w:val="en-GB"/>
        </w:rPr>
        <w:t>Jaap van Hoogmoed</w:t>
      </w: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AC1B79" w:rsidRDefault="00AC1B79" w:rsidP="00AC1B79">
      <w:pPr>
        <w:suppressAutoHyphens w:val="0"/>
        <w:spacing w:after="200" w:line="276" w:lineRule="auto"/>
        <w:rPr>
          <w:b/>
          <w:bCs/>
          <w:sz w:val="24"/>
          <w:szCs w:val="24"/>
          <w:lang w:val="en-GB"/>
        </w:rPr>
      </w:pPr>
    </w:p>
    <w:p w:rsidR="00F90E97" w:rsidRPr="00364647" w:rsidRDefault="00F90E97" w:rsidP="00AC1B79">
      <w:pPr>
        <w:suppressAutoHyphens w:val="0"/>
        <w:spacing w:after="200" w:line="276" w:lineRule="auto"/>
        <w:rPr>
          <w:b/>
          <w:bCs/>
          <w:sz w:val="24"/>
          <w:szCs w:val="24"/>
          <w:lang w:val="en-GB"/>
        </w:rPr>
      </w:pPr>
    </w:p>
    <w:p w:rsidR="00F90E97" w:rsidRPr="00364647" w:rsidRDefault="00F90E97" w:rsidP="00AC1B79">
      <w:pPr>
        <w:suppressAutoHyphens w:val="0"/>
        <w:spacing w:after="200" w:line="276" w:lineRule="auto"/>
        <w:rPr>
          <w:b/>
          <w:bCs/>
          <w:sz w:val="24"/>
          <w:szCs w:val="24"/>
          <w:lang w:val="en-GB"/>
        </w:rPr>
      </w:pPr>
    </w:p>
    <w:p w:rsidR="00F90E97" w:rsidRPr="00364647" w:rsidRDefault="00F90E97" w:rsidP="00AC1B79">
      <w:pPr>
        <w:suppressAutoHyphens w:val="0"/>
        <w:spacing w:after="200" w:line="276" w:lineRule="auto"/>
        <w:rPr>
          <w:b/>
          <w:bCs/>
          <w:sz w:val="24"/>
          <w:szCs w:val="24"/>
          <w:lang w:val="en-GB"/>
        </w:rPr>
      </w:pPr>
    </w:p>
    <w:p w:rsidR="00F90E97" w:rsidRPr="00364647" w:rsidRDefault="00F90E97" w:rsidP="00AC1B79">
      <w:pPr>
        <w:suppressAutoHyphens w:val="0"/>
        <w:spacing w:after="200" w:line="276" w:lineRule="auto"/>
        <w:rPr>
          <w:bCs/>
          <w:sz w:val="24"/>
          <w:szCs w:val="24"/>
          <w:lang w:val="en-GB"/>
        </w:rPr>
      </w:pPr>
    </w:p>
    <w:p w:rsidR="00F90E97" w:rsidRPr="00F90E97" w:rsidRDefault="00F90E97" w:rsidP="00F90E97">
      <w:pPr>
        <w:suppressAutoHyphens w:val="0"/>
        <w:spacing w:after="200" w:line="276" w:lineRule="auto"/>
        <w:jc w:val="center"/>
        <w:rPr>
          <w:bCs/>
          <w:sz w:val="28"/>
          <w:szCs w:val="28"/>
          <w:lang w:val="en-GB"/>
        </w:rPr>
      </w:pPr>
      <w:r>
        <w:rPr>
          <w:bCs/>
          <w:sz w:val="28"/>
          <w:szCs w:val="28"/>
          <w:lang w:val="en-GB"/>
        </w:rPr>
        <w:t>“Money c</w:t>
      </w:r>
      <w:r w:rsidRPr="00F90E97">
        <w:rPr>
          <w:bCs/>
          <w:sz w:val="28"/>
          <w:szCs w:val="28"/>
          <w:lang w:val="en-GB"/>
        </w:rPr>
        <w:t>an’t replace it”</w:t>
      </w:r>
    </w:p>
    <w:p w:rsidR="00F90E97" w:rsidRPr="00F90E97" w:rsidRDefault="00F90E97" w:rsidP="00F90E97">
      <w:pPr>
        <w:suppressAutoHyphens w:val="0"/>
        <w:spacing w:after="200" w:line="276" w:lineRule="auto"/>
        <w:jc w:val="center"/>
        <w:rPr>
          <w:bCs/>
          <w:sz w:val="28"/>
          <w:szCs w:val="28"/>
          <w:lang w:val="en-GB"/>
        </w:rPr>
      </w:pPr>
      <w:r w:rsidRPr="00F90E97">
        <w:rPr>
          <w:bCs/>
          <w:sz w:val="28"/>
          <w:szCs w:val="28"/>
          <w:lang w:val="en-GB"/>
        </w:rPr>
        <w:t>The moral grammar of the recognition of historical injustice</w:t>
      </w:r>
    </w:p>
    <w:p w:rsidR="00F90E97" w:rsidRPr="00F90E97" w:rsidRDefault="00F90E97" w:rsidP="00AC1B79">
      <w:pPr>
        <w:suppressAutoHyphens w:val="0"/>
        <w:spacing w:after="200" w:line="276" w:lineRule="auto"/>
        <w:rPr>
          <w:bCs/>
          <w:sz w:val="24"/>
          <w:szCs w:val="24"/>
          <w:lang w:val="en-GB"/>
        </w:rPr>
      </w:pPr>
    </w:p>
    <w:p w:rsidR="00F90E97" w:rsidRPr="00F90E97" w:rsidRDefault="00F90E97" w:rsidP="00AC1B79">
      <w:pPr>
        <w:suppressAutoHyphens w:val="0"/>
        <w:spacing w:after="200" w:line="276" w:lineRule="auto"/>
        <w:rPr>
          <w:bCs/>
          <w:sz w:val="24"/>
          <w:szCs w:val="24"/>
          <w:lang w:val="en-GB"/>
        </w:rPr>
      </w:pPr>
    </w:p>
    <w:p w:rsidR="00F90E97" w:rsidRPr="00F90E97" w:rsidRDefault="00F90E97" w:rsidP="00AC1B79">
      <w:pPr>
        <w:suppressAutoHyphens w:val="0"/>
        <w:spacing w:after="200" w:line="276" w:lineRule="auto"/>
        <w:rPr>
          <w:bCs/>
          <w:sz w:val="24"/>
          <w:szCs w:val="24"/>
          <w:lang w:val="en-GB"/>
        </w:rPr>
      </w:pPr>
    </w:p>
    <w:p w:rsidR="00F90E97" w:rsidRPr="00B12975" w:rsidRDefault="00AC1B79" w:rsidP="00F90E97">
      <w:pPr>
        <w:suppressAutoHyphens w:val="0"/>
        <w:spacing w:after="200" w:line="276" w:lineRule="auto"/>
        <w:jc w:val="center"/>
        <w:rPr>
          <w:bCs/>
          <w:sz w:val="24"/>
          <w:szCs w:val="24"/>
          <w:lang w:val="en-GB"/>
        </w:rPr>
      </w:pPr>
      <w:r w:rsidRPr="00B12975">
        <w:rPr>
          <w:bCs/>
          <w:sz w:val="24"/>
          <w:szCs w:val="24"/>
          <w:lang w:val="en-GB"/>
        </w:rPr>
        <w:t>J</w:t>
      </w:r>
      <w:r w:rsidR="00F90E97" w:rsidRPr="00B12975">
        <w:rPr>
          <w:bCs/>
          <w:sz w:val="24"/>
          <w:szCs w:val="24"/>
          <w:lang w:val="en-GB"/>
        </w:rPr>
        <w:t>aap</w:t>
      </w:r>
      <w:r w:rsidRPr="00B12975">
        <w:rPr>
          <w:bCs/>
          <w:sz w:val="24"/>
          <w:szCs w:val="24"/>
          <w:lang w:val="en-GB"/>
        </w:rPr>
        <w:t xml:space="preserve"> van Hoogmoed</w:t>
      </w:r>
    </w:p>
    <w:p w:rsidR="00F90E97" w:rsidRPr="00B12975" w:rsidRDefault="00F90E97" w:rsidP="00F90E97">
      <w:pPr>
        <w:suppressAutoHyphens w:val="0"/>
        <w:spacing w:after="200" w:line="276" w:lineRule="auto"/>
        <w:jc w:val="center"/>
        <w:rPr>
          <w:bCs/>
          <w:sz w:val="24"/>
          <w:szCs w:val="24"/>
          <w:lang w:val="en-GB"/>
        </w:rPr>
      </w:pPr>
    </w:p>
    <w:p w:rsidR="00F90E97" w:rsidRPr="00B12975" w:rsidRDefault="00B12975" w:rsidP="00F90E97">
      <w:pPr>
        <w:suppressAutoHyphens w:val="0"/>
        <w:spacing w:after="200" w:line="276" w:lineRule="auto"/>
        <w:jc w:val="center"/>
        <w:rPr>
          <w:bCs/>
          <w:i/>
          <w:sz w:val="32"/>
          <w:szCs w:val="32"/>
          <w:lang w:val="en-GB"/>
        </w:rPr>
      </w:pPr>
      <w:r>
        <w:rPr>
          <w:bCs/>
          <w:i/>
          <w:sz w:val="32"/>
          <w:szCs w:val="32"/>
          <w:lang w:val="en-GB"/>
        </w:rPr>
        <w:t>“</w:t>
      </w:r>
      <w:r w:rsidRPr="00B12975">
        <w:rPr>
          <w:bCs/>
          <w:i/>
          <w:sz w:val="32"/>
          <w:szCs w:val="32"/>
          <w:lang w:val="en-GB"/>
        </w:rPr>
        <w:t>Money can’t replace it</w:t>
      </w:r>
    </w:p>
    <w:p w:rsidR="00B12975" w:rsidRPr="00B12975" w:rsidRDefault="00B12975" w:rsidP="00F90E97">
      <w:pPr>
        <w:suppressAutoHyphens w:val="0"/>
        <w:spacing w:after="200" w:line="276" w:lineRule="auto"/>
        <w:jc w:val="center"/>
        <w:rPr>
          <w:bCs/>
          <w:i/>
          <w:sz w:val="32"/>
          <w:szCs w:val="32"/>
          <w:lang w:val="en-GB"/>
        </w:rPr>
      </w:pPr>
      <w:r w:rsidRPr="00B12975">
        <w:rPr>
          <w:bCs/>
          <w:i/>
          <w:sz w:val="32"/>
          <w:szCs w:val="32"/>
          <w:lang w:val="en-GB"/>
        </w:rPr>
        <w:t>No memory can erase it</w:t>
      </w:r>
      <w:r>
        <w:rPr>
          <w:bCs/>
          <w:i/>
          <w:sz w:val="32"/>
          <w:szCs w:val="32"/>
          <w:lang w:val="en-GB"/>
        </w:rPr>
        <w:t>”</w:t>
      </w:r>
    </w:p>
    <w:p w:rsidR="00F90E97" w:rsidRPr="00B12975" w:rsidRDefault="00B12975" w:rsidP="00F90E97">
      <w:pPr>
        <w:suppressAutoHyphens w:val="0"/>
        <w:spacing w:after="200" w:line="276" w:lineRule="auto"/>
        <w:jc w:val="center"/>
        <w:rPr>
          <w:bCs/>
          <w:sz w:val="24"/>
          <w:szCs w:val="24"/>
          <w:lang w:val="en-GB"/>
        </w:rPr>
      </w:pPr>
      <w:r>
        <w:rPr>
          <w:bCs/>
          <w:sz w:val="24"/>
          <w:szCs w:val="24"/>
          <w:lang w:val="en-GB"/>
        </w:rPr>
        <w:t>Lucinda Williams</w:t>
      </w:r>
    </w:p>
    <w:p w:rsidR="00F90E97" w:rsidRPr="00B12975" w:rsidRDefault="00F90E97" w:rsidP="00F90E97">
      <w:pPr>
        <w:suppressAutoHyphens w:val="0"/>
        <w:spacing w:after="200" w:line="276" w:lineRule="auto"/>
        <w:jc w:val="center"/>
        <w:rPr>
          <w:bCs/>
          <w:sz w:val="24"/>
          <w:szCs w:val="24"/>
          <w:lang w:val="en-GB"/>
        </w:rPr>
      </w:pPr>
    </w:p>
    <w:p w:rsidR="00F90E97" w:rsidRPr="00B12975" w:rsidRDefault="00F90E97" w:rsidP="00F90E97">
      <w:pPr>
        <w:suppressAutoHyphens w:val="0"/>
        <w:spacing w:after="200" w:line="276" w:lineRule="auto"/>
        <w:jc w:val="center"/>
        <w:rPr>
          <w:bCs/>
          <w:sz w:val="24"/>
          <w:szCs w:val="24"/>
          <w:lang w:val="en-GB"/>
        </w:rPr>
      </w:pPr>
    </w:p>
    <w:p w:rsidR="00F90E97" w:rsidRPr="00B12975" w:rsidRDefault="00F90E97" w:rsidP="00F90E97">
      <w:pPr>
        <w:suppressAutoHyphens w:val="0"/>
        <w:spacing w:after="200" w:line="276" w:lineRule="auto"/>
        <w:jc w:val="center"/>
        <w:rPr>
          <w:bCs/>
          <w:sz w:val="24"/>
          <w:szCs w:val="24"/>
          <w:lang w:val="en-GB"/>
        </w:rPr>
      </w:pPr>
    </w:p>
    <w:p w:rsidR="00F90E97" w:rsidRPr="00B12975" w:rsidRDefault="00F90E97" w:rsidP="00F90E97">
      <w:pPr>
        <w:suppressAutoHyphens w:val="0"/>
        <w:spacing w:after="200" w:line="276" w:lineRule="auto"/>
        <w:jc w:val="center"/>
        <w:rPr>
          <w:bCs/>
          <w:sz w:val="24"/>
          <w:szCs w:val="24"/>
          <w:lang w:val="en-GB"/>
        </w:rPr>
      </w:pPr>
    </w:p>
    <w:p w:rsidR="00F90E97" w:rsidRDefault="00F90E97" w:rsidP="00F90E97">
      <w:pPr>
        <w:suppressAutoHyphens w:val="0"/>
        <w:spacing w:after="200" w:line="276" w:lineRule="auto"/>
        <w:rPr>
          <w:bCs/>
          <w:sz w:val="24"/>
          <w:szCs w:val="24"/>
          <w:lang w:val="en-GB"/>
        </w:rPr>
      </w:pPr>
    </w:p>
    <w:p w:rsidR="00F90E97" w:rsidRDefault="00F90E97" w:rsidP="00F90E97">
      <w:pPr>
        <w:suppressAutoHyphens w:val="0"/>
        <w:spacing w:after="200" w:line="276" w:lineRule="auto"/>
        <w:rPr>
          <w:bCs/>
          <w:sz w:val="24"/>
          <w:szCs w:val="24"/>
          <w:lang w:val="en-GB"/>
        </w:rPr>
      </w:pPr>
      <w:r w:rsidRPr="00F90E97">
        <w:rPr>
          <w:bCs/>
          <w:sz w:val="24"/>
          <w:szCs w:val="24"/>
          <w:lang w:val="en-GB"/>
        </w:rPr>
        <w:t xml:space="preserve">Master thesis </w:t>
      </w:r>
      <w:r>
        <w:rPr>
          <w:bCs/>
          <w:sz w:val="24"/>
          <w:szCs w:val="24"/>
          <w:lang w:val="en-GB"/>
        </w:rPr>
        <w:t xml:space="preserve">in </w:t>
      </w:r>
      <w:r w:rsidRPr="00F90E97">
        <w:rPr>
          <w:bCs/>
          <w:sz w:val="24"/>
          <w:szCs w:val="24"/>
          <w:lang w:val="en-GB"/>
        </w:rPr>
        <w:t>Political Theory</w:t>
      </w:r>
      <w:r w:rsidRPr="00F90E97">
        <w:rPr>
          <w:bCs/>
          <w:sz w:val="24"/>
          <w:szCs w:val="24"/>
          <w:lang w:val="en-GB"/>
        </w:rPr>
        <w:br/>
      </w:r>
      <w:r>
        <w:rPr>
          <w:bCs/>
          <w:sz w:val="24"/>
          <w:szCs w:val="24"/>
          <w:lang w:val="en-GB"/>
        </w:rPr>
        <w:t>Department of Political Science</w:t>
      </w:r>
      <w:r>
        <w:rPr>
          <w:bCs/>
          <w:sz w:val="24"/>
          <w:szCs w:val="24"/>
          <w:lang w:val="en-GB"/>
        </w:rPr>
        <w:br/>
        <w:t xml:space="preserve">Radboud University Nijmegen </w:t>
      </w:r>
    </w:p>
    <w:p w:rsidR="00F90E97" w:rsidRDefault="00F90E97" w:rsidP="00AC1B79">
      <w:pPr>
        <w:suppressAutoHyphens w:val="0"/>
        <w:spacing w:after="200" w:line="276" w:lineRule="auto"/>
        <w:rPr>
          <w:bCs/>
          <w:sz w:val="24"/>
          <w:szCs w:val="24"/>
          <w:lang w:val="en-GB"/>
        </w:rPr>
      </w:pPr>
      <w:r>
        <w:rPr>
          <w:bCs/>
          <w:sz w:val="24"/>
          <w:szCs w:val="24"/>
          <w:lang w:val="en-GB"/>
        </w:rPr>
        <w:t>Stud</w:t>
      </w:r>
      <w:r w:rsidR="00EF0592">
        <w:rPr>
          <w:bCs/>
          <w:sz w:val="24"/>
          <w:szCs w:val="24"/>
          <w:lang w:val="en-GB"/>
        </w:rPr>
        <w:t xml:space="preserve">ent number: </w:t>
      </w:r>
      <w:r w:rsidR="00EF0592">
        <w:rPr>
          <w:bCs/>
          <w:sz w:val="24"/>
          <w:szCs w:val="24"/>
          <w:lang w:val="en-GB"/>
        </w:rPr>
        <w:tab/>
        <w:t>0722898</w:t>
      </w:r>
      <w:r w:rsidR="00EF0592">
        <w:rPr>
          <w:bCs/>
          <w:sz w:val="24"/>
          <w:szCs w:val="24"/>
          <w:lang w:val="en-GB"/>
        </w:rPr>
        <w:br/>
        <w:t>Words:</w:t>
      </w:r>
      <w:r w:rsidR="00EF0592">
        <w:rPr>
          <w:bCs/>
          <w:sz w:val="24"/>
          <w:szCs w:val="24"/>
          <w:lang w:val="en-GB"/>
        </w:rPr>
        <w:tab/>
      </w:r>
      <w:r w:rsidR="00EF0592">
        <w:rPr>
          <w:bCs/>
          <w:sz w:val="24"/>
          <w:szCs w:val="24"/>
          <w:lang w:val="en-GB"/>
        </w:rPr>
        <w:tab/>
      </w:r>
      <w:r w:rsidR="00EF0592">
        <w:rPr>
          <w:bCs/>
          <w:sz w:val="24"/>
          <w:szCs w:val="24"/>
          <w:lang w:val="en-GB"/>
        </w:rPr>
        <w:tab/>
        <w:t>31</w:t>
      </w:r>
      <w:r>
        <w:rPr>
          <w:bCs/>
          <w:sz w:val="24"/>
          <w:szCs w:val="24"/>
          <w:lang w:val="en-GB"/>
        </w:rPr>
        <w:t>.</w:t>
      </w:r>
      <w:r w:rsidR="00EF0592">
        <w:rPr>
          <w:bCs/>
          <w:sz w:val="24"/>
          <w:szCs w:val="24"/>
          <w:lang w:val="en-GB"/>
        </w:rPr>
        <w:t>029</w:t>
      </w:r>
      <w:r w:rsidR="00AC1B79" w:rsidRPr="00F90E97">
        <w:rPr>
          <w:bCs/>
          <w:sz w:val="24"/>
          <w:szCs w:val="24"/>
          <w:lang w:val="en-GB"/>
        </w:rPr>
        <w:br/>
        <w:t xml:space="preserve">Supervisor: </w:t>
      </w:r>
      <w:r>
        <w:rPr>
          <w:bCs/>
          <w:sz w:val="24"/>
          <w:szCs w:val="24"/>
          <w:lang w:val="en-GB"/>
        </w:rPr>
        <w:tab/>
      </w:r>
      <w:r>
        <w:rPr>
          <w:bCs/>
          <w:sz w:val="24"/>
          <w:szCs w:val="24"/>
          <w:lang w:val="en-GB"/>
        </w:rPr>
        <w:tab/>
        <w:t>Dr. Bart</w:t>
      </w:r>
      <w:r w:rsidR="00AC1B79" w:rsidRPr="00F90E97">
        <w:rPr>
          <w:bCs/>
          <w:sz w:val="24"/>
          <w:szCs w:val="24"/>
          <w:lang w:val="en-GB"/>
        </w:rPr>
        <w:t xml:space="preserve"> van Leeuwen</w:t>
      </w:r>
      <w:r>
        <w:rPr>
          <w:bCs/>
          <w:sz w:val="24"/>
          <w:szCs w:val="24"/>
          <w:lang w:val="en-GB"/>
        </w:rPr>
        <w:br/>
        <w:t>Date of completion:</w:t>
      </w:r>
      <w:r>
        <w:rPr>
          <w:bCs/>
          <w:sz w:val="24"/>
          <w:szCs w:val="24"/>
          <w:lang w:val="en-GB"/>
        </w:rPr>
        <w:tab/>
      </w:r>
      <w:r w:rsidR="00260123">
        <w:rPr>
          <w:bCs/>
          <w:sz w:val="24"/>
          <w:szCs w:val="24"/>
          <w:lang w:val="en-GB"/>
        </w:rPr>
        <w:t>9 October 2014</w:t>
      </w:r>
      <w:r>
        <w:rPr>
          <w:bCs/>
          <w:sz w:val="24"/>
          <w:szCs w:val="24"/>
          <w:lang w:val="en-GB"/>
        </w:rPr>
        <w:t xml:space="preserve"> </w:t>
      </w:r>
      <w:r>
        <w:rPr>
          <w:bCs/>
          <w:sz w:val="24"/>
          <w:szCs w:val="24"/>
          <w:lang w:val="en-GB"/>
        </w:rPr>
        <w:tab/>
      </w:r>
    </w:p>
    <w:p w:rsidR="00AC1B79" w:rsidRPr="00364647" w:rsidRDefault="00B12975" w:rsidP="00364647">
      <w:pPr>
        <w:spacing w:line="276" w:lineRule="auto"/>
        <w:jc w:val="both"/>
        <w:rPr>
          <w:i/>
          <w:sz w:val="24"/>
          <w:szCs w:val="24"/>
          <w:lang w:val="en-GB"/>
        </w:rPr>
      </w:pPr>
      <w:r w:rsidRPr="00B12975">
        <w:rPr>
          <w:sz w:val="24"/>
          <w:szCs w:val="24"/>
          <w:lang w:val="en-GB"/>
        </w:rPr>
        <w:t>The quote on the title page is derived from the Lucinda Williams song</w:t>
      </w:r>
      <w:r w:rsidRPr="00B12975">
        <w:rPr>
          <w:i/>
          <w:sz w:val="24"/>
          <w:szCs w:val="24"/>
          <w:lang w:val="en-GB"/>
        </w:rPr>
        <w:t xml:space="preserve"> ‘I Lost It’.</w:t>
      </w:r>
    </w:p>
    <w:sdt>
      <w:sdtPr>
        <w:rPr>
          <w:rFonts w:ascii="Calibri" w:eastAsia="SimSun" w:hAnsi="Calibri" w:cs="Calibri"/>
          <w:b w:val="0"/>
          <w:bCs w:val="0"/>
          <w:color w:val="auto"/>
          <w:kern w:val="1"/>
          <w:sz w:val="22"/>
          <w:szCs w:val="22"/>
          <w:lang w:val="nl-NL" w:eastAsia="ar-SA"/>
        </w:rPr>
        <w:id w:val="6027693"/>
        <w:docPartObj>
          <w:docPartGallery w:val="Table of Contents"/>
          <w:docPartUnique/>
        </w:docPartObj>
      </w:sdtPr>
      <w:sdtContent>
        <w:p w:rsidR="003A5B25" w:rsidRDefault="00E24A1A">
          <w:pPr>
            <w:pStyle w:val="Kopvaninhoudsopgave"/>
          </w:pPr>
          <w:r>
            <w:rPr>
              <w:lang w:val="nl-NL"/>
            </w:rPr>
            <w:t>Contents</w:t>
          </w:r>
        </w:p>
        <w:p w:rsidR="00465810" w:rsidRDefault="00993F35">
          <w:pPr>
            <w:pStyle w:val="Inhopg1"/>
            <w:tabs>
              <w:tab w:val="right" w:leader="dot" w:pos="9062"/>
            </w:tabs>
            <w:rPr>
              <w:noProof/>
              <w:lang w:val="nl-NL" w:eastAsia="nl-NL"/>
            </w:rPr>
          </w:pPr>
          <w:r w:rsidRPr="00993F35">
            <w:fldChar w:fldCharType="begin"/>
          </w:r>
          <w:r w:rsidR="003A5B25">
            <w:instrText xml:space="preserve"> TOC \o "1-3" \h \z \u </w:instrText>
          </w:r>
          <w:r w:rsidRPr="00993F35">
            <w:fldChar w:fldCharType="separate"/>
          </w:r>
          <w:hyperlink w:anchor="_Toc401132149" w:history="1">
            <w:r w:rsidR="00465810" w:rsidRPr="00465810">
              <w:rPr>
                <w:rStyle w:val="Hyperlink"/>
                <w:b/>
                <w:noProof/>
                <w:lang w:val="en-GB"/>
              </w:rPr>
              <w:t>Introduction</w:t>
            </w:r>
            <w:r w:rsidR="00465810">
              <w:rPr>
                <w:noProof/>
                <w:webHidden/>
              </w:rPr>
              <w:tab/>
            </w:r>
            <w:r>
              <w:rPr>
                <w:noProof/>
                <w:webHidden/>
              </w:rPr>
              <w:fldChar w:fldCharType="begin"/>
            </w:r>
            <w:r w:rsidR="00465810">
              <w:rPr>
                <w:noProof/>
                <w:webHidden/>
              </w:rPr>
              <w:instrText xml:space="preserve"> PAGEREF _Toc401132149 \h </w:instrText>
            </w:r>
            <w:r>
              <w:rPr>
                <w:noProof/>
                <w:webHidden/>
              </w:rPr>
            </w:r>
            <w:r>
              <w:rPr>
                <w:noProof/>
                <w:webHidden/>
              </w:rPr>
              <w:fldChar w:fldCharType="separate"/>
            </w:r>
            <w:r w:rsidR="005B0190">
              <w:rPr>
                <w:noProof/>
                <w:webHidden/>
              </w:rPr>
              <w:t>5</w:t>
            </w:r>
            <w:r>
              <w:rPr>
                <w:noProof/>
                <w:webHidden/>
              </w:rPr>
              <w:fldChar w:fldCharType="end"/>
            </w:r>
          </w:hyperlink>
        </w:p>
        <w:p w:rsidR="00465810" w:rsidRDefault="00993F35">
          <w:pPr>
            <w:pStyle w:val="Inhopg2"/>
            <w:tabs>
              <w:tab w:val="right" w:leader="dot" w:pos="9062"/>
            </w:tabs>
            <w:rPr>
              <w:noProof/>
              <w:lang w:val="nl-NL" w:eastAsia="nl-NL"/>
            </w:rPr>
          </w:pPr>
          <w:hyperlink w:anchor="_Toc401132150" w:history="1">
            <w:r w:rsidR="00465810" w:rsidRPr="00F91A90">
              <w:rPr>
                <w:rStyle w:val="Hyperlink"/>
                <w:noProof/>
                <w:lang w:val="en-GB"/>
              </w:rPr>
              <w:t>The recognition of historical injustice</w:t>
            </w:r>
            <w:r w:rsidR="00465810">
              <w:rPr>
                <w:noProof/>
                <w:webHidden/>
              </w:rPr>
              <w:tab/>
            </w:r>
            <w:r>
              <w:rPr>
                <w:noProof/>
                <w:webHidden/>
              </w:rPr>
              <w:fldChar w:fldCharType="begin"/>
            </w:r>
            <w:r w:rsidR="00465810">
              <w:rPr>
                <w:noProof/>
                <w:webHidden/>
              </w:rPr>
              <w:instrText xml:space="preserve"> PAGEREF _Toc401132150 \h </w:instrText>
            </w:r>
            <w:r>
              <w:rPr>
                <w:noProof/>
                <w:webHidden/>
              </w:rPr>
            </w:r>
            <w:r>
              <w:rPr>
                <w:noProof/>
                <w:webHidden/>
              </w:rPr>
              <w:fldChar w:fldCharType="separate"/>
            </w:r>
            <w:r w:rsidR="005B0190">
              <w:rPr>
                <w:noProof/>
                <w:webHidden/>
              </w:rPr>
              <w:t>5</w:t>
            </w:r>
            <w:r>
              <w:rPr>
                <w:noProof/>
                <w:webHidden/>
              </w:rPr>
              <w:fldChar w:fldCharType="end"/>
            </w:r>
          </w:hyperlink>
        </w:p>
        <w:p w:rsidR="00465810" w:rsidRDefault="00993F35">
          <w:pPr>
            <w:pStyle w:val="Inhopg2"/>
            <w:tabs>
              <w:tab w:val="right" w:leader="dot" w:pos="9062"/>
            </w:tabs>
            <w:rPr>
              <w:noProof/>
              <w:lang w:val="nl-NL" w:eastAsia="nl-NL"/>
            </w:rPr>
          </w:pPr>
          <w:hyperlink w:anchor="_Toc401132151" w:history="1">
            <w:r w:rsidR="00465810" w:rsidRPr="00F91A90">
              <w:rPr>
                <w:rStyle w:val="Hyperlink"/>
                <w:noProof/>
                <w:lang w:val="en-GB"/>
              </w:rPr>
              <w:t>The structure of the argument</w:t>
            </w:r>
            <w:r w:rsidR="00465810">
              <w:rPr>
                <w:noProof/>
                <w:webHidden/>
              </w:rPr>
              <w:tab/>
            </w:r>
            <w:r>
              <w:rPr>
                <w:noProof/>
                <w:webHidden/>
              </w:rPr>
              <w:fldChar w:fldCharType="begin"/>
            </w:r>
            <w:r w:rsidR="00465810">
              <w:rPr>
                <w:noProof/>
                <w:webHidden/>
              </w:rPr>
              <w:instrText xml:space="preserve"> PAGEREF _Toc401132151 \h </w:instrText>
            </w:r>
            <w:r>
              <w:rPr>
                <w:noProof/>
                <w:webHidden/>
              </w:rPr>
            </w:r>
            <w:r>
              <w:rPr>
                <w:noProof/>
                <w:webHidden/>
              </w:rPr>
              <w:fldChar w:fldCharType="separate"/>
            </w:r>
            <w:r w:rsidR="005B0190">
              <w:rPr>
                <w:noProof/>
                <w:webHidden/>
              </w:rPr>
              <w:t>7</w:t>
            </w:r>
            <w:r>
              <w:rPr>
                <w:noProof/>
                <w:webHidden/>
              </w:rPr>
              <w:fldChar w:fldCharType="end"/>
            </w:r>
          </w:hyperlink>
        </w:p>
        <w:p w:rsidR="00465810" w:rsidRDefault="00993F35">
          <w:pPr>
            <w:pStyle w:val="Inhopg1"/>
            <w:tabs>
              <w:tab w:val="right" w:leader="dot" w:pos="9062"/>
            </w:tabs>
            <w:rPr>
              <w:noProof/>
              <w:lang w:val="nl-NL" w:eastAsia="nl-NL"/>
            </w:rPr>
          </w:pPr>
          <w:hyperlink w:anchor="_Toc401132152" w:history="1">
            <w:r w:rsidR="00465810" w:rsidRPr="00465810">
              <w:rPr>
                <w:rStyle w:val="Hyperlink"/>
                <w:b/>
                <w:noProof/>
                <w:lang w:val="en-GB"/>
              </w:rPr>
              <w:t>1. Reparations</w:t>
            </w:r>
            <w:r w:rsidR="00465810">
              <w:rPr>
                <w:noProof/>
                <w:webHidden/>
              </w:rPr>
              <w:tab/>
            </w:r>
            <w:r>
              <w:rPr>
                <w:noProof/>
                <w:webHidden/>
              </w:rPr>
              <w:fldChar w:fldCharType="begin"/>
            </w:r>
            <w:r w:rsidR="00465810">
              <w:rPr>
                <w:noProof/>
                <w:webHidden/>
              </w:rPr>
              <w:instrText xml:space="preserve"> PAGEREF _Toc401132152 \h </w:instrText>
            </w:r>
            <w:r>
              <w:rPr>
                <w:noProof/>
                <w:webHidden/>
              </w:rPr>
            </w:r>
            <w:r>
              <w:rPr>
                <w:noProof/>
                <w:webHidden/>
              </w:rPr>
              <w:fldChar w:fldCharType="separate"/>
            </w:r>
            <w:r w:rsidR="005B0190">
              <w:rPr>
                <w:noProof/>
                <w:webHidden/>
              </w:rPr>
              <w:t>9</w:t>
            </w:r>
            <w:r>
              <w:rPr>
                <w:noProof/>
                <w:webHidden/>
              </w:rPr>
              <w:fldChar w:fldCharType="end"/>
            </w:r>
          </w:hyperlink>
        </w:p>
        <w:p w:rsidR="00465810" w:rsidRDefault="00993F35">
          <w:pPr>
            <w:pStyle w:val="Inhopg2"/>
            <w:tabs>
              <w:tab w:val="right" w:leader="dot" w:pos="9062"/>
            </w:tabs>
            <w:rPr>
              <w:noProof/>
              <w:lang w:val="nl-NL" w:eastAsia="nl-NL"/>
            </w:rPr>
          </w:pPr>
          <w:hyperlink w:anchor="_Toc401132153" w:history="1">
            <w:r w:rsidR="00465810" w:rsidRPr="00F91A90">
              <w:rPr>
                <w:rStyle w:val="Hyperlink"/>
                <w:noProof/>
                <w:lang w:val="en-GB"/>
              </w:rPr>
              <w:t>1.1 Justifications of repairs</w:t>
            </w:r>
            <w:r w:rsidR="00465810">
              <w:rPr>
                <w:noProof/>
                <w:webHidden/>
              </w:rPr>
              <w:tab/>
            </w:r>
            <w:r>
              <w:rPr>
                <w:noProof/>
                <w:webHidden/>
              </w:rPr>
              <w:fldChar w:fldCharType="begin"/>
            </w:r>
            <w:r w:rsidR="00465810">
              <w:rPr>
                <w:noProof/>
                <w:webHidden/>
              </w:rPr>
              <w:instrText xml:space="preserve"> PAGEREF _Toc401132153 \h </w:instrText>
            </w:r>
            <w:r>
              <w:rPr>
                <w:noProof/>
                <w:webHidden/>
              </w:rPr>
            </w:r>
            <w:r>
              <w:rPr>
                <w:noProof/>
                <w:webHidden/>
              </w:rPr>
              <w:fldChar w:fldCharType="separate"/>
            </w:r>
            <w:r w:rsidR="005B0190">
              <w:rPr>
                <w:noProof/>
                <w:webHidden/>
              </w:rPr>
              <w:t>11</w:t>
            </w:r>
            <w:r>
              <w:rPr>
                <w:noProof/>
                <w:webHidden/>
              </w:rPr>
              <w:fldChar w:fldCharType="end"/>
            </w:r>
          </w:hyperlink>
        </w:p>
        <w:p w:rsidR="00465810" w:rsidRDefault="00993F35">
          <w:pPr>
            <w:pStyle w:val="Inhopg3"/>
            <w:tabs>
              <w:tab w:val="right" w:leader="dot" w:pos="9062"/>
            </w:tabs>
            <w:rPr>
              <w:noProof/>
              <w:lang w:val="nl-NL" w:eastAsia="nl-NL"/>
            </w:rPr>
          </w:pPr>
          <w:hyperlink w:anchor="_Toc401132154" w:history="1">
            <w:r w:rsidR="00465810" w:rsidRPr="00F91A90">
              <w:rPr>
                <w:rStyle w:val="Hyperlink"/>
                <w:noProof/>
                <w:lang w:val="en-GB"/>
              </w:rPr>
              <w:t>1.1.2 Correcting the wrong</w:t>
            </w:r>
            <w:r w:rsidR="00465810">
              <w:rPr>
                <w:noProof/>
                <w:webHidden/>
              </w:rPr>
              <w:tab/>
            </w:r>
            <w:r>
              <w:rPr>
                <w:noProof/>
                <w:webHidden/>
              </w:rPr>
              <w:fldChar w:fldCharType="begin"/>
            </w:r>
            <w:r w:rsidR="00465810">
              <w:rPr>
                <w:noProof/>
                <w:webHidden/>
              </w:rPr>
              <w:instrText xml:space="preserve"> PAGEREF _Toc401132154 \h </w:instrText>
            </w:r>
            <w:r>
              <w:rPr>
                <w:noProof/>
                <w:webHidden/>
              </w:rPr>
            </w:r>
            <w:r>
              <w:rPr>
                <w:noProof/>
                <w:webHidden/>
              </w:rPr>
              <w:fldChar w:fldCharType="separate"/>
            </w:r>
            <w:r w:rsidR="005B0190">
              <w:rPr>
                <w:noProof/>
                <w:webHidden/>
              </w:rPr>
              <w:t>12</w:t>
            </w:r>
            <w:r>
              <w:rPr>
                <w:noProof/>
                <w:webHidden/>
              </w:rPr>
              <w:fldChar w:fldCharType="end"/>
            </w:r>
          </w:hyperlink>
        </w:p>
        <w:p w:rsidR="00465810" w:rsidRDefault="00993F35">
          <w:pPr>
            <w:pStyle w:val="Inhopg3"/>
            <w:tabs>
              <w:tab w:val="right" w:leader="dot" w:pos="9062"/>
            </w:tabs>
            <w:rPr>
              <w:noProof/>
              <w:lang w:val="nl-NL" w:eastAsia="nl-NL"/>
            </w:rPr>
          </w:pPr>
          <w:hyperlink w:anchor="_Toc401132155" w:history="1">
            <w:r w:rsidR="00465810" w:rsidRPr="00F91A90">
              <w:rPr>
                <w:rStyle w:val="Hyperlink"/>
                <w:noProof/>
                <w:lang w:val="en-GB"/>
              </w:rPr>
              <w:t>1.1.3 A distributive argument</w:t>
            </w:r>
            <w:r w:rsidR="00465810">
              <w:rPr>
                <w:noProof/>
                <w:webHidden/>
              </w:rPr>
              <w:tab/>
            </w:r>
            <w:r>
              <w:rPr>
                <w:noProof/>
                <w:webHidden/>
              </w:rPr>
              <w:fldChar w:fldCharType="begin"/>
            </w:r>
            <w:r w:rsidR="00465810">
              <w:rPr>
                <w:noProof/>
                <w:webHidden/>
              </w:rPr>
              <w:instrText xml:space="preserve"> PAGEREF _Toc401132155 \h </w:instrText>
            </w:r>
            <w:r>
              <w:rPr>
                <w:noProof/>
                <w:webHidden/>
              </w:rPr>
            </w:r>
            <w:r>
              <w:rPr>
                <w:noProof/>
                <w:webHidden/>
              </w:rPr>
              <w:fldChar w:fldCharType="separate"/>
            </w:r>
            <w:r w:rsidR="005B0190">
              <w:rPr>
                <w:noProof/>
                <w:webHidden/>
              </w:rPr>
              <w:t>13</w:t>
            </w:r>
            <w:r>
              <w:rPr>
                <w:noProof/>
                <w:webHidden/>
              </w:rPr>
              <w:fldChar w:fldCharType="end"/>
            </w:r>
          </w:hyperlink>
        </w:p>
        <w:p w:rsidR="00465810" w:rsidRDefault="00993F35">
          <w:pPr>
            <w:pStyle w:val="Inhopg3"/>
            <w:tabs>
              <w:tab w:val="right" w:leader="dot" w:pos="9062"/>
            </w:tabs>
            <w:rPr>
              <w:noProof/>
              <w:lang w:val="nl-NL" w:eastAsia="nl-NL"/>
            </w:rPr>
          </w:pPr>
          <w:hyperlink w:anchor="_Toc401132156" w:history="1">
            <w:r w:rsidR="00465810" w:rsidRPr="00F91A90">
              <w:rPr>
                <w:rStyle w:val="Hyperlink"/>
                <w:noProof/>
                <w:lang w:val="en-GB"/>
              </w:rPr>
              <w:t>1.1.4 The reconciliatory argument</w:t>
            </w:r>
            <w:r w:rsidR="00465810">
              <w:rPr>
                <w:noProof/>
                <w:webHidden/>
              </w:rPr>
              <w:tab/>
            </w:r>
            <w:r>
              <w:rPr>
                <w:noProof/>
                <w:webHidden/>
              </w:rPr>
              <w:fldChar w:fldCharType="begin"/>
            </w:r>
            <w:r w:rsidR="00465810">
              <w:rPr>
                <w:noProof/>
                <w:webHidden/>
              </w:rPr>
              <w:instrText xml:space="preserve"> PAGEREF _Toc401132156 \h </w:instrText>
            </w:r>
            <w:r>
              <w:rPr>
                <w:noProof/>
                <w:webHidden/>
              </w:rPr>
            </w:r>
            <w:r>
              <w:rPr>
                <w:noProof/>
                <w:webHidden/>
              </w:rPr>
              <w:fldChar w:fldCharType="separate"/>
            </w:r>
            <w:r w:rsidR="005B0190">
              <w:rPr>
                <w:noProof/>
                <w:webHidden/>
              </w:rPr>
              <w:t>14</w:t>
            </w:r>
            <w:r>
              <w:rPr>
                <w:noProof/>
                <w:webHidden/>
              </w:rPr>
              <w:fldChar w:fldCharType="end"/>
            </w:r>
          </w:hyperlink>
        </w:p>
        <w:p w:rsidR="00465810" w:rsidRDefault="00993F35">
          <w:pPr>
            <w:pStyle w:val="Inhopg2"/>
            <w:tabs>
              <w:tab w:val="right" w:leader="dot" w:pos="9062"/>
            </w:tabs>
            <w:rPr>
              <w:noProof/>
              <w:lang w:val="nl-NL" w:eastAsia="nl-NL"/>
            </w:rPr>
          </w:pPr>
          <w:hyperlink w:anchor="_Toc401132157" w:history="1">
            <w:r w:rsidR="00465810" w:rsidRPr="00F91A90">
              <w:rPr>
                <w:rStyle w:val="Hyperlink"/>
                <w:noProof/>
                <w:lang w:val="en-GB"/>
              </w:rPr>
              <w:t>1.2 The difficulty of identification</w:t>
            </w:r>
            <w:r w:rsidR="00465810">
              <w:rPr>
                <w:noProof/>
                <w:webHidden/>
              </w:rPr>
              <w:tab/>
            </w:r>
            <w:r>
              <w:rPr>
                <w:noProof/>
                <w:webHidden/>
              </w:rPr>
              <w:fldChar w:fldCharType="begin"/>
            </w:r>
            <w:r w:rsidR="00465810">
              <w:rPr>
                <w:noProof/>
                <w:webHidden/>
              </w:rPr>
              <w:instrText xml:space="preserve"> PAGEREF _Toc401132157 \h </w:instrText>
            </w:r>
            <w:r>
              <w:rPr>
                <w:noProof/>
                <w:webHidden/>
              </w:rPr>
            </w:r>
            <w:r>
              <w:rPr>
                <w:noProof/>
                <w:webHidden/>
              </w:rPr>
              <w:fldChar w:fldCharType="separate"/>
            </w:r>
            <w:r w:rsidR="005B0190">
              <w:rPr>
                <w:noProof/>
                <w:webHidden/>
              </w:rPr>
              <w:t>15</w:t>
            </w:r>
            <w:r>
              <w:rPr>
                <w:noProof/>
                <w:webHidden/>
              </w:rPr>
              <w:fldChar w:fldCharType="end"/>
            </w:r>
          </w:hyperlink>
        </w:p>
        <w:p w:rsidR="00465810" w:rsidRDefault="00993F35">
          <w:pPr>
            <w:pStyle w:val="Inhopg2"/>
            <w:tabs>
              <w:tab w:val="right" w:leader="dot" w:pos="9062"/>
            </w:tabs>
            <w:rPr>
              <w:noProof/>
              <w:lang w:val="nl-NL" w:eastAsia="nl-NL"/>
            </w:rPr>
          </w:pPr>
          <w:hyperlink w:anchor="_Toc401132158" w:history="1">
            <w:r w:rsidR="00465810" w:rsidRPr="00F91A90">
              <w:rPr>
                <w:rStyle w:val="Hyperlink"/>
                <w:noProof/>
                <w:lang w:val="en-GB"/>
              </w:rPr>
              <w:t>1.3 Dependency on counterfactuals</w:t>
            </w:r>
            <w:r w:rsidR="00465810">
              <w:rPr>
                <w:noProof/>
                <w:webHidden/>
              </w:rPr>
              <w:tab/>
            </w:r>
            <w:r>
              <w:rPr>
                <w:noProof/>
                <w:webHidden/>
              </w:rPr>
              <w:fldChar w:fldCharType="begin"/>
            </w:r>
            <w:r w:rsidR="00465810">
              <w:rPr>
                <w:noProof/>
                <w:webHidden/>
              </w:rPr>
              <w:instrText xml:space="preserve"> PAGEREF _Toc401132158 \h </w:instrText>
            </w:r>
            <w:r>
              <w:rPr>
                <w:noProof/>
                <w:webHidden/>
              </w:rPr>
            </w:r>
            <w:r>
              <w:rPr>
                <w:noProof/>
                <w:webHidden/>
              </w:rPr>
              <w:fldChar w:fldCharType="separate"/>
            </w:r>
            <w:r w:rsidR="005B0190">
              <w:rPr>
                <w:noProof/>
                <w:webHidden/>
              </w:rPr>
              <w:t>19</w:t>
            </w:r>
            <w:r>
              <w:rPr>
                <w:noProof/>
                <w:webHidden/>
              </w:rPr>
              <w:fldChar w:fldCharType="end"/>
            </w:r>
          </w:hyperlink>
        </w:p>
        <w:p w:rsidR="00465810" w:rsidRDefault="00993F35">
          <w:pPr>
            <w:pStyle w:val="Inhopg1"/>
            <w:tabs>
              <w:tab w:val="right" w:leader="dot" w:pos="9062"/>
            </w:tabs>
            <w:rPr>
              <w:noProof/>
              <w:lang w:val="nl-NL" w:eastAsia="nl-NL"/>
            </w:rPr>
          </w:pPr>
          <w:hyperlink w:anchor="_Toc401132159" w:history="1">
            <w:r w:rsidR="00465810" w:rsidRPr="00465810">
              <w:rPr>
                <w:rStyle w:val="Hyperlink"/>
                <w:b/>
                <w:noProof/>
                <w:lang w:val="en-GB"/>
              </w:rPr>
              <w:t>2. Symbolic reparations</w:t>
            </w:r>
            <w:r w:rsidR="00465810">
              <w:rPr>
                <w:noProof/>
                <w:webHidden/>
              </w:rPr>
              <w:tab/>
            </w:r>
            <w:r>
              <w:rPr>
                <w:noProof/>
                <w:webHidden/>
              </w:rPr>
              <w:fldChar w:fldCharType="begin"/>
            </w:r>
            <w:r w:rsidR="00465810">
              <w:rPr>
                <w:noProof/>
                <w:webHidden/>
              </w:rPr>
              <w:instrText xml:space="preserve"> PAGEREF _Toc401132159 \h </w:instrText>
            </w:r>
            <w:r>
              <w:rPr>
                <w:noProof/>
                <w:webHidden/>
              </w:rPr>
            </w:r>
            <w:r>
              <w:rPr>
                <w:noProof/>
                <w:webHidden/>
              </w:rPr>
              <w:fldChar w:fldCharType="separate"/>
            </w:r>
            <w:r w:rsidR="005B0190">
              <w:rPr>
                <w:noProof/>
                <w:webHidden/>
              </w:rPr>
              <w:t>21</w:t>
            </w:r>
            <w:r>
              <w:rPr>
                <w:noProof/>
                <w:webHidden/>
              </w:rPr>
              <w:fldChar w:fldCharType="end"/>
            </w:r>
          </w:hyperlink>
        </w:p>
        <w:p w:rsidR="00465810" w:rsidRDefault="00993F35">
          <w:pPr>
            <w:pStyle w:val="Inhopg2"/>
            <w:tabs>
              <w:tab w:val="right" w:leader="dot" w:pos="9062"/>
            </w:tabs>
            <w:rPr>
              <w:noProof/>
              <w:lang w:val="nl-NL" w:eastAsia="nl-NL"/>
            </w:rPr>
          </w:pPr>
          <w:hyperlink w:anchor="_Toc401132160" w:history="1">
            <w:r w:rsidR="00465810" w:rsidRPr="00F91A90">
              <w:rPr>
                <w:rStyle w:val="Hyperlink"/>
                <w:noProof/>
                <w:lang w:val="en-GB"/>
              </w:rPr>
              <w:t>2.1 Confusing terminology</w:t>
            </w:r>
            <w:r w:rsidR="00465810">
              <w:rPr>
                <w:noProof/>
                <w:webHidden/>
              </w:rPr>
              <w:tab/>
            </w:r>
            <w:r>
              <w:rPr>
                <w:noProof/>
                <w:webHidden/>
              </w:rPr>
              <w:fldChar w:fldCharType="begin"/>
            </w:r>
            <w:r w:rsidR="00465810">
              <w:rPr>
                <w:noProof/>
                <w:webHidden/>
              </w:rPr>
              <w:instrText xml:space="preserve"> PAGEREF _Toc401132160 \h </w:instrText>
            </w:r>
            <w:r>
              <w:rPr>
                <w:noProof/>
                <w:webHidden/>
              </w:rPr>
            </w:r>
            <w:r>
              <w:rPr>
                <w:noProof/>
                <w:webHidden/>
              </w:rPr>
              <w:fldChar w:fldCharType="separate"/>
            </w:r>
            <w:r w:rsidR="005B0190">
              <w:rPr>
                <w:noProof/>
                <w:webHidden/>
              </w:rPr>
              <w:t>22</w:t>
            </w:r>
            <w:r>
              <w:rPr>
                <w:noProof/>
                <w:webHidden/>
              </w:rPr>
              <w:fldChar w:fldCharType="end"/>
            </w:r>
          </w:hyperlink>
        </w:p>
        <w:p w:rsidR="00465810" w:rsidRDefault="00993F35">
          <w:pPr>
            <w:pStyle w:val="Inhopg2"/>
            <w:tabs>
              <w:tab w:val="right" w:leader="dot" w:pos="9062"/>
            </w:tabs>
            <w:rPr>
              <w:noProof/>
              <w:lang w:val="nl-NL" w:eastAsia="nl-NL"/>
            </w:rPr>
          </w:pPr>
          <w:hyperlink w:anchor="_Toc401132161" w:history="1">
            <w:r w:rsidR="00465810" w:rsidRPr="00F91A90">
              <w:rPr>
                <w:rStyle w:val="Hyperlink"/>
                <w:noProof/>
                <w:lang w:val="en-GB"/>
              </w:rPr>
              <w:t>2. 2 Restorative justice</w:t>
            </w:r>
            <w:r w:rsidR="00465810">
              <w:rPr>
                <w:noProof/>
                <w:webHidden/>
              </w:rPr>
              <w:tab/>
            </w:r>
            <w:r>
              <w:rPr>
                <w:noProof/>
                <w:webHidden/>
              </w:rPr>
              <w:fldChar w:fldCharType="begin"/>
            </w:r>
            <w:r w:rsidR="00465810">
              <w:rPr>
                <w:noProof/>
                <w:webHidden/>
              </w:rPr>
              <w:instrText xml:space="preserve"> PAGEREF _Toc401132161 \h </w:instrText>
            </w:r>
            <w:r>
              <w:rPr>
                <w:noProof/>
                <w:webHidden/>
              </w:rPr>
            </w:r>
            <w:r>
              <w:rPr>
                <w:noProof/>
                <w:webHidden/>
              </w:rPr>
              <w:fldChar w:fldCharType="separate"/>
            </w:r>
            <w:r w:rsidR="005B0190">
              <w:rPr>
                <w:noProof/>
                <w:webHidden/>
              </w:rPr>
              <w:t>22</w:t>
            </w:r>
            <w:r>
              <w:rPr>
                <w:noProof/>
                <w:webHidden/>
              </w:rPr>
              <w:fldChar w:fldCharType="end"/>
            </w:r>
          </w:hyperlink>
        </w:p>
        <w:p w:rsidR="00465810" w:rsidRDefault="00993F35">
          <w:pPr>
            <w:pStyle w:val="Inhopg3"/>
            <w:tabs>
              <w:tab w:val="right" w:leader="dot" w:pos="9062"/>
            </w:tabs>
            <w:rPr>
              <w:noProof/>
              <w:lang w:val="nl-NL" w:eastAsia="nl-NL"/>
            </w:rPr>
          </w:pPr>
          <w:hyperlink w:anchor="_Toc401132162" w:history="1">
            <w:r w:rsidR="00465810" w:rsidRPr="00F91A90">
              <w:rPr>
                <w:rStyle w:val="Hyperlink"/>
                <w:noProof/>
                <w:lang w:val="en-GB"/>
              </w:rPr>
              <w:t>2.2.1 The moral baseline</w:t>
            </w:r>
            <w:r w:rsidR="00465810">
              <w:rPr>
                <w:noProof/>
                <w:webHidden/>
              </w:rPr>
              <w:tab/>
            </w:r>
            <w:r>
              <w:rPr>
                <w:noProof/>
                <w:webHidden/>
              </w:rPr>
              <w:fldChar w:fldCharType="begin"/>
            </w:r>
            <w:r w:rsidR="00465810">
              <w:rPr>
                <w:noProof/>
                <w:webHidden/>
              </w:rPr>
              <w:instrText xml:space="preserve"> PAGEREF _Toc401132162 \h </w:instrText>
            </w:r>
            <w:r>
              <w:rPr>
                <w:noProof/>
                <w:webHidden/>
              </w:rPr>
            </w:r>
            <w:r>
              <w:rPr>
                <w:noProof/>
                <w:webHidden/>
              </w:rPr>
              <w:fldChar w:fldCharType="separate"/>
            </w:r>
            <w:r w:rsidR="005B0190">
              <w:rPr>
                <w:noProof/>
                <w:webHidden/>
              </w:rPr>
              <w:t>23</w:t>
            </w:r>
            <w:r>
              <w:rPr>
                <w:noProof/>
                <w:webHidden/>
              </w:rPr>
              <w:fldChar w:fldCharType="end"/>
            </w:r>
          </w:hyperlink>
        </w:p>
        <w:p w:rsidR="00465810" w:rsidRDefault="00993F35">
          <w:pPr>
            <w:pStyle w:val="Inhopg3"/>
            <w:tabs>
              <w:tab w:val="right" w:leader="dot" w:pos="9062"/>
            </w:tabs>
            <w:rPr>
              <w:noProof/>
              <w:lang w:val="nl-NL" w:eastAsia="nl-NL"/>
            </w:rPr>
          </w:pPr>
          <w:hyperlink w:anchor="_Toc401132163" w:history="1">
            <w:r w:rsidR="00465810" w:rsidRPr="00F91A90">
              <w:rPr>
                <w:rStyle w:val="Hyperlink"/>
                <w:noProof/>
                <w:lang w:val="en-GB"/>
              </w:rPr>
              <w:t>2.2.2 The goal of restoration</w:t>
            </w:r>
            <w:r w:rsidR="00465810">
              <w:rPr>
                <w:noProof/>
                <w:webHidden/>
              </w:rPr>
              <w:tab/>
            </w:r>
            <w:r>
              <w:rPr>
                <w:noProof/>
                <w:webHidden/>
              </w:rPr>
              <w:fldChar w:fldCharType="begin"/>
            </w:r>
            <w:r w:rsidR="00465810">
              <w:rPr>
                <w:noProof/>
                <w:webHidden/>
              </w:rPr>
              <w:instrText xml:space="preserve"> PAGEREF _Toc401132163 \h </w:instrText>
            </w:r>
            <w:r>
              <w:rPr>
                <w:noProof/>
                <w:webHidden/>
              </w:rPr>
            </w:r>
            <w:r>
              <w:rPr>
                <w:noProof/>
                <w:webHidden/>
              </w:rPr>
              <w:fldChar w:fldCharType="separate"/>
            </w:r>
            <w:r w:rsidR="005B0190">
              <w:rPr>
                <w:noProof/>
                <w:webHidden/>
              </w:rPr>
              <w:t>24</w:t>
            </w:r>
            <w:r>
              <w:rPr>
                <w:noProof/>
                <w:webHidden/>
              </w:rPr>
              <w:fldChar w:fldCharType="end"/>
            </w:r>
          </w:hyperlink>
        </w:p>
        <w:p w:rsidR="00465810" w:rsidRDefault="00993F35">
          <w:pPr>
            <w:pStyle w:val="Inhopg2"/>
            <w:tabs>
              <w:tab w:val="right" w:leader="dot" w:pos="9062"/>
            </w:tabs>
            <w:rPr>
              <w:noProof/>
              <w:lang w:val="nl-NL" w:eastAsia="nl-NL"/>
            </w:rPr>
          </w:pPr>
          <w:hyperlink w:anchor="_Toc401132164" w:history="1">
            <w:r w:rsidR="00465810" w:rsidRPr="00F91A90">
              <w:rPr>
                <w:rStyle w:val="Hyperlink"/>
                <w:noProof/>
                <w:lang w:val="en-GB"/>
              </w:rPr>
              <w:t>2.3 Reparation as reconciliation</w:t>
            </w:r>
            <w:r w:rsidR="00465810">
              <w:rPr>
                <w:noProof/>
                <w:webHidden/>
              </w:rPr>
              <w:tab/>
            </w:r>
            <w:r>
              <w:rPr>
                <w:noProof/>
                <w:webHidden/>
              </w:rPr>
              <w:fldChar w:fldCharType="begin"/>
            </w:r>
            <w:r w:rsidR="00465810">
              <w:rPr>
                <w:noProof/>
                <w:webHidden/>
              </w:rPr>
              <w:instrText xml:space="preserve"> PAGEREF _Toc401132164 \h </w:instrText>
            </w:r>
            <w:r>
              <w:rPr>
                <w:noProof/>
                <w:webHidden/>
              </w:rPr>
            </w:r>
            <w:r>
              <w:rPr>
                <w:noProof/>
                <w:webHidden/>
              </w:rPr>
              <w:fldChar w:fldCharType="separate"/>
            </w:r>
            <w:r w:rsidR="005B0190">
              <w:rPr>
                <w:noProof/>
                <w:webHidden/>
              </w:rPr>
              <w:t>26</w:t>
            </w:r>
            <w:r>
              <w:rPr>
                <w:noProof/>
                <w:webHidden/>
              </w:rPr>
              <w:fldChar w:fldCharType="end"/>
            </w:r>
          </w:hyperlink>
        </w:p>
        <w:p w:rsidR="00465810" w:rsidRDefault="00993F35">
          <w:pPr>
            <w:pStyle w:val="Inhopg3"/>
            <w:tabs>
              <w:tab w:val="right" w:leader="dot" w:pos="9062"/>
            </w:tabs>
            <w:rPr>
              <w:noProof/>
              <w:lang w:val="nl-NL" w:eastAsia="nl-NL"/>
            </w:rPr>
          </w:pPr>
          <w:hyperlink w:anchor="_Toc401132165" w:history="1">
            <w:r w:rsidR="00465810" w:rsidRPr="00F91A90">
              <w:rPr>
                <w:rStyle w:val="Hyperlink"/>
                <w:noProof/>
                <w:lang w:val="en-GB"/>
              </w:rPr>
              <w:t>2.3.1 Rejecting reparation as restoration</w:t>
            </w:r>
            <w:r w:rsidR="00465810">
              <w:rPr>
                <w:noProof/>
                <w:webHidden/>
              </w:rPr>
              <w:tab/>
            </w:r>
            <w:r>
              <w:rPr>
                <w:noProof/>
                <w:webHidden/>
              </w:rPr>
              <w:fldChar w:fldCharType="begin"/>
            </w:r>
            <w:r w:rsidR="00465810">
              <w:rPr>
                <w:noProof/>
                <w:webHidden/>
              </w:rPr>
              <w:instrText xml:space="preserve"> PAGEREF _Toc401132165 \h </w:instrText>
            </w:r>
            <w:r>
              <w:rPr>
                <w:noProof/>
                <w:webHidden/>
              </w:rPr>
            </w:r>
            <w:r>
              <w:rPr>
                <w:noProof/>
                <w:webHidden/>
              </w:rPr>
              <w:fldChar w:fldCharType="separate"/>
            </w:r>
            <w:r w:rsidR="005B0190">
              <w:rPr>
                <w:noProof/>
                <w:webHidden/>
              </w:rPr>
              <w:t>28</w:t>
            </w:r>
            <w:r>
              <w:rPr>
                <w:noProof/>
                <w:webHidden/>
              </w:rPr>
              <w:fldChar w:fldCharType="end"/>
            </w:r>
          </w:hyperlink>
        </w:p>
        <w:p w:rsidR="00465810" w:rsidRDefault="00993F35">
          <w:pPr>
            <w:pStyle w:val="Inhopg3"/>
            <w:tabs>
              <w:tab w:val="right" w:leader="dot" w:pos="9062"/>
            </w:tabs>
            <w:rPr>
              <w:noProof/>
              <w:lang w:val="nl-NL" w:eastAsia="nl-NL"/>
            </w:rPr>
          </w:pPr>
          <w:hyperlink w:anchor="_Toc401132166" w:history="1">
            <w:r w:rsidR="00465810" w:rsidRPr="00F91A90">
              <w:rPr>
                <w:rStyle w:val="Hyperlink"/>
                <w:noProof/>
                <w:lang w:val="en-GB"/>
              </w:rPr>
              <w:t>2.3.2 Achieving reconciliation</w:t>
            </w:r>
            <w:r w:rsidR="00465810">
              <w:rPr>
                <w:noProof/>
                <w:webHidden/>
              </w:rPr>
              <w:tab/>
            </w:r>
            <w:r>
              <w:rPr>
                <w:noProof/>
                <w:webHidden/>
              </w:rPr>
              <w:fldChar w:fldCharType="begin"/>
            </w:r>
            <w:r w:rsidR="00465810">
              <w:rPr>
                <w:noProof/>
                <w:webHidden/>
              </w:rPr>
              <w:instrText xml:space="preserve"> PAGEREF _Toc401132166 \h </w:instrText>
            </w:r>
            <w:r>
              <w:rPr>
                <w:noProof/>
                <w:webHidden/>
              </w:rPr>
            </w:r>
            <w:r>
              <w:rPr>
                <w:noProof/>
                <w:webHidden/>
              </w:rPr>
              <w:fldChar w:fldCharType="separate"/>
            </w:r>
            <w:r w:rsidR="005B0190">
              <w:rPr>
                <w:noProof/>
                <w:webHidden/>
              </w:rPr>
              <w:t>29</w:t>
            </w:r>
            <w:r>
              <w:rPr>
                <w:noProof/>
                <w:webHidden/>
              </w:rPr>
              <w:fldChar w:fldCharType="end"/>
            </w:r>
          </w:hyperlink>
        </w:p>
        <w:p w:rsidR="00465810" w:rsidRDefault="00993F35">
          <w:pPr>
            <w:pStyle w:val="Inhopg2"/>
            <w:tabs>
              <w:tab w:val="right" w:leader="dot" w:pos="9062"/>
            </w:tabs>
            <w:rPr>
              <w:noProof/>
              <w:lang w:val="nl-NL" w:eastAsia="nl-NL"/>
            </w:rPr>
          </w:pPr>
          <w:hyperlink w:anchor="_Toc401132167" w:history="1">
            <w:r w:rsidR="00465810" w:rsidRPr="00F91A90">
              <w:rPr>
                <w:rStyle w:val="Hyperlink"/>
                <w:noProof/>
                <w:lang w:val="en-GB"/>
              </w:rPr>
              <w:t>2.4 Urban Walker’s and Thompson’s baseline</w:t>
            </w:r>
            <w:r w:rsidR="00465810">
              <w:rPr>
                <w:noProof/>
                <w:webHidden/>
              </w:rPr>
              <w:tab/>
            </w:r>
            <w:r>
              <w:rPr>
                <w:noProof/>
                <w:webHidden/>
              </w:rPr>
              <w:fldChar w:fldCharType="begin"/>
            </w:r>
            <w:r w:rsidR="00465810">
              <w:rPr>
                <w:noProof/>
                <w:webHidden/>
              </w:rPr>
              <w:instrText xml:space="preserve"> PAGEREF _Toc401132167 \h </w:instrText>
            </w:r>
            <w:r>
              <w:rPr>
                <w:noProof/>
                <w:webHidden/>
              </w:rPr>
            </w:r>
            <w:r>
              <w:rPr>
                <w:noProof/>
                <w:webHidden/>
              </w:rPr>
              <w:fldChar w:fldCharType="separate"/>
            </w:r>
            <w:r w:rsidR="005B0190">
              <w:rPr>
                <w:noProof/>
                <w:webHidden/>
              </w:rPr>
              <w:t>30</w:t>
            </w:r>
            <w:r>
              <w:rPr>
                <w:noProof/>
                <w:webHidden/>
              </w:rPr>
              <w:fldChar w:fldCharType="end"/>
            </w:r>
          </w:hyperlink>
        </w:p>
        <w:p w:rsidR="00465810" w:rsidRDefault="00993F35">
          <w:pPr>
            <w:pStyle w:val="Inhopg1"/>
            <w:tabs>
              <w:tab w:val="right" w:leader="dot" w:pos="9062"/>
            </w:tabs>
            <w:rPr>
              <w:noProof/>
              <w:lang w:val="nl-NL" w:eastAsia="nl-NL"/>
            </w:rPr>
          </w:pPr>
          <w:hyperlink w:anchor="_Toc401132168" w:history="1">
            <w:r w:rsidR="00465810" w:rsidRPr="00465810">
              <w:rPr>
                <w:rStyle w:val="Hyperlink"/>
                <w:b/>
                <w:noProof/>
                <w:lang w:val="en-GB"/>
              </w:rPr>
              <w:t>3. Honneth’s theory of recognition</w:t>
            </w:r>
            <w:r w:rsidR="00465810">
              <w:rPr>
                <w:noProof/>
                <w:webHidden/>
              </w:rPr>
              <w:tab/>
            </w:r>
            <w:r>
              <w:rPr>
                <w:noProof/>
                <w:webHidden/>
              </w:rPr>
              <w:fldChar w:fldCharType="begin"/>
            </w:r>
            <w:r w:rsidR="00465810">
              <w:rPr>
                <w:noProof/>
                <w:webHidden/>
              </w:rPr>
              <w:instrText xml:space="preserve"> PAGEREF _Toc401132168 \h </w:instrText>
            </w:r>
            <w:r>
              <w:rPr>
                <w:noProof/>
                <w:webHidden/>
              </w:rPr>
            </w:r>
            <w:r>
              <w:rPr>
                <w:noProof/>
                <w:webHidden/>
              </w:rPr>
              <w:fldChar w:fldCharType="separate"/>
            </w:r>
            <w:r w:rsidR="005B0190">
              <w:rPr>
                <w:noProof/>
                <w:webHidden/>
              </w:rPr>
              <w:t>32</w:t>
            </w:r>
            <w:r>
              <w:rPr>
                <w:noProof/>
                <w:webHidden/>
              </w:rPr>
              <w:fldChar w:fldCharType="end"/>
            </w:r>
          </w:hyperlink>
        </w:p>
        <w:p w:rsidR="00465810" w:rsidRDefault="00993F35">
          <w:pPr>
            <w:pStyle w:val="Inhopg2"/>
            <w:tabs>
              <w:tab w:val="right" w:leader="dot" w:pos="9062"/>
            </w:tabs>
            <w:rPr>
              <w:noProof/>
              <w:lang w:val="nl-NL" w:eastAsia="nl-NL"/>
            </w:rPr>
          </w:pPr>
          <w:hyperlink w:anchor="_Toc401132169" w:history="1">
            <w:r w:rsidR="00465810" w:rsidRPr="00F91A90">
              <w:rPr>
                <w:rStyle w:val="Hyperlink"/>
                <w:noProof/>
                <w:lang w:val="en-GB"/>
              </w:rPr>
              <w:t>3.1 The origins of recognition</w:t>
            </w:r>
            <w:r w:rsidR="00465810">
              <w:rPr>
                <w:noProof/>
                <w:webHidden/>
              </w:rPr>
              <w:tab/>
            </w:r>
            <w:r>
              <w:rPr>
                <w:noProof/>
                <w:webHidden/>
              </w:rPr>
              <w:fldChar w:fldCharType="begin"/>
            </w:r>
            <w:r w:rsidR="00465810">
              <w:rPr>
                <w:noProof/>
                <w:webHidden/>
              </w:rPr>
              <w:instrText xml:space="preserve"> PAGEREF _Toc401132169 \h </w:instrText>
            </w:r>
            <w:r>
              <w:rPr>
                <w:noProof/>
                <w:webHidden/>
              </w:rPr>
            </w:r>
            <w:r>
              <w:rPr>
                <w:noProof/>
                <w:webHidden/>
              </w:rPr>
              <w:fldChar w:fldCharType="separate"/>
            </w:r>
            <w:r w:rsidR="005B0190">
              <w:rPr>
                <w:noProof/>
                <w:webHidden/>
              </w:rPr>
              <w:t>32</w:t>
            </w:r>
            <w:r>
              <w:rPr>
                <w:noProof/>
                <w:webHidden/>
              </w:rPr>
              <w:fldChar w:fldCharType="end"/>
            </w:r>
          </w:hyperlink>
        </w:p>
        <w:p w:rsidR="00465810" w:rsidRDefault="00993F35">
          <w:pPr>
            <w:pStyle w:val="Inhopg2"/>
            <w:tabs>
              <w:tab w:val="right" w:leader="dot" w:pos="9062"/>
            </w:tabs>
            <w:rPr>
              <w:noProof/>
              <w:lang w:val="nl-NL" w:eastAsia="nl-NL"/>
            </w:rPr>
          </w:pPr>
          <w:hyperlink w:anchor="_Toc401132170" w:history="1">
            <w:r w:rsidR="00465810" w:rsidRPr="00F91A90">
              <w:rPr>
                <w:rStyle w:val="Hyperlink"/>
                <w:noProof/>
                <w:lang w:val="en-GB"/>
              </w:rPr>
              <w:t>3.2 Honneth’s moral philosophy</w:t>
            </w:r>
            <w:r w:rsidR="00465810">
              <w:rPr>
                <w:noProof/>
                <w:webHidden/>
              </w:rPr>
              <w:tab/>
            </w:r>
            <w:r>
              <w:rPr>
                <w:noProof/>
                <w:webHidden/>
              </w:rPr>
              <w:fldChar w:fldCharType="begin"/>
            </w:r>
            <w:r w:rsidR="00465810">
              <w:rPr>
                <w:noProof/>
                <w:webHidden/>
              </w:rPr>
              <w:instrText xml:space="preserve"> PAGEREF _Toc401132170 \h </w:instrText>
            </w:r>
            <w:r>
              <w:rPr>
                <w:noProof/>
                <w:webHidden/>
              </w:rPr>
            </w:r>
            <w:r>
              <w:rPr>
                <w:noProof/>
                <w:webHidden/>
              </w:rPr>
              <w:fldChar w:fldCharType="separate"/>
            </w:r>
            <w:r w:rsidR="005B0190">
              <w:rPr>
                <w:noProof/>
                <w:webHidden/>
              </w:rPr>
              <w:t>34</w:t>
            </w:r>
            <w:r>
              <w:rPr>
                <w:noProof/>
                <w:webHidden/>
              </w:rPr>
              <w:fldChar w:fldCharType="end"/>
            </w:r>
          </w:hyperlink>
        </w:p>
        <w:p w:rsidR="00465810" w:rsidRDefault="00993F35">
          <w:pPr>
            <w:pStyle w:val="Inhopg2"/>
            <w:tabs>
              <w:tab w:val="right" w:leader="dot" w:pos="9062"/>
            </w:tabs>
            <w:rPr>
              <w:noProof/>
              <w:lang w:val="nl-NL" w:eastAsia="nl-NL"/>
            </w:rPr>
          </w:pPr>
          <w:hyperlink w:anchor="_Toc401132171" w:history="1">
            <w:r w:rsidR="00465810" w:rsidRPr="00F91A90">
              <w:rPr>
                <w:rStyle w:val="Hyperlink"/>
                <w:noProof/>
                <w:lang w:val="en-GB"/>
              </w:rPr>
              <w:t>3.3 Historical recognition as esteem</w:t>
            </w:r>
            <w:r w:rsidR="00465810">
              <w:rPr>
                <w:noProof/>
                <w:webHidden/>
              </w:rPr>
              <w:tab/>
            </w:r>
            <w:r>
              <w:rPr>
                <w:noProof/>
                <w:webHidden/>
              </w:rPr>
              <w:fldChar w:fldCharType="begin"/>
            </w:r>
            <w:r w:rsidR="00465810">
              <w:rPr>
                <w:noProof/>
                <w:webHidden/>
              </w:rPr>
              <w:instrText xml:space="preserve"> PAGEREF _Toc401132171 \h </w:instrText>
            </w:r>
            <w:r>
              <w:rPr>
                <w:noProof/>
                <w:webHidden/>
              </w:rPr>
            </w:r>
            <w:r>
              <w:rPr>
                <w:noProof/>
                <w:webHidden/>
              </w:rPr>
              <w:fldChar w:fldCharType="separate"/>
            </w:r>
            <w:r w:rsidR="005B0190">
              <w:rPr>
                <w:noProof/>
                <w:webHidden/>
              </w:rPr>
              <w:t>37</w:t>
            </w:r>
            <w:r>
              <w:rPr>
                <w:noProof/>
                <w:webHidden/>
              </w:rPr>
              <w:fldChar w:fldCharType="end"/>
            </w:r>
          </w:hyperlink>
        </w:p>
        <w:p w:rsidR="00465810" w:rsidRDefault="00993F35">
          <w:pPr>
            <w:pStyle w:val="Inhopg2"/>
            <w:tabs>
              <w:tab w:val="right" w:leader="dot" w:pos="9062"/>
            </w:tabs>
            <w:rPr>
              <w:noProof/>
              <w:lang w:val="nl-NL" w:eastAsia="nl-NL"/>
            </w:rPr>
          </w:pPr>
          <w:hyperlink w:anchor="_Toc401132172" w:history="1">
            <w:r w:rsidR="00465810" w:rsidRPr="00F91A90">
              <w:rPr>
                <w:rStyle w:val="Hyperlink"/>
                <w:noProof/>
                <w:lang w:val="en-GB"/>
              </w:rPr>
              <w:t>3.4 Historical recognition as respect</w:t>
            </w:r>
            <w:r w:rsidR="00465810">
              <w:rPr>
                <w:noProof/>
                <w:webHidden/>
              </w:rPr>
              <w:tab/>
            </w:r>
            <w:r>
              <w:rPr>
                <w:noProof/>
                <w:webHidden/>
              </w:rPr>
              <w:fldChar w:fldCharType="begin"/>
            </w:r>
            <w:r w:rsidR="00465810">
              <w:rPr>
                <w:noProof/>
                <w:webHidden/>
              </w:rPr>
              <w:instrText xml:space="preserve"> PAGEREF _Toc401132172 \h </w:instrText>
            </w:r>
            <w:r>
              <w:rPr>
                <w:noProof/>
                <w:webHidden/>
              </w:rPr>
            </w:r>
            <w:r>
              <w:rPr>
                <w:noProof/>
                <w:webHidden/>
              </w:rPr>
              <w:fldChar w:fldCharType="separate"/>
            </w:r>
            <w:r w:rsidR="005B0190">
              <w:rPr>
                <w:noProof/>
                <w:webHidden/>
              </w:rPr>
              <w:t>39</w:t>
            </w:r>
            <w:r>
              <w:rPr>
                <w:noProof/>
                <w:webHidden/>
              </w:rPr>
              <w:fldChar w:fldCharType="end"/>
            </w:r>
          </w:hyperlink>
        </w:p>
        <w:p w:rsidR="00465810" w:rsidRDefault="00993F35">
          <w:pPr>
            <w:pStyle w:val="Inhopg3"/>
            <w:tabs>
              <w:tab w:val="right" w:leader="dot" w:pos="9062"/>
            </w:tabs>
            <w:rPr>
              <w:noProof/>
              <w:lang w:val="nl-NL" w:eastAsia="nl-NL"/>
            </w:rPr>
          </w:pPr>
          <w:hyperlink w:anchor="_Toc401132173" w:history="1">
            <w:r w:rsidR="00465810" w:rsidRPr="00F91A90">
              <w:rPr>
                <w:rStyle w:val="Hyperlink"/>
                <w:noProof/>
                <w:lang w:val="en-GB"/>
              </w:rPr>
              <w:t>3.4.1 Object of choice</w:t>
            </w:r>
            <w:r w:rsidR="00465810">
              <w:rPr>
                <w:noProof/>
                <w:webHidden/>
              </w:rPr>
              <w:tab/>
            </w:r>
            <w:r>
              <w:rPr>
                <w:noProof/>
                <w:webHidden/>
              </w:rPr>
              <w:fldChar w:fldCharType="begin"/>
            </w:r>
            <w:r w:rsidR="00465810">
              <w:rPr>
                <w:noProof/>
                <w:webHidden/>
              </w:rPr>
              <w:instrText xml:space="preserve"> PAGEREF _Toc401132173 \h </w:instrText>
            </w:r>
            <w:r>
              <w:rPr>
                <w:noProof/>
                <w:webHidden/>
              </w:rPr>
            </w:r>
            <w:r>
              <w:rPr>
                <w:noProof/>
                <w:webHidden/>
              </w:rPr>
              <w:fldChar w:fldCharType="separate"/>
            </w:r>
            <w:r w:rsidR="005B0190">
              <w:rPr>
                <w:noProof/>
                <w:webHidden/>
              </w:rPr>
              <w:t>40</w:t>
            </w:r>
            <w:r>
              <w:rPr>
                <w:noProof/>
                <w:webHidden/>
              </w:rPr>
              <w:fldChar w:fldCharType="end"/>
            </w:r>
          </w:hyperlink>
        </w:p>
        <w:p w:rsidR="00465810" w:rsidRDefault="00993F35">
          <w:pPr>
            <w:pStyle w:val="Inhopg3"/>
            <w:tabs>
              <w:tab w:val="right" w:leader="dot" w:pos="9062"/>
            </w:tabs>
            <w:rPr>
              <w:noProof/>
              <w:lang w:val="nl-NL" w:eastAsia="nl-NL"/>
            </w:rPr>
          </w:pPr>
          <w:hyperlink w:anchor="_Toc401132174" w:history="1">
            <w:r w:rsidR="00465810" w:rsidRPr="00F91A90">
              <w:rPr>
                <w:rStyle w:val="Hyperlink"/>
                <w:noProof/>
                <w:lang w:val="en-GB"/>
              </w:rPr>
              <w:t>3.4.2 A condition for autonomy</w:t>
            </w:r>
            <w:r w:rsidR="00465810">
              <w:rPr>
                <w:noProof/>
                <w:webHidden/>
              </w:rPr>
              <w:tab/>
            </w:r>
            <w:r>
              <w:rPr>
                <w:noProof/>
                <w:webHidden/>
              </w:rPr>
              <w:fldChar w:fldCharType="begin"/>
            </w:r>
            <w:r w:rsidR="00465810">
              <w:rPr>
                <w:noProof/>
                <w:webHidden/>
              </w:rPr>
              <w:instrText xml:space="preserve"> PAGEREF _Toc401132174 \h </w:instrText>
            </w:r>
            <w:r>
              <w:rPr>
                <w:noProof/>
                <w:webHidden/>
              </w:rPr>
            </w:r>
            <w:r>
              <w:rPr>
                <w:noProof/>
                <w:webHidden/>
              </w:rPr>
              <w:fldChar w:fldCharType="separate"/>
            </w:r>
            <w:r w:rsidR="005B0190">
              <w:rPr>
                <w:noProof/>
                <w:webHidden/>
              </w:rPr>
              <w:t>41</w:t>
            </w:r>
            <w:r>
              <w:rPr>
                <w:noProof/>
                <w:webHidden/>
              </w:rPr>
              <w:fldChar w:fldCharType="end"/>
            </w:r>
          </w:hyperlink>
        </w:p>
        <w:p w:rsidR="00465810" w:rsidRDefault="00993F35">
          <w:pPr>
            <w:pStyle w:val="Inhopg1"/>
            <w:tabs>
              <w:tab w:val="right" w:leader="dot" w:pos="9062"/>
            </w:tabs>
            <w:rPr>
              <w:noProof/>
              <w:lang w:val="nl-NL" w:eastAsia="nl-NL"/>
            </w:rPr>
          </w:pPr>
          <w:hyperlink w:anchor="_Toc401132175" w:history="1">
            <w:r w:rsidR="00465810" w:rsidRPr="00465810">
              <w:rPr>
                <w:rStyle w:val="Hyperlink"/>
                <w:b/>
                <w:noProof/>
                <w:lang w:val="en-GB"/>
              </w:rPr>
              <w:t>4. The moral grammar of ‘historical recognition’</w:t>
            </w:r>
            <w:r w:rsidR="00465810">
              <w:rPr>
                <w:noProof/>
                <w:webHidden/>
              </w:rPr>
              <w:tab/>
            </w:r>
            <w:r>
              <w:rPr>
                <w:noProof/>
                <w:webHidden/>
              </w:rPr>
              <w:fldChar w:fldCharType="begin"/>
            </w:r>
            <w:r w:rsidR="00465810">
              <w:rPr>
                <w:noProof/>
                <w:webHidden/>
              </w:rPr>
              <w:instrText xml:space="preserve"> PAGEREF _Toc401132175 \h </w:instrText>
            </w:r>
            <w:r>
              <w:rPr>
                <w:noProof/>
                <w:webHidden/>
              </w:rPr>
            </w:r>
            <w:r>
              <w:rPr>
                <w:noProof/>
                <w:webHidden/>
              </w:rPr>
              <w:fldChar w:fldCharType="separate"/>
            </w:r>
            <w:r w:rsidR="005B0190">
              <w:rPr>
                <w:noProof/>
                <w:webHidden/>
              </w:rPr>
              <w:t>43</w:t>
            </w:r>
            <w:r>
              <w:rPr>
                <w:noProof/>
                <w:webHidden/>
              </w:rPr>
              <w:fldChar w:fldCharType="end"/>
            </w:r>
          </w:hyperlink>
        </w:p>
        <w:p w:rsidR="00465810" w:rsidRDefault="00993F35">
          <w:pPr>
            <w:pStyle w:val="Inhopg2"/>
            <w:tabs>
              <w:tab w:val="right" w:leader="dot" w:pos="9062"/>
            </w:tabs>
            <w:rPr>
              <w:noProof/>
              <w:lang w:val="nl-NL" w:eastAsia="nl-NL"/>
            </w:rPr>
          </w:pPr>
          <w:hyperlink w:anchor="_Toc401132176" w:history="1">
            <w:r w:rsidR="00465810" w:rsidRPr="00F91A90">
              <w:rPr>
                <w:rStyle w:val="Hyperlink"/>
                <w:noProof/>
                <w:lang w:val="en-GB"/>
              </w:rPr>
              <w:t>4.1 Incorporating difference-respect</w:t>
            </w:r>
            <w:r w:rsidR="00465810">
              <w:rPr>
                <w:noProof/>
                <w:webHidden/>
              </w:rPr>
              <w:tab/>
            </w:r>
            <w:r>
              <w:rPr>
                <w:noProof/>
                <w:webHidden/>
              </w:rPr>
              <w:fldChar w:fldCharType="begin"/>
            </w:r>
            <w:r w:rsidR="00465810">
              <w:rPr>
                <w:noProof/>
                <w:webHidden/>
              </w:rPr>
              <w:instrText xml:space="preserve"> PAGEREF _Toc401132176 \h </w:instrText>
            </w:r>
            <w:r>
              <w:rPr>
                <w:noProof/>
                <w:webHidden/>
              </w:rPr>
            </w:r>
            <w:r>
              <w:rPr>
                <w:noProof/>
                <w:webHidden/>
              </w:rPr>
              <w:fldChar w:fldCharType="separate"/>
            </w:r>
            <w:r w:rsidR="005B0190">
              <w:rPr>
                <w:noProof/>
                <w:webHidden/>
              </w:rPr>
              <w:t>43</w:t>
            </w:r>
            <w:r>
              <w:rPr>
                <w:noProof/>
                <w:webHidden/>
              </w:rPr>
              <w:fldChar w:fldCharType="end"/>
            </w:r>
          </w:hyperlink>
        </w:p>
        <w:p w:rsidR="00465810" w:rsidRDefault="00993F35">
          <w:pPr>
            <w:pStyle w:val="Inhopg2"/>
            <w:tabs>
              <w:tab w:val="right" w:leader="dot" w:pos="9062"/>
            </w:tabs>
            <w:rPr>
              <w:noProof/>
              <w:lang w:val="nl-NL" w:eastAsia="nl-NL"/>
            </w:rPr>
          </w:pPr>
          <w:hyperlink w:anchor="_Toc401132177" w:history="1">
            <w:r w:rsidR="00465810" w:rsidRPr="00F91A90">
              <w:rPr>
                <w:rStyle w:val="Hyperlink"/>
                <w:noProof/>
                <w:lang w:val="en-GB"/>
              </w:rPr>
              <w:t>4.2 Historical attachments</w:t>
            </w:r>
            <w:r w:rsidR="00465810">
              <w:rPr>
                <w:noProof/>
                <w:webHidden/>
              </w:rPr>
              <w:tab/>
            </w:r>
            <w:r>
              <w:rPr>
                <w:noProof/>
                <w:webHidden/>
              </w:rPr>
              <w:fldChar w:fldCharType="begin"/>
            </w:r>
            <w:r w:rsidR="00465810">
              <w:rPr>
                <w:noProof/>
                <w:webHidden/>
              </w:rPr>
              <w:instrText xml:space="preserve"> PAGEREF _Toc401132177 \h </w:instrText>
            </w:r>
            <w:r>
              <w:rPr>
                <w:noProof/>
                <w:webHidden/>
              </w:rPr>
            </w:r>
            <w:r>
              <w:rPr>
                <w:noProof/>
                <w:webHidden/>
              </w:rPr>
              <w:fldChar w:fldCharType="separate"/>
            </w:r>
            <w:r w:rsidR="005B0190">
              <w:rPr>
                <w:noProof/>
                <w:webHidden/>
              </w:rPr>
              <w:t>45</w:t>
            </w:r>
            <w:r>
              <w:rPr>
                <w:noProof/>
                <w:webHidden/>
              </w:rPr>
              <w:fldChar w:fldCharType="end"/>
            </w:r>
          </w:hyperlink>
        </w:p>
        <w:p w:rsidR="00465810" w:rsidRDefault="00993F35">
          <w:pPr>
            <w:pStyle w:val="Inhopg3"/>
            <w:tabs>
              <w:tab w:val="right" w:leader="dot" w:pos="9062"/>
            </w:tabs>
            <w:rPr>
              <w:noProof/>
              <w:lang w:val="nl-NL" w:eastAsia="nl-NL"/>
            </w:rPr>
          </w:pPr>
          <w:hyperlink w:anchor="_Toc401132178" w:history="1">
            <w:r w:rsidR="00465810" w:rsidRPr="00F91A90">
              <w:rPr>
                <w:rStyle w:val="Hyperlink"/>
                <w:noProof/>
                <w:lang w:val="en-GB"/>
              </w:rPr>
              <w:t>4.2.1 A matter of choice?</w:t>
            </w:r>
            <w:r w:rsidR="00465810">
              <w:rPr>
                <w:noProof/>
                <w:webHidden/>
              </w:rPr>
              <w:tab/>
            </w:r>
            <w:r>
              <w:rPr>
                <w:noProof/>
                <w:webHidden/>
              </w:rPr>
              <w:fldChar w:fldCharType="begin"/>
            </w:r>
            <w:r w:rsidR="00465810">
              <w:rPr>
                <w:noProof/>
                <w:webHidden/>
              </w:rPr>
              <w:instrText xml:space="preserve"> PAGEREF _Toc401132178 \h </w:instrText>
            </w:r>
            <w:r>
              <w:rPr>
                <w:noProof/>
                <w:webHidden/>
              </w:rPr>
            </w:r>
            <w:r>
              <w:rPr>
                <w:noProof/>
                <w:webHidden/>
              </w:rPr>
              <w:fldChar w:fldCharType="separate"/>
            </w:r>
            <w:r w:rsidR="005B0190">
              <w:rPr>
                <w:noProof/>
                <w:webHidden/>
              </w:rPr>
              <w:t>47</w:t>
            </w:r>
            <w:r>
              <w:rPr>
                <w:noProof/>
                <w:webHidden/>
              </w:rPr>
              <w:fldChar w:fldCharType="end"/>
            </w:r>
          </w:hyperlink>
        </w:p>
        <w:p w:rsidR="00465810" w:rsidRDefault="00993F35">
          <w:pPr>
            <w:pStyle w:val="Inhopg2"/>
            <w:tabs>
              <w:tab w:val="right" w:leader="dot" w:pos="9062"/>
            </w:tabs>
            <w:rPr>
              <w:noProof/>
              <w:lang w:val="nl-NL" w:eastAsia="nl-NL"/>
            </w:rPr>
          </w:pPr>
          <w:hyperlink w:anchor="_Toc401132179" w:history="1">
            <w:r w:rsidR="00465810" w:rsidRPr="00F91A90">
              <w:rPr>
                <w:rStyle w:val="Hyperlink"/>
                <w:noProof/>
                <w:lang w:val="en-GB"/>
              </w:rPr>
              <w:t>4.3 Limitations of difference-respect</w:t>
            </w:r>
            <w:r w:rsidR="00465810">
              <w:rPr>
                <w:noProof/>
                <w:webHidden/>
              </w:rPr>
              <w:tab/>
            </w:r>
            <w:r>
              <w:rPr>
                <w:noProof/>
                <w:webHidden/>
              </w:rPr>
              <w:fldChar w:fldCharType="begin"/>
            </w:r>
            <w:r w:rsidR="00465810">
              <w:rPr>
                <w:noProof/>
                <w:webHidden/>
              </w:rPr>
              <w:instrText xml:space="preserve"> PAGEREF _Toc401132179 \h </w:instrText>
            </w:r>
            <w:r>
              <w:rPr>
                <w:noProof/>
                <w:webHidden/>
              </w:rPr>
            </w:r>
            <w:r>
              <w:rPr>
                <w:noProof/>
                <w:webHidden/>
              </w:rPr>
              <w:fldChar w:fldCharType="separate"/>
            </w:r>
            <w:r w:rsidR="005B0190">
              <w:rPr>
                <w:noProof/>
                <w:webHidden/>
              </w:rPr>
              <w:t>48</w:t>
            </w:r>
            <w:r>
              <w:rPr>
                <w:noProof/>
                <w:webHidden/>
              </w:rPr>
              <w:fldChar w:fldCharType="end"/>
            </w:r>
          </w:hyperlink>
        </w:p>
        <w:p w:rsidR="00465810" w:rsidRDefault="00993F35">
          <w:pPr>
            <w:pStyle w:val="Inhopg3"/>
            <w:tabs>
              <w:tab w:val="right" w:leader="dot" w:pos="9062"/>
            </w:tabs>
            <w:rPr>
              <w:noProof/>
              <w:lang w:val="nl-NL" w:eastAsia="nl-NL"/>
            </w:rPr>
          </w:pPr>
          <w:hyperlink w:anchor="_Toc401132180" w:history="1">
            <w:r w:rsidR="00465810" w:rsidRPr="00F91A90">
              <w:rPr>
                <w:rStyle w:val="Hyperlink"/>
                <w:noProof/>
                <w:lang w:val="en-GB"/>
              </w:rPr>
              <w:t>4.3.1 Claims of historical attachment</w:t>
            </w:r>
            <w:r w:rsidR="00465810">
              <w:rPr>
                <w:noProof/>
                <w:webHidden/>
              </w:rPr>
              <w:tab/>
            </w:r>
            <w:r>
              <w:rPr>
                <w:noProof/>
                <w:webHidden/>
              </w:rPr>
              <w:fldChar w:fldCharType="begin"/>
            </w:r>
            <w:r w:rsidR="00465810">
              <w:rPr>
                <w:noProof/>
                <w:webHidden/>
              </w:rPr>
              <w:instrText xml:space="preserve"> PAGEREF _Toc401132180 \h </w:instrText>
            </w:r>
            <w:r>
              <w:rPr>
                <w:noProof/>
                <w:webHidden/>
              </w:rPr>
            </w:r>
            <w:r>
              <w:rPr>
                <w:noProof/>
                <w:webHidden/>
              </w:rPr>
              <w:fldChar w:fldCharType="separate"/>
            </w:r>
            <w:r w:rsidR="005B0190">
              <w:rPr>
                <w:noProof/>
                <w:webHidden/>
              </w:rPr>
              <w:t>50</w:t>
            </w:r>
            <w:r>
              <w:rPr>
                <w:noProof/>
                <w:webHidden/>
              </w:rPr>
              <w:fldChar w:fldCharType="end"/>
            </w:r>
          </w:hyperlink>
        </w:p>
        <w:p w:rsidR="00465810" w:rsidRDefault="00993F35">
          <w:pPr>
            <w:pStyle w:val="Inhopg3"/>
            <w:tabs>
              <w:tab w:val="right" w:leader="dot" w:pos="9062"/>
            </w:tabs>
            <w:rPr>
              <w:noProof/>
              <w:lang w:val="nl-NL" w:eastAsia="nl-NL"/>
            </w:rPr>
          </w:pPr>
          <w:hyperlink w:anchor="_Toc401132181" w:history="1">
            <w:r w:rsidR="00465810" w:rsidRPr="00F91A90">
              <w:rPr>
                <w:rStyle w:val="Hyperlink"/>
                <w:noProof/>
                <w:lang w:val="en-GB"/>
              </w:rPr>
              <w:t>4.3.2 An evaluative character</w:t>
            </w:r>
            <w:r w:rsidR="00465810">
              <w:rPr>
                <w:noProof/>
                <w:webHidden/>
              </w:rPr>
              <w:tab/>
            </w:r>
            <w:r>
              <w:rPr>
                <w:noProof/>
                <w:webHidden/>
              </w:rPr>
              <w:fldChar w:fldCharType="begin"/>
            </w:r>
            <w:r w:rsidR="00465810">
              <w:rPr>
                <w:noProof/>
                <w:webHidden/>
              </w:rPr>
              <w:instrText xml:space="preserve"> PAGEREF _Toc401132181 \h </w:instrText>
            </w:r>
            <w:r>
              <w:rPr>
                <w:noProof/>
                <w:webHidden/>
              </w:rPr>
            </w:r>
            <w:r>
              <w:rPr>
                <w:noProof/>
                <w:webHidden/>
              </w:rPr>
              <w:fldChar w:fldCharType="separate"/>
            </w:r>
            <w:r w:rsidR="005B0190">
              <w:rPr>
                <w:noProof/>
                <w:webHidden/>
              </w:rPr>
              <w:t>52</w:t>
            </w:r>
            <w:r>
              <w:rPr>
                <w:noProof/>
                <w:webHidden/>
              </w:rPr>
              <w:fldChar w:fldCharType="end"/>
            </w:r>
          </w:hyperlink>
        </w:p>
        <w:p w:rsidR="00465810" w:rsidRDefault="00993F35">
          <w:pPr>
            <w:pStyle w:val="Inhopg1"/>
            <w:tabs>
              <w:tab w:val="right" w:leader="dot" w:pos="9062"/>
            </w:tabs>
            <w:rPr>
              <w:noProof/>
              <w:lang w:val="nl-NL" w:eastAsia="nl-NL"/>
            </w:rPr>
          </w:pPr>
          <w:hyperlink w:anchor="_Toc401132182" w:history="1">
            <w:r w:rsidR="00465810" w:rsidRPr="00465810">
              <w:rPr>
                <w:rStyle w:val="Hyperlink"/>
                <w:b/>
                <w:noProof/>
                <w:lang w:val="en-GB"/>
              </w:rPr>
              <w:t>5. Evaluations of historical attachments</w:t>
            </w:r>
            <w:r w:rsidR="00465810">
              <w:rPr>
                <w:noProof/>
                <w:webHidden/>
              </w:rPr>
              <w:tab/>
            </w:r>
            <w:r>
              <w:rPr>
                <w:noProof/>
                <w:webHidden/>
              </w:rPr>
              <w:fldChar w:fldCharType="begin"/>
            </w:r>
            <w:r w:rsidR="00465810">
              <w:rPr>
                <w:noProof/>
                <w:webHidden/>
              </w:rPr>
              <w:instrText xml:space="preserve"> PAGEREF _Toc401132182 \h </w:instrText>
            </w:r>
            <w:r>
              <w:rPr>
                <w:noProof/>
                <w:webHidden/>
              </w:rPr>
            </w:r>
            <w:r>
              <w:rPr>
                <w:noProof/>
                <w:webHidden/>
              </w:rPr>
              <w:fldChar w:fldCharType="separate"/>
            </w:r>
            <w:r w:rsidR="005B0190">
              <w:rPr>
                <w:noProof/>
                <w:webHidden/>
              </w:rPr>
              <w:t>54</w:t>
            </w:r>
            <w:r>
              <w:rPr>
                <w:noProof/>
                <w:webHidden/>
              </w:rPr>
              <w:fldChar w:fldCharType="end"/>
            </w:r>
          </w:hyperlink>
        </w:p>
        <w:p w:rsidR="00465810" w:rsidRDefault="00993F35">
          <w:pPr>
            <w:pStyle w:val="Inhopg2"/>
            <w:tabs>
              <w:tab w:val="right" w:leader="dot" w:pos="9062"/>
            </w:tabs>
            <w:rPr>
              <w:noProof/>
              <w:lang w:val="nl-NL" w:eastAsia="nl-NL"/>
            </w:rPr>
          </w:pPr>
          <w:hyperlink w:anchor="_Toc401132183" w:history="1">
            <w:r w:rsidR="00465810" w:rsidRPr="00F91A90">
              <w:rPr>
                <w:rStyle w:val="Hyperlink"/>
                <w:noProof/>
                <w:lang w:val="en-GB"/>
              </w:rPr>
              <w:t>5.1 External scope of historical attachments claims</w:t>
            </w:r>
            <w:r w:rsidR="00465810">
              <w:rPr>
                <w:noProof/>
                <w:webHidden/>
              </w:rPr>
              <w:tab/>
            </w:r>
            <w:r>
              <w:rPr>
                <w:noProof/>
                <w:webHidden/>
              </w:rPr>
              <w:fldChar w:fldCharType="begin"/>
            </w:r>
            <w:r w:rsidR="00465810">
              <w:rPr>
                <w:noProof/>
                <w:webHidden/>
              </w:rPr>
              <w:instrText xml:space="preserve"> PAGEREF _Toc401132183 \h </w:instrText>
            </w:r>
            <w:r>
              <w:rPr>
                <w:noProof/>
                <w:webHidden/>
              </w:rPr>
            </w:r>
            <w:r>
              <w:rPr>
                <w:noProof/>
                <w:webHidden/>
              </w:rPr>
              <w:fldChar w:fldCharType="separate"/>
            </w:r>
            <w:r w:rsidR="005B0190">
              <w:rPr>
                <w:noProof/>
                <w:webHidden/>
              </w:rPr>
              <w:t>54</w:t>
            </w:r>
            <w:r>
              <w:rPr>
                <w:noProof/>
                <w:webHidden/>
              </w:rPr>
              <w:fldChar w:fldCharType="end"/>
            </w:r>
          </w:hyperlink>
        </w:p>
        <w:p w:rsidR="00465810" w:rsidRDefault="00993F35">
          <w:pPr>
            <w:pStyle w:val="Inhopg2"/>
            <w:tabs>
              <w:tab w:val="right" w:leader="dot" w:pos="9062"/>
            </w:tabs>
            <w:rPr>
              <w:noProof/>
              <w:lang w:val="nl-NL" w:eastAsia="nl-NL"/>
            </w:rPr>
          </w:pPr>
          <w:hyperlink w:anchor="_Toc401132184" w:history="1">
            <w:r w:rsidR="00465810" w:rsidRPr="00F91A90">
              <w:rPr>
                <w:rStyle w:val="Hyperlink"/>
                <w:noProof/>
                <w:lang w:val="en-GB"/>
              </w:rPr>
              <w:t>5.2 An evaluation of injustice</w:t>
            </w:r>
            <w:r w:rsidR="00465810">
              <w:rPr>
                <w:noProof/>
                <w:webHidden/>
              </w:rPr>
              <w:tab/>
            </w:r>
            <w:r>
              <w:rPr>
                <w:noProof/>
                <w:webHidden/>
              </w:rPr>
              <w:fldChar w:fldCharType="begin"/>
            </w:r>
            <w:r w:rsidR="00465810">
              <w:rPr>
                <w:noProof/>
                <w:webHidden/>
              </w:rPr>
              <w:instrText xml:space="preserve"> PAGEREF _Toc401132184 \h </w:instrText>
            </w:r>
            <w:r>
              <w:rPr>
                <w:noProof/>
                <w:webHidden/>
              </w:rPr>
            </w:r>
            <w:r>
              <w:rPr>
                <w:noProof/>
                <w:webHidden/>
              </w:rPr>
              <w:fldChar w:fldCharType="separate"/>
            </w:r>
            <w:r w:rsidR="005B0190">
              <w:rPr>
                <w:noProof/>
                <w:webHidden/>
              </w:rPr>
              <w:t>56</w:t>
            </w:r>
            <w:r>
              <w:rPr>
                <w:noProof/>
                <w:webHidden/>
              </w:rPr>
              <w:fldChar w:fldCharType="end"/>
            </w:r>
          </w:hyperlink>
        </w:p>
        <w:p w:rsidR="00465810" w:rsidRDefault="00993F35">
          <w:pPr>
            <w:pStyle w:val="Inhopg3"/>
            <w:tabs>
              <w:tab w:val="right" w:leader="dot" w:pos="9062"/>
            </w:tabs>
            <w:rPr>
              <w:noProof/>
              <w:lang w:val="nl-NL" w:eastAsia="nl-NL"/>
            </w:rPr>
          </w:pPr>
          <w:hyperlink w:anchor="_Toc401132185" w:history="1">
            <w:r w:rsidR="00465810" w:rsidRPr="00F91A90">
              <w:rPr>
                <w:rStyle w:val="Hyperlink"/>
                <w:noProof/>
                <w:lang w:val="en-GB"/>
              </w:rPr>
              <w:t>5.2.1 The moral standards of the first evaluation</w:t>
            </w:r>
            <w:r w:rsidR="00465810">
              <w:rPr>
                <w:noProof/>
                <w:webHidden/>
              </w:rPr>
              <w:tab/>
            </w:r>
            <w:r>
              <w:rPr>
                <w:noProof/>
                <w:webHidden/>
              </w:rPr>
              <w:fldChar w:fldCharType="begin"/>
            </w:r>
            <w:r w:rsidR="00465810">
              <w:rPr>
                <w:noProof/>
                <w:webHidden/>
              </w:rPr>
              <w:instrText xml:space="preserve"> PAGEREF _Toc401132185 \h </w:instrText>
            </w:r>
            <w:r>
              <w:rPr>
                <w:noProof/>
                <w:webHidden/>
              </w:rPr>
            </w:r>
            <w:r>
              <w:rPr>
                <w:noProof/>
                <w:webHidden/>
              </w:rPr>
              <w:fldChar w:fldCharType="separate"/>
            </w:r>
            <w:r w:rsidR="005B0190">
              <w:rPr>
                <w:noProof/>
                <w:webHidden/>
              </w:rPr>
              <w:t>57</w:t>
            </w:r>
            <w:r>
              <w:rPr>
                <w:noProof/>
                <w:webHidden/>
              </w:rPr>
              <w:fldChar w:fldCharType="end"/>
            </w:r>
          </w:hyperlink>
        </w:p>
        <w:p w:rsidR="00465810" w:rsidRDefault="00993F35">
          <w:pPr>
            <w:pStyle w:val="Inhopg3"/>
            <w:tabs>
              <w:tab w:val="right" w:leader="dot" w:pos="9062"/>
            </w:tabs>
            <w:rPr>
              <w:noProof/>
              <w:lang w:val="nl-NL" w:eastAsia="nl-NL"/>
            </w:rPr>
          </w:pPr>
          <w:hyperlink w:anchor="_Toc401132186" w:history="1">
            <w:r w:rsidR="00465810" w:rsidRPr="00F91A90">
              <w:rPr>
                <w:rStyle w:val="Hyperlink"/>
                <w:noProof/>
                <w:lang w:val="en-GB"/>
              </w:rPr>
              <w:t>5.2.2 Violations of the second sphere</w:t>
            </w:r>
            <w:r w:rsidR="00465810">
              <w:rPr>
                <w:noProof/>
                <w:webHidden/>
              </w:rPr>
              <w:tab/>
            </w:r>
            <w:r>
              <w:rPr>
                <w:noProof/>
                <w:webHidden/>
              </w:rPr>
              <w:fldChar w:fldCharType="begin"/>
            </w:r>
            <w:r w:rsidR="00465810">
              <w:rPr>
                <w:noProof/>
                <w:webHidden/>
              </w:rPr>
              <w:instrText xml:space="preserve"> PAGEREF _Toc401132186 \h </w:instrText>
            </w:r>
            <w:r>
              <w:rPr>
                <w:noProof/>
                <w:webHidden/>
              </w:rPr>
            </w:r>
            <w:r>
              <w:rPr>
                <w:noProof/>
                <w:webHidden/>
              </w:rPr>
              <w:fldChar w:fldCharType="separate"/>
            </w:r>
            <w:r w:rsidR="005B0190">
              <w:rPr>
                <w:noProof/>
                <w:webHidden/>
              </w:rPr>
              <w:t>58</w:t>
            </w:r>
            <w:r>
              <w:rPr>
                <w:noProof/>
                <w:webHidden/>
              </w:rPr>
              <w:fldChar w:fldCharType="end"/>
            </w:r>
          </w:hyperlink>
        </w:p>
        <w:p w:rsidR="00465810" w:rsidRDefault="00993F35">
          <w:pPr>
            <w:pStyle w:val="Inhopg3"/>
            <w:tabs>
              <w:tab w:val="right" w:leader="dot" w:pos="9062"/>
            </w:tabs>
            <w:rPr>
              <w:noProof/>
              <w:lang w:val="nl-NL" w:eastAsia="nl-NL"/>
            </w:rPr>
          </w:pPr>
          <w:hyperlink w:anchor="_Toc401132187" w:history="1">
            <w:r w:rsidR="00465810" w:rsidRPr="00F91A90">
              <w:rPr>
                <w:rStyle w:val="Hyperlink"/>
                <w:noProof/>
                <w:lang w:val="en-GB"/>
              </w:rPr>
              <w:t>5.2.3 Violations of the other spheres</w:t>
            </w:r>
            <w:r w:rsidR="00465810">
              <w:rPr>
                <w:noProof/>
                <w:webHidden/>
              </w:rPr>
              <w:tab/>
            </w:r>
            <w:r>
              <w:rPr>
                <w:noProof/>
                <w:webHidden/>
              </w:rPr>
              <w:fldChar w:fldCharType="begin"/>
            </w:r>
            <w:r w:rsidR="00465810">
              <w:rPr>
                <w:noProof/>
                <w:webHidden/>
              </w:rPr>
              <w:instrText xml:space="preserve"> PAGEREF _Toc401132187 \h </w:instrText>
            </w:r>
            <w:r>
              <w:rPr>
                <w:noProof/>
                <w:webHidden/>
              </w:rPr>
            </w:r>
            <w:r>
              <w:rPr>
                <w:noProof/>
                <w:webHidden/>
              </w:rPr>
              <w:fldChar w:fldCharType="separate"/>
            </w:r>
            <w:r w:rsidR="005B0190">
              <w:rPr>
                <w:noProof/>
                <w:webHidden/>
              </w:rPr>
              <w:t>61</w:t>
            </w:r>
            <w:r>
              <w:rPr>
                <w:noProof/>
                <w:webHidden/>
              </w:rPr>
              <w:fldChar w:fldCharType="end"/>
            </w:r>
          </w:hyperlink>
        </w:p>
        <w:p w:rsidR="00465810" w:rsidRDefault="00993F35">
          <w:pPr>
            <w:pStyle w:val="Inhopg2"/>
            <w:tabs>
              <w:tab w:val="right" w:leader="dot" w:pos="9062"/>
            </w:tabs>
            <w:rPr>
              <w:noProof/>
              <w:lang w:val="nl-NL" w:eastAsia="nl-NL"/>
            </w:rPr>
          </w:pPr>
          <w:hyperlink w:anchor="_Toc401132188" w:history="1">
            <w:r w:rsidR="00465810" w:rsidRPr="00F91A90">
              <w:rPr>
                <w:rStyle w:val="Hyperlink"/>
                <w:noProof/>
                <w:lang w:val="en-GB"/>
              </w:rPr>
              <w:t>5.3 Public awareness</w:t>
            </w:r>
            <w:r w:rsidR="00465810">
              <w:rPr>
                <w:noProof/>
                <w:webHidden/>
              </w:rPr>
              <w:tab/>
            </w:r>
            <w:r>
              <w:rPr>
                <w:noProof/>
                <w:webHidden/>
              </w:rPr>
              <w:fldChar w:fldCharType="begin"/>
            </w:r>
            <w:r w:rsidR="00465810">
              <w:rPr>
                <w:noProof/>
                <w:webHidden/>
              </w:rPr>
              <w:instrText xml:space="preserve"> PAGEREF _Toc401132188 \h </w:instrText>
            </w:r>
            <w:r>
              <w:rPr>
                <w:noProof/>
                <w:webHidden/>
              </w:rPr>
            </w:r>
            <w:r>
              <w:rPr>
                <w:noProof/>
                <w:webHidden/>
              </w:rPr>
              <w:fldChar w:fldCharType="separate"/>
            </w:r>
            <w:r w:rsidR="005B0190">
              <w:rPr>
                <w:noProof/>
                <w:webHidden/>
              </w:rPr>
              <w:t>62</w:t>
            </w:r>
            <w:r>
              <w:rPr>
                <w:noProof/>
                <w:webHidden/>
              </w:rPr>
              <w:fldChar w:fldCharType="end"/>
            </w:r>
          </w:hyperlink>
        </w:p>
        <w:p w:rsidR="00465810" w:rsidRDefault="00993F35">
          <w:pPr>
            <w:pStyle w:val="Inhopg3"/>
            <w:tabs>
              <w:tab w:val="right" w:leader="dot" w:pos="9062"/>
            </w:tabs>
            <w:rPr>
              <w:noProof/>
              <w:lang w:val="nl-NL" w:eastAsia="nl-NL"/>
            </w:rPr>
          </w:pPr>
          <w:hyperlink w:anchor="_Toc401132189" w:history="1">
            <w:r w:rsidR="00465810" w:rsidRPr="00F91A90">
              <w:rPr>
                <w:rStyle w:val="Hyperlink"/>
                <w:noProof/>
                <w:lang w:val="en-GB"/>
              </w:rPr>
              <w:t>5.3.1 Fluid narratives</w:t>
            </w:r>
            <w:r w:rsidR="00465810">
              <w:rPr>
                <w:noProof/>
                <w:webHidden/>
              </w:rPr>
              <w:tab/>
            </w:r>
            <w:r>
              <w:rPr>
                <w:noProof/>
                <w:webHidden/>
              </w:rPr>
              <w:fldChar w:fldCharType="begin"/>
            </w:r>
            <w:r w:rsidR="00465810">
              <w:rPr>
                <w:noProof/>
                <w:webHidden/>
              </w:rPr>
              <w:instrText xml:space="preserve"> PAGEREF _Toc401132189 \h </w:instrText>
            </w:r>
            <w:r>
              <w:rPr>
                <w:noProof/>
                <w:webHidden/>
              </w:rPr>
            </w:r>
            <w:r>
              <w:rPr>
                <w:noProof/>
                <w:webHidden/>
              </w:rPr>
              <w:fldChar w:fldCharType="separate"/>
            </w:r>
            <w:r w:rsidR="005B0190">
              <w:rPr>
                <w:noProof/>
                <w:webHidden/>
              </w:rPr>
              <w:t>63</w:t>
            </w:r>
            <w:r>
              <w:rPr>
                <w:noProof/>
                <w:webHidden/>
              </w:rPr>
              <w:fldChar w:fldCharType="end"/>
            </w:r>
          </w:hyperlink>
        </w:p>
        <w:p w:rsidR="00465810" w:rsidRDefault="00993F35">
          <w:pPr>
            <w:pStyle w:val="Inhopg3"/>
            <w:tabs>
              <w:tab w:val="right" w:leader="dot" w:pos="9062"/>
            </w:tabs>
            <w:rPr>
              <w:noProof/>
              <w:lang w:val="nl-NL" w:eastAsia="nl-NL"/>
            </w:rPr>
          </w:pPr>
          <w:hyperlink w:anchor="_Toc401132190" w:history="1">
            <w:r w:rsidR="00465810" w:rsidRPr="00F91A90">
              <w:rPr>
                <w:rStyle w:val="Hyperlink"/>
                <w:noProof/>
                <w:lang w:val="en-GB"/>
              </w:rPr>
              <w:t>5.3.2 The second evaluation</w:t>
            </w:r>
            <w:r w:rsidR="00465810">
              <w:rPr>
                <w:noProof/>
                <w:webHidden/>
              </w:rPr>
              <w:tab/>
            </w:r>
            <w:r>
              <w:rPr>
                <w:noProof/>
                <w:webHidden/>
              </w:rPr>
              <w:fldChar w:fldCharType="begin"/>
            </w:r>
            <w:r w:rsidR="00465810">
              <w:rPr>
                <w:noProof/>
                <w:webHidden/>
              </w:rPr>
              <w:instrText xml:space="preserve"> PAGEREF _Toc401132190 \h </w:instrText>
            </w:r>
            <w:r>
              <w:rPr>
                <w:noProof/>
                <w:webHidden/>
              </w:rPr>
            </w:r>
            <w:r>
              <w:rPr>
                <w:noProof/>
                <w:webHidden/>
              </w:rPr>
              <w:fldChar w:fldCharType="separate"/>
            </w:r>
            <w:r w:rsidR="005B0190">
              <w:rPr>
                <w:noProof/>
                <w:webHidden/>
              </w:rPr>
              <w:t>64</w:t>
            </w:r>
            <w:r>
              <w:rPr>
                <w:noProof/>
                <w:webHidden/>
              </w:rPr>
              <w:fldChar w:fldCharType="end"/>
            </w:r>
          </w:hyperlink>
        </w:p>
        <w:p w:rsidR="00465810" w:rsidRDefault="00993F35">
          <w:pPr>
            <w:pStyle w:val="Inhopg3"/>
            <w:tabs>
              <w:tab w:val="right" w:leader="dot" w:pos="9062"/>
            </w:tabs>
            <w:rPr>
              <w:noProof/>
              <w:lang w:val="nl-NL" w:eastAsia="nl-NL"/>
            </w:rPr>
          </w:pPr>
          <w:hyperlink w:anchor="_Toc401132191" w:history="1">
            <w:r w:rsidR="00465810" w:rsidRPr="00F91A90">
              <w:rPr>
                <w:rStyle w:val="Hyperlink"/>
                <w:noProof/>
                <w:lang w:val="en-GB"/>
              </w:rPr>
              <w:t>5.3.3 Justifications of historical difference-respect</w:t>
            </w:r>
            <w:r w:rsidR="00465810">
              <w:rPr>
                <w:noProof/>
                <w:webHidden/>
              </w:rPr>
              <w:tab/>
            </w:r>
            <w:r>
              <w:rPr>
                <w:noProof/>
                <w:webHidden/>
              </w:rPr>
              <w:fldChar w:fldCharType="begin"/>
            </w:r>
            <w:r w:rsidR="00465810">
              <w:rPr>
                <w:noProof/>
                <w:webHidden/>
              </w:rPr>
              <w:instrText xml:space="preserve"> PAGEREF _Toc401132191 \h </w:instrText>
            </w:r>
            <w:r>
              <w:rPr>
                <w:noProof/>
                <w:webHidden/>
              </w:rPr>
            </w:r>
            <w:r>
              <w:rPr>
                <w:noProof/>
                <w:webHidden/>
              </w:rPr>
              <w:fldChar w:fldCharType="separate"/>
            </w:r>
            <w:r w:rsidR="005B0190">
              <w:rPr>
                <w:noProof/>
                <w:webHidden/>
              </w:rPr>
              <w:t>65</w:t>
            </w:r>
            <w:r>
              <w:rPr>
                <w:noProof/>
                <w:webHidden/>
              </w:rPr>
              <w:fldChar w:fldCharType="end"/>
            </w:r>
          </w:hyperlink>
        </w:p>
        <w:p w:rsidR="00465810" w:rsidRDefault="00993F35">
          <w:pPr>
            <w:pStyle w:val="Inhopg3"/>
            <w:tabs>
              <w:tab w:val="right" w:leader="dot" w:pos="9062"/>
            </w:tabs>
            <w:rPr>
              <w:noProof/>
              <w:lang w:val="nl-NL" w:eastAsia="nl-NL"/>
            </w:rPr>
          </w:pPr>
          <w:hyperlink w:anchor="_Toc401132192" w:history="1">
            <w:r w:rsidR="00465810" w:rsidRPr="00F91A90">
              <w:rPr>
                <w:rStyle w:val="Hyperlink"/>
                <w:noProof/>
                <w:lang w:val="en-GB"/>
              </w:rPr>
              <w:t>5.3.4 Avoiding misrecognition</w:t>
            </w:r>
            <w:r w:rsidR="00465810">
              <w:rPr>
                <w:noProof/>
                <w:webHidden/>
              </w:rPr>
              <w:tab/>
            </w:r>
            <w:r>
              <w:rPr>
                <w:noProof/>
                <w:webHidden/>
              </w:rPr>
              <w:fldChar w:fldCharType="begin"/>
            </w:r>
            <w:r w:rsidR="00465810">
              <w:rPr>
                <w:noProof/>
                <w:webHidden/>
              </w:rPr>
              <w:instrText xml:space="preserve"> PAGEREF _Toc401132192 \h </w:instrText>
            </w:r>
            <w:r>
              <w:rPr>
                <w:noProof/>
                <w:webHidden/>
              </w:rPr>
            </w:r>
            <w:r>
              <w:rPr>
                <w:noProof/>
                <w:webHidden/>
              </w:rPr>
              <w:fldChar w:fldCharType="separate"/>
            </w:r>
            <w:r w:rsidR="005B0190">
              <w:rPr>
                <w:noProof/>
                <w:webHidden/>
              </w:rPr>
              <w:t>67</w:t>
            </w:r>
            <w:r>
              <w:rPr>
                <w:noProof/>
                <w:webHidden/>
              </w:rPr>
              <w:fldChar w:fldCharType="end"/>
            </w:r>
          </w:hyperlink>
        </w:p>
        <w:p w:rsidR="00465810" w:rsidRDefault="00993F35">
          <w:pPr>
            <w:pStyle w:val="Inhopg1"/>
            <w:tabs>
              <w:tab w:val="right" w:leader="dot" w:pos="9062"/>
            </w:tabs>
            <w:rPr>
              <w:noProof/>
              <w:lang w:val="nl-NL" w:eastAsia="nl-NL"/>
            </w:rPr>
          </w:pPr>
          <w:hyperlink w:anchor="_Toc401132193" w:history="1">
            <w:r w:rsidR="00465810" w:rsidRPr="00465810">
              <w:rPr>
                <w:rStyle w:val="Hyperlink"/>
                <w:b/>
                <w:noProof/>
                <w:lang w:val="en-GB"/>
              </w:rPr>
              <w:t>Conclusion</w:t>
            </w:r>
            <w:r w:rsidR="00465810">
              <w:rPr>
                <w:noProof/>
                <w:webHidden/>
              </w:rPr>
              <w:tab/>
            </w:r>
            <w:r>
              <w:rPr>
                <w:noProof/>
                <w:webHidden/>
              </w:rPr>
              <w:fldChar w:fldCharType="begin"/>
            </w:r>
            <w:r w:rsidR="00465810">
              <w:rPr>
                <w:noProof/>
                <w:webHidden/>
              </w:rPr>
              <w:instrText xml:space="preserve"> PAGEREF _Toc401132193 \h </w:instrText>
            </w:r>
            <w:r>
              <w:rPr>
                <w:noProof/>
                <w:webHidden/>
              </w:rPr>
            </w:r>
            <w:r>
              <w:rPr>
                <w:noProof/>
                <w:webHidden/>
              </w:rPr>
              <w:fldChar w:fldCharType="separate"/>
            </w:r>
            <w:r w:rsidR="005B0190">
              <w:rPr>
                <w:noProof/>
                <w:webHidden/>
              </w:rPr>
              <w:t>69</w:t>
            </w:r>
            <w:r>
              <w:rPr>
                <w:noProof/>
                <w:webHidden/>
              </w:rPr>
              <w:fldChar w:fldCharType="end"/>
            </w:r>
          </w:hyperlink>
        </w:p>
        <w:p w:rsidR="00465810" w:rsidRDefault="00993F35">
          <w:pPr>
            <w:pStyle w:val="Inhopg2"/>
            <w:tabs>
              <w:tab w:val="right" w:leader="dot" w:pos="9062"/>
            </w:tabs>
            <w:rPr>
              <w:noProof/>
              <w:lang w:val="nl-NL" w:eastAsia="nl-NL"/>
            </w:rPr>
          </w:pPr>
          <w:hyperlink w:anchor="_Toc401132194" w:history="1">
            <w:r w:rsidR="00465810" w:rsidRPr="00F91A90">
              <w:rPr>
                <w:rStyle w:val="Hyperlink"/>
                <w:noProof/>
                <w:lang w:val="en-GB"/>
              </w:rPr>
              <w:t>Honneth’s recognition spheres</w:t>
            </w:r>
            <w:r w:rsidR="00465810">
              <w:rPr>
                <w:noProof/>
                <w:webHidden/>
              </w:rPr>
              <w:tab/>
            </w:r>
            <w:r>
              <w:rPr>
                <w:noProof/>
                <w:webHidden/>
              </w:rPr>
              <w:fldChar w:fldCharType="begin"/>
            </w:r>
            <w:r w:rsidR="00465810">
              <w:rPr>
                <w:noProof/>
                <w:webHidden/>
              </w:rPr>
              <w:instrText xml:space="preserve"> PAGEREF _Toc401132194 \h </w:instrText>
            </w:r>
            <w:r>
              <w:rPr>
                <w:noProof/>
                <w:webHidden/>
              </w:rPr>
            </w:r>
            <w:r>
              <w:rPr>
                <w:noProof/>
                <w:webHidden/>
              </w:rPr>
              <w:fldChar w:fldCharType="separate"/>
            </w:r>
            <w:r w:rsidR="005B0190">
              <w:rPr>
                <w:noProof/>
                <w:webHidden/>
              </w:rPr>
              <w:t>70</w:t>
            </w:r>
            <w:r>
              <w:rPr>
                <w:noProof/>
                <w:webHidden/>
              </w:rPr>
              <w:fldChar w:fldCharType="end"/>
            </w:r>
          </w:hyperlink>
        </w:p>
        <w:p w:rsidR="00465810" w:rsidRDefault="00993F35">
          <w:pPr>
            <w:pStyle w:val="Inhopg2"/>
            <w:tabs>
              <w:tab w:val="right" w:leader="dot" w:pos="9062"/>
            </w:tabs>
            <w:rPr>
              <w:noProof/>
              <w:lang w:val="nl-NL" w:eastAsia="nl-NL"/>
            </w:rPr>
          </w:pPr>
          <w:hyperlink w:anchor="_Toc401132195" w:history="1">
            <w:r w:rsidR="00465810" w:rsidRPr="00F91A90">
              <w:rPr>
                <w:rStyle w:val="Hyperlink"/>
                <w:noProof/>
              </w:rPr>
              <w:t>The solution of difference-respect</w:t>
            </w:r>
            <w:r w:rsidR="00465810">
              <w:rPr>
                <w:noProof/>
                <w:webHidden/>
              </w:rPr>
              <w:tab/>
            </w:r>
            <w:r>
              <w:rPr>
                <w:noProof/>
                <w:webHidden/>
              </w:rPr>
              <w:fldChar w:fldCharType="begin"/>
            </w:r>
            <w:r w:rsidR="00465810">
              <w:rPr>
                <w:noProof/>
                <w:webHidden/>
              </w:rPr>
              <w:instrText xml:space="preserve"> PAGEREF _Toc401132195 \h </w:instrText>
            </w:r>
            <w:r>
              <w:rPr>
                <w:noProof/>
                <w:webHidden/>
              </w:rPr>
            </w:r>
            <w:r>
              <w:rPr>
                <w:noProof/>
                <w:webHidden/>
              </w:rPr>
              <w:fldChar w:fldCharType="separate"/>
            </w:r>
            <w:r w:rsidR="005B0190">
              <w:rPr>
                <w:noProof/>
                <w:webHidden/>
              </w:rPr>
              <w:t>71</w:t>
            </w:r>
            <w:r>
              <w:rPr>
                <w:noProof/>
                <w:webHidden/>
              </w:rPr>
              <w:fldChar w:fldCharType="end"/>
            </w:r>
          </w:hyperlink>
        </w:p>
        <w:p w:rsidR="00465810" w:rsidRDefault="00993F35">
          <w:pPr>
            <w:pStyle w:val="Inhopg2"/>
            <w:tabs>
              <w:tab w:val="right" w:leader="dot" w:pos="9062"/>
            </w:tabs>
            <w:rPr>
              <w:noProof/>
              <w:lang w:val="nl-NL" w:eastAsia="nl-NL"/>
            </w:rPr>
          </w:pPr>
          <w:hyperlink w:anchor="_Toc401132196" w:history="1">
            <w:r w:rsidR="00465810" w:rsidRPr="00F91A90">
              <w:rPr>
                <w:rStyle w:val="Hyperlink"/>
                <w:noProof/>
              </w:rPr>
              <w:t>Double evaluation</w:t>
            </w:r>
            <w:r w:rsidR="00465810">
              <w:rPr>
                <w:noProof/>
                <w:webHidden/>
              </w:rPr>
              <w:tab/>
            </w:r>
            <w:r>
              <w:rPr>
                <w:noProof/>
                <w:webHidden/>
              </w:rPr>
              <w:fldChar w:fldCharType="begin"/>
            </w:r>
            <w:r w:rsidR="00465810">
              <w:rPr>
                <w:noProof/>
                <w:webHidden/>
              </w:rPr>
              <w:instrText xml:space="preserve"> PAGEREF _Toc401132196 \h </w:instrText>
            </w:r>
            <w:r>
              <w:rPr>
                <w:noProof/>
                <w:webHidden/>
              </w:rPr>
            </w:r>
            <w:r>
              <w:rPr>
                <w:noProof/>
                <w:webHidden/>
              </w:rPr>
              <w:fldChar w:fldCharType="separate"/>
            </w:r>
            <w:r w:rsidR="005B0190">
              <w:rPr>
                <w:noProof/>
                <w:webHidden/>
              </w:rPr>
              <w:t>72</w:t>
            </w:r>
            <w:r>
              <w:rPr>
                <w:noProof/>
                <w:webHidden/>
              </w:rPr>
              <w:fldChar w:fldCharType="end"/>
            </w:r>
          </w:hyperlink>
        </w:p>
        <w:p w:rsidR="00465810" w:rsidRDefault="00993F35">
          <w:pPr>
            <w:pStyle w:val="Inhopg2"/>
            <w:tabs>
              <w:tab w:val="right" w:leader="dot" w:pos="9062"/>
            </w:tabs>
            <w:rPr>
              <w:noProof/>
              <w:lang w:val="nl-NL" w:eastAsia="nl-NL"/>
            </w:rPr>
          </w:pPr>
          <w:hyperlink w:anchor="_Toc401132197" w:history="1">
            <w:r w:rsidR="00465810" w:rsidRPr="00F91A90">
              <w:rPr>
                <w:rStyle w:val="Hyperlink"/>
                <w:noProof/>
              </w:rPr>
              <w:t>Representation, recognition and repair</w:t>
            </w:r>
            <w:r w:rsidR="00465810">
              <w:rPr>
                <w:noProof/>
                <w:webHidden/>
              </w:rPr>
              <w:tab/>
            </w:r>
            <w:r>
              <w:rPr>
                <w:noProof/>
                <w:webHidden/>
              </w:rPr>
              <w:fldChar w:fldCharType="begin"/>
            </w:r>
            <w:r w:rsidR="00465810">
              <w:rPr>
                <w:noProof/>
                <w:webHidden/>
              </w:rPr>
              <w:instrText xml:space="preserve"> PAGEREF _Toc401132197 \h </w:instrText>
            </w:r>
            <w:r>
              <w:rPr>
                <w:noProof/>
                <w:webHidden/>
              </w:rPr>
            </w:r>
            <w:r>
              <w:rPr>
                <w:noProof/>
                <w:webHidden/>
              </w:rPr>
              <w:fldChar w:fldCharType="separate"/>
            </w:r>
            <w:r w:rsidR="005B0190">
              <w:rPr>
                <w:noProof/>
                <w:webHidden/>
              </w:rPr>
              <w:t>72</w:t>
            </w:r>
            <w:r>
              <w:rPr>
                <w:noProof/>
                <w:webHidden/>
              </w:rPr>
              <w:fldChar w:fldCharType="end"/>
            </w:r>
          </w:hyperlink>
        </w:p>
        <w:p w:rsidR="00465810" w:rsidRDefault="00993F35">
          <w:pPr>
            <w:pStyle w:val="Inhopg1"/>
            <w:tabs>
              <w:tab w:val="right" w:leader="dot" w:pos="9062"/>
            </w:tabs>
            <w:rPr>
              <w:noProof/>
              <w:lang w:val="nl-NL" w:eastAsia="nl-NL"/>
            </w:rPr>
          </w:pPr>
          <w:hyperlink w:anchor="_Toc401132198" w:history="1">
            <w:r w:rsidR="00465810" w:rsidRPr="00465810">
              <w:rPr>
                <w:rStyle w:val="Hyperlink"/>
                <w:b/>
                <w:noProof/>
                <w:lang w:val="en-GB"/>
              </w:rPr>
              <w:t>Bibliography</w:t>
            </w:r>
            <w:r w:rsidR="00465810">
              <w:rPr>
                <w:noProof/>
                <w:webHidden/>
              </w:rPr>
              <w:tab/>
            </w:r>
            <w:r>
              <w:rPr>
                <w:noProof/>
                <w:webHidden/>
              </w:rPr>
              <w:fldChar w:fldCharType="begin"/>
            </w:r>
            <w:r w:rsidR="00465810">
              <w:rPr>
                <w:noProof/>
                <w:webHidden/>
              </w:rPr>
              <w:instrText xml:space="preserve"> PAGEREF _Toc401132198 \h </w:instrText>
            </w:r>
            <w:r>
              <w:rPr>
                <w:noProof/>
                <w:webHidden/>
              </w:rPr>
            </w:r>
            <w:r>
              <w:rPr>
                <w:noProof/>
                <w:webHidden/>
              </w:rPr>
              <w:fldChar w:fldCharType="separate"/>
            </w:r>
            <w:r w:rsidR="005B0190">
              <w:rPr>
                <w:noProof/>
                <w:webHidden/>
              </w:rPr>
              <w:t>75</w:t>
            </w:r>
            <w:r>
              <w:rPr>
                <w:noProof/>
                <w:webHidden/>
              </w:rPr>
              <w:fldChar w:fldCharType="end"/>
            </w:r>
          </w:hyperlink>
        </w:p>
        <w:p w:rsidR="003A5B25" w:rsidRDefault="00993F35">
          <w:r>
            <w:rPr>
              <w:b/>
              <w:bCs/>
            </w:rPr>
            <w:fldChar w:fldCharType="end"/>
          </w:r>
        </w:p>
      </w:sdtContent>
    </w:sdt>
    <w:p w:rsidR="00AC1B79" w:rsidRPr="00AC1B79" w:rsidRDefault="00AC1B79">
      <w:pPr>
        <w:suppressAutoHyphens w:val="0"/>
        <w:spacing w:after="200" w:line="276" w:lineRule="auto"/>
        <w:rPr>
          <w:b/>
          <w:bCs/>
          <w:sz w:val="24"/>
          <w:szCs w:val="24"/>
          <w:lang w:val="en-GB"/>
        </w:rPr>
      </w:pPr>
      <w:r>
        <w:rPr>
          <w:rFonts w:asciiTheme="minorHAnsi" w:hAnsiTheme="minorHAnsi" w:cs="Times New Roman"/>
          <w:b/>
          <w:bCs/>
          <w:sz w:val="24"/>
          <w:szCs w:val="24"/>
          <w:lang w:val="en-GB"/>
        </w:rPr>
        <w:br w:type="page"/>
      </w:r>
    </w:p>
    <w:p w:rsidR="00A47ADF" w:rsidRPr="00A47ADF" w:rsidRDefault="008D7C1D" w:rsidP="006E7CF7">
      <w:pPr>
        <w:pStyle w:val="Kop1"/>
        <w:rPr>
          <w:lang w:val="en-GB"/>
        </w:rPr>
      </w:pPr>
      <w:bookmarkStart w:id="0" w:name="_Toc401132149"/>
      <w:r w:rsidRPr="00AC1B79">
        <w:rPr>
          <w:lang w:val="en-GB"/>
        </w:rPr>
        <w:t>Introduction</w:t>
      </w:r>
      <w:bookmarkEnd w:id="0"/>
    </w:p>
    <w:p w:rsidR="00315E55" w:rsidRDefault="008D7C1D"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“Let bygones be bygones” is a </w:t>
      </w:r>
      <w:r w:rsidR="007F5048">
        <w:rPr>
          <w:rFonts w:asciiTheme="minorHAnsi" w:hAnsiTheme="minorHAnsi" w:cs="Times New Roman"/>
          <w:lang w:val="en-GB"/>
        </w:rPr>
        <w:t>well-known</w:t>
      </w:r>
      <w:r w:rsidRPr="00AC1B79">
        <w:rPr>
          <w:rFonts w:asciiTheme="minorHAnsi" w:hAnsiTheme="minorHAnsi" w:cs="Times New Roman"/>
          <w:lang w:val="en-GB"/>
        </w:rPr>
        <w:t xml:space="preserve"> phrase people often use to </w:t>
      </w:r>
      <w:r w:rsidR="007F5048">
        <w:rPr>
          <w:rFonts w:asciiTheme="minorHAnsi" w:hAnsiTheme="minorHAnsi" w:cs="Times New Roman"/>
          <w:lang w:val="en-GB"/>
        </w:rPr>
        <w:t>restore</w:t>
      </w:r>
      <w:r w:rsidRPr="00AC1B79">
        <w:rPr>
          <w:rFonts w:asciiTheme="minorHAnsi" w:hAnsiTheme="minorHAnsi" w:cs="Times New Roman"/>
          <w:lang w:val="en-GB"/>
        </w:rPr>
        <w:t xml:space="preserve"> their </w:t>
      </w:r>
      <w:r w:rsidR="00716E3D" w:rsidRPr="00AC1B79">
        <w:rPr>
          <w:rFonts w:asciiTheme="minorHAnsi" w:hAnsiTheme="minorHAnsi" w:cs="Times New Roman"/>
          <w:lang w:val="en-GB"/>
        </w:rPr>
        <w:t>relationship</w:t>
      </w:r>
      <w:r w:rsidRPr="00AC1B79">
        <w:rPr>
          <w:rFonts w:asciiTheme="minorHAnsi" w:hAnsiTheme="minorHAnsi" w:cs="Times New Roman"/>
          <w:lang w:val="en-GB"/>
        </w:rPr>
        <w:t xml:space="preserve"> and </w:t>
      </w:r>
      <w:r w:rsidR="00263749" w:rsidRPr="00AC1B79">
        <w:rPr>
          <w:rFonts w:asciiTheme="minorHAnsi" w:hAnsiTheme="minorHAnsi" w:cs="Times New Roman"/>
          <w:lang w:val="en-GB"/>
        </w:rPr>
        <w:t xml:space="preserve">as a reason to </w:t>
      </w:r>
      <w:r w:rsidRPr="00AC1B79">
        <w:rPr>
          <w:rFonts w:asciiTheme="minorHAnsi" w:hAnsiTheme="minorHAnsi" w:cs="Times New Roman"/>
          <w:lang w:val="en-GB"/>
        </w:rPr>
        <w:t xml:space="preserve">stop quarrelling about things that happened in the past. The central idea of this expression is </w:t>
      </w:r>
      <w:r w:rsidR="00C16380" w:rsidRPr="00AC1B79">
        <w:rPr>
          <w:rFonts w:asciiTheme="minorHAnsi" w:hAnsiTheme="minorHAnsi" w:cs="Times New Roman"/>
          <w:lang w:val="en-GB"/>
        </w:rPr>
        <w:t>the futility of looking back</w:t>
      </w:r>
      <w:r w:rsidRPr="00AC1B79">
        <w:rPr>
          <w:rFonts w:asciiTheme="minorHAnsi" w:hAnsiTheme="minorHAnsi" w:cs="Times New Roman"/>
          <w:lang w:val="en-GB"/>
        </w:rPr>
        <w:t xml:space="preserve"> and the danger of neglecting </w:t>
      </w:r>
      <w:r w:rsidR="00FB31C1" w:rsidRPr="00AC1B79">
        <w:rPr>
          <w:rFonts w:asciiTheme="minorHAnsi" w:hAnsiTheme="minorHAnsi" w:cs="Times New Roman"/>
          <w:lang w:val="en-GB"/>
        </w:rPr>
        <w:t>a</w:t>
      </w:r>
      <w:r w:rsidRPr="00AC1B79">
        <w:rPr>
          <w:rFonts w:asciiTheme="minorHAnsi" w:hAnsiTheme="minorHAnsi" w:cs="Times New Roman"/>
          <w:lang w:val="en-GB"/>
        </w:rPr>
        <w:t xml:space="preserve"> </w:t>
      </w:r>
      <w:r w:rsidR="00263749" w:rsidRPr="00AC1B79">
        <w:rPr>
          <w:rFonts w:asciiTheme="minorHAnsi" w:hAnsiTheme="minorHAnsi" w:cs="Times New Roman"/>
          <w:lang w:val="en-GB"/>
        </w:rPr>
        <w:t>shared</w:t>
      </w:r>
      <w:r w:rsidRPr="00AC1B79">
        <w:rPr>
          <w:rFonts w:asciiTheme="minorHAnsi" w:hAnsiTheme="minorHAnsi" w:cs="Times New Roman"/>
          <w:lang w:val="en-GB"/>
        </w:rPr>
        <w:t xml:space="preserve"> future. In case of small incidents between friends this advice seems useful, but </w:t>
      </w:r>
      <w:r w:rsidR="00263749" w:rsidRPr="00AC1B79">
        <w:rPr>
          <w:rFonts w:asciiTheme="minorHAnsi" w:hAnsiTheme="minorHAnsi" w:cs="Times New Roman"/>
          <w:lang w:val="en-GB"/>
        </w:rPr>
        <w:t>in the case of bigger events</w:t>
      </w:r>
      <w:r w:rsidRPr="00AC1B79">
        <w:rPr>
          <w:rFonts w:asciiTheme="minorHAnsi" w:hAnsiTheme="minorHAnsi" w:cs="Times New Roman"/>
          <w:lang w:val="en-GB"/>
        </w:rPr>
        <w:t xml:space="preserve"> the phrase “let bygones be bygones” seems to be an</w:t>
      </w:r>
      <w:r w:rsidR="00FB31C1" w:rsidRPr="00AC1B79">
        <w:rPr>
          <w:rFonts w:asciiTheme="minorHAnsi" w:hAnsiTheme="minorHAnsi" w:cs="Times New Roman"/>
          <w:lang w:val="en-GB"/>
        </w:rPr>
        <w:t xml:space="preserve"> unseasonable platitude. Whenever one or more people are harmed or wronged</w:t>
      </w:r>
      <w:r w:rsidRPr="00AC1B79">
        <w:rPr>
          <w:rFonts w:asciiTheme="minorHAnsi" w:hAnsiTheme="minorHAnsi" w:cs="Times New Roman"/>
          <w:lang w:val="en-GB"/>
        </w:rPr>
        <w:t xml:space="preserve">, it is important for them to </w:t>
      </w:r>
      <w:r w:rsidR="007F5048">
        <w:rPr>
          <w:rFonts w:asciiTheme="minorHAnsi" w:hAnsiTheme="minorHAnsi" w:cs="Times New Roman"/>
          <w:lang w:val="en-GB"/>
        </w:rPr>
        <w:t>pay</w:t>
      </w:r>
      <w:r w:rsidRPr="00AC1B79">
        <w:rPr>
          <w:rFonts w:asciiTheme="minorHAnsi" w:hAnsiTheme="minorHAnsi" w:cs="Times New Roman"/>
          <w:lang w:val="en-GB"/>
        </w:rPr>
        <w:t xml:space="preserve"> careful attention </w:t>
      </w:r>
      <w:r w:rsidR="00433C5F" w:rsidRPr="00AC1B79">
        <w:rPr>
          <w:rFonts w:asciiTheme="minorHAnsi" w:hAnsiTheme="minorHAnsi" w:cs="Times New Roman"/>
          <w:lang w:val="en-GB"/>
        </w:rPr>
        <w:t>to their feelings</w:t>
      </w:r>
      <w:r w:rsidRPr="00AC1B79">
        <w:rPr>
          <w:rFonts w:asciiTheme="minorHAnsi" w:hAnsiTheme="minorHAnsi" w:cs="Times New Roman"/>
          <w:lang w:val="en-GB"/>
        </w:rPr>
        <w:t>. This need i</w:t>
      </w:r>
      <w:r w:rsidR="00433C5F" w:rsidRPr="00AC1B79">
        <w:rPr>
          <w:rFonts w:asciiTheme="minorHAnsi" w:hAnsiTheme="minorHAnsi" w:cs="Times New Roman"/>
          <w:lang w:val="en-GB"/>
        </w:rPr>
        <w:t>s particularly strong when these feelings</w:t>
      </w:r>
      <w:r w:rsidRPr="00AC1B79">
        <w:rPr>
          <w:rFonts w:asciiTheme="minorHAnsi" w:hAnsiTheme="minorHAnsi" w:cs="Times New Roman"/>
          <w:lang w:val="en-GB"/>
        </w:rPr>
        <w:t xml:space="preserve"> are caused by wrong</w:t>
      </w:r>
      <w:r w:rsidR="00433C5F" w:rsidRPr="00AC1B79">
        <w:rPr>
          <w:rFonts w:asciiTheme="minorHAnsi" w:hAnsiTheme="minorHAnsi" w:cs="Times New Roman"/>
          <w:lang w:val="en-GB"/>
        </w:rPr>
        <w:t>doing</w:t>
      </w:r>
      <w:r w:rsidRPr="00AC1B79">
        <w:rPr>
          <w:rFonts w:asciiTheme="minorHAnsi" w:hAnsiTheme="minorHAnsi" w:cs="Times New Roman"/>
          <w:lang w:val="en-GB"/>
        </w:rPr>
        <w:t>s of other individuals or groups. One of the ways to acknowledge the burden</w:t>
      </w:r>
      <w:r w:rsidR="00433C5F" w:rsidRPr="00AC1B79">
        <w:rPr>
          <w:rFonts w:asciiTheme="minorHAnsi" w:hAnsiTheme="minorHAnsi" w:cs="Times New Roman"/>
          <w:lang w:val="en-GB"/>
        </w:rPr>
        <w:t xml:space="preserve"> that</w:t>
      </w:r>
      <w:r w:rsidRPr="00AC1B79">
        <w:rPr>
          <w:rFonts w:asciiTheme="minorHAnsi" w:hAnsiTheme="minorHAnsi" w:cs="Times New Roman"/>
          <w:lang w:val="en-GB"/>
        </w:rPr>
        <w:t xml:space="preserve"> victims of historical harms or wrongs experience, is to pay reparations to them. A recent example of a reparation is the sum of money the Dutch government paid to a handful of victims of the massacre in Rawagede, an Indonesian village that was attacked by Dutch soldiers in 1947.</w:t>
      </w:r>
      <w:r w:rsidRPr="00AC1B79">
        <w:rPr>
          <w:rStyle w:val="Voetnootmarkering"/>
          <w:rFonts w:asciiTheme="minorHAnsi" w:hAnsiTheme="minorHAnsi" w:cs="Times New Roman"/>
          <w:lang w:val="en-GB"/>
        </w:rPr>
        <w:footnoteReference w:id="1"/>
      </w:r>
      <w:r w:rsidRPr="00AC1B79">
        <w:rPr>
          <w:rFonts w:asciiTheme="minorHAnsi" w:hAnsiTheme="minorHAnsi" w:cs="Times New Roman"/>
          <w:lang w:val="en-GB"/>
        </w:rPr>
        <w:t xml:space="preserve"> The </w:t>
      </w:r>
      <w:r w:rsidR="00433C5F" w:rsidRPr="00AC1B79">
        <w:rPr>
          <w:rFonts w:asciiTheme="minorHAnsi" w:hAnsiTheme="minorHAnsi" w:cs="Times New Roman"/>
          <w:lang w:val="en-GB"/>
        </w:rPr>
        <w:t>various</w:t>
      </w:r>
      <w:r w:rsidRPr="00AC1B79">
        <w:rPr>
          <w:rFonts w:asciiTheme="minorHAnsi" w:hAnsiTheme="minorHAnsi" w:cs="Times New Roman"/>
          <w:lang w:val="en-GB"/>
        </w:rPr>
        <w:t xml:space="preserve"> lawsuits that </w:t>
      </w:r>
      <w:r w:rsidR="00433C5F" w:rsidRPr="00AC1B79">
        <w:rPr>
          <w:rFonts w:asciiTheme="minorHAnsi" w:hAnsiTheme="minorHAnsi" w:cs="Times New Roman"/>
          <w:lang w:val="en-GB"/>
        </w:rPr>
        <w:t xml:space="preserve">led to these reparations </w:t>
      </w:r>
      <w:r w:rsidRPr="00AC1B79">
        <w:rPr>
          <w:rFonts w:asciiTheme="minorHAnsi" w:hAnsiTheme="minorHAnsi" w:cs="Times New Roman"/>
          <w:lang w:val="en-GB"/>
        </w:rPr>
        <w:t xml:space="preserve">show how complicated cases of compensation can be. </w:t>
      </w:r>
      <w:r w:rsidR="00433C5F" w:rsidRPr="00AC1B79">
        <w:rPr>
          <w:rFonts w:asciiTheme="minorHAnsi" w:hAnsiTheme="minorHAnsi" w:cs="Times New Roman"/>
          <w:lang w:val="en-GB"/>
        </w:rPr>
        <w:t>It raises the question</w:t>
      </w:r>
      <w:r w:rsidRPr="00AC1B79">
        <w:rPr>
          <w:rFonts w:asciiTheme="minorHAnsi" w:hAnsiTheme="minorHAnsi" w:cs="Times New Roman"/>
          <w:lang w:val="en-GB"/>
        </w:rPr>
        <w:t xml:space="preserve"> </w:t>
      </w:r>
      <w:r w:rsidR="00433C5F" w:rsidRPr="00AC1B79">
        <w:rPr>
          <w:rFonts w:asciiTheme="minorHAnsi" w:hAnsiTheme="minorHAnsi" w:cs="Times New Roman"/>
          <w:lang w:val="en-GB"/>
        </w:rPr>
        <w:t xml:space="preserve">of </w:t>
      </w:r>
      <w:r w:rsidRPr="00AC1B79">
        <w:rPr>
          <w:rFonts w:asciiTheme="minorHAnsi" w:hAnsiTheme="minorHAnsi" w:cs="Times New Roman"/>
          <w:lang w:val="en-GB"/>
        </w:rPr>
        <w:t>what kind of damage is paid for</w:t>
      </w:r>
      <w:r w:rsidR="007B5DE5" w:rsidRPr="00AC1B79">
        <w:rPr>
          <w:rFonts w:asciiTheme="minorHAnsi" w:hAnsiTheme="minorHAnsi" w:cs="Times New Roman"/>
          <w:lang w:val="en-GB"/>
        </w:rPr>
        <w:t>.</w:t>
      </w:r>
      <w:r w:rsidRPr="00AC1B79">
        <w:rPr>
          <w:rFonts w:asciiTheme="minorHAnsi" w:hAnsiTheme="minorHAnsi" w:cs="Times New Roman"/>
          <w:lang w:val="en-GB"/>
        </w:rPr>
        <w:t xml:space="preserve"> The explicit</w:t>
      </w:r>
      <w:r w:rsidR="00433C5F" w:rsidRPr="00AC1B79">
        <w:rPr>
          <w:rFonts w:asciiTheme="minorHAnsi" w:hAnsiTheme="minorHAnsi" w:cs="Times New Roman"/>
          <w:lang w:val="en-GB"/>
        </w:rPr>
        <w:t xml:space="preserve"> statement</w:t>
      </w:r>
      <w:r w:rsidRPr="00AC1B79">
        <w:rPr>
          <w:rFonts w:asciiTheme="minorHAnsi" w:hAnsiTheme="minorHAnsi" w:cs="Times New Roman"/>
          <w:lang w:val="en-GB"/>
        </w:rPr>
        <w:t xml:space="preserve"> of apology from the Dutch government shows that the repaired damage is not</w:t>
      </w:r>
      <w:r w:rsidR="007B5DE5" w:rsidRPr="00AC1B79">
        <w:rPr>
          <w:rFonts w:asciiTheme="minorHAnsi" w:hAnsiTheme="minorHAnsi" w:cs="Times New Roman"/>
          <w:lang w:val="en-GB"/>
        </w:rPr>
        <w:t xml:space="preserve"> only material damage</w:t>
      </w:r>
      <w:r w:rsidR="008838DB" w:rsidRPr="00AC1B79">
        <w:rPr>
          <w:rFonts w:asciiTheme="minorHAnsi" w:hAnsiTheme="minorHAnsi" w:cs="Times New Roman"/>
          <w:lang w:val="en-GB"/>
        </w:rPr>
        <w:t>, but has a symbolic component as well</w:t>
      </w:r>
      <w:r w:rsidRPr="00AC1B79">
        <w:rPr>
          <w:rFonts w:asciiTheme="minorHAnsi" w:hAnsiTheme="minorHAnsi" w:cs="Times New Roman"/>
          <w:lang w:val="en-GB"/>
        </w:rPr>
        <w:t xml:space="preserve">. </w:t>
      </w:r>
      <w:r w:rsidR="00D01BEA">
        <w:rPr>
          <w:rFonts w:asciiTheme="minorHAnsi" w:hAnsiTheme="minorHAnsi" w:cs="Times New Roman"/>
          <w:lang w:val="en-GB"/>
        </w:rPr>
        <w:t>It is also unclear</w:t>
      </w:r>
      <w:r w:rsidR="007B5DE5" w:rsidRPr="00AC1B79">
        <w:rPr>
          <w:rFonts w:asciiTheme="minorHAnsi" w:hAnsiTheme="minorHAnsi" w:cs="Times New Roman"/>
          <w:lang w:val="en-GB"/>
        </w:rPr>
        <w:t xml:space="preserve"> who can be defined as the victims</w:t>
      </w:r>
      <w:r w:rsidRPr="00AC1B79">
        <w:rPr>
          <w:rFonts w:asciiTheme="minorHAnsi" w:hAnsiTheme="minorHAnsi" w:cs="Times New Roman"/>
          <w:lang w:val="en-GB"/>
        </w:rPr>
        <w:t xml:space="preserve">. The term ‘historical justice’ implies that the </w:t>
      </w:r>
      <w:r w:rsidRPr="00AC1B79">
        <w:rPr>
          <w:rFonts w:asciiTheme="minorHAnsi" w:hAnsiTheme="minorHAnsi" w:cs="Times New Roman"/>
          <w:i/>
          <w:lang w:val="en-GB"/>
        </w:rPr>
        <w:t>original</w:t>
      </w:r>
      <w:r w:rsidRPr="00AC1B79">
        <w:rPr>
          <w:rFonts w:asciiTheme="minorHAnsi" w:hAnsiTheme="minorHAnsi" w:cs="Times New Roman"/>
          <w:lang w:val="en-GB"/>
        </w:rPr>
        <w:t xml:space="preserve"> victims </w:t>
      </w:r>
      <w:r w:rsidR="007B5DE5" w:rsidRPr="00AC1B79">
        <w:rPr>
          <w:rFonts w:asciiTheme="minorHAnsi" w:hAnsiTheme="minorHAnsi" w:cs="Times New Roman"/>
          <w:lang w:val="en-GB"/>
        </w:rPr>
        <w:t>are</w:t>
      </w:r>
      <w:r w:rsidR="00D01BEA">
        <w:rPr>
          <w:rFonts w:asciiTheme="minorHAnsi" w:hAnsiTheme="minorHAnsi" w:cs="Times New Roman"/>
          <w:lang w:val="en-GB"/>
        </w:rPr>
        <w:t xml:space="preserve"> deceased. Despite the death</w:t>
      </w:r>
      <w:r w:rsidR="004F045B">
        <w:rPr>
          <w:rFonts w:asciiTheme="minorHAnsi" w:hAnsiTheme="minorHAnsi" w:cs="Times New Roman"/>
          <w:lang w:val="en-GB"/>
        </w:rPr>
        <w:t xml:space="preserve"> of the original victim, people can still experience harm caused by past injustice. </w:t>
      </w:r>
      <w:r w:rsidRPr="00AC1B79">
        <w:rPr>
          <w:rFonts w:asciiTheme="minorHAnsi" w:hAnsiTheme="minorHAnsi" w:cs="Times New Roman"/>
          <w:lang w:val="en-GB"/>
        </w:rPr>
        <w:t xml:space="preserve"> </w:t>
      </w:r>
      <w:r w:rsidR="002076E3">
        <w:rPr>
          <w:rFonts w:asciiTheme="minorHAnsi" w:hAnsiTheme="minorHAnsi" w:cs="Times New Roman"/>
          <w:lang w:val="en-GB"/>
        </w:rPr>
        <w:t xml:space="preserve">Of course </w:t>
      </w:r>
      <w:r w:rsidR="007B5DE5" w:rsidRPr="00AC1B79">
        <w:rPr>
          <w:rFonts w:asciiTheme="minorHAnsi" w:hAnsiTheme="minorHAnsi" w:cs="Times New Roman"/>
          <w:lang w:val="en-GB"/>
        </w:rPr>
        <w:t xml:space="preserve">the </w:t>
      </w:r>
      <w:r w:rsidRPr="00AC1B79">
        <w:rPr>
          <w:rFonts w:asciiTheme="minorHAnsi" w:hAnsiTheme="minorHAnsi" w:cs="Times New Roman"/>
          <w:lang w:val="en-GB"/>
        </w:rPr>
        <w:t>killed citizens of Rawagede are victims, and th</w:t>
      </w:r>
      <w:r w:rsidR="00364647">
        <w:rPr>
          <w:rFonts w:asciiTheme="minorHAnsi" w:hAnsiTheme="minorHAnsi" w:cs="Times New Roman"/>
          <w:lang w:val="en-GB"/>
        </w:rPr>
        <w:t>eir widows too, but can descende</w:t>
      </w:r>
      <w:r w:rsidRPr="00AC1B79">
        <w:rPr>
          <w:rFonts w:asciiTheme="minorHAnsi" w:hAnsiTheme="minorHAnsi" w:cs="Times New Roman"/>
          <w:lang w:val="en-GB"/>
        </w:rPr>
        <w:t>nts still mak</w:t>
      </w:r>
      <w:r w:rsidR="004F045B">
        <w:rPr>
          <w:rFonts w:asciiTheme="minorHAnsi" w:hAnsiTheme="minorHAnsi" w:cs="Times New Roman"/>
          <w:lang w:val="en-GB"/>
        </w:rPr>
        <w:t xml:space="preserve">e </w:t>
      </w:r>
      <w:r w:rsidR="00315E55">
        <w:rPr>
          <w:rFonts w:asciiTheme="minorHAnsi" w:hAnsiTheme="minorHAnsi" w:cs="Times New Roman"/>
          <w:lang w:val="en-GB"/>
        </w:rPr>
        <w:t>claims of victimhood as well?</w:t>
      </w:r>
    </w:p>
    <w:p w:rsidR="006E7CF7" w:rsidRDefault="006E7CF7" w:rsidP="006E7CF7">
      <w:pPr>
        <w:pStyle w:val="Kop2"/>
        <w:rPr>
          <w:lang w:val="en-GB"/>
        </w:rPr>
      </w:pPr>
      <w:bookmarkStart w:id="1" w:name="_Toc401132150"/>
      <w:r>
        <w:rPr>
          <w:lang w:val="en-GB"/>
        </w:rPr>
        <w:t>The recognition of historical injustice</w:t>
      </w:r>
      <w:bookmarkEnd w:id="1"/>
    </w:p>
    <w:p w:rsidR="004F44A3" w:rsidRDefault="008D7C1D" w:rsidP="006E7CF7">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The example of the Rawagede victims shows the topicality of reparations in our current society. </w:t>
      </w:r>
      <w:r w:rsidR="00AA1EF7">
        <w:rPr>
          <w:rFonts w:asciiTheme="minorHAnsi" w:hAnsiTheme="minorHAnsi" w:cs="Times New Roman"/>
          <w:lang w:val="en-GB"/>
        </w:rPr>
        <w:t xml:space="preserve">There are various ways to endeavour to make historical injustice undone. Sometimes money is paid </w:t>
      </w:r>
      <w:r w:rsidR="00727CC1">
        <w:rPr>
          <w:rFonts w:asciiTheme="minorHAnsi" w:hAnsiTheme="minorHAnsi" w:cs="Times New Roman"/>
          <w:lang w:val="en-GB"/>
        </w:rPr>
        <w:t xml:space="preserve">directly </w:t>
      </w:r>
      <w:r w:rsidR="00AA1EF7">
        <w:rPr>
          <w:rFonts w:asciiTheme="minorHAnsi" w:hAnsiTheme="minorHAnsi" w:cs="Times New Roman"/>
          <w:lang w:val="en-GB"/>
        </w:rPr>
        <w:t xml:space="preserve">as a correction of a historical wrong, but usually </w:t>
      </w:r>
      <w:r w:rsidR="00727CC1">
        <w:rPr>
          <w:rFonts w:asciiTheme="minorHAnsi" w:hAnsiTheme="minorHAnsi" w:cs="Times New Roman"/>
          <w:lang w:val="en-GB"/>
        </w:rPr>
        <w:t xml:space="preserve">historically disadvantaged groups in society receive reparations in terms of educational programmes or other kinds of aid. </w:t>
      </w:r>
      <w:r w:rsidR="004B124C">
        <w:rPr>
          <w:rFonts w:asciiTheme="minorHAnsi" w:hAnsiTheme="minorHAnsi" w:cs="Times New Roman"/>
          <w:lang w:val="en-GB"/>
        </w:rPr>
        <w:t>It is often argued</w:t>
      </w:r>
      <w:r w:rsidR="00727CC1">
        <w:rPr>
          <w:rFonts w:asciiTheme="minorHAnsi" w:hAnsiTheme="minorHAnsi" w:cs="Times New Roman"/>
          <w:lang w:val="en-GB"/>
        </w:rPr>
        <w:t xml:space="preserve"> that reparations cannot only </w:t>
      </w:r>
      <w:r w:rsidR="002076E3">
        <w:rPr>
          <w:rFonts w:asciiTheme="minorHAnsi" w:hAnsiTheme="minorHAnsi" w:cs="Times New Roman"/>
          <w:lang w:val="en-GB"/>
        </w:rPr>
        <w:t xml:space="preserve">be </w:t>
      </w:r>
      <w:r w:rsidR="00AE5A0B">
        <w:rPr>
          <w:rFonts w:asciiTheme="minorHAnsi" w:hAnsiTheme="minorHAnsi" w:cs="Times New Roman"/>
          <w:lang w:val="en-GB"/>
        </w:rPr>
        <w:t>fulfilled</w:t>
      </w:r>
      <w:r w:rsidR="00D01BEA">
        <w:rPr>
          <w:rFonts w:asciiTheme="minorHAnsi" w:hAnsiTheme="minorHAnsi" w:cs="Times New Roman"/>
          <w:lang w:val="en-GB"/>
        </w:rPr>
        <w:t xml:space="preserve"> in a monetary way</w:t>
      </w:r>
      <w:r w:rsidR="004B124C">
        <w:rPr>
          <w:rFonts w:asciiTheme="minorHAnsi" w:hAnsiTheme="minorHAnsi" w:cs="Times New Roman"/>
          <w:lang w:val="en-GB"/>
        </w:rPr>
        <w:t>,</w:t>
      </w:r>
      <w:r w:rsidR="00AE5A0B">
        <w:rPr>
          <w:rFonts w:asciiTheme="minorHAnsi" w:hAnsiTheme="minorHAnsi" w:cs="Times New Roman"/>
          <w:lang w:val="en-GB"/>
        </w:rPr>
        <w:t xml:space="preserve"> </w:t>
      </w:r>
      <w:r w:rsidR="00727CC1">
        <w:rPr>
          <w:rFonts w:asciiTheme="minorHAnsi" w:hAnsiTheme="minorHAnsi" w:cs="Times New Roman"/>
          <w:lang w:val="en-GB"/>
        </w:rPr>
        <w:t xml:space="preserve">but must include a symbolic component of awareness of the historical wrong as well. </w:t>
      </w:r>
      <w:r w:rsidR="00D83E3E">
        <w:rPr>
          <w:rFonts w:asciiTheme="minorHAnsi" w:hAnsiTheme="minorHAnsi" w:cs="Times New Roman"/>
          <w:lang w:val="en-GB"/>
        </w:rPr>
        <w:t>If someone experience</w:t>
      </w:r>
      <w:r w:rsidR="004B124C">
        <w:rPr>
          <w:rFonts w:asciiTheme="minorHAnsi" w:hAnsiTheme="minorHAnsi" w:cs="Times New Roman"/>
          <w:lang w:val="en-GB"/>
        </w:rPr>
        <w:t>s</w:t>
      </w:r>
      <w:r w:rsidR="00D83E3E">
        <w:rPr>
          <w:rFonts w:asciiTheme="minorHAnsi" w:hAnsiTheme="minorHAnsi" w:cs="Times New Roman"/>
          <w:lang w:val="en-GB"/>
        </w:rPr>
        <w:t xml:space="preserve"> harm caused by an unjust treatment of his/her ancestor, money cannot be the only remedy. The reason of the descendents</w:t>
      </w:r>
      <w:r w:rsidR="004B124C">
        <w:rPr>
          <w:rFonts w:asciiTheme="minorHAnsi" w:hAnsiTheme="minorHAnsi" w:cs="Times New Roman"/>
          <w:lang w:val="en-GB"/>
        </w:rPr>
        <w:t>’</w:t>
      </w:r>
      <w:r w:rsidR="00D83E3E">
        <w:rPr>
          <w:rFonts w:asciiTheme="minorHAnsi" w:hAnsiTheme="minorHAnsi" w:cs="Times New Roman"/>
          <w:lang w:val="en-GB"/>
        </w:rPr>
        <w:t xml:space="preserve"> displeasure is not a lack of </w:t>
      </w:r>
      <w:r w:rsidR="00D83E3E" w:rsidRPr="004F44A3">
        <w:rPr>
          <w:rFonts w:asciiTheme="minorHAnsi" w:hAnsiTheme="minorHAnsi" w:cs="Times New Roman"/>
          <w:i/>
          <w:lang w:val="en-GB"/>
        </w:rPr>
        <w:t>money</w:t>
      </w:r>
      <w:r w:rsidR="004F44A3">
        <w:rPr>
          <w:rFonts w:asciiTheme="minorHAnsi" w:hAnsiTheme="minorHAnsi" w:cs="Times New Roman"/>
          <w:lang w:val="en-GB"/>
        </w:rPr>
        <w:t xml:space="preserve">, but a lack of </w:t>
      </w:r>
      <w:r w:rsidR="004F44A3" w:rsidRPr="004F44A3">
        <w:rPr>
          <w:rFonts w:asciiTheme="minorHAnsi" w:hAnsiTheme="minorHAnsi" w:cs="Times New Roman"/>
          <w:i/>
          <w:lang w:val="en-GB"/>
        </w:rPr>
        <w:t>attention</w:t>
      </w:r>
      <w:r w:rsidR="004F44A3">
        <w:rPr>
          <w:rFonts w:asciiTheme="minorHAnsi" w:hAnsiTheme="minorHAnsi" w:cs="Times New Roman"/>
          <w:lang w:val="en-GB"/>
        </w:rPr>
        <w:t xml:space="preserve"> to their historical origins. </w:t>
      </w:r>
      <w:r w:rsidR="00D83E3E">
        <w:rPr>
          <w:rFonts w:asciiTheme="minorHAnsi" w:hAnsiTheme="minorHAnsi" w:cs="Times New Roman"/>
          <w:lang w:val="en-GB"/>
        </w:rPr>
        <w:t xml:space="preserve"> </w:t>
      </w:r>
    </w:p>
    <w:p w:rsidR="0041072D" w:rsidRDefault="004F44A3" w:rsidP="00315E55">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Most contemporary theorist</w:t>
      </w:r>
      <w:r w:rsidR="004B124C">
        <w:rPr>
          <w:rFonts w:asciiTheme="minorHAnsi" w:hAnsiTheme="minorHAnsi" w:cs="Times New Roman"/>
          <w:lang w:val="en-GB"/>
        </w:rPr>
        <w:t>s</w:t>
      </w:r>
      <w:r>
        <w:rPr>
          <w:rFonts w:asciiTheme="minorHAnsi" w:hAnsiTheme="minorHAnsi" w:cs="Times New Roman"/>
          <w:lang w:val="en-GB"/>
        </w:rPr>
        <w:t xml:space="preserve"> are convinced that reparations </w:t>
      </w:r>
      <w:r w:rsidR="004B124C">
        <w:rPr>
          <w:rFonts w:asciiTheme="minorHAnsi" w:hAnsiTheme="minorHAnsi" w:cs="Times New Roman"/>
          <w:lang w:val="en-GB"/>
        </w:rPr>
        <w:t>are</w:t>
      </w:r>
      <w:r>
        <w:rPr>
          <w:rFonts w:asciiTheme="minorHAnsi" w:hAnsiTheme="minorHAnsi" w:cs="Times New Roman"/>
          <w:lang w:val="en-GB"/>
        </w:rPr>
        <w:t xml:space="preserve"> not only a matter of money.</w:t>
      </w:r>
      <w:r w:rsidR="004B124C">
        <w:rPr>
          <w:rStyle w:val="Voetnootmarkering"/>
          <w:rFonts w:asciiTheme="minorHAnsi" w:hAnsiTheme="minorHAnsi" w:cs="Times New Roman"/>
          <w:lang w:val="en-GB"/>
        </w:rPr>
        <w:footnoteReference w:id="2"/>
      </w:r>
      <w:r>
        <w:rPr>
          <w:rFonts w:asciiTheme="minorHAnsi" w:hAnsiTheme="minorHAnsi" w:cs="Times New Roman"/>
          <w:lang w:val="en-GB"/>
        </w:rPr>
        <w:t xml:space="preserve"> </w:t>
      </w:r>
      <w:r w:rsidR="000740D2">
        <w:rPr>
          <w:rFonts w:asciiTheme="minorHAnsi" w:hAnsiTheme="minorHAnsi" w:cs="Times New Roman"/>
          <w:lang w:val="en-GB"/>
        </w:rPr>
        <w:t>During the last decade</w:t>
      </w:r>
      <w:r w:rsidR="004F045B">
        <w:rPr>
          <w:rFonts w:asciiTheme="minorHAnsi" w:hAnsiTheme="minorHAnsi" w:cs="Times New Roman"/>
          <w:lang w:val="en-GB"/>
        </w:rPr>
        <w:t xml:space="preserve"> the non-monetary part of reparations </w:t>
      </w:r>
      <w:r w:rsidR="000740D2">
        <w:rPr>
          <w:rFonts w:asciiTheme="minorHAnsi" w:hAnsiTheme="minorHAnsi" w:cs="Times New Roman"/>
          <w:lang w:val="en-GB"/>
        </w:rPr>
        <w:t xml:space="preserve">has </w:t>
      </w:r>
      <w:r w:rsidR="004F045B">
        <w:rPr>
          <w:rFonts w:asciiTheme="minorHAnsi" w:hAnsiTheme="minorHAnsi" w:cs="Times New Roman"/>
          <w:lang w:val="en-GB"/>
        </w:rPr>
        <w:t xml:space="preserve">become more prominent in theories concerning historical injustice. Theorists who advocate </w:t>
      </w:r>
      <w:r w:rsidR="00774787">
        <w:rPr>
          <w:rFonts w:asciiTheme="minorHAnsi" w:hAnsiTheme="minorHAnsi" w:cs="Times New Roman"/>
          <w:lang w:val="en-GB"/>
        </w:rPr>
        <w:t xml:space="preserve">a </w:t>
      </w:r>
      <w:r w:rsidR="001750C1">
        <w:rPr>
          <w:rFonts w:asciiTheme="minorHAnsi" w:hAnsiTheme="minorHAnsi" w:cs="Times New Roman"/>
          <w:lang w:val="en-GB"/>
        </w:rPr>
        <w:t>predomina</w:t>
      </w:r>
      <w:r w:rsidR="000740D2">
        <w:rPr>
          <w:rFonts w:asciiTheme="minorHAnsi" w:hAnsiTheme="minorHAnsi" w:cs="Times New Roman"/>
          <w:lang w:val="en-GB"/>
        </w:rPr>
        <w:t>nt</w:t>
      </w:r>
      <w:r w:rsidR="001750C1">
        <w:rPr>
          <w:rFonts w:asciiTheme="minorHAnsi" w:hAnsiTheme="minorHAnsi" w:cs="Times New Roman"/>
          <w:lang w:val="en-GB"/>
        </w:rPr>
        <w:t xml:space="preserve">ly symbolic </w:t>
      </w:r>
      <w:r w:rsidR="00774787">
        <w:rPr>
          <w:rFonts w:asciiTheme="minorHAnsi" w:hAnsiTheme="minorHAnsi" w:cs="Times New Roman"/>
          <w:lang w:val="en-GB"/>
        </w:rPr>
        <w:t xml:space="preserve">interpretation </w:t>
      </w:r>
      <w:r w:rsidR="001750C1">
        <w:rPr>
          <w:rFonts w:asciiTheme="minorHAnsi" w:hAnsiTheme="minorHAnsi" w:cs="Times New Roman"/>
          <w:lang w:val="en-GB"/>
        </w:rPr>
        <w:t>of reparations have formulated practical frameworks to restore relations betwe</w:t>
      </w:r>
      <w:r w:rsidR="00D01BEA">
        <w:rPr>
          <w:rFonts w:asciiTheme="minorHAnsi" w:hAnsiTheme="minorHAnsi" w:cs="Times New Roman"/>
          <w:lang w:val="en-GB"/>
        </w:rPr>
        <w:t>en different members in society</w:t>
      </w:r>
      <w:r w:rsidR="001750C1">
        <w:rPr>
          <w:rFonts w:asciiTheme="minorHAnsi" w:hAnsiTheme="minorHAnsi" w:cs="Times New Roman"/>
          <w:lang w:val="en-GB"/>
        </w:rPr>
        <w:t>. They discuss the practical considerations concerning symbolic reparations, but pay less attention to the</w:t>
      </w:r>
      <w:r w:rsidR="000740D2">
        <w:rPr>
          <w:rFonts w:asciiTheme="minorHAnsi" w:hAnsiTheme="minorHAnsi" w:cs="Times New Roman"/>
          <w:lang w:val="en-GB"/>
        </w:rPr>
        <w:t>ir</w:t>
      </w:r>
      <w:r w:rsidR="001750C1">
        <w:rPr>
          <w:rFonts w:asciiTheme="minorHAnsi" w:hAnsiTheme="minorHAnsi" w:cs="Times New Roman"/>
          <w:lang w:val="en-GB"/>
        </w:rPr>
        <w:t xml:space="preserve"> moral background.</w:t>
      </w:r>
      <w:r w:rsidR="00D01BEA">
        <w:rPr>
          <w:rFonts w:asciiTheme="minorHAnsi" w:hAnsiTheme="minorHAnsi" w:cs="Times New Roman"/>
          <w:lang w:val="en-GB"/>
        </w:rPr>
        <w:t xml:space="preserve"> These symbolic reparation theorists, like Margaret Urban Walker and Janna Thompson</w:t>
      </w:r>
      <w:r w:rsidR="000740D2">
        <w:rPr>
          <w:rFonts w:asciiTheme="minorHAnsi" w:hAnsiTheme="minorHAnsi" w:cs="Times New Roman"/>
          <w:lang w:val="en-GB"/>
        </w:rPr>
        <w:t>,</w:t>
      </w:r>
      <w:r w:rsidR="00D01BEA">
        <w:rPr>
          <w:rFonts w:asciiTheme="minorHAnsi" w:hAnsiTheme="minorHAnsi" w:cs="Times New Roman"/>
          <w:lang w:val="en-GB"/>
        </w:rPr>
        <w:t xml:space="preserve"> who will be discussed in the second chapter, </w:t>
      </w:r>
      <w:r w:rsidR="00DD6CEB">
        <w:rPr>
          <w:rFonts w:asciiTheme="minorHAnsi" w:hAnsiTheme="minorHAnsi" w:cs="Times New Roman"/>
          <w:lang w:val="en-GB"/>
        </w:rPr>
        <w:t>pay too l</w:t>
      </w:r>
      <w:r>
        <w:rPr>
          <w:rFonts w:asciiTheme="minorHAnsi" w:hAnsiTheme="minorHAnsi" w:cs="Times New Roman"/>
          <w:lang w:val="en-GB"/>
        </w:rPr>
        <w:t xml:space="preserve">ittle </w:t>
      </w:r>
      <w:r w:rsidR="00DD6CEB">
        <w:rPr>
          <w:rFonts w:asciiTheme="minorHAnsi" w:hAnsiTheme="minorHAnsi" w:cs="Times New Roman"/>
          <w:lang w:val="en-GB"/>
        </w:rPr>
        <w:t xml:space="preserve">attention to what victims of ‘historical injustice’ really ask for. In general terms they advocate improvement of relations between members of society, but an exact moral formulation of what claimants need, lacks. </w:t>
      </w:r>
    </w:p>
    <w:p w:rsidR="004F44A3" w:rsidRDefault="004F44A3" w:rsidP="00315E55">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 xml:space="preserve">This lack of a moral framework makes the solutions to restore </w:t>
      </w:r>
      <w:r w:rsidR="000740D2">
        <w:rPr>
          <w:rFonts w:asciiTheme="minorHAnsi" w:hAnsiTheme="minorHAnsi" w:cs="Times New Roman"/>
          <w:lang w:val="en-GB"/>
        </w:rPr>
        <w:t>moral relations in society</w:t>
      </w:r>
      <w:r w:rsidR="00775739">
        <w:rPr>
          <w:rFonts w:asciiTheme="minorHAnsi" w:hAnsiTheme="minorHAnsi" w:cs="Times New Roman"/>
          <w:lang w:val="en-GB"/>
        </w:rPr>
        <w:t xml:space="preserve"> vague and unconvincing. The dominance of so</w:t>
      </w:r>
      <w:r w:rsidR="000740D2">
        <w:rPr>
          <w:rFonts w:asciiTheme="minorHAnsi" w:hAnsiTheme="minorHAnsi" w:cs="Times New Roman"/>
          <w:lang w:val="en-GB"/>
        </w:rPr>
        <w:t>cietal relations between groups</w:t>
      </w:r>
      <w:r w:rsidR="00775739">
        <w:rPr>
          <w:rFonts w:asciiTheme="minorHAnsi" w:hAnsiTheme="minorHAnsi" w:cs="Times New Roman"/>
          <w:lang w:val="en-GB"/>
        </w:rPr>
        <w:t xml:space="preserve"> make</w:t>
      </w:r>
      <w:r w:rsidR="000740D2">
        <w:rPr>
          <w:rFonts w:asciiTheme="minorHAnsi" w:hAnsiTheme="minorHAnsi" w:cs="Times New Roman"/>
          <w:lang w:val="en-GB"/>
        </w:rPr>
        <w:t>s it hard to define what victim</w:t>
      </w:r>
      <w:r w:rsidR="00775739">
        <w:rPr>
          <w:rFonts w:asciiTheme="minorHAnsi" w:hAnsiTheme="minorHAnsi" w:cs="Times New Roman"/>
          <w:lang w:val="en-GB"/>
        </w:rPr>
        <w:t>s (descendents of victims of historical injustice) exactly ask for on an individual level. The symbolic reparation theories are too often like a doctor who provide</w:t>
      </w:r>
      <w:r w:rsidR="000740D2">
        <w:rPr>
          <w:rFonts w:asciiTheme="minorHAnsi" w:hAnsiTheme="minorHAnsi" w:cs="Times New Roman"/>
          <w:lang w:val="en-GB"/>
        </w:rPr>
        <w:t>s</w:t>
      </w:r>
      <w:r w:rsidR="00775739">
        <w:rPr>
          <w:rFonts w:asciiTheme="minorHAnsi" w:hAnsiTheme="minorHAnsi" w:cs="Times New Roman"/>
          <w:lang w:val="en-GB"/>
        </w:rPr>
        <w:t xml:space="preserve"> his patient </w:t>
      </w:r>
      <w:r w:rsidR="000740D2">
        <w:rPr>
          <w:rFonts w:asciiTheme="minorHAnsi" w:hAnsiTheme="minorHAnsi" w:cs="Times New Roman"/>
          <w:lang w:val="en-GB"/>
        </w:rPr>
        <w:t xml:space="preserve">with </w:t>
      </w:r>
      <w:r w:rsidR="00775739">
        <w:rPr>
          <w:rFonts w:asciiTheme="minorHAnsi" w:hAnsiTheme="minorHAnsi" w:cs="Times New Roman"/>
          <w:lang w:val="en-GB"/>
        </w:rPr>
        <w:t>painkillers without investigat</w:t>
      </w:r>
      <w:r w:rsidR="000740D2">
        <w:rPr>
          <w:rFonts w:asciiTheme="minorHAnsi" w:hAnsiTheme="minorHAnsi" w:cs="Times New Roman"/>
          <w:lang w:val="en-GB"/>
        </w:rPr>
        <w:t>ing</w:t>
      </w:r>
      <w:r w:rsidR="00775739">
        <w:rPr>
          <w:rFonts w:asciiTheme="minorHAnsi" w:hAnsiTheme="minorHAnsi" w:cs="Times New Roman"/>
          <w:lang w:val="en-GB"/>
        </w:rPr>
        <w:t xml:space="preserve"> the pain </w:t>
      </w:r>
      <w:r w:rsidR="000740D2">
        <w:rPr>
          <w:rFonts w:asciiTheme="minorHAnsi" w:hAnsiTheme="minorHAnsi" w:cs="Times New Roman"/>
          <w:lang w:val="en-GB"/>
        </w:rPr>
        <w:t xml:space="preserve">that </w:t>
      </w:r>
      <w:r w:rsidR="00775739">
        <w:rPr>
          <w:rFonts w:asciiTheme="minorHAnsi" w:hAnsiTheme="minorHAnsi" w:cs="Times New Roman"/>
          <w:lang w:val="en-GB"/>
        </w:rPr>
        <w:t xml:space="preserve">the patient </w:t>
      </w:r>
      <w:r w:rsidR="000740D2">
        <w:rPr>
          <w:rFonts w:asciiTheme="minorHAnsi" w:hAnsiTheme="minorHAnsi" w:cs="Times New Roman"/>
          <w:lang w:val="en-GB"/>
        </w:rPr>
        <w:t xml:space="preserve">really </w:t>
      </w:r>
      <w:r w:rsidR="00775739">
        <w:rPr>
          <w:rFonts w:asciiTheme="minorHAnsi" w:hAnsiTheme="minorHAnsi" w:cs="Times New Roman"/>
          <w:lang w:val="en-GB"/>
        </w:rPr>
        <w:t>experience</w:t>
      </w:r>
      <w:r w:rsidR="000740D2">
        <w:rPr>
          <w:rFonts w:asciiTheme="minorHAnsi" w:hAnsiTheme="minorHAnsi" w:cs="Times New Roman"/>
          <w:lang w:val="en-GB"/>
        </w:rPr>
        <w:t>s</w:t>
      </w:r>
      <w:r w:rsidR="00775739">
        <w:rPr>
          <w:rFonts w:asciiTheme="minorHAnsi" w:hAnsiTheme="minorHAnsi" w:cs="Times New Roman"/>
          <w:lang w:val="en-GB"/>
        </w:rPr>
        <w:t xml:space="preserve">. </w:t>
      </w:r>
      <w:r w:rsidR="00774787">
        <w:rPr>
          <w:rFonts w:asciiTheme="minorHAnsi" w:hAnsiTheme="minorHAnsi" w:cs="Times New Roman"/>
          <w:lang w:val="en-GB"/>
        </w:rPr>
        <w:t xml:space="preserve">By using the painkillers the patient can continue his day-to-day life, but the real cause of his/her pain is not deducted. </w:t>
      </w:r>
      <w:r w:rsidR="000740D2">
        <w:rPr>
          <w:rFonts w:asciiTheme="minorHAnsi" w:hAnsiTheme="minorHAnsi" w:cs="Times New Roman"/>
          <w:lang w:val="en-GB"/>
        </w:rPr>
        <w:t xml:space="preserve">It is important to </w:t>
      </w:r>
      <w:r w:rsidR="00596667">
        <w:rPr>
          <w:rFonts w:asciiTheme="minorHAnsi" w:hAnsiTheme="minorHAnsi" w:cs="Times New Roman"/>
          <w:lang w:val="en-GB"/>
        </w:rPr>
        <w:t>find a more structural solution to reduce the structural pain.</w:t>
      </w:r>
      <w:r w:rsidR="00774787">
        <w:rPr>
          <w:rFonts w:asciiTheme="minorHAnsi" w:hAnsiTheme="minorHAnsi" w:cs="Times New Roman"/>
          <w:lang w:val="en-GB"/>
        </w:rPr>
        <w:t xml:space="preserve"> </w:t>
      </w:r>
    </w:p>
    <w:p w:rsidR="00085906" w:rsidRPr="00596667" w:rsidRDefault="00596667" w:rsidP="00596667">
      <w:pPr>
        <w:spacing w:line="360" w:lineRule="auto"/>
        <w:ind w:firstLine="708"/>
        <w:jc w:val="both"/>
        <w:rPr>
          <w:rFonts w:asciiTheme="minorHAnsi" w:hAnsiTheme="minorHAnsi"/>
          <w:lang w:val="en-GB"/>
        </w:rPr>
      </w:pPr>
      <w:r w:rsidRPr="00321CE7">
        <w:rPr>
          <w:rFonts w:asciiTheme="minorHAnsi" w:hAnsiTheme="minorHAnsi"/>
          <w:lang w:val="en-GB"/>
        </w:rPr>
        <w:t>Creating a moral background for symbolic reparations is the key to reduce the structural harm done to a victim. In order to create such a moral grammar, it is necessary to investigate the origin of the victim’s experience of harm</w:t>
      </w:r>
      <w:r w:rsidR="001A4E2F">
        <w:rPr>
          <w:rFonts w:asciiTheme="minorHAnsi" w:hAnsiTheme="minorHAnsi" w:cs="Times New Roman"/>
          <w:lang w:val="en-GB"/>
        </w:rPr>
        <w:t xml:space="preserve">. It is important to know why some people experience harm, what they want and what they expect </w:t>
      </w:r>
      <w:r>
        <w:rPr>
          <w:rFonts w:asciiTheme="minorHAnsi" w:hAnsiTheme="minorHAnsi" w:cs="Times New Roman"/>
          <w:lang w:val="en-GB"/>
        </w:rPr>
        <w:t>from</w:t>
      </w:r>
      <w:r w:rsidR="001A4E2F">
        <w:rPr>
          <w:rFonts w:asciiTheme="minorHAnsi" w:hAnsiTheme="minorHAnsi" w:cs="Times New Roman"/>
          <w:lang w:val="en-GB"/>
        </w:rPr>
        <w:t xml:space="preserve"> other members of society. </w:t>
      </w:r>
      <w:r w:rsidR="00DB1AE8">
        <w:rPr>
          <w:rFonts w:asciiTheme="minorHAnsi" w:hAnsiTheme="minorHAnsi" w:cs="Times New Roman"/>
          <w:lang w:val="en-GB"/>
        </w:rPr>
        <w:t xml:space="preserve">Advocates of symbolic reparations are convinced that people who experience harm caused by historical </w:t>
      </w:r>
      <w:r w:rsidR="00DD6CEB">
        <w:rPr>
          <w:rFonts w:asciiTheme="minorHAnsi" w:hAnsiTheme="minorHAnsi" w:cs="Times New Roman"/>
          <w:lang w:val="en-GB"/>
        </w:rPr>
        <w:t>injustice</w:t>
      </w:r>
      <w:r>
        <w:rPr>
          <w:rFonts w:asciiTheme="minorHAnsi" w:hAnsiTheme="minorHAnsi" w:cs="Times New Roman"/>
          <w:lang w:val="en-GB"/>
        </w:rPr>
        <w:t xml:space="preserve"> want</w:t>
      </w:r>
      <w:r w:rsidR="001A4E2F">
        <w:rPr>
          <w:rFonts w:asciiTheme="minorHAnsi" w:hAnsiTheme="minorHAnsi" w:cs="Times New Roman"/>
          <w:lang w:val="en-GB"/>
        </w:rPr>
        <w:t xml:space="preserve"> </w:t>
      </w:r>
      <w:r w:rsidR="00DB1AE8">
        <w:rPr>
          <w:rFonts w:asciiTheme="minorHAnsi" w:hAnsiTheme="minorHAnsi" w:cs="Times New Roman"/>
          <w:lang w:val="en-GB"/>
        </w:rPr>
        <w:t>to be take</w:t>
      </w:r>
      <w:r w:rsidR="00235623">
        <w:rPr>
          <w:rFonts w:asciiTheme="minorHAnsi" w:hAnsiTheme="minorHAnsi" w:cs="Times New Roman"/>
          <w:lang w:val="en-GB"/>
        </w:rPr>
        <w:t>n</w:t>
      </w:r>
      <w:r w:rsidR="00DB1AE8">
        <w:rPr>
          <w:rFonts w:asciiTheme="minorHAnsi" w:hAnsiTheme="minorHAnsi" w:cs="Times New Roman"/>
          <w:lang w:val="en-GB"/>
        </w:rPr>
        <w:t xml:space="preserve"> serious. </w:t>
      </w:r>
      <w:r w:rsidR="00DB1AE8" w:rsidRPr="00AC1B79">
        <w:rPr>
          <w:rFonts w:asciiTheme="minorHAnsi" w:hAnsiTheme="minorHAnsi" w:cs="Times New Roman"/>
          <w:lang w:val="en-GB"/>
        </w:rPr>
        <w:t>“Resentment of victims’ claims to repair, victim-blaming or indifference to a victim’s violation and suffering is</w:t>
      </w:r>
      <w:r w:rsidR="00DB1AE8">
        <w:rPr>
          <w:rFonts w:asciiTheme="minorHAnsi" w:hAnsiTheme="minorHAnsi" w:cs="Times New Roman"/>
          <w:lang w:val="en-GB"/>
        </w:rPr>
        <w:t xml:space="preserve">”, </w:t>
      </w:r>
      <w:r w:rsidR="00DD6CEB">
        <w:rPr>
          <w:rFonts w:asciiTheme="minorHAnsi" w:hAnsiTheme="minorHAnsi" w:cs="Times New Roman"/>
          <w:lang w:val="en-GB"/>
        </w:rPr>
        <w:t>as</w:t>
      </w:r>
      <w:r w:rsidR="00DB1AE8">
        <w:rPr>
          <w:rFonts w:asciiTheme="minorHAnsi" w:hAnsiTheme="minorHAnsi" w:cs="Times New Roman"/>
          <w:lang w:val="en-GB"/>
        </w:rPr>
        <w:t xml:space="preserve"> one of the authors describes,</w:t>
      </w:r>
      <w:r w:rsidR="00DB1AE8" w:rsidRPr="00AC1B79">
        <w:rPr>
          <w:rFonts w:asciiTheme="minorHAnsi" w:hAnsiTheme="minorHAnsi" w:cs="Times New Roman"/>
          <w:lang w:val="en-GB"/>
        </w:rPr>
        <w:t xml:space="preserve"> </w:t>
      </w:r>
      <w:r w:rsidR="00DB1AE8">
        <w:rPr>
          <w:rFonts w:asciiTheme="minorHAnsi" w:hAnsiTheme="minorHAnsi" w:cs="Times New Roman"/>
          <w:lang w:val="en-GB"/>
        </w:rPr>
        <w:t>“</w:t>
      </w:r>
      <w:r w:rsidR="00DB1AE8" w:rsidRPr="00AC1B79">
        <w:rPr>
          <w:rFonts w:asciiTheme="minorHAnsi" w:hAnsiTheme="minorHAnsi" w:cs="Times New Roman"/>
          <w:lang w:val="en-GB"/>
        </w:rPr>
        <w:t>the antithesis of restoration: it tells the victim that the wrong is denied or that he or she does not matter”.</w:t>
      </w:r>
      <w:r w:rsidR="00DB1AE8" w:rsidRPr="00AC1B79">
        <w:rPr>
          <w:rStyle w:val="Voetnootmarkering"/>
          <w:rFonts w:asciiTheme="minorHAnsi" w:hAnsiTheme="minorHAnsi" w:cs="Times New Roman"/>
          <w:lang w:val="en-GB"/>
        </w:rPr>
        <w:footnoteReference w:id="3"/>
      </w:r>
      <w:r w:rsidR="00420FB7">
        <w:rPr>
          <w:rFonts w:asciiTheme="minorHAnsi" w:hAnsiTheme="minorHAnsi" w:cs="Times New Roman"/>
          <w:lang w:val="en-GB"/>
        </w:rPr>
        <w:t xml:space="preserve"> </w:t>
      </w:r>
      <w:r w:rsidR="00B565A6">
        <w:rPr>
          <w:rFonts w:asciiTheme="minorHAnsi" w:hAnsiTheme="minorHAnsi" w:cs="Times New Roman"/>
          <w:lang w:val="en-GB"/>
        </w:rPr>
        <w:t>The frustration that is caused by the lack of attention to the historica</w:t>
      </w:r>
      <w:r>
        <w:rPr>
          <w:rFonts w:asciiTheme="minorHAnsi" w:hAnsiTheme="minorHAnsi" w:cs="Times New Roman"/>
          <w:lang w:val="en-GB"/>
        </w:rPr>
        <w:t>l narrative of your forefathers</w:t>
      </w:r>
      <w:r w:rsidR="00B565A6">
        <w:rPr>
          <w:rFonts w:asciiTheme="minorHAnsi" w:hAnsiTheme="minorHAnsi" w:cs="Times New Roman"/>
          <w:lang w:val="en-GB"/>
        </w:rPr>
        <w:t xml:space="preserve"> can be an obstruction in your self-realisation. As long as their history is underexposed or even denied, d</w:t>
      </w:r>
      <w:r>
        <w:rPr>
          <w:rFonts w:asciiTheme="minorHAnsi" w:hAnsiTheme="minorHAnsi" w:cs="Times New Roman"/>
          <w:lang w:val="en-GB"/>
        </w:rPr>
        <w:t>escendents will experience harm;</w:t>
      </w:r>
      <w:r w:rsidRPr="00596667">
        <w:rPr>
          <w:rFonts w:asciiTheme="minorHAnsi" w:hAnsiTheme="minorHAnsi" w:cs="Times New Roman"/>
          <w:lang w:val="en-GB"/>
        </w:rPr>
        <w:t xml:space="preserve"> </w:t>
      </w:r>
      <w:r>
        <w:rPr>
          <w:rFonts w:asciiTheme="minorHAnsi" w:hAnsiTheme="minorHAnsi" w:cs="Times New Roman"/>
          <w:lang w:val="en-GB"/>
        </w:rPr>
        <w:t>ignoring historical injustice claims harms people in a structural way.</w:t>
      </w:r>
      <w:r w:rsidR="00B565A6">
        <w:rPr>
          <w:rFonts w:asciiTheme="minorHAnsi" w:hAnsiTheme="minorHAnsi" w:cs="Times New Roman"/>
          <w:lang w:val="en-GB"/>
        </w:rPr>
        <w:t xml:space="preserve"> </w:t>
      </w:r>
      <w:r w:rsidR="00DD6CEB">
        <w:rPr>
          <w:rFonts w:asciiTheme="minorHAnsi" w:hAnsiTheme="minorHAnsi" w:cs="Times New Roman"/>
          <w:lang w:val="en-GB"/>
        </w:rPr>
        <w:t>If</w:t>
      </w:r>
      <w:r w:rsidR="00420FB7">
        <w:rPr>
          <w:rFonts w:asciiTheme="minorHAnsi" w:hAnsiTheme="minorHAnsi" w:cs="Times New Roman"/>
          <w:lang w:val="en-GB"/>
        </w:rPr>
        <w:t xml:space="preserve"> we do not pay serious attention to the harm people experience caused by a historical injustice, it is hard for them to achieve a status of self-realisation. Their identity is affected by the misrecogni</w:t>
      </w:r>
      <w:r w:rsidR="00235623">
        <w:rPr>
          <w:rFonts w:asciiTheme="minorHAnsi" w:hAnsiTheme="minorHAnsi" w:cs="Times New Roman"/>
          <w:lang w:val="en-GB"/>
        </w:rPr>
        <w:t>tion of their experience of harm</w:t>
      </w:r>
      <w:r w:rsidR="0041072D">
        <w:rPr>
          <w:rFonts w:asciiTheme="minorHAnsi" w:hAnsiTheme="minorHAnsi" w:cs="Times New Roman"/>
          <w:lang w:val="en-GB"/>
        </w:rPr>
        <w:t xml:space="preserve">. </w:t>
      </w:r>
      <w:r w:rsidR="00085906">
        <w:rPr>
          <w:rFonts w:asciiTheme="minorHAnsi" w:hAnsiTheme="minorHAnsi" w:cs="Times New Roman"/>
          <w:lang w:val="en-GB"/>
        </w:rPr>
        <w:t>The connection victims experience with the historical</w:t>
      </w:r>
      <w:r w:rsidR="00E523AE">
        <w:rPr>
          <w:rFonts w:asciiTheme="minorHAnsi" w:hAnsiTheme="minorHAnsi" w:cs="Times New Roman"/>
          <w:lang w:val="en-GB"/>
        </w:rPr>
        <w:t xml:space="preserve"> narrative of their ancestors is part of who they are; something others in society ha</w:t>
      </w:r>
      <w:r>
        <w:rPr>
          <w:rFonts w:asciiTheme="minorHAnsi" w:hAnsiTheme="minorHAnsi" w:cs="Times New Roman"/>
          <w:lang w:val="en-GB"/>
        </w:rPr>
        <w:t xml:space="preserve">ve </w:t>
      </w:r>
      <w:r w:rsidR="00E523AE">
        <w:rPr>
          <w:rFonts w:asciiTheme="minorHAnsi" w:hAnsiTheme="minorHAnsi" w:cs="Times New Roman"/>
          <w:lang w:val="en-GB"/>
        </w:rPr>
        <w:t>to acknowledge.</w:t>
      </w:r>
      <w:r w:rsidR="00085906">
        <w:rPr>
          <w:rFonts w:asciiTheme="minorHAnsi" w:hAnsiTheme="minorHAnsi" w:cs="Times New Roman"/>
          <w:lang w:val="en-GB"/>
        </w:rPr>
        <w:t xml:space="preserve"> So, symbolic reparations ha</w:t>
      </w:r>
      <w:r>
        <w:rPr>
          <w:rFonts w:asciiTheme="minorHAnsi" w:hAnsiTheme="minorHAnsi" w:cs="Times New Roman"/>
          <w:lang w:val="en-GB"/>
        </w:rPr>
        <w:t>ve</w:t>
      </w:r>
      <w:r w:rsidR="00085906">
        <w:rPr>
          <w:rFonts w:asciiTheme="minorHAnsi" w:hAnsiTheme="minorHAnsi" w:cs="Times New Roman"/>
          <w:lang w:val="en-GB"/>
        </w:rPr>
        <w:t xml:space="preserve"> to be seen in the light of recognition. This means that other members in society have a kind of duty to pay serious attention to the harms victims experience. This thesis is an attempt to formulate the exact</w:t>
      </w:r>
      <w:r>
        <w:rPr>
          <w:rFonts w:asciiTheme="minorHAnsi" w:hAnsiTheme="minorHAnsi" w:cs="Times New Roman"/>
          <w:lang w:val="en-GB"/>
        </w:rPr>
        <w:t xml:space="preserve"> needs of victims and to find a</w:t>
      </w:r>
      <w:r w:rsidR="00085906">
        <w:rPr>
          <w:rFonts w:asciiTheme="minorHAnsi" w:hAnsiTheme="minorHAnsi" w:cs="Times New Roman"/>
          <w:lang w:val="en-GB"/>
        </w:rPr>
        <w:t xml:space="preserve"> remedy for the</w:t>
      </w:r>
      <w:r>
        <w:rPr>
          <w:rFonts w:asciiTheme="minorHAnsi" w:hAnsiTheme="minorHAnsi" w:cs="Times New Roman"/>
          <w:lang w:val="en-GB"/>
        </w:rPr>
        <w:t xml:space="preserve">se problems </w:t>
      </w:r>
      <w:r w:rsidR="00085906">
        <w:rPr>
          <w:rFonts w:asciiTheme="minorHAnsi" w:hAnsiTheme="minorHAnsi" w:cs="Times New Roman"/>
          <w:lang w:val="en-GB"/>
        </w:rPr>
        <w:t xml:space="preserve">in terms of recognition. </w:t>
      </w:r>
    </w:p>
    <w:p w:rsidR="00E523AE" w:rsidRPr="0079544D" w:rsidRDefault="00596667" w:rsidP="0079544D">
      <w:pPr>
        <w:spacing w:line="360" w:lineRule="auto"/>
        <w:ind w:firstLine="440"/>
        <w:jc w:val="both"/>
        <w:rPr>
          <w:rFonts w:asciiTheme="minorHAnsi" w:hAnsiTheme="minorHAnsi"/>
          <w:lang w:val="en-GB"/>
        </w:rPr>
      </w:pPr>
      <w:r>
        <w:rPr>
          <w:lang w:val="en-GB"/>
        </w:rPr>
        <w:t>Thus, i</w:t>
      </w:r>
      <w:r w:rsidRPr="0049503E">
        <w:rPr>
          <w:lang w:val="en-GB"/>
        </w:rPr>
        <w:t>t is not only important to</w:t>
      </w:r>
      <w:r>
        <w:rPr>
          <w:lang w:val="en-GB"/>
        </w:rPr>
        <w:t xml:space="preserve"> pay attention to these experiences of harm in a practical way</w:t>
      </w:r>
      <w:r w:rsidR="00420FB7">
        <w:rPr>
          <w:rFonts w:asciiTheme="minorHAnsi" w:hAnsiTheme="minorHAnsi" w:cs="Times New Roman"/>
          <w:lang w:val="en-GB"/>
        </w:rPr>
        <w:t>– the relations between</w:t>
      </w:r>
      <w:r w:rsidR="00DD6CEB">
        <w:rPr>
          <w:rFonts w:asciiTheme="minorHAnsi" w:hAnsiTheme="minorHAnsi" w:cs="Times New Roman"/>
          <w:lang w:val="en-GB"/>
        </w:rPr>
        <w:t xml:space="preserve"> different groups in society have</w:t>
      </w:r>
      <w:r w:rsidR="00420FB7">
        <w:rPr>
          <w:rFonts w:asciiTheme="minorHAnsi" w:hAnsiTheme="minorHAnsi" w:cs="Times New Roman"/>
          <w:lang w:val="en-GB"/>
        </w:rPr>
        <w:t xml:space="preserve"> to be restored – </w:t>
      </w:r>
      <w:r>
        <w:rPr>
          <w:rFonts w:asciiTheme="minorHAnsi" w:hAnsiTheme="minorHAnsi" w:cs="Times New Roman"/>
          <w:lang w:val="en-GB"/>
        </w:rPr>
        <w:t>but it is crucial for</w:t>
      </w:r>
      <w:r w:rsidR="00420FB7">
        <w:rPr>
          <w:rFonts w:asciiTheme="minorHAnsi" w:hAnsiTheme="minorHAnsi" w:cs="Times New Roman"/>
          <w:lang w:val="en-GB"/>
        </w:rPr>
        <w:t xml:space="preserve"> our individual self-realisation as well. </w:t>
      </w:r>
      <w:r w:rsidR="00A80C49">
        <w:rPr>
          <w:rFonts w:asciiTheme="minorHAnsi" w:hAnsiTheme="minorHAnsi" w:cs="Times New Roman"/>
          <w:lang w:val="en-GB"/>
        </w:rPr>
        <w:t xml:space="preserve">I will discuss Axel Honneth’s theory of recognition because experiences of harm caused by historical wrongs have to be approached in terms of recognition. Although his theory is currently by far the most comprehensive </w:t>
      </w:r>
      <w:r w:rsidR="00DD6CEB">
        <w:rPr>
          <w:rFonts w:asciiTheme="minorHAnsi" w:hAnsiTheme="minorHAnsi" w:cs="Times New Roman"/>
          <w:lang w:val="en-GB"/>
        </w:rPr>
        <w:t xml:space="preserve">and popular </w:t>
      </w:r>
      <w:r w:rsidR="00A80C49">
        <w:rPr>
          <w:rFonts w:asciiTheme="minorHAnsi" w:hAnsiTheme="minorHAnsi" w:cs="Times New Roman"/>
          <w:lang w:val="en-GB"/>
        </w:rPr>
        <w:t xml:space="preserve">recognition </w:t>
      </w:r>
      <w:r w:rsidR="00A80C49" w:rsidRPr="00235623">
        <w:rPr>
          <w:rFonts w:asciiTheme="minorHAnsi" w:hAnsiTheme="minorHAnsi" w:cs="Times New Roman"/>
          <w:lang w:val="en-GB"/>
        </w:rPr>
        <w:t>theory, the recognition of historical injustice is not incorporated.</w:t>
      </w:r>
      <w:r w:rsidR="001D6A34">
        <w:rPr>
          <w:rFonts w:asciiTheme="minorHAnsi" w:hAnsiTheme="minorHAnsi" w:cs="Times New Roman"/>
          <w:lang w:val="en-GB"/>
        </w:rPr>
        <w:t xml:space="preserve"> Honneth describes</w:t>
      </w:r>
      <w:r w:rsidR="0015067A">
        <w:rPr>
          <w:rFonts w:asciiTheme="minorHAnsi" w:hAnsiTheme="minorHAnsi" w:cs="Times New Roman"/>
          <w:lang w:val="en-GB"/>
        </w:rPr>
        <w:t xml:space="preserve"> three spheres of recognition that</w:t>
      </w:r>
      <w:r w:rsidR="001D6A34">
        <w:rPr>
          <w:rFonts w:asciiTheme="minorHAnsi" w:hAnsiTheme="minorHAnsi" w:cs="Times New Roman"/>
          <w:lang w:val="en-GB"/>
        </w:rPr>
        <w:t xml:space="preserve"> provide individuals </w:t>
      </w:r>
      <w:r w:rsidR="00DD6CEB">
        <w:rPr>
          <w:rFonts w:asciiTheme="minorHAnsi" w:hAnsiTheme="minorHAnsi" w:cs="Times New Roman"/>
          <w:lang w:val="en-GB"/>
        </w:rPr>
        <w:t>with</w:t>
      </w:r>
      <w:r w:rsidR="001D6A34">
        <w:rPr>
          <w:rFonts w:asciiTheme="minorHAnsi" w:hAnsiTheme="minorHAnsi" w:cs="Times New Roman"/>
          <w:lang w:val="en-GB"/>
        </w:rPr>
        <w:t xml:space="preserve"> love, respect and esteem; </w:t>
      </w:r>
      <w:r w:rsidR="00DD6CEB">
        <w:rPr>
          <w:rFonts w:asciiTheme="minorHAnsi" w:hAnsiTheme="minorHAnsi" w:cs="Times New Roman"/>
          <w:lang w:val="en-GB"/>
        </w:rPr>
        <w:t xml:space="preserve">all three are </w:t>
      </w:r>
      <w:r w:rsidR="001D6A34">
        <w:rPr>
          <w:rFonts w:asciiTheme="minorHAnsi" w:hAnsiTheme="minorHAnsi" w:cs="Times New Roman"/>
          <w:lang w:val="en-GB"/>
        </w:rPr>
        <w:t xml:space="preserve">necessary to achieve self-realisation. </w:t>
      </w:r>
      <w:r w:rsidR="0015067A">
        <w:rPr>
          <w:rFonts w:asciiTheme="minorHAnsi" w:hAnsiTheme="minorHAnsi" w:cs="Times New Roman"/>
          <w:lang w:val="en-GB"/>
        </w:rPr>
        <w:t>Honneth tries</w:t>
      </w:r>
      <w:r w:rsidR="00E60AC5" w:rsidRPr="00AC1B79">
        <w:rPr>
          <w:rFonts w:asciiTheme="minorHAnsi" w:hAnsiTheme="minorHAnsi" w:cs="Times New Roman"/>
          <w:lang w:val="en-GB"/>
        </w:rPr>
        <w:t xml:space="preserve"> to define concrete moral duties to let people flourish in their self-realisation. When people are harmed by historical injustices</w:t>
      </w:r>
      <w:r w:rsidR="0079544D">
        <w:rPr>
          <w:rFonts w:asciiTheme="minorHAnsi" w:hAnsiTheme="minorHAnsi" w:cs="Times New Roman"/>
          <w:lang w:val="en-GB"/>
        </w:rPr>
        <w:t>,</w:t>
      </w:r>
      <w:r w:rsidR="00E60AC5" w:rsidRPr="00AC1B79">
        <w:rPr>
          <w:rFonts w:asciiTheme="minorHAnsi" w:hAnsiTheme="minorHAnsi" w:cs="Times New Roman"/>
          <w:lang w:val="en-GB"/>
        </w:rPr>
        <w:t xml:space="preserve"> a remedy has to be found to make an autonomous</w:t>
      </w:r>
      <w:r w:rsidR="0015067A">
        <w:rPr>
          <w:rFonts w:asciiTheme="minorHAnsi" w:hAnsiTheme="minorHAnsi" w:cs="Times New Roman"/>
          <w:lang w:val="en-GB"/>
        </w:rPr>
        <w:t xml:space="preserve"> self-realisation achievable. </w:t>
      </w:r>
      <w:r w:rsidR="00E523AE">
        <w:rPr>
          <w:rFonts w:asciiTheme="minorHAnsi" w:hAnsiTheme="minorHAnsi" w:cs="Times New Roman"/>
          <w:lang w:val="en-GB"/>
        </w:rPr>
        <w:t>The</w:t>
      </w:r>
      <w:r w:rsidR="0015067A">
        <w:rPr>
          <w:rFonts w:asciiTheme="minorHAnsi" w:hAnsiTheme="minorHAnsi" w:cs="Times New Roman"/>
          <w:lang w:val="en-GB"/>
        </w:rPr>
        <w:t xml:space="preserve"> importance of the acknowledgement of historical injustice for a flourishing self-realisation </w:t>
      </w:r>
      <w:r w:rsidR="00E60AC5" w:rsidRPr="00AC1B79">
        <w:rPr>
          <w:rFonts w:asciiTheme="minorHAnsi" w:hAnsiTheme="minorHAnsi" w:cs="Times New Roman"/>
          <w:lang w:val="en-GB"/>
        </w:rPr>
        <w:t>is the reason I will use Axel Honneth’s theory to define a recognition mode concerning the experience of historical injustice.</w:t>
      </w:r>
      <w:r w:rsidR="00E60AC5">
        <w:rPr>
          <w:rFonts w:asciiTheme="minorHAnsi" w:hAnsiTheme="minorHAnsi" w:cs="Times New Roman"/>
          <w:lang w:val="en-GB"/>
        </w:rPr>
        <w:t xml:space="preserve"> </w:t>
      </w:r>
      <w:r w:rsidR="001D6A34">
        <w:rPr>
          <w:rFonts w:asciiTheme="minorHAnsi" w:hAnsiTheme="minorHAnsi" w:cs="Times New Roman"/>
          <w:lang w:val="en-GB"/>
        </w:rPr>
        <w:t xml:space="preserve">The connection </w:t>
      </w:r>
      <w:r w:rsidR="00B42468">
        <w:rPr>
          <w:rFonts w:asciiTheme="minorHAnsi" w:hAnsiTheme="minorHAnsi" w:cs="Times New Roman"/>
          <w:lang w:val="en-GB"/>
        </w:rPr>
        <w:t>with</w:t>
      </w:r>
      <w:r w:rsidR="001D6A34">
        <w:rPr>
          <w:rFonts w:asciiTheme="minorHAnsi" w:hAnsiTheme="minorHAnsi" w:cs="Times New Roman"/>
          <w:lang w:val="en-GB"/>
        </w:rPr>
        <w:t xml:space="preserve"> historical narratives, </w:t>
      </w:r>
      <w:r w:rsidR="00E60AC5">
        <w:rPr>
          <w:rFonts w:asciiTheme="minorHAnsi" w:hAnsiTheme="minorHAnsi" w:cs="Times New Roman"/>
          <w:lang w:val="en-GB"/>
        </w:rPr>
        <w:t>of which experience of harm caused by historical inj</w:t>
      </w:r>
      <w:r w:rsidR="00DD6CEB">
        <w:rPr>
          <w:rFonts w:asciiTheme="minorHAnsi" w:hAnsiTheme="minorHAnsi" w:cs="Times New Roman"/>
          <w:lang w:val="en-GB"/>
        </w:rPr>
        <w:t>ustice is a part, does not seem</w:t>
      </w:r>
      <w:r w:rsidR="00E60AC5">
        <w:rPr>
          <w:rFonts w:asciiTheme="minorHAnsi" w:hAnsiTheme="minorHAnsi" w:cs="Times New Roman"/>
          <w:lang w:val="en-GB"/>
        </w:rPr>
        <w:t xml:space="preserve"> to fit in one of the formulated spheres of recognition.</w:t>
      </w:r>
      <w:r w:rsidR="004D5AF7">
        <w:rPr>
          <w:rFonts w:asciiTheme="minorHAnsi" w:hAnsiTheme="minorHAnsi" w:cs="Times New Roman"/>
          <w:lang w:val="en-GB"/>
        </w:rPr>
        <w:t xml:space="preserve"> I will expand Honneth’s theory to incorporate the connection with historical narratives as well.</w:t>
      </w:r>
      <w:r w:rsidR="00E523AE" w:rsidRPr="00E523AE">
        <w:rPr>
          <w:rFonts w:asciiTheme="minorHAnsi" w:hAnsiTheme="minorHAnsi" w:cs="Times New Roman"/>
          <w:lang w:val="en-GB"/>
        </w:rPr>
        <w:t xml:space="preserve"> </w:t>
      </w:r>
      <w:r w:rsidR="00E523AE">
        <w:rPr>
          <w:rFonts w:asciiTheme="minorHAnsi" w:hAnsiTheme="minorHAnsi" w:cs="Times New Roman"/>
          <w:lang w:val="en-GB"/>
        </w:rPr>
        <w:t>In this thesis I will answer the question:</w:t>
      </w:r>
    </w:p>
    <w:p w:rsidR="00E523AE" w:rsidRDefault="005B0190" w:rsidP="006E7CF7">
      <w:pPr>
        <w:pStyle w:val="Inhopg3"/>
      </w:pPr>
      <w:r>
        <w:t>How</w:t>
      </w:r>
      <w:r w:rsidR="00E523AE">
        <w:t xml:space="preserve"> to create a moral grammar of symbolic reparations in terms of Axel Honneth‘s recognition theory?</w:t>
      </w:r>
    </w:p>
    <w:p w:rsidR="0079544D" w:rsidRPr="0079544D" w:rsidRDefault="0079544D" w:rsidP="0079544D">
      <w:pPr>
        <w:rPr>
          <w:lang w:val="en-US" w:eastAsia="en-US"/>
        </w:rPr>
      </w:pPr>
    </w:p>
    <w:p w:rsidR="006E7CF7" w:rsidRDefault="006E7CF7" w:rsidP="006E7CF7">
      <w:pPr>
        <w:pStyle w:val="Kop2"/>
        <w:rPr>
          <w:lang w:val="en-GB"/>
        </w:rPr>
      </w:pPr>
      <w:bookmarkStart w:id="2" w:name="_Toc401132151"/>
      <w:r>
        <w:rPr>
          <w:lang w:val="en-GB"/>
        </w:rPr>
        <w:t>The structure of the argument</w:t>
      </w:r>
      <w:bookmarkEnd w:id="2"/>
    </w:p>
    <w:p w:rsidR="006E7CF7" w:rsidRDefault="006E7CF7" w:rsidP="00E523AE">
      <w:pPr>
        <w:spacing w:after="0" w:line="360" w:lineRule="auto"/>
        <w:jc w:val="both"/>
        <w:rPr>
          <w:rFonts w:asciiTheme="minorHAnsi" w:hAnsiTheme="minorHAnsi" w:cs="Times New Roman"/>
          <w:lang w:val="en-GB"/>
        </w:rPr>
      </w:pPr>
      <w:r>
        <w:rPr>
          <w:rFonts w:asciiTheme="minorHAnsi" w:hAnsiTheme="minorHAnsi" w:cs="Times New Roman"/>
          <w:lang w:val="en-GB"/>
        </w:rPr>
        <w:t>Before I can answ</w:t>
      </w:r>
      <w:r w:rsidR="0079544D">
        <w:rPr>
          <w:rFonts w:asciiTheme="minorHAnsi" w:hAnsiTheme="minorHAnsi" w:cs="Times New Roman"/>
          <w:lang w:val="en-GB"/>
        </w:rPr>
        <w:t>er this question, some steps have</w:t>
      </w:r>
      <w:r>
        <w:rPr>
          <w:rFonts w:asciiTheme="minorHAnsi" w:hAnsiTheme="minorHAnsi" w:cs="Times New Roman"/>
          <w:lang w:val="en-GB"/>
        </w:rPr>
        <w:t xml:space="preserve"> to be taken.</w:t>
      </w:r>
      <w:r w:rsidRPr="006E7CF7">
        <w:rPr>
          <w:rFonts w:asciiTheme="minorHAnsi" w:hAnsiTheme="minorHAnsi" w:cs="Times New Roman"/>
          <w:lang w:val="en-GB"/>
        </w:rPr>
        <w:t xml:space="preserve"> </w:t>
      </w:r>
      <w:r>
        <w:rPr>
          <w:rFonts w:asciiTheme="minorHAnsi" w:hAnsiTheme="minorHAnsi" w:cs="Times New Roman"/>
          <w:lang w:val="en-GB"/>
        </w:rPr>
        <w:t xml:space="preserve">To get </w:t>
      </w:r>
      <w:r w:rsidR="006E00CC">
        <w:rPr>
          <w:rFonts w:asciiTheme="minorHAnsi" w:hAnsiTheme="minorHAnsi" w:cs="Times New Roman"/>
          <w:lang w:val="en-GB"/>
        </w:rPr>
        <w:t xml:space="preserve">a better understanding of reparation theories, the first chapter will offer an overview of reparation mechanisms. </w:t>
      </w:r>
      <w:r>
        <w:rPr>
          <w:rFonts w:asciiTheme="minorHAnsi" w:hAnsiTheme="minorHAnsi" w:cs="Times New Roman"/>
          <w:lang w:val="en-GB"/>
        </w:rPr>
        <w:t xml:space="preserve">The various ways to repair historical injustice all have their particular advantages and disadvantages; they all have to deal with the complexity of time. Over time, for example, perpetrators and victims of injustice are harder to define. </w:t>
      </w:r>
      <w:r w:rsidRPr="00AC1B79">
        <w:rPr>
          <w:rFonts w:asciiTheme="minorHAnsi" w:hAnsiTheme="minorHAnsi" w:cs="Times New Roman"/>
          <w:lang w:val="en-GB"/>
        </w:rPr>
        <w:t>In</w:t>
      </w:r>
      <w:r>
        <w:rPr>
          <w:rFonts w:asciiTheme="minorHAnsi" w:hAnsiTheme="minorHAnsi" w:cs="Times New Roman"/>
          <w:lang w:val="en-GB"/>
        </w:rPr>
        <w:t xml:space="preserve"> the first chapter of</w:t>
      </w:r>
      <w:r w:rsidRPr="00AC1B79">
        <w:rPr>
          <w:rFonts w:asciiTheme="minorHAnsi" w:hAnsiTheme="minorHAnsi" w:cs="Times New Roman"/>
          <w:lang w:val="en-GB"/>
        </w:rPr>
        <w:t xml:space="preserve"> this thesi</w:t>
      </w:r>
      <w:r>
        <w:rPr>
          <w:rFonts w:asciiTheme="minorHAnsi" w:hAnsiTheme="minorHAnsi" w:cs="Times New Roman"/>
          <w:lang w:val="en-GB"/>
        </w:rPr>
        <w:t xml:space="preserve">s I will discuss </w:t>
      </w:r>
      <w:r w:rsidR="006E00CC">
        <w:rPr>
          <w:rFonts w:asciiTheme="minorHAnsi" w:hAnsiTheme="minorHAnsi" w:cs="Times New Roman"/>
          <w:lang w:val="en-GB"/>
        </w:rPr>
        <w:t xml:space="preserve">the most prominent </w:t>
      </w:r>
      <w:r w:rsidRPr="00AC1B79">
        <w:rPr>
          <w:rFonts w:asciiTheme="minorHAnsi" w:hAnsiTheme="minorHAnsi" w:cs="Times New Roman"/>
          <w:lang w:val="en-GB"/>
        </w:rPr>
        <w:t>qu</w:t>
      </w:r>
      <w:r w:rsidR="006E00CC">
        <w:rPr>
          <w:rFonts w:asciiTheme="minorHAnsi" w:hAnsiTheme="minorHAnsi" w:cs="Times New Roman"/>
          <w:lang w:val="en-GB"/>
        </w:rPr>
        <w:t xml:space="preserve">estions concerning reparations and the various ways to deal with them. </w:t>
      </w:r>
    </w:p>
    <w:p w:rsidR="006E00CC" w:rsidRDefault="006E00CC" w:rsidP="00E523AE">
      <w:pPr>
        <w:spacing w:after="0" w:line="360" w:lineRule="auto"/>
        <w:jc w:val="both"/>
        <w:rPr>
          <w:rFonts w:asciiTheme="minorHAnsi" w:hAnsiTheme="minorHAnsi" w:cs="Times New Roman"/>
          <w:lang w:val="en-GB"/>
        </w:rPr>
      </w:pPr>
      <w:r>
        <w:rPr>
          <w:rFonts w:asciiTheme="minorHAnsi" w:hAnsiTheme="minorHAnsi" w:cs="Times New Roman"/>
          <w:lang w:val="en-GB"/>
        </w:rPr>
        <w:tab/>
        <w:t>Because this thesis emphasize</w:t>
      </w:r>
      <w:r w:rsidR="0079544D">
        <w:rPr>
          <w:rFonts w:asciiTheme="minorHAnsi" w:hAnsiTheme="minorHAnsi" w:cs="Times New Roman"/>
          <w:lang w:val="en-GB"/>
        </w:rPr>
        <w:t>s</w:t>
      </w:r>
      <w:r>
        <w:rPr>
          <w:rFonts w:asciiTheme="minorHAnsi" w:hAnsiTheme="minorHAnsi" w:cs="Times New Roman"/>
          <w:lang w:val="en-GB"/>
        </w:rPr>
        <w:t xml:space="preserve"> the symbolic part of reparations, in the second chapter I will analyse two prominent symbolic reparation theorists. In the first part of the introduction I </w:t>
      </w:r>
      <w:r w:rsidR="0079544D">
        <w:rPr>
          <w:rFonts w:asciiTheme="minorHAnsi" w:hAnsiTheme="minorHAnsi" w:cs="Times New Roman"/>
          <w:lang w:val="en-GB"/>
        </w:rPr>
        <w:t xml:space="preserve">briefly </w:t>
      </w:r>
      <w:r>
        <w:rPr>
          <w:rFonts w:asciiTheme="minorHAnsi" w:hAnsiTheme="minorHAnsi" w:cs="Times New Roman"/>
          <w:lang w:val="en-GB"/>
        </w:rPr>
        <w:t xml:space="preserve">described the shortcomings of their theories; they </w:t>
      </w:r>
      <w:r w:rsidR="0079544D">
        <w:rPr>
          <w:rFonts w:asciiTheme="minorHAnsi" w:hAnsiTheme="minorHAnsi" w:cs="Times New Roman"/>
          <w:lang w:val="en-GB"/>
        </w:rPr>
        <w:t>do not provide</w:t>
      </w:r>
      <w:r>
        <w:rPr>
          <w:rFonts w:asciiTheme="minorHAnsi" w:hAnsiTheme="minorHAnsi" w:cs="Times New Roman"/>
          <w:lang w:val="en-GB"/>
        </w:rPr>
        <w:t xml:space="preserve"> a proper evaluation of harm caused by historical injustice on an individual level and </w:t>
      </w:r>
      <w:r w:rsidR="00861A59">
        <w:rPr>
          <w:rFonts w:asciiTheme="minorHAnsi" w:hAnsiTheme="minorHAnsi" w:cs="Times New Roman"/>
          <w:lang w:val="en-GB"/>
        </w:rPr>
        <w:t xml:space="preserve">they </w:t>
      </w:r>
      <w:r>
        <w:rPr>
          <w:rFonts w:asciiTheme="minorHAnsi" w:hAnsiTheme="minorHAnsi" w:cs="Times New Roman"/>
          <w:lang w:val="en-GB"/>
        </w:rPr>
        <w:t xml:space="preserve">do not offer a moral answer to the needs of victims. </w:t>
      </w:r>
      <w:r w:rsidR="00861A59">
        <w:rPr>
          <w:rFonts w:asciiTheme="minorHAnsi" w:hAnsiTheme="minorHAnsi" w:cs="Times New Roman"/>
          <w:lang w:val="en-GB"/>
        </w:rPr>
        <w:t xml:space="preserve">This thesis will offer a moral grammar of symbolic reparations and an analysis of the attachment individuals experience with historical narratives. </w:t>
      </w:r>
    </w:p>
    <w:p w:rsidR="00861A59" w:rsidRDefault="006E00CC" w:rsidP="00861A59">
      <w:pPr>
        <w:spacing w:after="0" w:line="360" w:lineRule="auto"/>
        <w:jc w:val="both"/>
        <w:rPr>
          <w:rFonts w:asciiTheme="minorHAnsi" w:hAnsiTheme="minorHAnsi" w:cs="Times New Roman"/>
          <w:lang w:val="en-GB"/>
        </w:rPr>
      </w:pPr>
      <w:r>
        <w:rPr>
          <w:rFonts w:asciiTheme="minorHAnsi" w:hAnsiTheme="minorHAnsi" w:cs="Times New Roman"/>
          <w:lang w:val="en-GB"/>
        </w:rPr>
        <w:tab/>
        <w:t xml:space="preserve">I will use Axel Honneth’s recognition theory to </w:t>
      </w:r>
      <w:r w:rsidR="00861A59">
        <w:rPr>
          <w:rFonts w:asciiTheme="minorHAnsi" w:hAnsiTheme="minorHAnsi" w:cs="Times New Roman"/>
          <w:lang w:val="en-GB"/>
        </w:rPr>
        <w:t xml:space="preserve">formulate a moral grammar of symbolic reparations. The symbolic element of reparations is characterized by a serious attempt to understand the historical background of others in society. We have to pay attention to the historical narratives other people feel connected </w:t>
      </w:r>
      <w:r w:rsidR="00B42468">
        <w:rPr>
          <w:rFonts w:asciiTheme="minorHAnsi" w:hAnsiTheme="minorHAnsi" w:cs="Times New Roman"/>
          <w:lang w:val="en-GB"/>
        </w:rPr>
        <w:t>to</w:t>
      </w:r>
      <w:r w:rsidR="00861A59">
        <w:rPr>
          <w:rFonts w:asciiTheme="minorHAnsi" w:hAnsiTheme="minorHAnsi" w:cs="Times New Roman"/>
          <w:lang w:val="en-GB"/>
        </w:rPr>
        <w:t xml:space="preserve"> because it is part of their identity. We have to recognize who they are, including their historical attachments. Because I will approach the symbolic reparations in terms of recognition, the third chapter will </w:t>
      </w:r>
      <w:r w:rsidR="0079544D">
        <w:rPr>
          <w:rFonts w:asciiTheme="minorHAnsi" w:hAnsiTheme="minorHAnsi" w:cs="Times New Roman"/>
          <w:lang w:val="en-GB"/>
        </w:rPr>
        <w:t>focus on</w:t>
      </w:r>
      <w:r w:rsidR="00861A59">
        <w:rPr>
          <w:rFonts w:asciiTheme="minorHAnsi" w:hAnsiTheme="minorHAnsi" w:cs="Times New Roman"/>
          <w:lang w:val="en-GB"/>
        </w:rPr>
        <w:t xml:space="preserve"> Axel Honneth’s theory.</w:t>
      </w:r>
    </w:p>
    <w:p w:rsidR="0041072D" w:rsidRDefault="00235623" w:rsidP="00861A59">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 xml:space="preserve">I will analyse the structure of the experience of harm caused by historical </w:t>
      </w:r>
      <w:r w:rsidR="001D6A34">
        <w:rPr>
          <w:rFonts w:asciiTheme="minorHAnsi" w:hAnsiTheme="minorHAnsi" w:cs="Times New Roman"/>
          <w:lang w:val="en-GB"/>
        </w:rPr>
        <w:t>injustice</w:t>
      </w:r>
      <w:r w:rsidR="00861A59">
        <w:rPr>
          <w:rFonts w:asciiTheme="minorHAnsi" w:hAnsiTheme="minorHAnsi" w:cs="Times New Roman"/>
          <w:lang w:val="en-GB"/>
        </w:rPr>
        <w:t xml:space="preserve"> in the fourth</w:t>
      </w:r>
      <w:r w:rsidR="006E00CC">
        <w:rPr>
          <w:rFonts w:asciiTheme="minorHAnsi" w:hAnsiTheme="minorHAnsi" w:cs="Times New Roman"/>
          <w:lang w:val="en-GB"/>
        </w:rPr>
        <w:t xml:space="preserve"> chapter</w:t>
      </w:r>
      <w:r w:rsidR="001D6A34">
        <w:rPr>
          <w:rFonts w:asciiTheme="minorHAnsi" w:hAnsiTheme="minorHAnsi" w:cs="Times New Roman"/>
          <w:lang w:val="en-GB"/>
        </w:rPr>
        <w:t>.</w:t>
      </w:r>
      <w:r w:rsidR="00137137">
        <w:rPr>
          <w:rFonts w:asciiTheme="minorHAnsi" w:hAnsiTheme="minorHAnsi" w:cs="Times New Roman"/>
          <w:lang w:val="en-GB"/>
        </w:rPr>
        <w:t xml:space="preserve"> Only by elaborating the exact needs of victims who experience harm caused by historical injustice, the shortcoming of Honneth’s theory can be showed.</w:t>
      </w:r>
      <w:r w:rsidR="001D6A34">
        <w:rPr>
          <w:rFonts w:asciiTheme="minorHAnsi" w:hAnsiTheme="minorHAnsi" w:cs="Times New Roman"/>
          <w:lang w:val="en-GB"/>
        </w:rPr>
        <w:t xml:space="preserve"> </w:t>
      </w:r>
      <w:r w:rsidR="00C16380" w:rsidRPr="00AC1B79">
        <w:rPr>
          <w:rFonts w:asciiTheme="minorHAnsi" w:hAnsiTheme="minorHAnsi" w:cs="Times New Roman"/>
          <w:lang w:val="en-GB"/>
        </w:rPr>
        <w:t xml:space="preserve">For this, </w:t>
      </w:r>
      <w:r w:rsidR="008D7C1D" w:rsidRPr="00AC1B79">
        <w:rPr>
          <w:rFonts w:asciiTheme="minorHAnsi" w:hAnsiTheme="minorHAnsi" w:cs="Times New Roman"/>
          <w:lang w:val="en-GB"/>
        </w:rPr>
        <w:t>I will conne</w:t>
      </w:r>
      <w:r>
        <w:rPr>
          <w:rFonts w:asciiTheme="minorHAnsi" w:hAnsiTheme="minorHAnsi" w:cs="Times New Roman"/>
          <w:lang w:val="en-GB"/>
        </w:rPr>
        <w:t>ct various fields of research. T</w:t>
      </w:r>
      <w:r w:rsidR="008D7C1D" w:rsidRPr="00AC1B79">
        <w:rPr>
          <w:rFonts w:asciiTheme="minorHAnsi" w:hAnsiTheme="minorHAnsi" w:cs="Times New Roman"/>
          <w:lang w:val="en-GB"/>
        </w:rPr>
        <w:t>he scientific field of memory studies is ignored when theorist</w:t>
      </w:r>
      <w:r w:rsidR="00DD7EB4" w:rsidRPr="00AC1B79">
        <w:rPr>
          <w:rFonts w:asciiTheme="minorHAnsi" w:hAnsiTheme="minorHAnsi" w:cs="Times New Roman"/>
          <w:lang w:val="en-GB"/>
        </w:rPr>
        <w:t>s</w:t>
      </w:r>
      <w:r w:rsidR="008D7C1D" w:rsidRPr="00AC1B79">
        <w:rPr>
          <w:rFonts w:asciiTheme="minorHAnsi" w:hAnsiTheme="minorHAnsi" w:cs="Times New Roman"/>
          <w:lang w:val="en-GB"/>
        </w:rPr>
        <w:t xml:space="preserve"> write about reparations.</w:t>
      </w:r>
      <w:r w:rsidR="00DD7EB4" w:rsidRPr="00AC1B79">
        <w:rPr>
          <w:rFonts w:asciiTheme="minorHAnsi" w:hAnsiTheme="minorHAnsi" w:cs="Times New Roman"/>
          <w:lang w:val="en-GB"/>
        </w:rPr>
        <w:t xml:space="preserve"> </w:t>
      </w:r>
      <w:r w:rsidR="008D7C1D" w:rsidRPr="00AC1B79">
        <w:rPr>
          <w:rFonts w:asciiTheme="minorHAnsi" w:hAnsiTheme="minorHAnsi" w:cs="Times New Roman"/>
          <w:lang w:val="en-GB"/>
        </w:rPr>
        <w:t>I am convinced that, especially in terms of symbolic reparations, this field of research</w:t>
      </w:r>
      <w:r w:rsidR="004D5AF7">
        <w:rPr>
          <w:rFonts w:asciiTheme="minorHAnsi" w:hAnsiTheme="minorHAnsi" w:cs="Times New Roman"/>
          <w:lang w:val="en-GB"/>
        </w:rPr>
        <w:t xml:space="preserve"> </w:t>
      </w:r>
      <w:r w:rsidR="00386D5D">
        <w:rPr>
          <w:rFonts w:asciiTheme="minorHAnsi" w:hAnsiTheme="minorHAnsi" w:cs="Times New Roman"/>
          <w:lang w:val="en-GB"/>
        </w:rPr>
        <w:t xml:space="preserve">is </w:t>
      </w:r>
      <w:r w:rsidR="004D5AF7">
        <w:rPr>
          <w:rFonts w:asciiTheme="minorHAnsi" w:hAnsiTheme="minorHAnsi" w:cs="Times New Roman"/>
          <w:lang w:val="en-GB"/>
        </w:rPr>
        <w:t>of crucial importance</w:t>
      </w:r>
      <w:r w:rsidR="008D7C1D" w:rsidRPr="00AC1B79">
        <w:rPr>
          <w:rFonts w:asciiTheme="minorHAnsi" w:hAnsiTheme="minorHAnsi" w:cs="Times New Roman"/>
          <w:lang w:val="en-GB"/>
        </w:rPr>
        <w:t xml:space="preserve">. </w:t>
      </w:r>
      <w:r w:rsidR="00E60AC5">
        <w:rPr>
          <w:rFonts w:asciiTheme="minorHAnsi" w:hAnsiTheme="minorHAnsi" w:cs="Times New Roman"/>
          <w:lang w:val="en-GB"/>
        </w:rPr>
        <w:t xml:space="preserve">The use of </w:t>
      </w:r>
      <w:r w:rsidR="006E7CF7">
        <w:rPr>
          <w:rFonts w:asciiTheme="minorHAnsi" w:hAnsiTheme="minorHAnsi" w:cs="Times New Roman"/>
          <w:lang w:val="en-GB"/>
        </w:rPr>
        <w:t>memory studies will clarify the</w:t>
      </w:r>
      <w:r w:rsidR="00E60AC5">
        <w:rPr>
          <w:rFonts w:asciiTheme="minorHAnsi" w:hAnsiTheme="minorHAnsi" w:cs="Times New Roman"/>
          <w:lang w:val="en-GB"/>
        </w:rPr>
        <w:t xml:space="preserve"> need of claimants to find a public stage for their stor</w:t>
      </w:r>
      <w:r w:rsidR="00386D5D">
        <w:rPr>
          <w:rFonts w:asciiTheme="minorHAnsi" w:hAnsiTheme="minorHAnsi" w:cs="Times New Roman"/>
          <w:lang w:val="en-GB"/>
        </w:rPr>
        <w:t>ies</w:t>
      </w:r>
      <w:r w:rsidR="00E60AC5">
        <w:rPr>
          <w:rFonts w:asciiTheme="minorHAnsi" w:hAnsiTheme="minorHAnsi" w:cs="Times New Roman"/>
          <w:lang w:val="en-GB"/>
        </w:rPr>
        <w:t>. It will show the reason for the inevitable struggle of public awareness; the constant fear of groups or individuals that their stories will be forgotten. So, w</w:t>
      </w:r>
      <w:r w:rsidR="00040AEA" w:rsidRPr="00AC1B79">
        <w:rPr>
          <w:rFonts w:asciiTheme="minorHAnsi" w:hAnsiTheme="minorHAnsi" w:cs="Times New Roman"/>
          <w:lang w:val="en-GB"/>
        </w:rPr>
        <w:t>hen</w:t>
      </w:r>
      <w:r w:rsidR="008D7C1D" w:rsidRPr="00AC1B79">
        <w:rPr>
          <w:rFonts w:asciiTheme="minorHAnsi" w:hAnsiTheme="minorHAnsi" w:cs="Times New Roman"/>
          <w:lang w:val="en-GB"/>
        </w:rPr>
        <w:t xml:space="preserve"> trying to </w:t>
      </w:r>
      <w:r w:rsidR="004D5AF7">
        <w:rPr>
          <w:rFonts w:asciiTheme="minorHAnsi" w:hAnsiTheme="minorHAnsi" w:cs="Times New Roman"/>
          <w:lang w:val="en-GB"/>
        </w:rPr>
        <w:t>articulate</w:t>
      </w:r>
      <w:r w:rsidR="008D7C1D" w:rsidRPr="00AC1B79">
        <w:rPr>
          <w:rFonts w:asciiTheme="minorHAnsi" w:hAnsiTheme="minorHAnsi" w:cs="Times New Roman"/>
          <w:lang w:val="en-GB"/>
        </w:rPr>
        <w:t xml:space="preserve"> a recognition mode concerning the attachment to a historical narrative, the elaborated mechanisms of historical remembrance cannot be ignored. The </w:t>
      </w:r>
      <w:r w:rsidR="006E7CF7">
        <w:rPr>
          <w:rFonts w:asciiTheme="minorHAnsi" w:hAnsiTheme="minorHAnsi" w:cs="Times New Roman"/>
          <w:lang w:val="en-GB"/>
        </w:rPr>
        <w:t>way</w:t>
      </w:r>
      <w:r w:rsidR="008D7C1D" w:rsidRPr="00AC1B79">
        <w:rPr>
          <w:rFonts w:asciiTheme="minorHAnsi" w:hAnsiTheme="minorHAnsi" w:cs="Times New Roman"/>
          <w:lang w:val="en-GB"/>
        </w:rPr>
        <w:t xml:space="preserve"> people remember historical events is very important </w:t>
      </w:r>
      <w:r w:rsidR="00DD7EB4" w:rsidRPr="00AC1B79">
        <w:rPr>
          <w:rFonts w:asciiTheme="minorHAnsi" w:hAnsiTheme="minorHAnsi" w:cs="Times New Roman"/>
          <w:lang w:val="en-GB"/>
        </w:rPr>
        <w:t>for</w:t>
      </w:r>
      <w:r w:rsidR="008D7C1D" w:rsidRPr="00AC1B79">
        <w:rPr>
          <w:rFonts w:asciiTheme="minorHAnsi" w:hAnsiTheme="minorHAnsi" w:cs="Times New Roman"/>
          <w:lang w:val="en-GB"/>
        </w:rPr>
        <w:t xml:space="preserve"> characterizing the particular needs of people who experience harm caused by historical injustice.</w:t>
      </w:r>
      <w:r w:rsidR="00DD7EB4" w:rsidRPr="00AC1B79">
        <w:rPr>
          <w:rFonts w:asciiTheme="minorHAnsi" w:hAnsiTheme="minorHAnsi" w:cs="Times New Roman"/>
          <w:lang w:val="en-GB"/>
        </w:rPr>
        <w:t xml:space="preserve"> </w:t>
      </w:r>
    </w:p>
    <w:p w:rsidR="0041072D" w:rsidRDefault="008D7C1D"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the end I </w:t>
      </w:r>
      <w:r w:rsidR="00386D5D">
        <w:rPr>
          <w:rFonts w:asciiTheme="minorHAnsi" w:hAnsiTheme="minorHAnsi" w:cs="Times New Roman"/>
          <w:lang w:val="en-GB"/>
        </w:rPr>
        <w:t>will</w:t>
      </w:r>
      <w:r w:rsidRPr="00AC1B79">
        <w:rPr>
          <w:rFonts w:asciiTheme="minorHAnsi" w:hAnsiTheme="minorHAnsi" w:cs="Times New Roman"/>
          <w:lang w:val="en-GB"/>
        </w:rPr>
        <w:t xml:space="preserve"> formulate a moral grammar behind the experience of harm caused by historical injustice and find out</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what kind of remedy is appro</w:t>
      </w:r>
      <w:r w:rsidR="004F045B">
        <w:rPr>
          <w:rFonts w:asciiTheme="minorHAnsi" w:hAnsiTheme="minorHAnsi" w:cs="Times New Roman"/>
          <w:lang w:val="en-GB"/>
        </w:rPr>
        <w:t>priate in terms of recognition.</w:t>
      </w:r>
      <w:r w:rsidR="00E60AC5">
        <w:rPr>
          <w:rFonts w:asciiTheme="minorHAnsi" w:hAnsiTheme="minorHAnsi" w:cs="Times New Roman"/>
          <w:lang w:val="en-GB"/>
        </w:rPr>
        <w:t xml:space="preserve"> </w:t>
      </w:r>
      <w:r w:rsidR="00580189">
        <w:rPr>
          <w:rFonts w:asciiTheme="minorHAnsi" w:hAnsiTheme="minorHAnsi" w:cs="Times New Roman"/>
          <w:lang w:val="en-GB"/>
        </w:rPr>
        <w:t xml:space="preserve">In the </w:t>
      </w:r>
      <w:r w:rsidR="00E60AC5">
        <w:rPr>
          <w:rFonts w:asciiTheme="minorHAnsi" w:hAnsiTheme="minorHAnsi" w:cs="Times New Roman"/>
          <w:lang w:val="en-GB"/>
        </w:rPr>
        <w:t xml:space="preserve"> fifth chapter </w:t>
      </w:r>
      <w:r w:rsidR="00580189">
        <w:rPr>
          <w:rFonts w:asciiTheme="minorHAnsi" w:hAnsiTheme="minorHAnsi" w:cs="Times New Roman"/>
          <w:lang w:val="en-GB"/>
        </w:rPr>
        <w:t>I will formulate a practical mechanism to treat c</w:t>
      </w:r>
      <w:r w:rsidR="00386D5D">
        <w:rPr>
          <w:rFonts w:asciiTheme="minorHAnsi" w:hAnsiTheme="minorHAnsi" w:cs="Times New Roman"/>
          <w:lang w:val="en-GB"/>
        </w:rPr>
        <w:t>laims of historical injustice. Alt</w:t>
      </w:r>
      <w:r w:rsidR="00580189">
        <w:rPr>
          <w:rFonts w:asciiTheme="minorHAnsi" w:hAnsiTheme="minorHAnsi" w:cs="Times New Roman"/>
          <w:lang w:val="en-GB"/>
        </w:rPr>
        <w:t>hough it is not a detailed blueprint, it shows the possibilities</w:t>
      </w:r>
      <w:r w:rsidR="00137137">
        <w:rPr>
          <w:rFonts w:asciiTheme="minorHAnsi" w:hAnsiTheme="minorHAnsi" w:cs="Times New Roman"/>
          <w:lang w:val="en-GB"/>
        </w:rPr>
        <w:t xml:space="preserve"> to use the moral structure of symbolic reparations in a practical way.</w:t>
      </w:r>
    </w:p>
    <w:p w:rsidR="006E7CF7" w:rsidRPr="00137137" w:rsidRDefault="00580189" w:rsidP="00137137">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So in search of a fitting mode of recognition concerning the experience of harm caused by historical injustice</w:t>
      </w:r>
      <w:r w:rsidR="005B0190">
        <w:rPr>
          <w:rFonts w:asciiTheme="minorHAnsi" w:hAnsiTheme="minorHAnsi" w:cs="Times New Roman"/>
          <w:lang w:val="en-GB"/>
        </w:rPr>
        <w:t>,</w:t>
      </w:r>
      <w:r>
        <w:rPr>
          <w:rFonts w:asciiTheme="minorHAnsi" w:hAnsiTheme="minorHAnsi" w:cs="Times New Roman"/>
          <w:lang w:val="en-GB"/>
        </w:rPr>
        <w:t xml:space="preserve"> I will </w:t>
      </w:r>
      <w:r w:rsidR="0048685E">
        <w:rPr>
          <w:rFonts w:asciiTheme="minorHAnsi" w:hAnsiTheme="minorHAnsi" w:cs="Times New Roman"/>
          <w:lang w:val="en-GB"/>
        </w:rPr>
        <w:t>make a journey as follows: a</w:t>
      </w:r>
      <w:r w:rsidR="00040AEA" w:rsidRPr="00AC1B79">
        <w:rPr>
          <w:rFonts w:asciiTheme="minorHAnsi" w:hAnsiTheme="minorHAnsi" w:cs="Times New Roman"/>
          <w:lang w:val="en-GB"/>
        </w:rPr>
        <w:t>s a kind of introduction into this topic, the</w:t>
      </w:r>
      <w:r w:rsidR="008D7C1D" w:rsidRPr="00AC1B79">
        <w:rPr>
          <w:rFonts w:asciiTheme="minorHAnsi" w:hAnsiTheme="minorHAnsi" w:cs="Times New Roman"/>
          <w:lang w:val="en-GB"/>
        </w:rPr>
        <w:t xml:space="preserve"> first chapter will offer an overview of various kinds of repairs of historical injustice, including all the practical problems of reparations. </w:t>
      </w:r>
      <w:r w:rsidR="005B0190">
        <w:rPr>
          <w:rFonts w:asciiTheme="minorHAnsi" w:hAnsiTheme="minorHAnsi" w:cs="Times New Roman"/>
          <w:lang w:val="en-GB"/>
        </w:rPr>
        <w:t>A</w:t>
      </w:r>
      <w:r w:rsidR="00040AEA" w:rsidRPr="00AC1B79">
        <w:rPr>
          <w:rFonts w:asciiTheme="minorHAnsi" w:hAnsiTheme="minorHAnsi" w:cs="Times New Roman"/>
          <w:lang w:val="en-GB"/>
        </w:rPr>
        <w:t xml:space="preserve">fter </w:t>
      </w:r>
      <w:r w:rsidR="008D7C1D" w:rsidRPr="00AC1B79">
        <w:rPr>
          <w:rFonts w:asciiTheme="minorHAnsi" w:hAnsiTheme="minorHAnsi" w:cs="Times New Roman"/>
          <w:lang w:val="en-GB"/>
        </w:rPr>
        <w:t>this</w:t>
      </w:r>
      <w:r w:rsidR="00040AEA" w:rsidRPr="00AC1B79">
        <w:rPr>
          <w:rFonts w:asciiTheme="minorHAnsi" w:hAnsiTheme="minorHAnsi" w:cs="Times New Roman"/>
          <w:lang w:val="en-GB"/>
        </w:rPr>
        <w:t xml:space="preserve"> first</w:t>
      </w:r>
      <w:r w:rsidR="008D7C1D" w:rsidRPr="00AC1B79">
        <w:rPr>
          <w:rFonts w:asciiTheme="minorHAnsi" w:hAnsiTheme="minorHAnsi" w:cs="Times New Roman"/>
          <w:lang w:val="en-GB"/>
        </w:rPr>
        <w:t xml:space="preserve"> </w:t>
      </w:r>
      <w:r w:rsidR="00040AEA" w:rsidRPr="00AC1B79">
        <w:rPr>
          <w:rFonts w:asciiTheme="minorHAnsi" w:hAnsiTheme="minorHAnsi" w:cs="Times New Roman"/>
          <w:lang w:val="en-GB"/>
        </w:rPr>
        <w:t xml:space="preserve">chapter, only </w:t>
      </w:r>
      <w:r w:rsidR="008D7C1D" w:rsidRPr="00AC1B79">
        <w:rPr>
          <w:rFonts w:asciiTheme="minorHAnsi" w:hAnsiTheme="minorHAnsi" w:cs="Times New Roman"/>
          <w:lang w:val="en-GB"/>
        </w:rPr>
        <w:t>the symbolic components of reparations</w:t>
      </w:r>
      <w:r w:rsidR="00040AEA" w:rsidRPr="00AC1B79">
        <w:rPr>
          <w:rFonts w:asciiTheme="minorHAnsi" w:hAnsiTheme="minorHAnsi" w:cs="Times New Roman"/>
          <w:lang w:val="en-GB"/>
        </w:rPr>
        <w:t xml:space="preserve"> will be discussed</w:t>
      </w:r>
      <w:r w:rsidR="008D7C1D" w:rsidRPr="00AC1B79">
        <w:rPr>
          <w:rFonts w:asciiTheme="minorHAnsi" w:hAnsiTheme="minorHAnsi" w:cs="Times New Roman"/>
          <w:lang w:val="en-GB"/>
        </w:rPr>
        <w:t xml:space="preserve">. </w:t>
      </w:r>
      <w:r w:rsidR="00040AEA" w:rsidRPr="00AC1B79">
        <w:rPr>
          <w:rFonts w:asciiTheme="minorHAnsi" w:hAnsiTheme="minorHAnsi" w:cs="Times New Roman"/>
          <w:lang w:val="en-GB"/>
        </w:rPr>
        <w:t xml:space="preserve">This thesis will </w:t>
      </w:r>
      <w:r w:rsidR="007216A7" w:rsidRPr="00AC1B79">
        <w:rPr>
          <w:rFonts w:asciiTheme="minorHAnsi" w:hAnsiTheme="minorHAnsi" w:cs="Times New Roman"/>
          <w:lang w:val="en-GB"/>
        </w:rPr>
        <w:t xml:space="preserve">therefore then </w:t>
      </w:r>
      <w:r w:rsidR="00040AEA" w:rsidRPr="00AC1B79">
        <w:rPr>
          <w:rFonts w:asciiTheme="minorHAnsi" w:hAnsiTheme="minorHAnsi" w:cs="Times New Roman"/>
          <w:lang w:val="en-GB"/>
        </w:rPr>
        <w:t>examine</w:t>
      </w:r>
      <w:r w:rsidR="008D7C1D" w:rsidRPr="00AC1B79">
        <w:rPr>
          <w:rFonts w:asciiTheme="minorHAnsi" w:hAnsiTheme="minorHAnsi" w:cs="Times New Roman"/>
          <w:lang w:val="en-GB"/>
        </w:rPr>
        <w:t xml:space="preserve"> two theorists, Margaret Urban Walker and Janna Thompson, who </w:t>
      </w:r>
      <w:r w:rsidR="00040AEA" w:rsidRPr="00AC1B79">
        <w:rPr>
          <w:rFonts w:asciiTheme="minorHAnsi" w:hAnsiTheme="minorHAnsi" w:cs="Times New Roman"/>
          <w:lang w:val="en-GB"/>
        </w:rPr>
        <w:t xml:space="preserve">both </w:t>
      </w:r>
      <w:r w:rsidR="008D7C1D" w:rsidRPr="00AC1B79">
        <w:rPr>
          <w:rFonts w:asciiTheme="minorHAnsi" w:hAnsiTheme="minorHAnsi" w:cs="Times New Roman"/>
          <w:lang w:val="en-GB"/>
        </w:rPr>
        <w:t xml:space="preserve">discuss </w:t>
      </w:r>
      <w:r w:rsidR="00040AEA" w:rsidRPr="00AC1B79">
        <w:rPr>
          <w:rFonts w:asciiTheme="minorHAnsi" w:hAnsiTheme="minorHAnsi" w:cs="Times New Roman"/>
          <w:lang w:val="en-GB"/>
        </w:rPr>
        <w:t>these</w:t>
      </w:r>
      <w:r w:rsidR="008D7C1D" w:rsidRPr="00AC1B79">
        <w:rPr>
          <w:rFonts w:asciiTheme="minorHAnsi" w:hAnsiTheme="minorHAnsi" w:cs="Times New Roman"/>
          <w:lang w:val="en-GB"/>
        </w:rPr>
        <w:t xml:space="preserve"> symbolic elements of reparations. </w:t>
      </w:r>
      <w:r w:rsidR="00C16380" w:rsidRPr="00AC1B79">
        <w:rPr>
          <w:rFonts w:asciiTheme="minorHAnsi" w:hAnsiTheme="minorHAnsi" w:cs="Times New Roman"/>
          <w:lang w:val="en-GB"/>
        </w:rPr>
        <w:t xml:space="preserve">This symbolic part of repairs that concerns the distorted relations between different individuals or groups in society is often described in terms of recognition. </w:t>
      </w:r>
      <w:r w:rsidR="008D7C1D" w:rsidRPr="00AC1B79">
        <w:rPr>
          <w:rFonts w:asciiTheme="minorHAnsi" w:hAnsiTheme="minorHAnsi" w:cs="Times New Roman"/>
          <w:lang w:val="en-GB"/>
        </w:rPr>
        <w:t xml:space="preserve">Although both of their theories incorporate crucial (symbolic) elements of reparations, their work lacks a </w:t>
      </w:r>
      <w:r w:rsidR="00040AEA" w:rsidRPr="00AC1B79">
        <w:rPr>
          <w:rFonts w:asciiTheme="minorHAnsi" w:hAnsiTheme="minorHAnsi" w:cs="Times New Roman"/>
          <w:lang w:val="en-GB"/>
        </w:rPr>
        <w:t>definition</w:t>
      </w:r>
      <w:r w:rsidR="008D7C1D" w:rsidRPr="00AC1B79">
        <w:rPr>
          <w:rFonts w:asciiTheme="minorHAnsi" w:hAnsiTheme="minorHAnsi" w:cs="Times New Roman"/>
          <w:lang w:val="en-GB"/>
        </w:rPr>
        <w:t xml:space="preserve"> of what recognition of historical injusti</w:t>
      </w:r>
      <w:r w:rsidR="00137137">
        <w:rPr>
          <w:rFonts w:asciiTheme="minorHAnsi" w:hAnsiTheme="minorHAnsi" w:cs="Times New Roman"/>
          <w:lang w:val="en-GB"/>
        </w:rPr>
        <w:t>ce exactly means in moral terms</w:t>
      </w:r>
      <w:r w:rsidR="008D7C1D" w:rsidRPr="00AC1B79">
        <w:rPr>
          <w:rFonts w:asciiTheme="minorHAnsi" w:hAnsiTheme="minorHAnsi" w:cs="Times New Roman"/>
          <w:lang w:val="en-GB"/>
        </w:rPr>
        <w:t xml:space="preserve">. </w:t>
      </w:r>
      <w:r w:rsidR="007216A7" w:rsidRPr="00AC1B79">
        <w:rPr>
          <w:rFonts w:asciiTheme="minorHAnsi" w:hAnsiTheme="minorHAnsi" w:cs="Times New Roman"/>
          <w:lang w:val="en-GB"/>
        </w:rPr>
        <w:t>T</w:t>
      </w:r>
      <w:r w:rsidR="008D7C1D" w:rsidRPr="00AC1B79">
        <w:rPr>
          <w:rFonts w:asciiTheme="minorHAnsi" w:hAnsiTheme="minorHAnsi" w:cs="Times New Roman"/>
          <w:lang w:val="en-GB"/>
        </w:rPr>
        <w:t xml:space="preserve">he third chapter </w:t>
      </w:r>
      <w:r w:rsidR="007216A7" w:rsidRPr="00AC1B79">
        <w:rPr>
          <w:rFonts w:asciiTheme="minorHAnsi" w:hAnsiTheme="minorHAnsi" w:cs="Times New Roman"/>
          <w:lang w:val="en-GB"/>
        </w:rPr>
        <w:t xml:space="preserve">will examine </w:t>
      </w:r>
      <w:r w:rsidR="008D7C1D" w:rsidRPr="00AC1B79">
        <w:rPr>
          <w:rFonts w:asciiTheme="minorHAnsi" w:hAnsiTheme="minorHAnsi" w:cs="Times New Roman"/>
          <w:lang w:val="en-GB"/>
        </w:rPr>
        <w:t>the possibility to fit this ‘historical recognition</w:t>
      </w:r>
      <w:r w:rsidR="007216A7" w:rsidRPr="00AC1B79">
        <w:rPr>
          <w:rFonts w:asciiTheme="minorHAnsi" w:hAnsiTheme="minorHAnsi" w:cs="Times New Roman"/>
          <w:lang w:val="en-GB"/>
        </w:rPr>
        <w:t xml:space="preserve"> mode</w:t>
      </w:r>
      <w:r w:rsidR="008D7C1D" w:rsidRPr="00AC1B79">
        <w:rPr>
          <w:rFonts w:asciiTheme="minorHAnsi" w:hAnsiTheme="minorHAnsi" w:cs="Times New Roman"/>
          <w:lang w:val="en-GB"/>
        </w:rPr>
        <w:t xml:space="preserve">’ into the existing (Axel Honneth’s) framework of recognition. </w:t>
      </w:r>
      <w:r w:rsidR="007216A7" w:rsidRPr="00AC1B79">
        <w:rPr>
          <w:rFonts w:asciiTheme="minorHAnsi" w:hAnsiTheme="minorHAnsi" w:cs="Times New Roman"/>
          <w:lang w:val="en-GB"/>
        </w:rPr>
        <w:t>Since</w:t>
      </w:r>
      <w:r w:rsidR="008D7C1D" w:rsidRPr="00AC1B79">
        <w:rPr>
          <w:rFonts w:asciiTheme="minorHAnsi" w:hAnsiTheme="minorHAnsi" w:cs="Times New Roman"/>
          <w:lang w:val="en-GB"/>
        </w:rPr>
        <w:t xml:space="preserve"> ‘historical recognition’ does not properly fit into the existing theory of Axel Honneth, a further investigation of the moral grammar of this phenomenon will be offered in the fourth chapter. In the last chapter I will try to develop a fitting </w:t>
      </w:r>
      <w:r w:rsidR="00465810">
        <w:rPr>
          <w:rFonts w:asciiTheme="minorHAnsi" w:hAnsiTheme="minorHAnsi" w:cs="Times New Roman"/>
          <w:lang w:val="en-GB"/>
        </w:rPr>
        <w:t xml:space="preserve">practical </w:t>
      </w:r>
      <w:r w:rsidR="008D7C1D" w:rsidRPr="00AC1B79">
        <w:rPr>
          <w:rFonts w:asciiTheme="minorHAnsi" w:hAnsiTheme="minorHAnsi" w:cs="Times New Roman"/>
          <w:lang w:val="en-GB"/>
        </w:rPr>
        <w:t xml:space="preserve">mode of recognition concerning the experience of harm caused by historical injustice. </w:t>
      </w:r>
      <w:r w:rsidR="00386D5D">
        <w:rPr>
          <w:rFonts w:asciiTheme="minorHAnsi" w:hAnsiTheme="minorHAnsi" w:cs="Times New Roman"/>
          <w:lang w:val="en-GB"/>
        </w:rPr>
        <w:t>At</w:t>
      </w:r>
      <w:r w:rsidR="0015067A">
        <w:rPr>
          <w:rFonts w:asciiTheme="minorHAnsi" w:hAnsiTheme="minorHAnsi" w:cs="Times New Roman"/>
          <w:lang w:val="en-GB"/>
        </w:rPr>
        <w:t xml:space="preserve"> the end of this thesis it will become clear how a theory of recognition can be used to give moral meaning to symbolic reparations.  </w:t>
      </w:r>
      <w:r w:rsidR="006E7CF7">
        <w:rPr>
          <w:lang w:val="en-GB"/>
        </w:rPr>
        <w:br w:type="page"/>
      </w:r>
    </w:p>
    <w:p w:rsidR="00A47ADF" w:rsidRPr="00A47ADF" w:rsidRDefault="00A47ADF" w:rsidP="006E44CD">
      <w:pPr>
        <w:pStyle w:val="Kop1"/>
        <w:rPr>
          <w:lang w:val="en-GB"/>
        </w:rPr>
      </w:pPr>
      <w:bookmarkStart w:id="3" w:name="_Toc401132152"/>
      <w:r>
        <w:rPr>
          <w:lang w:val="en-GB"/>
        </w:rPr>
        <w:t xml:space="preserve">1. </w:t>
      </w:r>
      <w:r w:rsidR="00E24A1A">
        <w:rPr>
          <w:lang w:val="en-GB"/>
        </w:rPr>
        <w:t>R</w:t>
      </w:r>
      <w:r w:rsidR="00356AFB" w:rsidRPr="00AC1B79">
        <w:rPr>
          <w:lang w:val="en-GB"/>
        </w:rPr>
        <w:t>eparations</w:t>
      </w:r>
      <w:bookmarkEnd w:id="3"/>
    </w:p>
    <w:p w:rsidR="005B0190" w:rsidRDefault="007216A7" w:rsidP="0041072D">
      <w:pPr>
        <w:spacing w:after="0" w:line="360" w:lineRule="auto"/>
        <w:jc w:val="both"/>
        <w:rPr>
          <w:rFonts w:asciiTheme="minorHAnsi" w:hAnsiTheme="minorHAnsi" w:cs="Times New Roman"/>
          <w:bCs/>
          <w:lang w:val="en-GB"/>
        </w:rPr>
      </w:pPr>
      <w:r w:rsidRPr="00AC1B79">
        <w:rPr>
          <w:rFonts w:asciiTheme="minorHAnsi" w:hAnsiTheme="minorHAnsi" w:cs="Times New Roman"/>
          <w:bCs/>
          <w:lang w:val="en-GB"/>
        </w:rPr>
        <w:t>The example of Rawagede can be rather</w:t>
      </w:r>
      <w:r w:rsidR="00356AFB" w:rsidRPr="00AC1B79">
        <w:rPr>
          <w:rFonts w:asciiTheme="minorHAnsi" w:hAnsiTheme="minorHAnsi" w:cs="Times New Roman"/>
          <w:bCs/>
          <w:lang w:val="en-GB"/>
        </w:rPr>
        <w:t xml:space="preserve"> confusing</w:t>
      </w:r>
      <w:r w:rsidRPr="00AC1B79">
        <w:rPr>
          <w:rFonts w:asciiTheme="minorHAnsi" w:hAnsiTheme="minorHAnsi" w:cs="Times New Roman"/>
          <w:bCs/>
          <w:lang w:val="en-GB"/>
        </w:rPr>
        <w:t xml:space="preserve"> considering the fact that</w:t>
      </w:r>
      <w:r w:rsidR="00356AFB" w:rsidRPr="00AC1B79">
        <w:rPr>
          <w:rFonts w:asciiTheme="minorHAnsi" w:hAnsiTheme="minorHAnsi" w:cs="Times New Roman"/>
          <w:bCs/>
          <w:lang w:val="en-GB"/>
        </w:rPr>
        <w:t xml:space="preserve"> it is not a case of historical injustice. The widows of killed citizens can be seen as direct victims of the wrong done by the Dutch government. Both </w:t>
      </w:r>
      <w:r w:rsidR="00C16380" w:rsidRPr="00AC1B79">
        <w:rPr>
          <w:rFonts w:asciiTheme="minorHAnsi" w:hAnsiTheme="minorHAnsi" w:cs="Times New Roman"/>
          <w:bCs/>
          <w:lang w:val="en-GB"/>
        </w:rPr>
        <w:t>parties</w:t>
      </w:r>
      <w:r w:rsidR="00356AFB" w:rsidRPr="00AC1B79">
        <w:rPr>
          <w:rFonts w:asciiTheme="minorHAnsi" w:hAnsiTheme="minorHAnsi" w:cs="Times New Roman"/>
          <w:bCs/>
          <w:lang w:val="en-GB"/>
        </w:rPr>
        <w:t xml:space="preserve"> are extant; the victims are still alive and the Dutch government can be categorized as </w:t>
      </w:r>
      <w:r w:rsidR="00AC1BDD" w:rsidRPr="00AC1B79">
        <w:rPr>
          <w:rFonts w:asciiTheme="minorHAnsi" w:hAnsiTheme="minorHAnsi" w:cs="Times New Roman"/>
          <w:bCs/>
          <w:lang w:val="en-GB"/>
        </w:rPr>
        <w:t xml:space="preserve">the </w:t>
      </w:r>
      <w:r w:rsidR="00356AFB" w:rsidRPr="00AC1B79">
        <w:rPr>
          <w:rFonts w:asciiTheme="minorHAnsi" w:hAnsiTheme="minorHAnsi" w:cs="Times New Roman"/>
          <w:bCs/>
          <w:lang w:val="en-GB"/>
        </w:rPr>
        <w:t xml:space="preserve">perpetrator. Authors who write about historical injustice generally </w:t>
      </w:r>
      <w:r w:rsidR="00AC1BDD" w:rsidRPr="00AC1B79">
        <w:rPr>
          <w:rFonts w:asciiTheme="minorHAnsi" w:hAnsiTheme="minorHAnsi" w:cs="Times New Roman"/>
          <w:bCs/>
          <w:lang w:val="en-GB"/>
        </w:rPr>
        <w:t xml:space="preserve">suppose </w:t>
      </w:r>
      <w:r w:rsidR="00356AFB" w:rsidRPr="00AC1B79">
        <w:rPr>
          <w:rFonts w:asciiTheme="minorHAnsi" w:hAnsiTheme="minorHAnsi" w:cs="Times New Roman"/>
          <w:bCs/>
          <w:lang w:val="en-GB"/>
        </w:rPr>
        <w:t>that the harmed actors disappeared.</w:t>
      </w:r>
      <w:r w:rsidR="00356AFB" w:rsidRPr="00AC1B79">
        <w:rPr>
          <w:rStyle w:val="Voetnootmarkering"/>
          <w:rFonts w:asciiTheme="minorHAnsi" w:hAnsiTheme="minorHAnsi" w:cs="Times New Roman"/>
          <w:bCs/>
          <w:lang w:val="en-GB"/>
        </w:rPr>
        <w:footnoteReference w:id="4"/>
      </w:r>
      <w:r w:rsidR="00356AFB" w:rsidRPr="00AC1B79">
        <w:rPr>
          <w:rFonts w:asciiTheme="minorHAnsi" w:hAnsiTheme="minorHAnsi" w:cs="Times New Roman"/>
          <w:bCs/>
          <w:lang w:val="en-GB"/>
        </w:rPr>
        <w:t xml:space="preserve"> When I use the term historical injustice in this thesis, I refer to harms in the past to victims who </w:t>
      </w:r>
      <w:r w:rsidR="00C16380" w:rsidRPr="00AC1B79">
        <w:rPr>
          <w:rFonts w:asciiTheme="minorHAnsi" w:hAnsiTheme="minorHAnsi" w:cs="Times New Roman"/>
          <w:bCs/>
          <w:lang w:val="en-GB"/>
        </w:rPr>
        <w:t xml:space="preserve">have </w:t>
      </w:r>
      <w:r w:rsidR="00356AFB" w:rsidRPr="00AC1B79">
        <w:rPr>
          <w:rFonts w:asciiTheme="minorHAnsi" w:hAnsiTheme="minorHAnsi" w:cs="Times New Roman"/>
          <w:bCs/>
          <w:lang w:val="en-GB"/>
        </w:rPr>
        <w:t xml:space="preserve">already passed away. </w:t>
      </w:r>
      <w:r w:rsidR="000F3BE1">
        <w:rPr>
          <w:rFonts w:asciiTheme="minorHAnsi" w:hAnsiTheme="minorHAnsi" w:cs="Times New Roman"/>
          <w:bCs/>
          <w:lang w:val="en-GB"/>
        </w:rPr>
        <w:t xml:space="preserve">In the fifth chapter I will argue comprehensively which moral framework can be used to define just and unjust historical situations. </w:t>
      </w:r>
      <w:r w:rsidR="0015067A">
        <w:rPr>
          <w:rFonts w:asciiTheme="minorHAnsi" w:hAnsiTheme="minorHAnsi" w:cs="Times New Roman"/>
          <w:bCs/>
          <w:lang w:val="en-GB"/>
        </w:rPr>
        <w:t>For now, t</w:t>
      </w:r>
      <w:r w:rsidR="000F3BE1">
        <w:rPr>
          <w:rFonts w:asciiTheme="minorHAnsi" w:hAnsiTheme="minorHAnsi" w:cs="Times New Roman"/>
          <w:bCs/>
          <w:lang w:val="en-GB"/>
        </w:rPr>
        <w:t>o get a general idea about repairs</w:t>
      </w:r>
      <w:r w:rsidR="0015067A">
        <w:rPr>
          <w:rFonts w:asciiTheme="minorHAnsi" w:hAnsiTheme="minorHAnsi" w:cs="Times New Roman"/>
          <w:bCs/>
          <w:lang w:val="en-GB"/>
        </w:rPr>
        <w:t>,</w:t>
      </w:r>
      <w:r w:rsidR="000F3BE1">
        <w:rPr>
          <w:rFonts w:asciiTheme="minorHAnsi" w:hAnsiTheme="minorHAnsi" w:cs="Times New Roman"/>
          <w:bCs/>
          <w:lang w:val="en-GB"/>
        </w:rPr>
        <w:t xml:space="preserve"> </w:t>
      </w:r>
      <w:r w:rsidR="006715ED">
        <w:rPr>
          <w:rFonts w:asciiTheme="minorHAnsi" w:hAnsiTheme="minorHAnsi" w:cs="Times New Roman"/>
          <w:bCs/>
          <w:lang w:val="en-GB"/>
        </w:rPr>
        <w:t xml:space="preserve">I will </w:t>
      </w:r>
      <w:r w:rsidR="000F3BE1">
        <w:rPr>
          <w:rFonts w:asciiTheme="minorHAnsi" w:hAnsiTheme="minorHAnsi" w:cs="Times New Roman"/>
          <w:bCs/>
          <w:lang w:val="en-GB"/>
        </w:rPr>
        <w:t xml:space="preserve">show in the first chapter </w:t>
      </w:r>
      <w:r w:rsidR="006715ED">
        <w:rPr>
          <w:rFonts w:asciiTheme="minorHAnsi" w:hAnsiTheme="minorHAnsi" w:cs="Times New Roman"/>
          <w:bCs/>
          <w:lang w:val="en-GB"/>
        </w:rPr>
        <w:t xml:space="preserve">the different theoretical views to approach reparations. Traditionally reparations are defined in terms of tort law; corrections must be paid to the ones who are disadvantaged by a wrong. But  </w:t>
      </w:r>
      <w:r w:rsidR="00356AFB" w:rsidRPr="00AC1B79">
        <w:rPr>
          <w:rFonts w:asciiTheme="minorHAnsi" w:hAnsiTheme="minorHAnsi" w:cs="Times New Roman"/>
          <w:bCs/>
          <w:lang w:val="en-GB"/>
        </w:rPr>
        <w:t xml:space="preserve">is there any reason to pay reparations when </w:t>
      </w:r>
      <w:r w:rsidR="00AC1BDD" w:rsidRPr="00AC1B79">
        <w:rPr>
          <w:rFonts w:asciiTheme="minorHAnsi" w:hAnsiTheme="minorHAnsi" w:cs="Times New Roman"/>
          <w:bCs/>
          <w:lang w:val="en-GB"/>
        </w:rPr>
        <w:t xml:space="preserve">the </w:t>
      </w:r>
      <w:r w:rsidR="00356AFB" w:rsidRPr="00AC1B79">
        <w:rPr>
          <w:rFonts w:asciiTheme="minorHAnsi" w:hAnsiTheme="minorHAnsi" w:cs="Times New Roman"/>
          <w:bCs/>
          <w:lang w:val="en-GB"/>
        </w:rPr>
        <w:t>victim</w:t>
      </w:r>
      <w:r w:rsidR="00AC1BDD" w:rsidRPr="00AC1B79">
        <w:rPr>
          <w:rFonts w:asciiTheme="minorHAnsi" w:hAnsiTheme="minorHAnsi" w:cs="Times New Roman"/>
          <w:bCs/>
          <w:lang w:val="en-GB"/>
        </w:rPr>
        <w:t>s</w:t>
      </w:r>
      <w:r w:rsidR="00356AFB" w:rsidRPr="00AC1B79">
        <w:rPr>
          <w:rFonts w:asciiTheme="minorHAnsi" w:hAnsiTheme="minorHAnsi" w:cs="Times New Roman"/>
          <w:bCs/>
          <w:lang w:val="en-GB"/>
        </w:rPr>
        <w:t xml:space="preserve"> of the harm</w:t>
      </w:r>
      <w:r w:rsidR="00AC1BDD" w:rsidRPr="00AC1B79">
        <w:rPr>
          <w:rFonts w:asciiTheme="minorHAnsi" w:hAnsiTheme="minorHAnsi" w:cs="Times New Roman"/>
          <w:bCs/>
          <w:lang w:val="en-GB"/>
        </w:rPr>
        <w:t xml:space="preserve"> are deceased</w:t>
      </w:r>
      <w:r w:rsidR="00356AFB" w:rsidRPr="00AC1B79">
        <w:rPr>
          <w:rFonts w:asciiTheme="minorHAnsi" w:hAnsiTheme="minorHAnsi" w:cs="Times New Roman"/>
          <w:bCs/>
          <w:lang w:val="en-GB"/>
        </w:rPr>
        <w:t>?</w:t>
      </w:r>
      <w:r w:rsidR="00356AFB" w:rsidRPr="00AC1B79">
        <w:rPr>
          <w:rStyle w:val="Voetnootmarkering"/>
          <w:rFonts w:asciiTheme="minorHAnsi" w:hAnsiTheme="minorHAnsi" w:cs="Times New Roman"/>
          <w:bCs/>
          <w:lang w:val="en-GB"/>
        </w:rPr>
        <w:footnoteReference w:id="5"/>
      </w:r>
      <w:r w:rsidR="006715ED">
        <w:rPr>
          <w:rFonts w:asciiTheme="minorHAnsi" w:hAnsiTheme="minorHAnsi" w:cs="Times New Roman"/>
          <w:bCs/>
          <w:lang w:val="en-GB"/>
        </w:rPr>
        <w:t xml:space="preserve"> Advocates of a corrective approach are convinced the damage (caused by a historical wrong) can be repaired over time. </w:t>
      </w:r>
      <w:r w:rsidR="000F3BE1">
        <w:rPr>
          <w:rFonts w:asciiTheme="minorHAnsi" w:hAnsiTheme="minorHAnsi" w:cs="Times New Roman"/>
          <w:bCs/>
          <w:lang w:val="en-GB"/>
        </w:rPr>
        <w:t>Opposite to this corrective backward-looking view arose a forward-looking distributive justi</w:t>
      </w:r>
      <w:r w:rsidR="00FA4FE8">
        <w:rPr>
          <w:rFonts w:asciiTheme="minorHAnsi" w:hAnsiTheme="minorHAnsi" w:cs="Times New Roman"/>
          <w:bCs/>
          <w:lang w:val="en-GB"/>
        </w:rPr>
        <w:t xml:space="preserve">fication of reparations. These theorists </w:t>
      </w:r>
      <w:r w:rsidR="000F3BE1">
        <w:rPr>
          <w:rFonts w:asciiTheme="minorHAnsi" w:hAnsiTheme="minorHAnsi" w:cs="Times New Roman"/>
          <w:bCs/>
          <w:lang w:val="en-GB"/>
        </w:rPr>
        <w:t>advocate that the cu</w:t>
      </w:r>
      <w:r w:rsidR="00FA4FE8">
        <w:rPr>
          <w:rFonts w:asciiTheme="minorHAnsi" w:hAnsiTheme="minorHAnsi" w:cs="Times New Roman"/>
          <w:bCs/>
          <w:lang w:val="en-GB"/>
        </w:rPr>
        <w:t>rrent position of victim groups</w:t>
      </w:r>
      <w:r w:rsidR="000F3BE1">
        <w:rPr>
          <w:rFonts w:asciiTheme="minorHAnsi" w:hAnsiTheme="minorHAnsi" w:cs="Times New Roman"/>
          <w:bCs/>
          <w:lang w:val="en-GB"/>
        </w:rPr>
        <w:t xml:space="preserve"> in society </w:t>
      </w:r>
      <w:r w:rsidR="00FA4FE8">
        <w:rPr>
          <w:rFonts w:asciiTheme="minorHAnsi" w:hAnsiTheme="minorHAnsi" w:cs="Times New Roman"/>
          <w:bCs/>
          <w:lang w:val="en-GB"/>
        </w:rPr>
        <w:t>i</w:t>
      </w:r>
      <w:r w:rsidR="000F3BE1">
        <w:rPr>
          <w:rFonts w:asciiTheme="minorHAnsi" w:hAnsiTheme="minorHAnsi" w:cs="Times New Roman"/>
          <w:bCs/>
          <w:lang w:val="en-GB"/>
        </w:rPr>
        <w:t xml:space="preserve">s </w:t>
      </w:r>
      <w:r w:rsidR="00FA4FE8">
        <w:rPr>
          <w:rFonts w:asciiTheme="minorHAnsi" w:hAnsiTheme="minorHAnsi" w:cs="Times New Roman"/>
          <w:bCs/>
          <w:lang w:val="en-GB"/>
        </w:rPr>
        <w:t>dominant</w:t>
      </w:r>
      <w:r w:rsidR="000F3BE1">
        <w:rPr>
          <w:rFonts w:asciiTheme="minorHAnsi" w:hAnsiTheme="minorHAnsi" w:cs="Times New Roman"/>
          <w:bCs/>
          <w:lang w:val="en-GB"/>
        </w:rPr>
        <w:t xml:space="preserve"> in </w:t>
      </w:r>
      <w:r w:rsidR="00FA4FE8">
        <w:rPr>
          <w:rFonts w:asciiTheme="minorHAnsi" w:hAnsiTheme="minorHAnsi" w:cs="Times New Roman"/>
          <w:bCs/>
          <w:lang w:val="en-GB"/>
        </w:rPr>
        <w:t>considerations about</w:t>
      </w:r>
      <w:r w:rsidR="000F3BE1">
        <w:rPr>
          <w:rFonts w:asciiTheme="minorHAnsi" w:hAnsiTheme="minorHAnsi" w:cs="Times New Roman"/>
          <w:bCs/>
          <w:lang w:val="en-GB"/>
        </w:rPr>
        <w:t xml:space="preserve"> repairs. Only when groups are nowadays structurally worse off because of a historical wrong, </w:t>
      </w:r>
      <w:r w:rsidR="008259FB">
        <w:rPr>
          <w:rFonts w:asciiTheme="minorHAnsi" w:hAnsiTheme="minorHAnsi" w:cs="Times New Roman"/>
          <w:bCs/>
          <w:lang w:val="en-GB"/>
        </w:rPr>
        <w:t xml:space="preserve">claims of reparations are justified. </w:t>
      </w:r>
      <w:r w:rsidR="008F663E">
        <w:rPr>
          <w:rFonts w:asciiTheme="minorHAnsi" w:hAnsiTheme="minorHAnsi" w:cs="Times New Roman"/>
          <w:bCs/>
          <w:lang w:val="en-GB"/>
        </w:rPr>
        <w:t xml:space="preserve">The old opposition between backward-looking and forward-looking justifications became less prominent in the last years, because new theorists emphasizes predominantly the symbolic aspects of reparations instead of monetary interpretation.  </w:t>
      </w:r>
    </w:p>
    <w:p w:rsidR="00315E55" w:rsidRDefault="00AC1BDD" w:rsidP="005B0190">
      <w:pPr>
        <w:spacing w:after="0" w:line="360" w:lineRule="auto"/>
        <w:ind w:firstLine="708"/>
        <w:jc w:val="both"/>
        <w:rPr>
          <w:rFonts w:asciiTheme="minorHAnsi" w:hAnsiTheme="minorHAnsi" w:cs="Times New Roman"/>
          <w:bCs/>
          <w:lang w:val="en-GB"/>
        </w:rPr>
      </w:pPr>
      <w:r w:rsidRPr="00AC1B79">
        <w:rPr>
          <w:rFonts w:asciiTheme="minorHAnsi" w:hAnsiTheme="minorHAnsi" w:cs="Times New Roman"/>
          <w:bCs/>
          <w:lang w:val="en-GB"/>
        </w:rPr>
        <w:t>Since the 1980</w:t>
      </w:r>
      <w:r w:rsidR="00356AFB" w:rsidRPr="00AC1B79">
        <w:rPr>
          <w:rFonts w:asciiTheme="minorHAnsi" w:hAnsiTheme="minorHAnsi" w:cs="Times New Roman"/>
          <w:bCs/>
          <w:lang w:val="en-GB"/>
        </w:rPr>
        <w:t>s</w:t>
      </w:r>
      <w:r w:rsidRPr="00AC1B79">
        <w:rPr>
          <w:rFonts w:asciiTheme="minorHAnsi" w:hAnsiTheme="minorHAnsi" w:cs="Times New Roman"/>
          <w:bCs/>
          <w:lang w:val="en-GB"/>
        </w:rPr>
        <w:t>,</w:t>
      </w:r>
      <w:r w:rsidR="00356AFB" w:rsidRPr="00AC1B79">
        <w:rPr>
          <w:rFonts w:asciiTheme="minorHAnsi" w:hAnsiTheme="minorHAnsi" w:cs="Times New Roman"/>
          <w:bCs/>
          <w:lang w:val="en-GB"/>
        </w:rPr>
        <w:t xml:space="preserve"> the idea of reparation claims became more prominent. The </w:t>
      </w:r>
      <w:r w:rsidR="00C16380" w:rsidRPr="00AC1B79">
        <w:rPr>
          <w:rFonts w:asciiTheme="minorHAnsi" w:hAnsiTheme="minorHAnsi" w:cs="Times New Roman"/>
          <w:bCs/>
          <w:lang w:val="en-GB"/>
        </w:rPr>
        <w:t>academic</w:t>
      </w:r>
      <w:r w:rsidR="00356AFB" w:rsidRPr="00AC1B79">
        <w:rPr>
          <w:rFonts w:asciiTheme="minorHAnsi" w:hAnsiTheme="minorHAnsi" w:cs="Times New Roman"/>
          <w:bCs/>
          <w:lang w:val="en-GB"/>
        </w:rPr>
        <w:t xml:space="preserve"> attention</w:t>
      </w:r>
      <w:r w:rsidRPr="00AC1B79">
        <w:rPr>
          <w:rFonts w:asciiTheme="minorHAnsi" w:hAnsiTheme="minorHAnsi" w:cs="Times New Roman"/>
          <w:bCs/>
          <w:lang w:val="en-GB"/>
        </w:rPr>
        <w:t xml:space="preserve"> </w:t>
      </w:r>
      <w:r w:rsidR="00356AFB" w:rsidRPr="00AC1B79">
        <w:rPr>
          <w:rFonts w:asciiTheme="minorHAnsi" w:hAnsiTheme="minorHAnsi" w:cs="Times New Roman"/>
          <w:bCs/>
          <w:lang w:val="en-GB"/>
        </w:rPr>
        <w:t xml:space="preserve">to this topic increased </w:t>
      </w:r>
      <w:r w:rsidR="008259FB">
        <w:rPr>
          <w:rFonts w:asciiTheme="minorHAnsi" w:hAnsiTheme="minorHAnsi" w:cs="Times New Roman"/>
          <w:bCs/>
          <w:lang w:val="en-GB"/>
        </w:rPr>
        <w:t>as a consequence of</w:t>
      </w:r>
      <w:r w:rsidR="00356AFB" w:rsidRPr="00AC1B79">
        <w:rPr>
          <w:rFonts w:asciiTheme="minorHAnsi" w:hAnsiTheme="minorHAnsi" w:cs="Times New Roman"/>
          <w:bCs/>
          <w:lang w:val="en-GB"/>
        </w:rPr>
        <w:t xml:space="preserve"> successful attempts of reparation claims, like the reparations the US government paid to American-Japanese victims of internment during the Second World War. </w:t>
      </w:r>
      <w:r w:rsidR="00FC01E8">
        <w:rPr>
          <w:rFonts w:asciiTheme="minorHAnsi" w:hAnsiTheme="minorHAnsi" w:cs="Times New Roman"/>
          <w:bCs/>
          <w:lang w:val="en-GB"/>
        </w:rPr>
        <w:t>Most p</w:t>
      </w:r>
      <w:r w:rsidR="00356AFB" w:rsidRPr="00AC1B79">
        <w:rPr>
          <w:rFonts w:asciiTheme="minorHAnsi" w:hAnsiTheme="minorHAnsi" w:cs="Times New Roman"/>
          <w:bCs/>
          <w:lang w:val="en-GB"/>
        </w:rPr>
        <w:t>hilosophers agree</w:t>
      </w:r>
      <w:r w:rsidR="00FC01E8">
        <w:rPr>
          <w:rFonts w:asciiTheme="minorHAnsi" w:hAnsiTheme="minorHAnsi" w:cs="Times New Roman"/>
          <w:bCs/>
          <w:lang w:val="en-GB"/>
        </w:rPr>
        <w:t>, except the ones who advocate a</w:t>
      </w:r>
      <w:r w:rsidR="00FA4FE8">
        <w:rPr>
          <w:rFonts w:asciiTheme="minorHAnsi" w:hAnsiTheme="minorHAnsi" w:cs="Times New Roman"/>
          <w:bCs/>
          <w:lang w:val="en-GB"/>
        </w:rPr>
        <w:t>n</w:t>
      </w:r>
      <w:r w:rsidR="00FC01E8">
        <w:rPr>
          <w:rFonts w:asciiTheme="minorHAnsi" w:hAnsiTheme="minorHAnsi" w:cs="Times New Roman"/>
          <w:bCs/>
          <w:lang w:val="en-GB"/>
        </w:rPr>
        <w:t xml:space="preserve"> </w:t>
      </w:r>
      <w:r w:rsidR="00FC01E8" w:rsidRPr="00FC01E8">
        <w:rPr>
          <w:rFonts w:asciiTheme="minorHAnsi" w:hAnsiTheme="minorHAnsi" w:cs="Times New Roman"/>
          <w:bCs/>
          <w:i/>
          <w:lang w:val="en-GB"/>
        </w:rPr>
        <w:t>exclusively</w:t>
      </w:r>
      <w:r w:rsidR="00FC01E8">
        <w:rPr>
          <w:rFonts w:asciiTheme="minorHAnsi" w:hAnsiTheme="minorHAnsi" w:cs="Times New Roman"/>
          <w:bCs/>
          <w:lang w:val="en-GB"/>
        </w:rPr>
        <w:t xml:space="preserve"> corrective justification of repairs,</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 xml:space="preserve">that </w:t>
      </w:r>
      <w:r w:rsidR="00356AFB" w:rsidRPr="00AC1B79">
        <w:rPr>
          <w:rFonts w:asciiTheme="minorHAnsi" w:hAnsiTheme="minorHAnsi" w:cs="Times New Roman"/>
          <w:bCs/>
          <w:lang w:val="en-GB"/>
        </w:rPr>
        <w:t>the concept of reparation</w:t>
      </w:r>
      <w:r w:rsidRPr="00AC1B79">
        <w:rPr>
          <w:rFonts w:asciiTheme="minorHAnsi" w:hAnsiTheme="minorHAnsi" w:cs="Times New Roman"/>
          <w:bCs/>
          <w:lang w:val="en-GB"/>
        </w:rPr>
        <w:t xml:space="preserve"> consists of two elements</w:t>
      </w:r>
      <w:r w:rsidR="00356AFB" w:rsidRPr="00AC1B79">
        <w:rPr>
          <w:rFonts w:asciiTheme="minorHAnsi" w:hAnsiTheme="minorHAnsi" w:cs="Times New Roman"/>
          <w:bCs/>
          <w:lang w:val="en-GB"/>
        </w:rPr>
        <w:t xml:space="preserve">: a backward- and a </w:t>
      </w:r>
      <w:r w:rsidR="00C16380" w:rsidRPr="00AC1B79">
        <w:rPr>
          <w:rFonts w:asciiTheme="minorHAnsi" w:hAnsiTheme="minorHAnsi" w:cs="Times New Roman"/>
          <w:bCs/>
          <w:lang w:val="en-GB"/>
        </w:rPr>
        <w:t>forward-looking</w:t>
      </w:r>
      <w:r w:rsidR="00356AFB" w:rsidRPr="00AC1B79">
        <w:rPr>
          <w:rFonts w:asciiTheme="minorHAnsi" w:hAnsiTheme="minorHAnsi" w:cs="Times New Roman"/>
          <w:bCs/>
          <w:lang w:val="en-GB"/>
        </w:rPr>
        <w:t xml:space="preserve"> component. Because reparations </w:t>
      </w:r>
      <w:r w:rsidRPr="00AC1B79">
        <w:rPr>
          <w:rFonts w:asciiTheme="minorHAnsi" w:hAnsiTheme="minorHAnsi" w:cs="Times New Roman"/>
          <w:bCs/>
          <w:lang w:val="en-GB"/>
        </w:rPr>
        <w:t>are ways of</w:t>
      </w:r>
      <w:r w:rsidR="00356AFB" w:rsidRPr="00AC1B79">
        <w:rPr>
          <w:rFonts w:asciiTheme="minorHAnsi" w:hAnsiTheme="minorHAnsi" w:cs="Times New Roman"/>
          <w:bCs/>
          <w:lang w:val="en-GB"/>
        </w:rPr>
        <w:t xml:space="preserve"> restoring a moral relationship, </w:t>
      </w:r>
      <w:r w:rsidRPr="00AC1B79">
        <w:rPr>
          <w:rFonts w:asciiTheme="minorHAnsi" w:hAnsiTheme="minorHAnsi" w:cs="Times New Roman"/>
          <w:bCs/>
          <w:lang w:val="en-GB"/>
        </w:rPr>
        <w:t>it is unavoidable to have</w:t>
      </w:r>
      <w:r w:rsidR="00356AFB" w:rsidRPr="00AC1B79">
        <w:rPr>
          <w:rFonts w:asciiTheme="minorHAnsi" w:hAnsiTheme="minorHAnsi" w:cs="Times New Roman"/>
          <w:bCs/>
          <w:lang w:val="en-GB"/>
        </w:rPr>
        <w:t xml:space="preserve"> to </w:t>
      </w:r>
      <w:r w:rsidR="00C16380" w:rsidRPr="00AC1B79">
        <w:rPr>
          <w:rFonts w:asciiTheme="minorHAnsi" w:hAnsiTheme="minorHAnsi" w:cs="Times New Roman"/>
          <w:bCs/>
          <w:lang w:val="en-GB"/>
        </w:rPr>
        <w:t>analyze</w:t>
      </w:r>
      <w:r w:rsidR="00356AFB" w:rsidRPr="00AC1B79">
        <w:rPr>
          <w:rFonts w:asciiTheme="minorHAnsi" w:hAnsiTheme="minorHAnsi" w:cs="Times New Roman"/>
          <w:bCs/>
          <w:lang w:val="en-GB"/>
        </w:rPr>
        <w:t xml:space="preserve"> </w:t>
      </w:r>
      <w:r w:rsidRPr="00AC1B79">
        <w:rPr>
          <w:rFonts w:asciiTheme="minorHAnsi" w:hAnsiTheme="minorHAnsi" w:cs="Times New Roman"/>
          <w:bCs/>
          <w:lang w:val="en-GB"/>
        </w:rPr>
        <w:t>what</w:t>
      </w:r>
      <w:r w:rsidR="00356AFB" w:rsidRPr="00AC1B79">
        <w:rPr>
          <w:rFonts w:asciiTheme="minorHAnsi" w:hAnsiTheme="minorHAnsi" w:cs="Times New Roman"/>
          <w:bCs/>
          <w:lang w:val="en-GB"/>
        </w:rPr>
        <w:t xml:space="preserve"> disturbed </w:t>
      </w:r>
      <w:r w:rsidRPr="00AC1B79">
        <w:rPr>
          <w:rFonts w:asciiTheme="minorHAnsi" w:hAnsiTheme="minorHAnsi" w:cs="Times New Roman"/>
          <w:bCs/>
          <w:lang w:val="en-GB"/>
        </w:rPr>
        <w:t>the</w:t>
      </w:r>
      <w:r w:rsidR="00356AFB" w:rsidRPr="00AC1B79">
        <w:rPr>
          <w:rFonts w:asciiTheme="minorHAnsi" w:hAnsiTheme="minorHAnsi" w:cs="Times New Roman"/>
          <w:bCs/>
          <w:lang w:val="en-GB"/>
        </w:rPr>
        <w:t xml:space="preserve"> relationship.</w:t>
      </w:r>
      <w:r w:rsidR="00356AFB" w:rsidRPr="00AC1B79">
        <w:rPr>
          <w:rStyle w:val="Voetnootmarkering1"/>
          <w:rFonts w:asciiTheme="minorHAnsi" w:hAnsiTheme="minorHAnsi" w:cs="Times New Roman"/>
          <w:bCs/>
          <w:lang w:val="en-GB"/>
        </w:rPr>
        <w:footnoteReference w:id="6"/>
      </w:r>
      <w:r w:rsidRPr="00AC1B79">
        <w:rPr>
          <w:rFonts w:asciiTheme="minorHAnsi" w:hAnsiTheme="minorHAnsi" w:cs="Times New Roman"/>
          <w:bCs/>
          <w:lang w:val="en-GB"/>
        </w:rPr>
        <w:t xml:space="preserve"> But in doing so, it is also necessary to consider the future</w:t>
      </w:r>
      <w:r w:rsidR="00FC01E8">
        <w:rPr>
          <w:rFonts w:asciiTheme="minorHAnsi" w:hAnsiTheme="minorHAnsi" w:cs="Times New Roman"/>
          <w:bCs/>
          <w:lang w:val="en-GB"/>
        </w:rPr>
        <w:t>.</w:t>
      </w:r>
    </w:p>
    <w:p w:rsidR="0041072D" w:rsidRDefault="00C16380" w:rsidP="00315E55">
      <w:pPr>
        <w:spacing w:after="0" w:line="360" w:lineRule="auto"/>
        <w:ind w:firstLine="708"/>
        <w:jc w:val="both"/>
        <w:rPr>
          <w:rFonts w:asciiTheme="minorHAnsi" w:hAnsiTheme="minorHAnsi" w:cs="Times New Roman"/>
          <w:bCs/>
          <w:lang w:val="en-GB"/>
        </w:rPr>
      </w:pPr>
      <w:r w:rsidRPr="00AC1B79">
        <w:rPr>
          <w:rFonts w:asciiTheme="minorHAnsi" w:hAnsiTheme="minorHAnsi" w:cs="Times New Roman"/>
          <w:lang w:val="en-GB"/>
        </w:rPr>
        <w:t xml:space="preserve">Reparations are distinguisted from pure juridical corrections by a </w:t>
      </w:r>
      <w:r w:rsidR="00356AFB" w:rsidRPr="00AC1B79">
        <w:rPr>
          <w:rFonts w:asciiTheme="minorHAnsi" w:hAnsiTheme="minorHAnsi" w:cs="Times New Roman"/>
          <w:lang w:val="en-GB"/>
        </w:rPr>
        <w:t>sense of remorse or acknowledgement of the historical harm.</w:t>
      </w:r>
      <w:r w:rsidR="00DD7EB4" w:rsidRPr="00AC1B79">
        <w:rPr>
          <w:rFonts w:asciiTheme="minorHAnsi" w:hAnsiTheme="minorHAnsi" w:cs="Times New Roman"/>
          <w:lang w:val="en-GB"/>
        </w:rPr>
        <w:t xml:space="preserve"> </w:t>
      </w:r>
      <w:r w:rsidR="00356AFB" w:rsidRPr="00AC1B79">
        <w:rPr>
          <w:rFonts w:asciiTheme="minorHAnsi" w:hAnsiTheme="minorHAnsi" w:cs="Times New Roman"/>
          <w:lang w:val="en-GB"/>
        </w:rPr>
        <w:t>Most authors are convinced that the terminology of reparations is wrong in these juridical situations. Roy L. Brooks makes a clear distinction between ‘reparations’ and ‘settlements’</w:t>
      </w:r>
      <w:r w:rsidR="008259FB">
        <w:rPr>
          <w:rFonts w:asciiTheme="minorHAnsi" w:hAnsiTheme="minorHAnsi" w:cs="Times New Roman"/>
          <w:lang w:val="en-GB"/>
        </w:rPr>
        <w:t>;</w:t>
      </w:r>
      <w:r w:rsidR="008259FB" w:rsidRPr="008259FB">
        <w:rPr>
          <w:rFonts w:asciiTheme="minorHAnsi" w:hAnsiTheme="minorHAnsi" w:cs="Times New Roman"/>
          <w:lang w:val="en-GB"/>
        </w:rPr>
        <w:t xml:space="preserve"> </w:t>
      </w:r>
      <w:r w:rsidR="007F28A8">
        <w:rPr>
          <w:rFonts w:asciiTheme="minorHAnsi" w:hAnsiTheme="minorHAnsi" w:cs="Times New Roman"/>
          <w:lang w:val="en-GB"/>
        </w:rPr>
        <w:t>t</w:t>
      </w:r>
      <w:r w:rsidR="008259FB" w:rsidRPr="00AC1B79">
        <w:rPr>
          <w:rFonts w:asciiTheme="minorHAnsi" w:hAnsiTheme="minorHAnsi" w:cs="Times New Roman"/>
          <w:lang w:val="en-GB"/>
        </w:rPr>
        <w:t xml:space="preserve">he difference between these two categories is </w:t>
      </w:r>
      <w:r w:rsidR="00FA4FE8">
        <w:rPr>
          <w:rFonts w:asciiTheme="minorHAnsi" w:hAnsiTheme="minorHAnsi" w:cs="Times New Roman"/>
          <w:lang w:val="en-GB"/>
        </w:rPr>
        <w:t>that</w:t>
      </w:r>
      <w:r w:rsidR="008259FB" w:rsidRPr="00AC1B79">
        <w:rPr>
          <w:rFonts w:asciiTheme="minorHAnsi" w:hAnsiTheme="minorHAnsi" w:cs="Times New Roman"/>
          <w:lang w:val="en-GB"/>
        </w:rPr>
        <w:t xml:space="preserve"> a sense of remorse</w:t>
      </w:r>
      <w:r w:rsidR="008259FB">
        <w:rPr>
          <w:rFonts w:asciiTheme="minorHAnsi" w:hAnsiTheme="minorHAnsi" w:cs="Times New Roman"/>
          <w:lang w:val="en-GB"/>
        </w:rPr>
        <w:t xml:space="preserve"> </w:t>
      </w:r>
      <w:r w:rsidR="00FA4FE8">
        <w:rPr>
          <w:rFonts w:asciiTheme="minorHAnsi" w:hAnsiTheme="minorHAnsi" w:cs="Times New Roman"/>
          <w:lang w:val="en-GB"/>
        </w:rPr>
        <w:t>is absent in the latter case</w:t>
      </w:r>
      <w:r w:rsidR="00356AFB" w:rsidRPr="00AC1B79">
        <w:rPr>
          <w:rFonts w:asciiTheme="minorHAnsi" w:hAnsiTheme="minorHAnsi" w:cs="Times New Roman"/>
          <w:lang w:val="en-GB"/>
        </w:rPr>
        <w:t>.</w:t>
      </w:r>
      <w:r w:rsidR="00356AFB" w:rsidRPr="00AC1B79">
        <w:rPr>
          <w:rStyle w:val="Voetnootmarkering1"/>
          <w:rFonts w:asciiTheme="minorHAnsi" w:hAnsiTheme="minorHAnsi" w:cs="Times New Roman"/>
          <w:lang w:val="en-GB"/>
        </w:rPr>
        <w:footnoteReference w:id="7"/>
      </w:r>
      <w:r w:rsidR="00356AFB" w:rsidRPr="00AC1B79">
        <w:rPr>
          <w:rFonts w:asciiTheme="minorHAnsi" w:hAnsiTheme="minorHAnsi" w:cs="Times New Roman"/>
          <w:lang w:val="en-GB"/>
        </w:rPr>
        <w:t xml:space="preserve"> Brooks argues that the term ‘reparation’ is only suitable when wrongdoers show an </w:t>
      </w:r>
      <w:r w:rsidR="007F28A8">
        <w:rPr>
          <w:rFonts w:asciiTheme="minorHAnsi" w:hAnsiTheme="minorHAnsi" w:cs="Times New Roman"/>
          <w:lang w:val="en-GB"/>
        </w:rPr>
        <w:t xml:space="preserve">sign </w:t>
      </w:r>
      <w:r w:rsidR="00356AFB" w:rsidRPr="00AC1B79">
        <w:rPr>
          <w:rFonts w:asciiTheme="minorHAnsi" w:hAnsiTheme="minorHAnsi" w:cs="Times New Roman"/>
          <w:lang w:val="en-GB"/>
        </w:rPr>
        <w:t>of apology. He continues: “A settlement is less a victory than a compromise”.</w:t>
      </w:r>
      <w:r w:rsidR="00356AFB" w:rsidRPr="00AC1B79">
        <w:rPr>
          <w:rStyle w:val="Voetnootmarkering1"/>
          <w:rFonts w:asciiTheme="minorHAnsi" w:hAnsiTheme="minorHAnsi" w:cs="Times New Roman"/>
          <w:lang w:val="en-GB"/>
        </w:rPr>
        <w:footnoteReference w:id="8"/>
      </w:r>
    </w:p>
    <w:p w:rsidR="0041072D" w:rsidRDefault="00356AFB" w:rsidP="0041072D">
      <w:pPr>
        <w:spacing w:after="0" w:line="360" w:lineRule="auto"/>
        <w:ind w:firstLine="708"/>
        <w:jc w:val="both"/>
        <w:rPr>
          <w:rFonts w:asciiTheme="minorHAnsi" w:hAnsiTheme="minorHAnsi" w:cs="Times New Roman"/>
          <w:bCs/>
          <w:lang w:val="en-GB"/>
        </w:rPr>
      </w:pPr>
      <w:r w:rsidRPr="00AC1B79">
        <w:rPr>
          <w:rFonts w:asciiTheme="minorHAnsi" w:hAnsiTheme="minorHAnsi" w:cs="Times New Roman"/>
          <w:lang w:val="en-GB"/>
        </w:rPr>
        <w:t xml:space="preserve">The </w:t>
      </w:r>
      <w:r w:rsidR="00AC1BDD" w:rsidRPr="00AC1B79">
        <w:rPr>
          <w:rFonts w:asciiTheme="minorHAnsi" w:hAnsiTheme="minorHAnsi" w:cs="Times New Roman"/>
          <w:lang w:val="en-GB"/>
        </w:rPr>
        <w:t>design of</w:t>
      </w:r>
      <w:r w:rsidRPr="00AC1B79">
        <w:rPr>
          <w:rFonts w:asciiTheme="minorHAnsi" w:hAnsiTheme="minorHAnsi" w:cs="Times New Roman"/>
          <w:lang w:val="en-GB"/>
        </w:rPr>
        <w:t xml:space="preserve"> this reparation of the moral relationship between the victims and the successors of the perpetrators can vary. Duncan Ivison describes three modes of reparation in his contribution to the </w:t>
      </w:r>
      <w:r w:rsidRPr="00AC1B79">
        <w:rPr>
          <w:rFonts w:asciiTheme="minorHAnsi" w:hAnsiTheme="minorHAnsi" w:cs="Times New Roman"/>
          <w:i/>
          <w:lang w:val="en-GB"/>
        </w:rPr>
        <w:t>Oxford Handbook of Political Theory</w:t>
      </w:r>
      <w:r w:rsidRPr="00AC1B79">
        <w:rPr>
          <w:rFonts w:asciiTheme="minorHAnsi" w:hAnsiTheme="minorHAnsi" w:cs="Times New Roman"/>
          <w:lang w:val="en-GB"/>
        </w:rPr>
        <w:t xml:space="preserve">, though he argues that reparations are often a combination of those categories. </w:t>
      </w:r>
      <w:r w:rsidR="00C16380" w:rsidRPr="00AC1B79">
        <w:rPr>
          <w:rFonts w:asciiTheme="minorHAnsi" w:hAnsiTheme="minorHAnsi" w:cs="Times New Roman"/>
          <w:lang w:val="en-GB"/>
        </w:rPr>
        <w:t xml:space="preserve">Firstly, a </w:t>
      </w:r>
      <w:r w:rsidRPr="00AC1B79">
        <w:rPr>
          <w:rFonts w:asciiTheme="minorHAnsi" w:hAnsiTheme="minorHAnsi" w:cs="Times New Roman"/>
          <w:lang w:val="en-GB"/>
        </w:rPr>
        <w:t>historical wron</w:t>
      </w:r>
      <w:r w:rsidR="00C16380" w:rsidRPr="00AC1B79">
        <w:rPr>
          <w:rFonts w:asciiTheme="minorHAnsi" w:hAnsiTheme="minorHAnsi" w:cs="Times New Roman"/>
          <w:lang w:val="en-GB"/>
        </w:rPr>
        <w:t>g can sometimes be repaired by a literal</w:t>
      </w:r>
      <w:r w:rsidRPr="00AC1B79">
        <w:rPr>
          <w:rFonts w:asciiTheme="minorHAnsi" w:hAnsiTheme="minorHAnsi" w:cs="Times New Roman"/>
          <w:lang w:val="en-GB"/>
        </w:rPr>
        <w:t xml:space="preserve"> restoration of a previous situation. In cases of loss of money or replaceable goods it is possible to restore </w:t>
      </w:r>
      <w:r w:rsidR="003470ED" w:rsidRPr="00AC1B79">
        <w:rPr>
          <w:rFonts w:asciiTheme="minorHAnsi" w:hAnsiTheme="minorHAnsi" w:cs="Times New Roman"/>
          <w:lang w:val="en-GB"/>
        </w:rPr>
        <w:t>the situation to how it</w:t>
      </w:r>
      <w:r w:rsidRPr="00AC1B79">
        <w:rPr>
          <w:rFonts w:asciiTheme="minorHAnsi" w:hAnsiTheme="minorHAnsi" w:cs="Times New Roman"/>
          <w:lang w:val="en-GB"/>
        </w:rPr>
        <w:t xml:space="preserve"> was before the historical wrong took place. If literal restoration is impossible - </w:t>
      </w:r>
      <w:r w:rsidR="003470ED" w:rsidRPr="00AC1B79">
        <w:rPr>
          <w:rFonts w:asciiTheme="minorHAnsi" w:hAnsiTheme="minorHAnsi" w:cs="Times New Roman"/>
          <w:lang w:val="en-GB"/>
        </w:rPr>
        <w:t>one</w:t>
      </w:r>
      <w:r w:rsidRPr="00AC1B79">
        <w:rPr>
          <w:rFonts w:asciiTheme="minorHAnsi" w:hAnsiTheme="minorHAnsi" w:cs="Times New Roman"/>
          <w:lang w:val="en-GB"/>
        </w:rPr>
        <w:t xml:space="preserve"> cannot give widows back their killed husbands - Ivison talks about compensation.</w:t>
      </w:r>
      <w:r w:rsidR="007F28A8">
        <w:rPr>
          <w:rFonts w:asciiTheme="minorHAnsi" w:hAnsiTheme="minorHAnsi" w:cs="Times New Roman"/>
          <w:lang w:val="en-GB"/>
        </w:rPr>
        <w:t xml:space="preserve"> In these cases a restoration of the past situation is impossible but is compensated in a material way.</w:t>
      </w:r>
      <w:r w:rsidRPr="00AC1B79">
        <w:rPr>
          <w:rFonts w:asciiTheme="minorHAnsi" w:hAnsiTheme="minorHAnsi" w:cs="Times New Roman"/>
          <w:lang w:val="en-GB"/>
        </w:rPr>
        <w:t xml:space="preserve"> The third modus he describes, is recognition; this aspect is about the acknowledgement of the historical wrong. </w:t>
      </w:r>
      <w:r w:rsidR="003470ED" w:rsidRPr="00AC1B79">
        <w:rPr>
          <w:rFonts w:asciiTheme="minorHAnsi" w:hAnsiTheme="minorHAnsi" w:cs="Times New Roman"/>
          <w:lang w:val="en-GB"/>
        </w:rPr>
        <w:t>T</w:t>
      </w:r>
      <w:r w:rsidRPr="00AC1B79">
        <w:rPr>
          <w:rFonts w:asciiTheme="minorHAnsi" w:hAnsiTheme="minorHAnsi" w:cs="Times New Roman"/>
          <w:lang w:val="en-GB"/>
        </w:rPr>
        <w:t>hese aspects are most of the time combined.</w:t>
      </w:r>
      <w:r w:rsidRPr="00AC1B79">
        <w:rPr>
          <w:rStyle w:val="Voetnootmarkering"/>
          <w:rFonts w:asciiTheme="minorHAnsi" w:hAnsiTheme="minorHAnsi" w:cs="Times New Roman"/>
          <w:lang w:val="en-GB"/>
        </w:rPr>
        <w:footnoteReference w:id="9"/>
      </w:r>
      <w:r w:rsidRPr="00AC1B79">
        <w:rPr>
          <w:rFonts w:asciiTheme="minorHAnsi" w:hAnsiTheme="minorHAnsi" w:cs="Times New Roman"/>
          <w:lang w:val="en-GB"/>
        </w:rPr>
        <w:t xml:space="preserve"> By compensating the widows of Rawagede, the Dutch government not only paid</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a sum of money, they also showed remorse about the dark episode of the Indonesian war of independence. </w:t>
      </w:r>
      <w:r w:rsidR="00C16380" w:rsidRPr="00AC1B79">
        <w:rPr>
          <w:rFonts w:asciiTheme="minorHAnsi" w:hAnsiTheme="minorHAnsi" w:cs="Times New Roman"/>
          <w:lang w:val="en-GB"/>
        </w:rPr>
        <w:t>When</w:t>
      </w:r>
      <w:r w:rsidRPr="00AC1B79">
        <w:rPr>
          <w:rFonts w:asciiTheme="minorHAnsi" w:hAnsiTheme="minorHAnsi" w:cs="Times New Roman"/>
          <w:lang w:val="en-GB"/>
        </w:rPr>
        <w:t xml:space="preserve"> we talk about</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reparations in terms educational aid programmes offered to historical harmed groups, these different components are often mixed. </w:t>
      </w:r>
    </w:p>
    <w:p w:rsidR="00356AFB" w:rsidRPr="008F663E" w:rsidRDefault="00C16380" w:rsidP="0041072D">
      <w:pPr>
        <w:spacing w:after="0" w:line="360" w:lineRule="auto"/>
        <w:ind w:firstLine="708"/>
        <w:jc w:val="both"/>
        <w:rPr>
          <w:rFonts w:asciiTheme="minorHAnsi" w:hAnsiTheme="minorHAnsi" w:cs="Times New Roman"/>
          <w:bCs/>
          <w:lang w:val="en-GB"/>
        </w:rPr>
      </w:pPr>
      <w:r w:rsidRPr="00AC1B79">
        <w:rPr>
          <w:rFonts w:asciiTheme="minorHAnsi" w:hAnsiTheme="minorHAnsi" w:cs="Times New Roman"/>
          <w:lang w:val="en-GB"/>
        </w:rPr>
        <w:t xml:space="preserve">The definition </w:t>
      </w:r>
      <w:r w:rsidR="007F28A8">
        <w:rPr>
          <w:rFonts w:asciiTheme="minorHAnsi" w:hAnsiTheme="minorHAnsi" w:cs="Times New Roman"/>
          <w:lang w:val="en-GB"/>
        </w:rPr>
        <w:t xml:space="preserve">of reparations </w:t>
      </w:r>
      <w:r w:rsidRPr="00AC1B79">
        <w:rPr>
          <w:rFonts w:asciiTheme="minorHAnsi" w:hAnsiTheme="minorHAnsi" w:cs="Times New Roman"/>
          <w:lang w:val="en-GB"/>
        </w:rPr>
        <w:t>used by Jeppe von Platz and David A. Reidy demonstrates t</w:t>
      </w:r>
      <w:r w:rsidR="00356AFB" w:rsidRPr="00AC1B79">
        <w:rPr>
          <w:rFonts w:asciiTheme="minorHAnsi" w:hAnsiTheme="minorHAnsi" w:cs="Times New Roman"/>
          <w:lang w:val="en-GB"/>
        </w:rPr>
        <w:t>hat the terminology is use</w:t>
      </w:r>
      <w:r w:rsidRPr="00AC1B79">
        <w:rPr>
          <w:rFonts w:asciiTheme="minorHAnsi" w:hAnsiTheme="minorHAnsi" w:cs="Times New Roman"/>
          <w:lang w:val="en-GB"/>
        </w:rPr>
        <w:t>d in many different ways. To</w:t>
      </w:r>
      <w:r w:rsidR="00356AFB" w:rsidRPr="00AC1B79">
        <w:rPr>
          <w:rFonts w:asciiTheme="minorHAnsi" w:hAnsiTheme="minorHAnsi" w:cs="Times New Roman"/>
          <w:lang w:val="en-GB"/>
        </w:rPr>
        <w:t xml:space="preserve"> them</w:t>
      </w:r>
      <w:r w:rsidRPr="00AC1B79">
        <w:rPr>
          <w:rFonts w:asciiTheme="minorHAnsi" w:hAnsiTheme="minorHAnsi" w:cs="Times New Roman"/>
          <w:lang w:val="en-GB"/>
        </w:rPr>
        <w:t>,</w:t>
      </w:r>
      <w:r w:rsidR="00356AFB" w:rsidRPr="00AC1B79">
        <w:rPr>
          <w:rFonts w:asciiTheme="minorHAnsi" w:hAnsiTheme="minorHAnsi" w:cs="Times New Roman"/>
          <w:lang w:val="en-GB"/>
        </w:rPr>
        <w:t xml:space="preserve"> compensation is about the restor</w:t>
      </w:r>
      <w:r w:rsidRPr="00AC1B79">
        <w:rPr>
          <w:rFonts w:asciiTheme="minorHAnsi" w:hAnsiTheme="minorHAnsi" w:cs="Times New Roman"/>
          <w:lang w:val="en-GB"/>
        </w:rPr>
        <w:t>ation</w:t>
      </w:r>
      <w:r w:rsidR="00356AFB" w:rsidRPr="00AC1B79">
        <w:rPr>
          <w:rFonts w:asciiTheme="minorHAnsi" w:hAnsiTheme="minorHAnsi" w:cs="Times New Roman"/>
          <w:lang w:val="en-GB"/>
        </w:rPr>
        <w:t xml:space="preserve"> of damage in situations </w:t>
      </w:r>
      <w:r w:rsidRPr="00AC1B79">
        <w:rPr>
          <w:rFonts w:asciiTheme="minorHAnsi" w:hAnsiTheme="minorHAnsi" w:cs="Times New Roman"/>
          <w:lang w:val="en-GB"/>
        </w:rPr>
        <w:t>in which there</w:t>
      </w:r>
      <w:r w:rsidR="00356AFB" w:rsidRPr="00AC1B79">
        <w:rPr>
          <w:rFonts w:asciiTheme="minorHAnsi" w:hAnsiTheme="minorHAnsi" w:cs="Times New Roman"/>
          <w:lang w:val="en-GB"/>
        </w:rPr>
        <w:t xml:space="preserve"> is no specific </w:t>
      </w:r>
      <w:r w:rsidRPr="00AC1B79">
        <w:rPr>
          <w:rFonts w:asciiTheme="minorHAnsi" w:hAnsiTheme="minorHAnsi" w:cs="Times New Roman"/>
          <w:lang w:val="en-GB"/>
        </w:rPr>
        <w:t>perpetrator</w:t>
      </w:r>
      <w:r w:rsidR="0005213F">
        <w:rPr>
          <w:rFonts w:asciiTheme="minorHAnsi" w:hAnsiTheme="minorHAnsi" w:cs="Times New Roman"/>
          <w:lang w:val="en-GB"/>
        </w:rPr>
        <w:t>:</w:t>
      </w:r>
      <w:r w:rsidR="0005213F" w:rsidRPr="0005213F">
        <w:rPr>
          <w:rFonts w:asciiTheme="minorHAnsi" w:hAnsiTheme="minorHAnsi" w:cs="Times New Roman"/>
          <w:bCs/>
          <w:lang w:val="en-GB"/>
        </w:rPr>
        <w:t xml:space="preserve"> </w:t>
      </w:r>
      <w:r w:rsidR="0005213F" w:rsidRPr="00AC1B79">
        <w:rPr>
          <w:rFonts w:asciiTheme="minorHAnsi" w:hAnsiTheme="minorHAnsi" w:cs="Times New Roman"/>
          <w:bCs/>
          <w:lang w:val="en-GB"/>
        </w:rPr>
        <w:t>“harms or losses without wrongs do not generate reparative claims”.</w:t>
      </w:r>
      <w:r w:rsidR="0005213F" w:rsidRPr="00AC1B79">
        <w:rPr>
          <w:rStyle w:val="Voetnootmarkering1"/>
          <w:rFonts w:asciiTheme="minorHAnsi" w:hAnsiTheme="minorHAnsi" w:cs="Times New Roman"/>
          <w:bCs/>
          <w:lang w:val="en-GB"/>
        </w:rPr>
        <w:footnoteReference w:id="10"/>
      </w:r>
      <w:r w:rsidR="0005213F">
        <w:rPr>
          <w:rFonts w:asciiTheme="minorHAnsi" w:hAnsiTheme="minorHAnsi" w:cs="Times New Roman"/>
          <w:lang w:val="en-GB"/>
        </w:rPr>
        <w:t xml:space="preserve"> </w:t>
      </w:r>
      <w:r w:rsidR="00356AFB" w:rsidRPr="00AC1B79">
        <w:rPr>
          <w:rFonts w:asciiTheme="minorHAnsi" w:hAnsiTheme="minorHAnsi" w:cs="Times New Roman"/>
          <w:lang w:val="en-GB"/>
        </w:rPr>
        <w:t>For example</w:t>
      </w:r>
      <w:r w:rsidRPr="00AC1B79">
        <w:rPr>
          <w:rFonts w:asciiTheme="minorHAnsi" w:hAnsiTheme="minorHAnsi" w:cs="Times New Roman"/>
          <w:lang w:val="en-GB"/>
        </w:rPr>
        <w:t>,</w:t>
      </w:r>
      <w:r w:rsidR="00356AFB" w:rsidRPr="00AC1B79">
        <w:rPr>
          <w:rFonts w:asciiTheme="minorHAnsi" w:hAnsiTheme="minorHAnsi" w:cs="Times New Roman"/>
          <w:lang w:val="en-GB"/>
        </w:rPr>
        <w:t xml:space="preserve"> the harm caused by natural disasters is alleviated by compensation. To </w:t>
      </w:r>
      <w:r w:rsidRPr="00AC1B79">
        <w:rPr>
          <w:rFonts w:asciiTheme="minorHAnsi" w:hAnsiTheme="minorHAnsi" w:cs="Times New Roman"/>
          <w:lang w:val="en-GB"/>
        </w:rPr>
        <w:t>prevent</w:t>
      </w:r>
      <w:r w:rsidR="00356AFB" w:rsidRPr="00AC1B79">
        <w:rPr>
          <w:rFonts w:asciiTheme="minorHAnsi" w:hAnsiTheme="minorHAnsi" w:cs="Times New Roman"/>
          <w:lang w:val="en-GB"/>
        </w:rPr>
        <w:t xml:space="preserve"> confusion I will use the terminological division (restoration, compensation, recognition) used in Ivison’s chapter about historical injustice. </w:t>
      </w:r>
      <w:r w:rsidRPr="00AC1B79">
        <w:rPr>
          <w:rFonts w:asciiTheme="minorHAnsi" w:hAnsiTheme="minorHAnsi" w:cs="Times New Roman"/>
          <w:lang w:val="en-GB"/>
        </w:rPr>
        <w:t>However</w:t>
      </w:r>
      <w:r w:rsidR="00356AFB" w:rsidRPr="00AC1B79">
        <w:rPr>
          <w:rFonts w:asciiTheme="minorHAnsi" w:hAnsiTheme="minorHAnsi" w:cs="Times New Roman"/>
          <w:lang w:val="en-GB"/>
        </w:rPr>
        <w:t>, my general definition of repairs is a bit different. Ivison talks about reparations as “payments to claimants on the basis of past wrongs, but where the transfer between identified wrongdoer and victim is complicated by the passage of time and where an ordinary legal remedy is unavailable”.</w:t>
      </w:r>
      <w:r w:rsidR="00356AFB" w:rsidRPr="00AC1B79">
        <w:rPr>
          <w:rStyle w:val="Voetnootmarkering"/>
          <w:rFonts w:asciiTheme="minorHAnsi" w:hAnsiTheme="minorHAnsi" w:cs="Times New Roman"/>
          <w:lang w:val="en-GB"/>
        </w:rPr>
        <w:footnoteReference w:id="11"/>
      </w:r>
      <w:r w:rsidR="00356AFB" w:rsidRPr="00AC1B79">
        <w:rPr>
          <w:rFonts w:asciiTheme="minorHAnsi" w:hAnsiTheme="minorHAnsi" w:cs="Times New Roman"/>
          <w:lang w:val="en-GB"/>
        </w:rPr>
        <w:t xml:space="preserve"> I am convinced that reparations are about the repair of a moral relationship between those w</w:t>
      </w:r>
      <w:r w:rsidR="00364647">
        <w:rPr>
          <w:rFonts w:asciiTheme="minorHAnsi" w:hAnsiTheme="minorHAnsi" w:cs="Times New Roman"/>
          <w:lang w:val="en-GB"/>
        </w:rPr>
        <w:t>ho can be identified as descende</w:t>
      </w:r>
      <w:r w:rsidR="00356AFB" w:rsidRPr="00AC1B79">
        <w:rPr>
          <w:rFonts w:asciiTheme="minorHAnsi" w:hAnsiTheme="minorHAnsi" w:cs="Times New Roman"/>
          <w:lang w:val="en-GB"/>
        </w:rPr>
        <w:t>nts of victims of historical justice, and those who can be classified as successors of the perpetrators of the harm.</w:t>
      </w:r>
      <w:r w:rsidR="00356AFB" w:rsidRPr="00AC1B79">
        <w:rPr>
          <w:rStyle w:val="Voetnootmarkering"/>
          <w:rFonts w:asciiTheme="minorHAnsi" w:hAnsiTheme="minorHAnsi" w:cs="Times New Roman"/>
          <w:lang w:val="en-GB"/>
        </w:rPr>
        <w:footnoteReference w:id="12"/>
      </w:r>
      <w:r w:rsidR="00356AFB" w:rsidRPr="00AC1B79">
        <w:rPr>
          <w:rFonts w:asciiTheme="minorHAnsi" w:hAnsiTheme="minorHAnsi" w:cs="Times New Roman"/>
          <w:lang w:val="en-GB"/>
        </w:rPr>
        <w:t xml:space="preserve"> This conception of reparations is different in a sense that it </w:t>
      </w:r>
      <w:r w:rsidRPr="00AC1B79">
        <w:rPr>
          <w:rFonts w:asciiTheme="minorHAnsi" w:hAnsiTheme="minorHAnsi" w:cs="Times New Roman"/>
          <w:lang w:val="en-GB"/>
        </w:rPr>
        <w:t xml:space="preserve">does not require </w:t>
      </w:r>
      <w:r w:rsidR="00356AFB" w:rsidRPr="00AC1B79">
        <w:rPr>
          <w:rFonts w:asciiTheme="minorHAnsi" w:hAnsiTheme="minorHAnsi" w:cs="Times New Roman"/>
          <w:lang w:val="en-GB"/>
        </w:rPr>
        <w:t xml:space="preserve">payments. </w:t>
      </w:r>
      <w:r w:rsidR="00EF0592">
        <w:rPr>
          <w:rFonts w:asciiTheme="minorHAnsi" w:hAnsiTheme="minorHAnsi" w:cs="Times New Roman"/>
          <w:lang w:val="en-GB"/>
        </w:rPr>
        <w:t xml:space="preserve">Where victims ask for is not money in the first place; they ask for a kind of recognition of their past. </w:t>
      </w:r>
      <w:r w:rsidR="00356AFB" w:rsidRPr="00AC1B79">
        <w:rPr>
          <w:rFonts w:asciiTheme="minorHAnsi" w:hAnsiTheme="minorHAnsi" w:cs="Times New Roman"/>
          <w:lang w:val="en-GB"/>
        </w:rPr>
        <w:t>What it inevitably needs is a component of ba</w:t>
      </w:r>
      <w:r w:rsidRPr="00AC1B79">
        <w:rPr>
          <w:rFonts w:asciiTheme="minorHAnsi" w:hAnsiTheme="minorHAnsi" w:cs="Times New Roman"/>
          <w:lang w:val="en-GB"/>
        </w:rPr>
        <w:t>ckward-</w:t>
      </w:r>
      <w:r w:rsidR="00356AFB" w:rsidRPr="00AC1B79">
        <w:rPr>
          <w:rFonts w:asciiTheme="minorHAnsi" w:hAnsiTheme="minorHAnsi" w:cs="Times New Roman"/>
          <w:lang w:val="en-GB"/>
        </w:rPr>
        <w:t xml:space="preserve">looking, resulting in a sense of remorse or acknowledgement about the historical harm. But because the moral relation </w:t>
      </w:r>
      <w:r w:rsidRPr="00AC1B79">
        <w:rPr>
          <w:rFonts w:asciiTheme="minorHAnsi" w:hAnsiTheme="minorHAnsi" w:cs="Times New Roman"/>
          <w:lang w:val="en-GB"/>
        </w:rPr>
        <w:t xml:space="preserve">is based on trust, forward-looking considerations </w:t>
      </w:r>
      <w:r w:rsidR="00356AFB" w:rsidRPr="00AC1B79">
        <w:rPr>
          <w:rFonts w:asciiTheme="minorHAnsi" w:hAnsiTheme="minorHAnsi" w:cs="Times New Roman"/>
          <w:lang w:val="en-GB"/>
        </w:rPr>
        <w:t>are</w:t>
      </w:r>
      <w:r w:rsidRPr="00AC1B79">
        <w:rPr>
          <w:rFonts w:asciiTheme="minorHAnsi" w:hAnsiTheme="minorHAnsi" w:cs="Times New Roman"/>
          <w:lang w:val="en-GB"/>
        </w:rPr>
        <w:t>,</w:t>
      </w:r>
      <w:r w:rsidR="00356AFB" w:rsidRPr="00AC1B79">
        <w:rPr>
          <w:rFonts w:asciiTheme="minorHAnsi" w:hAnsiTheme="minorHAnsi" w:cs="Times New Roman"/>
          <w:lang w:val="en-GB"/>
        </w:rPr>
        <w:t xml:space="preserve"> in my opinion</w:t>
      </w:r>
      <w:r w:rsidRPr="00AC1B79">
        <w:rPr>
          <w:rFonts w:asciiTheme="minorHAnsi" w:hAnsiTheme="minorHAnsi" w:cs="Times New Roman"/>
          <w:lang w:val="en-GB"/>
        </w:rPr>
        <w:t>,</w:t>
      </w:r>
      <w:r w:rsidR="00356AFB" w:rsidRPr="00AC1B79">
        <w:rPr>
          <w:rFonts w:asciiTheme="minorHAnsi" w:hAnsiTheme="minorHAnsi" w:cs="Times New Roman"/>
          <w:lang w:val="en-GB"/>
        </w:rPr>
        <w:t xml:space="preserve"> </w:t>
      </w:r>
      <w:r w:rsidRPr="00AC1B79">
        <w:rPr>
          <w:rFonts w:asciiTheme="minorHAnsi" w:hAnsiTheme="minorHAnsi" w:cs="Times New Roman"/>
          <w:lang w:val="en-GB"/>
        </w:rPr>
        <w:t>necessary as well</w:t>
      </w:r>
      <w:r w:rsidR="00356AFB" w:rsidRPr="00AC1B79">
        <w:rPr>
          <w:rFonts w:asciiTheme="minorHAnsi" w:hAnsiTheme="minorHAnsi" w:cs="Times New Roman"/>
          <w:lang w:val="en-GB"/>
        </w:rPr>
        <w:t xml:space="preserve">. </w:t>
      </w:r>
      <w:r w:rsidRPr="00AC1B79">
        <w:rPr>
          <w:rFonts w:asciiTheme="minorHAnsi" w:hAnsiTheme="minorHAnsi" w:cs="Times New Roman"/>
          <w:lang w:val="en-GB"/>
        </w:rPr>
        <w:t>The next section will elaborate on these elements</w:t>
      </w:r>
      <w:r w:rsidR="00356AFB" w:rsidRPr="00AC1B79">
        <w:rPr>
          <w:rFonts w:asciiTheme="minorHAnsi" w:hAnsiTheme="minorHAnsi" w:cs="Times New Roman"/>
          <w:lang w:val="en-GB"/>
        </w:rPr>
        <w:t xml:space="preserve">. </w:t>
      </w:r>
    </w:p>
    <w:p w:rsidR="00356AFB" w:rsidRPr="00AC1B79" w:rsidRDefault="00A47ADF" w:rsidP="00A47ADF">
      <w:pPr>
        <w:pStyle w:val="Kop2"/>
        <w:rPr>
          <w:lang w:val="en-GB"/>
        </w:rPr>
      </w:pPr>
      <w:bookmarkStart w:id="4" w:name="_Toc401132153"/>
      <w:r>
        <w:rPr>
          <w:lang w:val="en-GB"/>
        </w:rPr>
        <w:t xml:space="preserve">1.1 </w:t>
      </w:r>
      <w:r w:rsidR="00356AFB" w:rsidRPr="00AC1B79">
        <w:rPr>
          <w:lang w:val="en-GB"/>
        </w:rPr>
        <w:t>Justifications of repairs</w:t>
      </w:r>
      <w:bookmarkEnd w:id="4"/>
    </w:p>
    <w:p w:rsidR="00356AFB" w:rsidRPr="00AC1B79" w:rsidRDefault="007F28A8" w:rsidP="00356AFB">
      <w:pPr>
        <w:spacing w:line="360" w:lineRule="auto"/>
        <w:jc w:val="both"/>
        <w:rPr>
          <w:rFonts w:asciiTheme="minorHAnsi" w:hAnsiTheme="minorHAnsi" w:cs="Times New Roman"/>
          <w:bCs/>
          <w:lang w:val="en-GB"/>
        </w:rPr>
      </w:pPr>
      <w:r>
        <w:rPr>
          <w:rFonts w:asciiTheme="minorHAnsi" w:hAnsiTheme="minorHAnsi" w:cs="Times New Roman"/>
          <w:bCs/>
          <w:lang w:val="en-GB"/>
        </w:rPr>
        <w:t>I shortly discussed the justifications of reparations in the introduction of this chapter, in this section I will analyse the backward-looking and forward-looking arguments extensively</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Since</w:t>
      </w:r>
      <w:r w:rsidR="00356AFB" w:rsidRPr="00AC1B79">
        <w:rPr>
          <w:rFonts w:asciiTheme="minorHAnsi" w:hAnsiTheme="minorHAnsi" w:cs="Times New Roman"/>
          <w:bCs/>
          <w:lang w:val="en-GB"/>
        </w:rPr>
        <w:t xml:space="preserve"> the wrong is historical, </w:t>
      </w:r>
      <w:r w:rsidR="00C16380" w:rsidRPr="00AC1B79">
        <w:rPr>
          <w:rFonts w:asciiTheme="minorHAnsi" w:hAnsiTheme="minorHAnsi" w:cs="Times New Roman"/>
          <w:bCs/>
          <w:lang w:val="en-GB"/>
        </w:rPr>
        <w:t>people who live today</w:t>
      </w:r>
      <w:r w:rsidR="00356AFB" w:rsidRPr="00AC1B79">
        <w:rPr>
          <w:rFonts w:asciiTheme="minorHAnsi" w:hAnsiTheme="minorHAnsi" w:cs="Times New Roman"/>
          <w:bCs/>
          <w:lang w:val="en-GB"/>
        </w:rPr>
        <w:t xml:space="preserve"> are not the victims of the historical injustice; their deceased ancestors were. There are three main </w:t>
      </w:r>
      <w:r w:rsidR="00536407">
        <w:rPr>
          <w:rFonts w:asciiTheme="minorHAnsi" w:hAnsiTheme="minorHAnsi" w:cs="Times New Roman"/>
          <w:bCs/>
          <w:lang w:val="en-GB"/>
        </w:rPr>
        <w:t>approaches to make</w:t>
      </w:r>
      <w:r w:rsidR="00356AFB" w:rsidRPr="00AC1B79">
        <w:rPr>
          <w:rFonts w:asciiTheme="minorHAnsi" w:hAnsiTheme="minorHAnsi" w:cs="Times New Roman"/>
          <w:bCs/>
          <w:lang w:val="en-GB"/>
        </w:rPr>
        <w:t xml:space="preserve"> reparations, </w:t>
      </w:r>
      <w:r w:rsidR="00536407">
        <w:rPr>
          <w:rFonts w:asciiTheme="minorHAnsi" w:hAnsiTheme="minorHAnsi" w:cs="Times New Roman"/>
          <w:bCs/>
          <w:lang w:val="en-GB"/>
        </w:rPr>
        <w:t>ways</w:t>
      </w:r>
      <w:r w:rsidR="00356AFB" w:rsidRPr="00AC1B79">
        <w:rPr>
          <w:rFonts w:asciiTheme="minorHAnsi" w:hAnsiTheme="minorHAnsi" w:cs="Times New Roman"/>
          <w:bCs/>
          <w:lang w:val="en-GB"/>
        </w:rPr>
        <w:t xml:space="preserve"> that also determine the philosophical interpretation of reparation claims. First</w:t>
      </w:r>
      <w:r w:rsidR="00C16380" w:rsidRPr="00AC1B79">
        <w:rPr>
          <w:rFonts w:asciiTheme="minorHAnsi" w:hAnsiTheme="minorHAnsi" w:cs="Times New Roman"/>
          <w:bCs/>
          <w:lang w:val="en-GB"/>
        </w:rPr>
        <w:t>ly,</w:t>
      </w:r>
      <w:r w:rsidR="00356AFB" w:rsidRPr="00AC1B79">
        <w:rPr>
          <w:rFonts w:asciiTheme="minorHAnsi" w:hAnsiTheme="minorHAnsi" w:cs="Times New Roman"/>
          <w:bCs/>
          <w:lang w:val="en-GB"/>
        </w:rPr>
        <w:t xml:space="preserve"> you can argue that wrongdoers have to pay a correction to their victims. When someone steals your bike, the thief </w:t>
      </w:r>
      <w:r w:rsidR="00C16380" w:rsidRPr="00AC1B79">
        <w:rPr>
          <w:rFonts w:asciiTheme="minorHAnsi" w:hAnsiTheme="minorHAnsi" w:cs="Times New Roman"/>
          <w:bCs/>
          <w:lang w:val="en-GB"/>
        </w:rPr>
        <w:t>has</w:t>
      </w:r>
      <w:r w:rsidR="00356AFB" w:rsidRPr="00AC1B79">
        <w:rPr>
          <w:rFonts w:asciiTheme="minorHAnsi" w:hAnsiTheme="minorHAnsi" w:cs="Times New Roman"/>
          <w:bCs/>
          <w:lang w:val="en-GB"/>
        </w:rPr>
        <w:t xml:space="preserve"> to pay some money to repay the </w:t>
      </w:r>
      <w:r w:rsidR="00C16380" w:rsidRPr="00AC1B79">
        <w:rPr>
          <w:rFonts w:asciiTheme="minorHAnsi" w:hAnsiTheme="minorHAnsi" w:cs="Times New Roman"/>
          <w:bCs/>
          <w:lang w:val="en-GB"/>
        </w:rPr>
        <w:t>bike</w:t>
      </w:r>
      <w:r w:rsidR="00356AFB" w:rsidRPr="00AC1B79">
        <w:rPr>
          <w:rFonts w:asciiTheme="minorHAnsi" w:hAnsiTheme="minorHAnsi" w:cs="Times New Roman"/>
          <w:bCs/>
          <w:lang w:val="en-GB"/>
        </w:rPr>
        <w:t xml:space="preserve"> and the other costs you have made as the result of the theft. In court, this kind of correction is not </w:t>
      </w:r>
      <w:r w:rsidR="00C16380" w:rsidRPr="00AC1B79">
        <w:rPr>
          <w:rFonts w:asciiTheme="minorHAnsi" w:hAnsiTheme="minorHAnsi" w:cs="Times New Roman"/>
          <w:bCs/>
          <w:lang w:val="en-GB"/>
        </w:rPr>
        <w:t>inheritable</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across</w:t>
      </w:r>
      <w:r w:rsidR="00356AFB" w:rsidRPr="00AC1B79">
        <w:rPr>
          <w:rFonts w:asciiTheme="minorHAnsi" w:hAnsiTheme="minorHAnsi" w:cs="Times New Roman"/>
          <w:bCs/>
          <w:lang w:val="en-GB"/>
        </w:rPr>
        <w:t xml:space="preserve"> generations.</w:t>
      </w:r>
      <w:r w:rsidR="00356AFB" w:rsidRPr="00AC1B79">
        <w:rPr>
          <w:rStyle w:val="Voetnootmarkering"/>
          <w:rFonts w:asciiTheme="minorHAnsi" w:hAnsiTheme="minorHAnsi" w:cs="Times New Roman"/>
          <w:bCs/>
          <w:lang w:val="en-GB"/>
        </w:rPr>
        <w:footnoteReference w:id="13"/>
      </w:r>
      <w:r w:rsidR="00356AFB" w:rsidRPr="00AC1B79">
        <w:rPr>
          <w:rFonts w:asciiTheme="minorHAnsi" w:hAnsiTheme="minorHAnsi" w:cs="Times New Roman"/>
          <w:bCs/>
          <w:lang w:val="en-GB"/>
        </w:rPr>
        <w:t xml:space="preserve"> Though, there are philosophical reasons to argue that the inheritance of this restoration of the injustice is morally defensible. A second way to justify reparations claims, is pointing at current structural inequalities that are rooted in a historical wrong. The most convincing example of these</w:t>
      </w:r>
      <w:r w:rsidR="00FC01E8">
        <w:rPr>
          <w:rFonts w:asciiTheme="minorHAnsi" w:hAnsiTheme="minorHAnsi" w:cs="Times New Roman"/>
          <w:bCs/>
          <w:lang w:val="en-GB"/>
        </w:rPr>
        <w:t xml:space="preserve"> structural</w:t>
      </w:r>
      <w:r w:rsidR="00356AFB" w:rsidRPr="00AC1B79">
        <w:rPr>
          <w:rFonts w:asciiTheme="minorHAnsi" w:hAnsiTheme="minorHAnsi" w:cs="Times New Roman"/>
          <w:bCs/>
          <w:lang w:val="en-GB"/>
        </w:rPr>
        <w:t xml:space="preserve"> inequalities are the statistics about the Afro-American population in the United States of America.</w:t>
      </w:r>
      <w:r w:rsidR="008838DB" w:rsidRPr="00AC1B79">
        <w:rPr>
          <w:rStyle w:val="Voetnootmarkering"/>
          <w:rFonts w:asciiTheme="minorHAnsi" w:hAnsiTheme="minorHAnsi" w:cs="Times New Roman"/>
          <w:bCs/>
          <w:lang w:val="en-GB"/>
        </w:rPr>
        <w:footnoteReference w:id="14"/>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These statistics</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show</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a</w:t>
      </w:r>
      <w:r w:rsidR="00356AFB" w:rsidRPr="00AC1B79">
        <w:rPr>
          <w:rFonts w:asciiTheme="minorHAnsi" w:hAnsiTheme="minorHAnsi" w:cs="Times New Roman"/>
          <w:bCs/>
          <w:lang w:val="en-GB"/>
        </w:rPr>
        <w:t xml:space="preserve"> fundamentally worse starting position when you are born in this Afro-American community. </w:t>
      </w:r>
      <w:r w:rsidR="00C16380" w:rsidRPr="00AC1B79">
        <w:rPr>
          <w:rFonts w:asciiTheme="minorHAnsi" w:hAnsiTheme="minorHAnsi" w:cs="Times New Roman"/>
          <w:bCs/>
          <w:lang w:val="en-GB"/>
        </w:rPr>
        <w:t>If</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these</w:t>
      </w:r>
      <w:r w:rsidR="00356AFB" w:rsidRPr="00AC1B79">
        <w:rPr>
          <w:rFonts w:asciiTheme="minorHAnsi" w:hAnsiTheme="minorHAnsi" w:cs="Times New Roman"/>
          <w:bCs/>
          <w:lang w:val="en-GB"/>
        </w:rPr>
        <w:t xml:space="preserve"> structural inequalities originat</w:t>
      </w:r>
      <w:r w:rsidR="00C16380" w:rsidRPr="00AC1B79">
        <w:rPr>
          <w:rFonts w:asciiTheme="minorHAnsi" w:hAnsiTheme="minorHAnsi" w:cs="Times New Roman"/>
          <w:bCs/>
          <w:lang w:val="en-GB"/>
        </w:rPr>
        <w:t>e</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from</w:t>
      </w:r>
      <w:r w:rsidR="00356AFB" w:rsidRPr="00AC1B79">
        <w:rPr>
          <w:rFonts w:asciiTheme="minorHAnsi" w:hAnsiTheme="minorHAnsi" w:cs="Times New Roman"/>
          <w:bCs/>
          <w:lang w:val="en-GB"/>
        </w:rPr>
        <w:t xml:space="preserve"> historical injustice, reparation claims can be justified. Although this argument </w:t>
      </w:r>
      <w:r w:rsidR="00C16380" w:rsidRPr="00AC1B79">
        <w:rPr>
          <w:rFonts w:asciiTheme="minorHAnsi" w:hAnsiTheme="minorHAnsi" w:cs="Times New Roman"/>
          <w:bCs/>
          <w:lang w:val="en-GB"/>
        </w:rPr>
        <w:t xml:space="preserve">initially </w:t>
      </w:r>
      <w:r w:rsidR="00356AFB" w:rsidRPr="00AC1B79">
        <w:rPr>
          <w:rFonts w:asciiTheme="minorHAnsi" w:hAnsiTheme="minorHAnsi" w:cs="Times New Roman"/>
          <w:bCs/>
          <w:lang w:val="en-GB"/>
        </w:rPr>
        <w:t>looks similar to the first, it is not. The first</w:t>
      </w:r>
      <w:r w:rsidR="00C16380" w:rsidRPr="00AC1B79">
        <w:rPr>
          <w:rFonts w:asciiTheme="minorHAnsi" w:hAnsiTheme="minorHAnsi" w:cs="Times New Roman"/>
          <w:bCs/>
          <w:lang w:val="en-GB"/>
        </w:rPr>
        <w:t xml:space="preserve"> reason is exclusively backward-</w:t>
      </w:r>
      <w:r w:rsidR="00356AFB" w:rsidRPr="00AC1B79">
        <w:rPr>
          <w:rFonts w:asciiTheme="minorHAnsi" w:hAnsiTheme="minorHAnsi" w:cs="Times New Roman"/>
          <w:bCs/>
          <w:lang w:val="en-GB"/>
        </w:rPr>
        <w:t xml:space="preserve">looking; </w:t>
      </w:r>
      <w:r w:rsidR="00536407">
        <w:rPr>
          <w:rFonts w:asciiTheme="minorHAnsi" w:hAnsiTheme="minorHAnsi" w:cs="Times New Roman"/>
          <w:bCs/>
          <w:lang w:val="en-GB"/>
        </w:rPr>
        <w:t xml:space="preserve">the </w:t>
      </w:r>
      <w:r w:rsidR="00356AFB" w:rsidRPr="00AC1B79">
        <w:rPr>
          <w:rFonts w:asciiTheme="minorHAnsi" w:hAnsiTheme="minorHAnsi" w:cs="Times New Roman"/>
          <w:bCs/>
          <w:lang w:val="en-GB"/>
        </w:rPr>
        <w:t>current division of property or changes</w:t>
      </w:r>
      <w:r w:rsidR="00FC01E8">
        <w:rPr>
          <w:rFonts w:asciiTheme="minorHAnsi" w:hAnsiTheme="minorHAnsi" w:cs="Times New Roman"/>
          <w:bCs/>
          <w:lang w:val="en-GB"/>
        </w:rPr>
        <w:t xml:space="preserve"> in society</w:t>
      </w:r>
      <w:r w:rsidR="00356AFB" w:rsidRPr="00AC1B79">
        <w:rPr>
          <w:rFonts w:asciiTheme="minorHAnsi" w:hAnsiTheme="minorHAnsi" w:cs="Times New Roman"/>
          <w:bCs/>
          <w:lang w:val="en-GB"/>
        </w:rPr>
        <w:t xml:space="preserve"> are </w:t>
      </w:r>
      <w:r w:rsidR="00FC01E8">
        <w:rPr>
          <w:rFonts w:asciiTheme="minorHAnsi" w:hAnsiTheme="minorHAnsi" w:cs="Times New Roman"/>
          <w:bCs/>
          <w:lang w:val="en-GB"/>
        </w:rPr>
        <w:t>not of any importance in the justification of the repair</w:t>
      </w:r>
      <w:r w:rsidR="00356AFB" w:rsidRPr="00AC1B79">
        <w:rPr>
          <w:rFonts w:asciiTheme="minorHAnsi" w:hAnsiTheme="minorHAnsi" w:cs="Times New Roman"/>
          <w:bCs/>
          <w:lang w:val="en-GB"/>
        </w:rPr>
        <w:t>. The second argument is cha</w:t>
      </w:r>
      <w:r w:rsidR="00C16380" w:rsidRPr="00AC1B79">
        <w:rPr>
          <w:rFonts w:asciiTheme="minorHAnsi" w:hAnsiTheme="minorHAnsi" w:cs="Times New Roman"/>
          <w:bCs/>
          <w:lang w:val="en-GB"/>
        </w:rPr>
        <w:t>racterized by a primary forward-</w:t>
      </w:r>
      <w:r w:rsidR="00356AFB" w:rsidRPr="00AC1B79">
        <w:rPr>
          <w:rFonts w:asciiTheme="minorHAnsi" w:hAnsiTheme="minorHAnsi" w:cs="Times New Roman"/>
          <w:bCs/>
          <w:lang w:val="en-GB"/>
        </w:rPr>
        <w:t xml:space="preserve">looking attitude, </w:t>
      </w:r>
      <w:r w:rsidR="00C16380" w:rsidRPr="00AC1B79">
        <w:rPr>
          <w:rFonts w:asciiTheme="minorHAnsi" w:hAnsiTheme="minorHAnsi" w:cs="Times New Roman"/>
          <w:bCs/>
          <w:lang w:val="en-GB"/>
        </w:rPr>
        <w:t>solving current-day</w:t>
      </w:r>
      <w:r w:rsidR="00356AFB" w:rsidRPr="00AC1B79">
        <w:rPr>
          <w:rFonts w:asciiTheme="minorHAnsi" w:hAnsiTheme="minorHAnsi" w:cs="Times New Roman"/>
          <w:bCs/>
          <w:lang w:val="en-GB"/>
        </w:rPr>
        <w:t xml:space="preserve"> injustice to shape a better future. As we shall see in the next sections, this minimal focus on the wrong in itself is also the </w:t>
      </w:r>
      <w:r w:rsidR="00C16380" w:rsidRPr="00AC1B79">
        <w:rPr>
          <w:rFonts w:asciiTheme="minorHAnsi" w:hAnsiTheme="minorHAnsi" w:cs="Times New Roman"/>
          <w:bCs/>
          <w:lang w:val="en-GB"/>
        </w:rPr>
        <w:t xml:space="preserve">proverbial </w:t>
      </w:r>
      <w:r w:rsidR="00356AFB" w:rsidRPr="00AC1B79">
        <w:rPr>
          <w:rFonts w:asciiTheme="minorHAnsi" w:hAnsiTheme="minorHAnsi" w:cs="Times New Roman"/>
          <w:bCs/>
          <w:lang w:val="en-GB"/>
        </w:rPr>
        <w:t xml:space="preserve">Achilles’ heel in this type of </w:t>
      </w:r>
      <w:r w:rsidR="00C16380" w:rsidRPr="00AC1B79">
        <w:rPr>
          <w:rFonts w:asciiTheme="minorHAnsi" w:hAnsiTheme="minorHAnsi" w:cs="Times New Roman"/>
          <w:bCs/>
          <w:lang w:val="en-GB"/>
        </w:rPr>
        <w:t>argument</w:t>
      </w:r>
      <w:r w:rsidR="00356AFB" w:rsidRPr="00AC1B79">
        <w:rPr>
          <w:rFonts w:asciiTheme="minorHAnsi" w:hAnsiTheme="minorHAnsi" w:cs="Times New Roman"/>
          <w:bCs/>
          <w:lang w:val="en-GB"/>
        </w:rPr>
        <w:t xml:space="preserve">. Finally, </w:t>
      </w:r>
      <w:r w:rsidR="004642BC">
        <w:rPr>
          <w:rFonts w:asciiTheme="minorHAnsi" w:hAnsiTheme="minorHAnsi" w:cs="Times New Roman"/>
          <w:bCs/>
          <w:lang w:val="en-GB"/>
        </w:rPr>
        <w:t xml:space="preserve">the third approach, </w:t>
      </w:r>
      <w:r w:rsidR="00356AFB" w:rsidRPr="00AC1B79">
        <w:rPr>
          <w:rFonts w:asciiTheme="minorHAnsi" w:hAnsiTheme="minorHAnsi" w:cs="Times New Roman"/>
          <w:bCs/>
          <w:lang w:val="en-GB"/>
        </w:rPr>
        <w:t xml:space="preserve">there are also theorists </w:t>
      </w:r>
      <w:r w:rsidR="00C16380" w:rsidRPr="00AC1B79">
        <w:rPr>
          <w:rFonts w:asciiTheme="minorHAnsi" w:hAnsiTheme="minorHAnsi" w:cs="Times New Roman"/>
          <w:bCs/>
          <w:lang w:val="en-GB"/>
        </w:rPr>
        <w:t>who spend</w:t>
      </w:r>
      <w:r w:rsidR="00356AFB" w:rsidRPr="00AC1B79">
        <w:rPr>
          <w:rFonts w:asciiTheme="minorHAnsi" w:hAnsiTheme="minorHAnsi" w:cs="Times New Roman"/>
          <w:bCs/>
          <w:lang w:val="en-GB"/>
        </w:rPr>
        <w:t xml:space="preserve"> minimal attention to this material side of the reparations. </w:t>
      </w:r>
      <w:r w:rsidR="00C16380" w:rsidRPr="00AC1B79">
        <w:rPr>
          <w:rFonts w:asciiTheme="minorHAnsi" w:hAnsiTheme="minorHAnsi" w:cs="Times New Roman"/>
          <w:bCs/>
          <w:lang w:val="en-GB"/>
        </w:rPr>
        <w:t>To</w:t>
      </w:r>
      <w:r w:rsidR="00356AFB" w:rsidRPr="00AC1B79">
        <w:rPr>
          <w:rFonts w:asciiTheme="minorHAnsi" w:hAnsiTheme="minorHAnsi" w:cs="Times New Roman"/>
          <w:bCs/>
          <w:lang w:val="en-GB"/>
        </w:rPr>
        <w:t xml:space="preserve"> them</w:t>
      </w:r>
      <w:r w:rsidR="00C16380" w:rsidRPr="00AC1B79">
        <w:rPr>
          <w:rFonts w:asciiTheme="minorHAnsi" w:hAnsiTheme="minorHAnsi" w:cs="Times New Roman"/>
          <w:bCs/>
          <w:lang w:val="en-GB"/>
        </w:rPr>
        <w:t>,</w:t>
      </w:r>
      <w:r w:rsidR="00356AFB" w:rsidRPr="00AC1B79">
        <w:rPr>
          <w:rFonts w:asciiTheme="minorHAnsi" w:hAnsiTheme="minorHAnsi" w:cs="Times New Roman"/>
          <w:bCs/>
          <w:lang w:val="en-GB"/>
        </w:rPr>
        <w:t xml:space="preserve"> a proper recognition of historical wrongs is essential</w:t>
      </w:r>
      <w:r w:rsidR="00FC01E8">
        <w:rPr>
          <w:rFonts w:asciiTheme="minorHAnsi" w:hAnsiTheme="minorHAnsi" w:cs="Times New Roman"/>
          <w:bCs/>
          <w:lang w:val="en-GB"/>
        </w:rPr>
        <w:t xml:space="preserve"> for</w:t>
      </w:r>
      <w:r w:rsidR="00356AFB" w:rsidRPr="00AC1B79">
        <w:rPr>
          <w:rFonts w:asciiTheme="minorHAnsi" w:hAnsiTheme="minorHAnsi" w:cs="Times New Roman"/>
          <w:bCs/>
          <w:lang w:val="en-GB"/>
        </w:rPr>
        <w:t xml:space="preserve"> the identity formation of people. Because you - and also the group you are connected to - are the product of the past, the historical origin is a fundamental element in identity constructions. This historical identity narrative is often characterized by historical injustice; a den</w:t>
      </w:r>
      <w:r w:rsidR="00C16380" w:rsidRPr="00AC1B79">
        <w:rPr>
          <w:rFonts w:asciiTheme="minorHAnsi" w:hAnsiTheme="minorHAnsi" w:cs="Times New Roman"/>
          <w:bCs/>
          <w:lang w:val="en-GB"/>
        </w:rPr>
        <w:t>ial</w:t>
      </w:r>
      <w:r w:rsidR="00356AFB" w:rsidRPr="00AC1B79">
        <w:rPr>
          <w:rFonts w:asciiTheme="minorHAnsi" w:hAnsiTheme="minorHAnsi" w:cs="Times New Roman"/>
          <w:bCs/>
          <w:lang w:val="en-GB"/>
        </w:rPr>
        <w:t xml:space="preserve"> of this fundamental feature of someone’s identity is problematic for philosophers who advocate a strong recognition component. </w:t>
      </w:r>
      <w:r w:rsidR="004642BC">
        <w:rPr>
          <w:rFonts w:asciiTheme="minorHAnsi" w:hAnsiTheme="minorHAnsi" w:cs="Times New Roman"/>
          <w:bCs/>
          <w:lang w:val="en-GB"/>
        </w:rPr>
        <w:t xml:space="preserve">These theorist emphasize forward-looking considerations as well, but material redistribution is not their primary concern. </w:t>
      </w:r>
      <w:r w:rsidR="00536407">
        <w:rPr>
          <w:rFonts w:asciiTheme="minorHAnsi" w:hAnsiTheme="minorHAnsi" w:cs="Times New Roman"/>
          <w:bCs/>
          <w:lang w:val="en-GB"/>
        </w:rPr>
        <w:t>However</w:t>
      </w:r>
      <w:r w:rsidR="004642BC">
        <w:rPr>
          <w:rFonts w:asciiTheme="minorHAnsi" w:hAnsiTheme="minorHAnsi" w:cs="Times New Roman"/>
          <w:bCs/>
          <w:lang w:val="en-GB"/>
        </w:rPr>
        <w:t>, t</w:t>
      </w:r>
      <w:r w:rsidR="00356AFB" w:rsidRPr="00AC1B79">
        <w:rPr>
          <w:rFonts w:asciiTheme="minorHAnsi" w:hAnsiTheme="minorHAnsi" w:cs="Times New Roman"/>
          <w:bCs/>
          <w:lang w:val="en-GB"/>
        </w:rPr>
        <w:t>his type of reasoning is often connected to distributive theories, for these authors are convinced</w:t>
      </w:r>
      <w:r w:rsidR="00DD7EB4" w:rsidRPr="00AC1B79">
        <w:rPr>
          <w:rFonts w:asciiTheme="minorHAnsi" w:hAnsiTheme="minorHAnsi" w:cs="Times New Roman"/>
          <w:bCs/>
          <w:lang w:val="en-GB"/>
        </w:rPr>
        <w:t xml:space="preserve"> </w:t>
      </w:r>
      <w:r w:rsidR="00356AFB" w:rsidRPr="00AC1B79">
        <w:rPr>
          <w:rFonts w:asciiTheme="minorHAnsi" w:hAnsiTheme="minorHAnsi" w:cs="Times New Roman"/>
          <w:bCs/>
          <w:lang w:val="en-GB"/>
        </w:rPr>
        <w:t>that a just distribution is necessary to achieve their goal of recognition.</w:t>
      </w:r>
      <w:r w:rsidR="004642BC">
        <w:rPr>
          <w:rFonts w:asciiTheme="minorHAnsi" w:hAnsiTheme="minorHAnsi" w:cs="Times New Roman"/>
          <w:bCs/>
          <w:lang w:val="en-GB"/>
        </w:rPr>
        <w:t xml:space="preserve"> In this sense, a more just distribution can be seen a tool to reach their recognition goal.</w:t>
      </w:r>
      <w:r w:rsidR="00356AFB"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The next</w:t>
      </w:r>
      <w:r w:rsidR="00356AFB" w:rsidRPr="00AC1B79">
        <w:rPr>
          <w:rFonts w:asciiTheme="minorHAnsi" w:hAnsiTheme="minorHAnsi" w:cs="Times New Roman"/>
          <w:bCs/>
          <w:lang w:val="en-GB"/>
        </w:rPr>
        <w:t xml:space="preserve"> section </w:t>
      </w:r>
      <w:r w:rsidR="00C16380" w:rsidRPr="00AC1B79">
        <w:rPr>
          <w:rFonts w:asciiTheme="minorHAnsi" w:hAnsiTheme="minorHAnsi" w:cs="Times New Roman"/>
          <w:bCs/>
          <w:lang w:val="en-GB"/>
        </w:rPr>
        <w:t>will examine t</w:t>
      </w:r>
      <w:r w:rsidR="00356AFB" w:rsidRPr="00AC1B79">
        <w:rPr>
          <w:rFonts w:asciiTheme="minorHAnsi" w:hAnsiTheme="minorHAnsi" w:cs="Times New Roman"/>
          <w:bCs/>
          <w:lang w:val="en-GB"/>
        </w:rPr>
        <w:t>he three main arguments for reparation claims and their philosophical background.</w:t>
      </w:r>
    </w:p>
    <w:p w:rsidR="00356AFB" w:rsidRPr="00AC1B79" w:rsidRDefault="00A47ADF" w:rsidP="00A47ADF">
      <w:pPr>
        <w:pStyle w:val="Kop3"/>
        <w:rPr>
          <w:lang w:val="en-GB"/>
        </w:rPr>
      </w:pPr>
      <w:bookmarkStart w:id="5" w:name="_Toc401132154"/>
      <w:r>
        <w:rPr>
          <w:lang w:val="en-GB"/>
        </w:rPr>
        <w:t xml:space="preserve">1.1.2 </w:t>
      </w:r>
      <w:r w:rsidR="00356AFB" w:rsidRPr="00AC1B79">
        <w:rPr>
          <w:lang w:val="en-GB"/>
        </w:rPr>
        <w:t>Correcting the wrong</w:t>
      </w:r>
      <w:bookmarkEnd w:id="5"/>
    </w:p>
    <w:p w:rsidR="0041072D" w:rsidRDefault="00356AFB" w:rsidP="0041072D">
      <w:pPr>
        <w:spacing w:after="0" w:line="360" w:lineRule="auto"/>
        <w:jc w:val="both"/>
        <w:rPr>
          <w:rFonts w:asciiTheme="minorHAnsi" w:hAnsiTheme="minorHAnsi" w:cs="Times New Roman"/>
          <w:lang w:val="en-GB"/>
        </w:rPr>
      </w:pPr>
      <w:r w:rsidRPr="00AC1B79">
        <w:rPr>
          <w:rFonts w:asciiTheme="minorHAnsi" w:hAnsiTheme="minorHAnsi" w:cs="Times New Roman"/>
          <w:bCs/>
          <w:lang w:val="en-GB"/>
        </w:rPr>
        <w:t xml:space="preserve">The first reason to justify reparative claims, the correction of a wrong, is characterized by a strong </w:t>
      </w:r>
      <w:r w:rsidR="00C16380" w:rsidRPr="00AC1B79">
        <w:rPr>
          <w:rFonts w:asciiTheme="minorHAnsi" w:hAnsiTheme="minorHAnsi" w:cs="Times New Roman"/>
          <w:bCs/>
          <w:lang w:val="en-GB"/>
        </w:rPr>
        <w:t>backward-looking</w:t>
      </w:r>
      <w:r w:rsidRPr="00AC1B79">
        <w:rPr>
          <w:rFonts w:asciiTheme="minorHAnsi" w:hAnsiTheme="minorHAnsi" w:cs="Times New Roman"/>
          <w:bCs/>
          <w:lang w:val="en-GB"/>
        </w:rPr>
        <w:t xml:space="preserve"> component. They endeavour to bring back a status quo: to recover the situation as it was bef</w:t>
      </w:r>
      <w:r w:rsidR="004642BC">
        <w:rPr>
          <w:rFonts w:asciiTheme="minorHAnsi" w:hAnsiTheme="minorHAnsi" w:cs="Times New Roman"/>
          <w:bCs/>
          <w:lang w:val="en-GB"/>
        </w:rPr>
        <w:t xml:space="preserve">ore the injustice took place. </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idea of paying compensation to someone you have done wrong is an old principle, it is embedded in the traditional tort law. </w:t>
      </w:r>
      <w:r w:rsidR="00C16380" w:rsidRPr="00AC1B79">
        <w:rPr>
          <w:rFonts w:asciiTheme="minorHAnsi" w:hAnsiTheme="minorHAnsi" w:cs="Times New Roman"/>
          <w:lang w:val="en-GB"/>
        </w:rPr>
        <w:t>Since this is a rectification of</w:t>
      </w:r>
      <w:r w:rsidRPr="00AC1B79">
        <w:rPr>
          <w:rFonts w:asciiTheme="minorHAnsi" w:hAnsiTheme="minorHAnsi" w:cs="Times New Roman"/>
          <w:lang w:val="en-GB"/>
        </w:rPr>
        <w:t xml:space="preserve"> the harm you did, authors often speak about ‘corrective justice’. </w:t>
      </w:r>
      <w:r w:rsidR="00C16380" w:rsidRPr="00AC1B79">
        <w:rPr>
          <w:rFonts w:asciiTheme="minorHAnsi" w:hAnsiTheme="minorHAnsi" w:cs="Times New Roman"/>
          <w:lang w:val="en-GB"/>
        </w:rPr>
        <w:t>For example, w</w:t>
      </w:r>
      <w:r w:rsidRPr="00AC1B79">
        <w:rPr>
          <w:rFonts w:asciiTheme="minorHAnsi" w:hAnsiTheme="minorHAnsi" w:cs="Times New Roman"/>
          <w:lang w:val="en-GB"/>
        </w:rPr>
        <w:t>hen someone misses incomes because of your action, you have to pay the amount of money the other did not earn as the result of your harmful action. You have to bring back the sta</w:t>
      </w:r>
      <w:r w:rsidR="0093773F">
        <w:rPr>
          <w:rFonts w:asciiTheme="minorHAnsi" w:hAnsiTheme="minorHAnsi" w:cs="Times New Roman"/>
          <w:lang w:val="en-GB"/>
        </w:rPr>
        <w:t>tus quo that would have c</w:t>
      </w:r>
      <w:r w:rsidR="00536407">
        <w:rPr>
          <w:rFonts w:asciiTheme="minorHAnsi" w:hAnsiTheme="minorHAnsi" w:cs="Times New Roman"/>
          <w:lang w:val="en-GB"/>
        </w:rPr>
        <w:t>ame about</w:t>
      </w:r>
      <w:r w:rsidRPr="00AC1B79">
        <w:rPr>
          <w:rFonts w:asciiTheme="minorHAnsi" w:hAnsiTheme="minorHAnsi" w:cs="Times New Roman"/>
          <w:lang w:val="en-GB"/>
        </w:rPr>
        <w:t xml:space="preserve"> in the case the harm did not happen. This </w:t>
      </w:r>
      <w:r w:rsidR="00972753">
        <w:rPr>
          <w:rFonts w:asciiTheme="minorHAnsi" w:hAnsiTheme="minorHAnsi" w:cs="Times New Roman"/>
          <w:lang w:val="en-GB"/>
        </w:rPr>
        <w:t>reasoning</w:t>
      </w:r>
      <w:r w:rsidRPr="00AC1B79">
        <w:rPr>
          <w:rFonts w:asciiTheme="minorHAnsi" w:hAnsiTheme="minorHAnsi" w:cs="Times New Roman"/>
          <w:lang w:val="en-GB"/>
        </w:rPr>
        <w:t xml:space="preserve"> is</w:t>
      </w:r>
      <w:r w:rsidR="00C16380" w:rsidRPr="00AC1B79">
        <w:rPr>
          <w:rFonts w:asciiTheme="minorHAnsi" w:hAnsiTheme="minorHAnsi" w:cs="Times New Roman"/>
          <w:lang w:val="en-GB"/>
        </w:rPr>
        <w:t xml:space="preserve"> most clear</w:t>
      </w:r>
      <w:r w:rsidRPr="00AC1B79">
        <w:rPr>
          <w:rFonts w:asciiTheme="minorHAnsi" w:hAnsiTheme="minorHAnsi" w:cs="Times New Roman"/>
          <w:lang w:val="en-GB"/>
        </w:rPr>
        <w:t xml:space="preserve"> when you </w:t>
      </w:r>
      <w:r w:rsidR="00C16380" w:rsidRPr="00AC1B79">
        <w:rPr>
          <w:rFonts w:asciiTheme="minorHAnsi" w:hAnsiTheme="minorHAnsi" w:cs="Times New Roman"/>
          <w:lang w:val="en-GB"/>
        </w:rPr>
        <w:t>harmed someone intentionally</w:t>
      </w:r>
      <w:r w:rsidRPr="00AC1B79">
        <w:rPr>
          <w:rFonts w:asciiTheme="minorHAnsi" w:hAnsiTheme="minorHAnsi" w:cs="Times New Roman"/>
          <w:lang w:val="en-GB"/>
        </w:rPr>
        <w:t xml:space="preserve">, but most scholars </w:t>
      </w:r>
      <w:r w:rsidR="00C16380" w:rsidRPr="00AC1B79">
        <w:rPr>
          <w:rFonts w:asciiTheme="minorHAnsi" w:hAnsiTheme="minorHAnsi" w:cs="Times New Roman"/>
          <w:lang w:val="en-GB"/>
        </w:rPr>
        <w:t>argue that</w:t>
      </w:r>
      <w:r w:rsidRPr="00AC1B79">
        <w:rPr>
          <w:rFonts w:asciiTheme="minorHAnsi" w:hAnsiTheme="minorHAnsi" w:cs="Times New Roman"/>
          <w:lang w:val="en-GB"/>
        </w:rPr>
        <w:t xml:space="preserve"> this </w:t>
      </w:r>
      <w:r w:rsidR="00972753">
        <w:rPr>
          <w:rFonts w:asciiTheme="minorHAnsi" w:hAnsiTheme="minorHAnsi" w:cs="Times New Roman"/>
          <w:lang w:val="en-GB"/>
        </w:rPr>
        <w:t>idea</w:t>
      </w:r>
      <w:r w:rsidRPr="00AC1B79">
        <w:rPr>
          <w:rFonts w:asciiTheme="minorHAnsi" w:hAnsiTheme="minorHAnsi" w:cs="Times New Roman"/>
          <w:lang w:val="en-GB"/>
        </w:rPr>
        <w:t xml:space="preserve"> of corrective justice is appropriate in case of</w:t>
      </w:r>
      <w:r w:rsidR="00972753" w:rsidRPr="00972753">
        <w:rPr>
          <w:rFonts w:asciiTheme="minorHAnsi" w:hAnsiTheme="minorHAnsi" w:cs="Times New Roman"/>
          <w:lang w:val="en-GB"/>
        </w:rPr>
        <w:t xml:space="preserve"> </w:t>
      </w:r>
      <w:r w:rsidR="00972753" w:rsidRPr="00AC1B79">
        <w:rPr>
          <w:rFonts w:asciiTheme="minorHAnsi" w:hAnsiTheme="minorHAnsi" w:cs="Times New Roman"/>
          <w:lang w:val="en-GB"/>
        </w:rPr>
        <w:t>negligently</w:t>
      </w:r>
      <w:r w:rsidR="00972753">
        <w:rPr>
          <w:rFonts w:asciiTheme="minorHAnsi" w:hAnsiTheme="minorHAnsi" w:cs="Times New Roman"/>
          <w:lang w:val="en-GB"/>
        </w:rPr>
        <w:t xml:space="preserve"> caused</w:t>
      </w:r>
      <w:r w:rsidRPr="00AC1B79">
        <w:rPr>
          <w:rFonts w:asciiTheme="minorHAnsi" w:hAnsiTheme="minorHAnsi" w:cs="Times New Roman"/>
          <w:lang w:val="en-GB"/>
        </w:rPr>
        <w:t xml:space="preserve"> harms as well.</w:t>
      </w:r>
      <w:r w:rsidRPr="00AC1B79">
        <w:rPr>
          <w:rStyle w:val="Voetnootmarkering1"/>
          <w:rFonts w:asciiTheme="minorHAnsi" w:hAnsiTheme="minorHAnsi" w:cs="Times New Roman"/>
          <w:lang w:val="en-GB"/>
        </w:rPr>
        <w:footnoteReference w:id="15"/>
      </w:r>
      <w:r w:rsidRPr="00AC1B79">
        <w:rPr>
          <w:rFonts w:asciiTheme="minorHAnsi" w:hAnsiTheme="minorHAnsi" w:cs="Times New Roman"/>
          <w:lang w:val="en-GB"/>
        </w:rPr>
        <w:t xml:space="preserve"> Corrective justice is characterized by a </w:t>
      </w:r>
      <w:r w:rsidR="00C16380" w:rsidRPr="00AC1B79">
        <w:rPr>
          <w:rFonts w:asciiTheme="minorHAnsi" w:hAnsiTheme="minorHAnsi" w:cs="Times New Roman"/>
          <w:lang w:val="en-GB"/>
        </w:rPr>
        <w:t>backward-looking</w:t>
      </w:r>
      <w:r w:rsidRPr="00AC1B79">
        <w:rPr>
          <w:rFonts w:asciiTheme="minorHAnsi" w:hAnsiTheme="minorHAnsi" w:cs="Times New Roman"/>
          <w:lang w:val="en-GB"/>
        </w:rPr>
        <w:t xml:space="preserve"> attitude; the harm is the centre from where further disadvantages are construed.</w:t>
      </w:r>
      <w:r w:rsidRPr="00AC1B79">
        <w:rPr>
          <w:rStyle w:val="Voetnootmarkering1"/>
          <w:rFonts w:asciiTheme="minorHAnsi" w:hAnsiTheme="minorHAnsi" w:cs="Times New Roman"/>
          <w:lang w:val="en-GB"/>
        </w:rPr>
        <w:footnoteReference w:id="16"/>
      </w:r>
      <w:r w:rsidR="00C16380" w:rsidRPr="00AC1B79">
        <w:rPr>
          <w:rFonts w:asciiTheme="minorHAnsi" w:hAnsiTheme="minorHAnsi" w:cs="Times New Roman"/>
          <w:lang w:val="en-GB"/>
        </w:rPr>
        <w:t xml:space="preserve"> The</w:t>
      </w:r>
      <w:r w:rsidRPr="00AC1B79">
        <w:rPr>
          <w:rFonts w:asciiTheme="minorHAnsi" w:hAnsiTheme="minorHAnsi" w:cs="Times New Roman"/>
          <w:lang w:val="en-GB"/>
        </w:rPr>
        <w:t>s</w:t>
      </w:r>
      <w:r w:rsidR="00C16380" w:rsidRPr="00AC1B79">
        <w:rPr>
          <w:rFonts w:asciiTheme="minorHAnsi" w:hAnsiTheme="minorHAnsi" w:cs="Times New Roman"/>
          <w:lang w:val="en-GB"/>
        </w:rPr>
        <w:t>e</w:t>
      </w:r>
      <w:r w:rsidRPr="00AC1B79">
        <w:rPr>
          <w:rFonts w:asciiTheme="minorHAnsi" w:hAnsiTheme="minorHAnsi" w:cs="Times New Roman"/>
          <w:lang w:val="en-GB"/>
        </w:rPr>
        <w:t xml:space="preserve"> kind</w:t>
      </w:r>
      <w:r w:rsidR="00C16380" w:rsidRPr="00AC1B79">
        <w:rPr>
          <w:rFonts w:asciiTheme="minorHAnsi" w:hAnsiTheme="minorHAnsi" w:cs="Times New Roman"/>
          <w:lang w:val="en-GB"/>
        </w:rPr>
        <w:t>s</w:t>
      </w:r>
      <w:r w:rsidRPr="00AC1B79">
        <w:rPr>
          <w:rFonts w:asciiTheme="minorHAnsi" w:hAnsiTheme="minorHAnsi" w:cs="Times New Roman"/>
          <w:lang w:val="en-GB"/>
        </w:rPr>
        <w:t xml:space="preserve"> of rectifications are usually </w:t>
      </w:r>
      <w:r w:rsidR="00C16380" w:rsidRPr="00AC1B79">
        <w:rPr>
          <w:rFonts w:asciiTheme="minorHAnsi" w:hAnsiTheme="minorHAnsi" w:cs="Times New Roman"/>
          <w:lang w:val="en-GB"/>
        </w:rPr>
        <w:t>settled</w:t>
      </w:r>
      <w:r w:rsidRPr="00AC1B79">
        <w:rPr>
          <w:rFonts w:asciiTheme="minorHAnsi" w:hAnsiTheme="minorHAnsi" w:cs="Times New Roman"/>
          <w:lang w:val="en-GB"/>
        </w:rPr>
        <w:t xml:space="preserve"> between individuals in court, but </w:t>
      </w:r>
      <w:r w:rsidR="00C16380" w:rsidRPr="00AC1B79">
        <w:rPr>
          <w:rFonts w:asciiTheme="minorHAnsi" w:hAnsiTheme="minorHAnsi" w:cs="Times New Roman"/>
          <w:lang w:val="en-GB"/>
        </w:rPr>
        <w:t xml:space="preserve">states, too, </w:t>
      </w:r>
      <w:r w:rsidRPr="00AC1B79">
        <w:rPr>
          <w:rFonts w:asciiTheme="minorHAnsi" w:hAnsiTheme="minorHAnsi" w:cs="Times New Roman"/>
          <w:lang w:val="en-GB"/>
        </w:rPr>
        <w:t xml:space="preserve">have used the principle of corrective justice. Victors of wars often claimed unilateral payments to compensate the damage of the fight, </w:t>
      </w:r>
      <w:r w:rsidR="00C16380" w:rsidRPr="00AC1B79">
        <w:rPr>
          <w:rFonts w:asciiTheme="minorHAnsi" w:hAnsiTheme="minorHAnsi" w:cs="Times New Roman"/>
          <w:lang w:val="en-GB"/>
        </w:rPr>
        <w:t>with</w:t>
      </w:r>
      <w:r w:rsidRPr="00AC1B79">
        <w:rPr>
          <w:rFonts w:asciiTheme="minorHAnsi" w:hAnsiTheme="minorHAnsi" w:cs="Times New Roman"/>
          <w:lang w:val="en-GB"/>
        </w:rPr>
        <w:t xml:space="preserve"> the Treaty</w:t>
      </w:r>
      <w:r w:rsidR="00536407">
        <w:rPr>
          <w:rFonts w:asciiTheme="minorHAnsi" w:hAnsiTheme="minorHAnsi" w:cs="Times New Roman"/>
          <w:lang w:val="en-GB"/>
        </w:rPr>
        <w:t xml:space="preserve"> of Versailles after the First W</w:t>
      </w:r>
      <w:r w:rsidRPr="00AC1B79">
        <w:rPr>
          <w:rFonts w:asciiTheme="minorHAnsi" w:hAnsiTheme="minorHAnsi" w:cs="Times New Roman"/>
          <w:lang w:val="en-GB"/>
        </w:rPr>
        <w:t xml:space="preserve">orld War as </w:t>
      </w:r>
      <w:r w:rsidR="00C16380" w:rsidRPr="00AC1B79">
        <w:rPr>
          <w:rFonts w:asciiTheme="minorHAnsi" w:hAnsiTheme="minorHAnsi" w:cs="Times New Roman"/>
          <w:lang w:val="en-GB"/>
        </w:rPr>
        <w:t xml:space="preserve">a </w:t>
      </w:r>
      <w:r w:rsidRPr="00AC1B79">
        <w:rPr>
          <w:rFonts w:asciiTheme="minorHAnsi" w:hAnsiTheme="minorHAnsi" w:cs="Times New Roman"/>
          <w:lang w:val="en-GB"/>
        </w:rPr>
        <w:t xml:space="preserve">notorious example. This form of redress </w:t>
      </w:r>
      <w:r w:rsidR="00C16380" w:rsidRPr="00AC1B79">
        <w:rPr>
          <w:rFonts w:asciiTheme="minorHAnsi" w:hAnsiTheme="minorHAnsi" w:cs="Times New Roman"/>
          <w:lang w:val="en-GB"/>
        </w:rPr>
        <w:t>has</w:t>
      </w:r>
      <w:r w:rsidRPr="00AC1B79">
        <w:rPr>
          <w:rFonts w:asciiTheme="minorHAnsi" w:hAnsiTheme="minorHAnsi" w:cs="Times New Roman"/>
          <w:lang w:val="en-GB"/>
        </w:rPr>
        <w:t xml:space="preserve"> a very juridical character. </w:t>
      </w:r>
      <w:r w:rsidRPr="00AC1B79">
        <w:rPr>
          <w:rFonts w:asciiTheme="minorHAnsi" w:hAnsiTheme="minorHAnsi" w:cs="Times New Roman"/>
          <w:bCs/>
          <w:lang w:val="en-GB"/>
        </w:rPr>
        <w:t xml:space="preserve">The redress of a wrong is part of the field of corrective justice. </w:t>
      </w:r>
      <w:r w:rsidR="00C16380" w:rsidRPr="00AC1B79">
        <w:rPr>
          <w:rFonts w:asciiTheme="minorHAnsi" w:hAnsiTheme="minorHAnsi" w:cs="Times New Roman"/>
          <w:bCs/>
          <w:lang w:val="en-GB"/>
        </w:rPr>
        <w:t xml:space="preserve">As Roland Pierik points out: </w:t>
      </w:r>
      <w:r w:rsidRPr="00AC1B79">
        <w:rPr>
          <w:rFonts w:asciiTheme="minorHAnsi" w:hAnsiTheme="minorHAnsi" w:cs="Times New Roman"/>
          <w:bCs/>
          <w:lang w:val="en-GB"/>
        </w:rPr>
        <w:t>“Corrective justice focuses on private obligations between individuals created by one pa</w:t>
      </w:r>
      <w:r w:rsidR="00C16380" w:rsidRPr="00AC1B79">
        <w:rPr>
          <w:rFonts w:asciiTheme="minorHAnsi" w:hAnsiTheme="minorHAnsi" w:cs="Times New Roman"/>
          <w:bCs/>
          <w:lang w:val="en-GB"/>
        </w:rPr>
        <w:t>rty wrongfully harming another”</w:t>
      </w:r>
      <w:r w:rsidRPr="00AC1B79">
        <w:rPr>
          <w:rFonts w:asciiTheme="minorHAnsi" w:hAnsiTheme="minorHAnsi" w:cs="Times New Roman"/>
          <w:bCs/>
          <w:lang w:val="en-GB"/>
        </w:rPr>
        <w:t>.</w:t>
      </w:r>
      <w:r w:rsidRPr="00AC1B79">
        <w:rPr>
          <w:rStyle w:val="Voetnootmarkering1"/>
          <w:rFonts w:asciiTheme="minorHAnsi" w:hAnsiTheme="minorHAnsi" w:cs="Times New Roman"/>
          <w:bCs/>
          <w:lang w:val="en-GB"/>
        </w:rPr>
        <w:footnoteReference w:id="17"/>
      </w:r>
      <w:r w:rsidRPr="00AC1B79">
        <w:rPr>
          <w:rFonts w:asciiTheme="minorHAnsi" w:hAnsiTheme="minorHAnsi" w:cs="Times New Roman"/>
          <w:bCs/>
          <w:lang w:val="en-GB"/>
        </w:rPr>
        <w:t xml:space="preserve"> </w:t>
      </w:r>
      <w:r w:rsidR="00C16380" w:rsidRPr="00AC1B79">
        <w:rPr>
          <w:rFonts w:asciiTheme="minorHAnsi" w:hAnsiTheme="minorHAnsi" w:cs="Times New Roman"/>
          <w:bCs/>
          <w:lang w:val="en-GB"/>
        </w:rPr>
        <w:t>Yet this reasoning is also used on larger scales</w:t>
      </w:r>
      <w:r w:rsidRPr="00AC1B79">
        <w:rPr>
          <w:rFonts w:asciiTheme="minorHAnsi" w:hAnsiTheme="minorHAnsi" w:cs="Times New Roman"/>
          <w:bCs/>
          <w:lang w:val="en-GB"/>
        </w:rPr>
        <w:t xml:space="preserve">. </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principle of paying corrections is based on conceptions of property. In 1974 Robert Nozick published his book </w:t>
      </w:r>
      <w:r w:rsidRPr="00AC1B79">
        <w:rPr>
          <w:rFonts w:asciiTheme="minorHAnsi" w:hAnsiTheme="minorHAnsi" w:cs="Times New Roman"/>
          <w:i/>
          <w:lang w:val="en-GB"/>
        </w:rPr>
        <w:t xml:space="preserve">Anarchy, State and Utopia </w:t>
      </w:r>
      <w:r w:rsidRPr="00AC1B79">
        <w:rPr>
          <w:rFonts w:asciiTheme="minorHAnsi" w:hAnsiTheme="minorHAnsi" w:cs="Times New Roman"/>
          <w:lang w:val="en-GB"/>
        </w:rPr>
        <w:t xml:space="preserve">in which he uses John Locke’s theory of property as philosophical starting point. In the traditional ‘Lockean </w:t>
      </w:r>
      <w:r w:rsidR="00887EC8">
        <w:rPr>
          <w:rFonts w:asciiTheme="minorHAnsi" w:hAnsiTheme="minorHAnsi" w:cs="Times New Roman"/>
          <w:lang w:val="en-GB"/>
        </w:rPr>
        <w:t>vision</w:t>
      </w:r>
      <w:r w:rsidRPr="00AC1B79">
        <w:rPr>
          <w:rFonts w:asciiTheme="minorHAnsi" w:hAnsiTheme="minorHAnsi" w:cs="Times New Roman"/>
          <w:lang w:val="en-GB"/>
        </w:rPr>
        <w:t>’,</w:t>
      </w:r>
      <w:r w:rsidR="00864AC1">
        <w:rPr>
          <w:rFonts w:asciiTheme="minorHAnsi" w:hAnsiTheme="minorHAnsi" w:cs="Times New Roman"/>
          <w:lang w:val="en-GB"/>
        </w:rPr>
        <w:t xml:space="preserve"> something that is owned by no one can become property</w:t>
      </w:r>
      <w:r w:rsidR="00887EC8">
        <w:rPr>
          <w:rFonts w:asciiTheme="minorHAnsi" w:hAnsiTheme="minorHAnsi" w:cs="Times New Roman"/>
          <w:lang w:val="en-GB"/>
        </w:rPr>
        <w:t xml:space="preserve"> by </w:t>
      </w:r>
      <w:r w:rsidR="00E21E92">
        <w:rPr>
          <w:rFonts w:asciiTheme="minorHAnsi" w:hAnsiTheme="minorHAnsi" w:cs="Times New Roman"/>
          <w:lang w:val="en-GB"/>
        </w:rPr>
        <w:t>mixing it with your labour</w:t>
      </w:r>
      <w:r w:rsidR="00864AC1">
        <w:rPr>
          <w:rFonts w:asciiTheme="minorHAnsi" w:hAnsiTheme="minorHAnsi" w:cs="Times New Roman"/>
          <w:lang w:val="en-GB"/>
        </w:rPr>
        <w:t xml:space="preserve">. </w:t>
      </w:r>
      <w:r w:rsidR="00972753">
        <w:rPr>
          <w:rFonts w:asciiTheme="minorHAnsi" w:hAnsiTheme="minorHAnsi" w:cs="Times New Roman"/>
          <w:lang w:val="en-GB"/>
        </w:rPr>
        <w:t>For example,</w:t>
      </w:r>
      <w:r w:rsidRPr="00AC1B79">
        <w:rPr>
          <w:rFonts w:asciiTheme="minorHAnsi" w:hAnsiTheme="minorHAnsi" w:cs="Times New Roman"/>
          <w:lang w:val="en-GB"/>
        </w:rPr>
        <w:t xml:space="preserve"> some</w:t>
      </w:r>
      <w:r w:rsidR="00972753">
        <w:rPr>
          <w:rFonts w:asciiTheme="minorHAnsi" w:hAnsiTheme="minorHAnsi" w:cs="Times New Roman"/>
          <w:lang w:val="en-GB"/>
        </w:rPr>
        <w:t xml:space="preserve"> land</w:t>
      </w:r>
      <w:r w:rsidRPr="00AC1B79">
        <w:rPr>
          <w:rFonts w:asciiTheme="minorHAnsi" w:hAnsiTheme="minorHAnsi" w:cs="Times New Roman"/>
          <w:lang w:val="en-GB"/>
        </w:rPr>
        <w:t xml:space="preserve"> can be entitled as</w:t>
      </w:r>
      <w:r w:rsidR="00972753">
        <w:rPr>
          <w:rFonts w:asciiTheme="minorHAnsi" w:hAnsiTheme="minorHAnsi" w:cs="Times New Roman"/>
          <w:lang w:val="en-GB"/>
        </w:rPr>
        <w:t xml:space="preserve"> your</w:t>
      </w:r>
      <w:r w:rsidRPr="00AC1B79">
        <w:rPr>
          <w:rFonts w:asciiTheme="minorHAnsi" w:hAnsiTheme="minorHAnsi" w:cs="Times New Roman"/>
          <w:lang w:val="en-GB"/>
        </w:rPr>
        <w:t xml:space="preserve"> property </w:t>
      </w:r>
      <w:r w:rsidR="00972753">
        <w:rPr>
          <w:rFonts w:asciiTheme="minorHAnsi" w:hAnsiTheme="minorHAnsi" w:cs="Times New Roman"/>
          <w:lang w:val="en-GB"/>
        </w:rPr>
        <w:t>if you</w:t>
      </w:r>
      <w:r w:rsidRPr="00AC1B79">
        <w:rPr>
          <w:rFonts w:asciiTheme="minorHAnsi" w:hAnsiTheme="minorHAnsi" w:cs="Times New Roman"/>
          <w:lang w:val="en-GB"/>
        </w:rPr>
        <w:t xml:space="preserve"> mix</w:t>
      </w:r>
      <w:r w:rsidR="00864AC1">
        <w:rPr>
          <w:rFonts w:asciiTheme="minorHAnsi" w:hAnsiTheme="minorHAnsi" w:cs="Times New Roman"/>
          <w:lang w:val="en-GB"/>
        </w:rPr>
        <w:t xml:space="preserve"> it with your labour</w:t>
      </w:r>
      <w:r w:rsidRPr="00AC1B79">
        <w:rPr>
          <w:rFonts w:asciiTheme="minorHAnsi" w:hAnsiTheme="minorHAnsi" w:cs="Times New Roman"/>
          <w:lang w:val="en-GB"/>
        </w:rPr>
        <w:t>. Because we live nowadays in a world of scarcity it is hard to get property in a direct Lockean way</w:t>
      </w:r>
      <w:r w:rsidR="00864AC1">
        <w:rPr>
          <w:rFonts w:asciiTheme="minorHAnsi" w:hAnsiTheme="minorHAnsi" w:cs="Times New Roman"/>
          <w:lang w:val="en-GB"/>
        </w:rPr>
        <w:t>, first entitlement is very exceptional</w:t>
      </w:r>
      <w:r w:rsidRPr="00AC1B79">
        <w:rPr>
          <w:rFonts w:asciiTheme="minorHAnsi" w:hAnsiTheme="minorHAnsi" w:cs="Times New Roman"/>
          <w:lang w:val="en-GB"/>
        </w:rPr>
        <w:t xml:space="preserve">. In his theory of historic entitlement Nozick adds an extra principle of just property, next to the Lockean proviso of just acquisition. He argues, property can </w:t>
      </w:r>
      <w:r w:rsidR="00887EC8">
        <w:rPr>
          <w:rFonts w:asciiTheme="minorHAnsi" w:hAnsiTheme="minorHAnsi" w:cs="Times New Roman"/>
          <w:lang w:val="en-GB"/>
        </w:rPr>
        <w:t xml:space="preserve">also </w:t>
      </w:r>
      <w:r w:rsidRPr="00AC1B79">
        <w:rPr>
          <w:rFonts w:asciiTheme="minorHAnsi" w:hAnsiTheme="minorHAnsi" w:cs="Times New Roman"/>
          <w:lang w:val="en-GB"/>
        </w:rPr>
        <w:t>be just wh</w:t>
      </w:r>
      <w:r w:rsidR="00C85CA3">
        <w:rPr>
          <w:rFonts w:asciiTheme="minorHAnsi" w:hAnsiTheme="minorHAnsi" w:cs="Times New Roman"/>
          <w:lang w:val="en-GB"/>
        </w:rPr>
        <w:t>en there is justice in transfer; a person can voluntarily donate or sell something he owns.</w:t>
      </w:r>
      <w:r w:rsidRPr="00AC1B79">
        <w:rPr>
          <w:rFonts w:asciiTheme="minorHAnsi" w:hAnsiTheme="minorHAnsi" w:cs="Times New Roman"/>
          <w:lang w:val="en-GB"/>
        </w:rPr>
        <w:t xml:space="preserve"> When there are wrongs in the transfer of property, land is taken without voluntary collaboration for example, the harms must be compensated.</w:t>
      </w:r>
      <w:r w:rsidRPr="00AC1B79">
        <w:rPr>
          <w:rStyle w:val="Voetnootmarkering1"/>
          <w:rFonts w:asciiTheme="minorHAnsi" w:hAnsiTheme="minorHAnsi" w:cs="Times New Roman"/>
          <w:lang w:val="en-GB"/>
        </w:rPr>
        <w:footnoteReference w:id="18"/>
      </w:r>
      <w:r w:rsidRPr="00AC1B79">
        <w:rPr>
          <w:rFonts w:asciiTheme="minorHAnsi" w:hAnsiTheme="minorHAnsi" w:cs="Times New Roman"/>
          <w:lang w:val="en-GB"/>
        </w:rPr>
        <w:t xml:space="preserve"> This principle of rectification is problematic because it do</w:t>
      </w:r>
      <w:r w:rsidR="00C16380" w:rsidRPr="00AC1B79">
        <w:rPr>
          <w:rFonts w:asciiTheme="minorHAnsi" w:hAnsiTheme="minorHAnsi" w:cs="Times New Roman"/>
          <w:lang w:val="en-GB"/>
        </w:rPr>
        <w:t>es</w:t>
      </w:r>
      <w:r w:rsidRPr="00AC1B79">
        <w:rPr>
          <w:rFonts w:asciiTheme="minorHAnsi" w:hAnsiTheme="minorHAnsi" w:cs="Times New Roman"/>
          <w:lang w:val="en-GB"/>
        </w:rPr>
        <w:t xml:space="preserve"> not work intergenerational</w:t>
      </w:r>
      <w:r w:rsidR="00864AC1">
        <w:rPr>
          <w:rFonts w:asciiTheme="minorHAnsi" w:hAnsiTheme="minorHAnsi" w:cs="Times New Roman"/>
          <w:lang w:val="en-GB"/>
        </w:rPr>
        <w:t>ly</w:t>
      </w:r>
      <w:r w:rsidRPr="00AC1B79">
        <w:rPr>
          <w:rFonts w:asciiTheme="minorHAnsi" w:hAnsiTheme="minorHAnsi" w:cs="Times New Roman"/>
          <w:lang w:val="en-GB"/>
        </w:rPr>
        <w:t>. Pierik notes: “courts in the United States have never allowed claim to damages that have incurred as a result of harm caused to their grandparents, great-grandparents, or further distant relatives”.</w:t>
      </w:r>
      <w:r w:rsidRPr="00AC1B79">
        <w:rPr>
          <w:rStyle w:val="Voetnootmarkering1"/>
          <w:rFonts w:asciiTheme="minorHAnsi" w:hAnsiTheme="minorHAnsi" w:cs="Times New Roman"/>
          <w:lang w:val="en-GB"/>
        </w:rPr>
        <w:footnoteReference w:id="19"/>
      </w:r>
      <w:r w:rsidR="00C16380" w:rsidRPr="00AC1B79">
        <w:rPr>
          <w:rFonts w:asciiTheme="minorHAnsi" w:hAnsiTheme="minorHAnsi" w:cs="Times New Roman"/>
          <w:lang w:val="en-GB"/>
        </w:rPr>
        <w:t xml:space="preserve"> </w:t>
      </w:r>
      <w:r w:rsidRPr="00AC1B79">
        <w:rPr>
          <w:rFonts w:asciiTheme="minorHAnsi" w:hAnsiTheme="minorHAnsi" w:cs="Times New Roman"/>
          <w:lang w:val="en-GB"/>
        </w:rPr>
        <w:t xml:space="preserve">Although the practical complications are enormous – in the next section problems concerning identification and counterfactuals will be discussed - some authors </w:t>
      </w:r>
      <w:r w:rsidR="00864AC1">
        <w:rPr>
          <w:rFonts w:asciiTheme="minorHAnsi" w:hAnsiTheme="minorHAnsi" w:cs="Times New Roman"/>
          <w:lang w:val="en-GB"/>
        </w:rPr>
        <w:t xml:space="preserve">emphasise </w:t>
      </w:r>
      <w:r w:rsidRPr="00AC1B79">
        <w:rPr>
          <w:rFonts w:asciiTheme="minorHAnsi" w:hAnsiTheme="minorHAnsi" w:cs="Times New Roman"/>
          <w:lang w:val="en-GB"/>
        </w:rPr>
        <w:t xml:space="preserve">the idea of corrective justice </w:t>
      </w:r>
      <w:r w:rsidR="00864AC1">
        <w:rPr>
          <w:rFonts w:asciiTheme="minorHAnsi" w:hAnsiTheme="minorHAnsi" w:cs="Times New Roman"/>
          <w:lang w:val="en-GB"/>
        </w:rPr>
        <w:t xml:space="preserve">in their formulation of reparations. </w:t>
      </w:r>
    </w:p>
    <w:p w:rsidR="00356AFB" w:rsidRPr="00AC1B79"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Although it is hard to defend that the explicit harm is heritable, </w:t>
      </w:r>
      <w:r w:rsidR="00864AC1">
        <w:rPr>
          <w:rFonts w:asciiTheme="minorHAnsi" w:hAnsiTheme="minorHAnsi" w:cs="Times New Roman"/>
          <w:lang w:val="en-GB"/>
        </w:rPr>
        <w:t xml:space="preserve">the </w:t>
      </w:r>
      <w:r w:rsidRPr="00AC1B79">
        <w:rPr>
          <w:rFonts w:asciiTheme="minorHAnsi" w:hAnsiTheme="minorHAnsi" w:cs="Times New Roman"/>
          <w:lang w:val="en-GB"/>
        </w:rPr>
        <w:t xml:space="preserve">current harms </w:t>
      </w:r>
      <w:r w:rsidR="00864AC1">
        <w:rPr>
          <w:rFonts w:asciiTheme="minorHAnsi" w:hAnsiTheme="minorHAnsi" w:cs="Times New Roman"/>
          <w:lang w:val="en-GB"/>
        </w:rPr>
        <w:t xml:space="preserve">of individual or groups can be </w:t>
      </w:r>
      <w:r w:rsidRPr="00AC1B79">
        <w:rPr>
          <w:rFonts w:asciiTheme="minorHAnsi" w:hAnsiTheme="minorHAnsi" w:cs="Times New Roman"/>
          <w:lang w:val="en-GB"/>
        </w:rPr>
        <w:t>rooted in historical</w:t>
      </w:r>
      <w:r w:rsidR="00864AC1">
        <w:rPr>
          <w:rFonts w:asciiTheme="minorHAnsi" w:hAnsiTheme="minorHAnsi" w:cs="Times New Roman"/>
          <w:lang w:val="en-GB"/>
        </w:rPr>
        <w:t xml:space="preserve"> injustice</w:t>
      </w:r>
      <w:r w:rsidRPr="00AC1B79">
        <w:rPr>
          <w:rFonts w:asciiTheme="minorHAnsi" w:hAnsiTheme="minorHAnsi" w:cs="Times New Roman"/>
          <w:lang w:val="en-GB"/>
        </w:rPr>
        <w:t>. It would implicate for example that a fail</w:t>
      </w:r>
      <w:r w:rsidR="00864AC1">
        <w:rPr>
          <w:rFonts w:asciiTheme="minorHAnsi" w:hAnsiTheme="minorHAnsi" w:cs="Times New Roman"/>
          <w:lang w:val="en-GB"/>
        </w:rPr>
        <w:t>ure</w:t>
      </w:r>
      <w:r w:rsidRPr="00AC1B79">
        <w:rPr>
          <w:rFonts w:asciiTheme="minorHAnsi" w:hAnsiTheme="minorHAnsi" w:cs="Times New Roman"/>
          <w:lang w:val="en-GB"/>
        </w:rPr>
        <w:t xml:space="preserve"> of tort law correction can be seen as a new harm. When someone’s father</w:t>
      </w:r>
      <w:r w:rsidR="0061001E">
        <w:rPr>
          <w:rFonts w:asciiTheme="minorHAnsi" w:hAnsiTheme="minorHAnsi" w:cs="Times New Roman"/>
          <w:lang w:val="en-GB"/>
        </w:rPr>
        <w:t>’</w:t>
      </w:r>
      <w:r w:rsidRPr="00AC1B79">
        <w:rPr>
          <w:rFonts w:asciiTheme="minorHAnsi" w:hAnsiTheme="minorHAnsi" w:cs="Times New Roman"/>
          <w:lang w:val="en-GB"/>
        </w:rPr>
        <w:t>s bicycle is stolen, a son cannot claim a correction for the wrong as such; for he is not the victim of the harm. But when compensatio</w:t>
      </w:r>
      <w:r w:rsidR="00364647">
        <w:rPr>
          <w:rFonts w:asciiTheme="minorHAnsi" w:hAnsiTheme="minorHAnsi" w:cs="Times New Roman"/>
          <w:lang w:val="en-GB"/>
        </w:rPr>
        <w:t>n did not took place, a descende</w:t>
      </w:r>
      <w:r w:rsidRPr="00AC1B79">
        <w:rPr>
          <w:rFonts w:asciiTheme="minorHAnsi" w:hAnsiTheme="minorHAnsi" w:cs="Times New Roman"/>
          <w:lang w:val="en-GB"/>
        </w:rPr>
        <w:t xml:space="preserve">nt can claim to be victim of </w:t>
      </w:r>
      <w:r w:rsidR="00C16380" w:rsidRPr="00AC1B79">
        <w:rPr>
          <w:rFonts w:asciiTheme="minorHAnsi" w:hAnsiTheme="minorHAnsi" w:cs="Times New Roman"/>
          <w:lang w:val="en-GB"/>
        </w:rPr>
        <w:t>an</w:t>
      </w:r>
      <w:r w:rsidRPr="00AC1B79">
        <w:rPr>
          <w:rFonts w:asciiTheme="minorHAnsi" w:hAnsiTheme="minorHAnsi" w:cs="Times New Roman"/>
          <w:lang w:val="en-GB"/>
        </w:rPr>
        <w:t xml:space="preserve"> additional wrong. This additional wrong is rooted in the harm of the descendent, caused by the lack of sufficient measures of compensation to the first generation victims. This line of additional harm can be extended over generations.</w:t>
      </w:r>
      <w:r w:rsidRPr="00AC1B79">
        <w:rPr>
          <w:rStyle w:val="Voetnootmarkering"/>
          <w:rFonts w:asciiTheme="minorHAnsi" w:hAnsiTheme="minorHAnsi" w:cs="Times New Roman"/>
          <w:lang w:val="en-GB"/>
        </w:rPr>
        <w:footnoteReference w:id="20"/>
      </w:r>
      <w:r w:rsidRPr="00AC1B79">
        <w:rPr>
          <w:rFonts w:asciiTheme="minorHAnsi" w:hAnsiTheme="minorHAnsi" w:cs="Times New Roman"/>
          <w:lang w:val="en-GB"/>
        </w:rPr>
        <w:t xml:space="preserve"> Although this argumentation is theoretical</w:t>
      </w:r>
      <w:r w:rsidR="00C16380" w:rsidRPr="00AC1B79">
        <w:rPr>
          <w:rFonts w:asciiTheme="minorHAnsi" w:hAnsiTheme="minorHAnsi" w:cs="Times New Roman"/>
          <w:lang w:val="en-GB"/>
        </w:rPr>
        <w:t>ly</w:t>
      </w:r>
      <w:r w:rsidRPr="00AC1B79">
        <w:rPr>
          <w:rFonts w:asciiTheme="minorHAnsi" w:hAnsiTheme="minorHAnsi" w:cs="Times New Roman"/>
          <w:lang w:val="en-GB"/>
        </w:rPr>
        <w:t xml:space="preserve"> defensible, the continuation of harms is hard to measure as I will show in the last part of this chapter.</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 </w:t>
      </w:r>
    </w:p>
    <w:p w:rsidR="00356AFB" w:rsidRPr="00AC1B79" w:rsidRDefault="00A47ADF" w:rsidP="00A47ADF">
      <w:pPr>
        <w:pStyle w:val="Kop3"/>
        <w:rPr>
          <w:lang w:val="en-GB"/>
        </w:rPr>
      </w:pPr>
      <w:bookmarkStart w:id="6" w:name="_Toc401132155"/>
      <w:r>
        <w:rPr>
          <w:lang w:val="en-GB"/>
        </w:rPr>
        <w:t xml:space="preserve">1.1.3 </w:t>
      </w:r>
      <w:r w:rsidR="00FD2B5C">
        <w:rPr>
          <w:lang w:val="en-GB"/>
        </w:rPr>
        <w:t>A</w:t>
      </w:r>
      <w:r>
        <w:rPr>
          <w:lang w:val="en-GB"/>
        </w:rPr>
        <w:t xml:space="preserve"> d</w:t>
      </w:r>
      <w:r w:rsidR="00356AFB" w:rsidRPr="00AC1B79">
        <w:rPr>
          <w:lang w:val="en-GB"/>
        </w:rPr>
        <w:t xml:space="preserve">istributive </w:t>
      </w:r>
      <w:r>
        <w:rPr>
          <w:lang w:val="en-GB"/>
        </w:rPr>
        <w:t>argument</w:t>
      </w:r>
      <w:bookmarkEnd w:id="6"/>
    </w:p>
    <w:p w:rsidR="0041072D" w:rsidRDefault="00356AFB"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At the other end of the reparative continuum we find - as </w:t>
      </w:r>
      <w:r w:rsidR="00C16380" w:rsidRPr="00AC1B79">
        <w:rPr>
          <w:rFonts w:asciiTheme="minorHAnsi" w:hAnsiTheme="minorHAnsi" w:cs="Times New Roman"/>
          <w:lang w:val="en-GB"/>
        </w:rPr>
        <w:t>the counterpart of the backward-</w:t>
      </w:r>
      <w:r w:rsidRPr="00AC1B79">
        <w:rPr>
          <w:rFonts w:asciiTheme="minorHAnsi" w:hAnsiTheme="minorHAnsi" w:cs="Times New Roman"/>
          <w:lang w:val="en-GB"/>
        </w:rPr>
        <w:t>looking correct</w:t>
      </w:r>
      <w:r w:rsidR="00C16380" w:rsidRPr="00AC1B79">
        <w:rPr>
          <w:rFonts w:asciiTheme="minorHAnsi" w:hAnsiTheme="minorHAnsi" w:cs="Times New Roman"/>
          <w:lang w:val="en-GB"/>
        </w:rPr>
        <w:t>ive attitude - a forward-</w:t>
      </w:r>
      <w:r w:rsidRPr="00AC1B79">
        <w:rPr>
          <w:rFonts w:asciiTheme="minorHAnsi" w:hAnsiTheme="minorHAnsi" w:cs="Times New Roman"/>
          <w:lang w:val="en-GB"/>
        </w:rPr>
        <w:t>looking distributive component. Leif We</w:t>
      </w:r>
      <w:r w:rsidR="00976C52">
        <w:rPr>
          <w:rFonts w:asciiTheme="minorHAnsi" w:hAnsiTheme="minorHAnsi" w:cs="Times New Roman"/>
          <w:lang w:val="en-GB"/>
        </w:rPr>
        <w:t xml:space="preserve">nar is a prominent advocate of </w:t>
      </w:r>
      <w:r w:rsidR="00AB47EF">
        <w:rPr>
          <w:rFonts w:asciiTheme="minorHAnsi" w:hAnsiTheme="minorHAnsi" w:cs="Times New Roman"/>
          <w:lang w:val="en-GB"/>
        </w:rPr>
        <w:t>a</w:t>
      </w:r>
      <w:r w:rsidRPr="00AC1B79">
        <w:rPr>
          <w:rFonts w:asciiTheme="minorHAnsi" w:hAnsiTheme="minorHAnsi" w:cs="Times New Roman"/>
          <w:lang w:val="en-GB"/>
        </w:rPr>
        <w:t xml:space="preserve"> </w:t>
      </w:r>
      <w:r w:rsidR="00C16380" w:rsidRPr="00AC1B79">
        <w:rPr>
          <w:rFonts w:asciiTheme="minorHAnsi" w:hAnsiTheme="minorHAnsi" w:cs="Times New Roman"/>
          <w:lang w:val="en-GB"/>
        </w:rPr>
        <w:t>forward-looking</w:t>
      </w:r>
      <w:r w:rsidRPr="00AC1B79">
        <w:rPr>
          <w:rFonts w:asciiTheme="minorHAnsi" w:hAnsiTheme="minorHAnsi" w:cs="Times New Roman"/>
          <w:lang w:val="en-GB"/>
        </w:rPr>
        <w:t xml:space="preserve"> reparative approach, but other authors</w:t>
      </w:r>
      <w:r w:rsidR="00C16380" w:rsidRPr="00AC1B79">
        <w:rPr>
          <w:rFonts w:asciiTheme="minorHAnsi" w:hAnsiTheme="minorHAnsi" w:cs="Times New Roman"/>
          <w:lang w:val="en-GB"/>
        </w:rPr>
        <w:t>,</w:t>
      </w:r>
      <w:r w:rsidRPr="00AC1B79">
        <w:rPr>
          <w:rFonts w:asciiTheme="minorHAnsi" w:hAnsiTheme="minorHAnsi" w:cs="Times New Roman"/>
          <w:lang w:val="en-GB"/>
        </w:rPr>
        <w:t xml:space="preserve"> </w:t>
      </w:r>
      <w:r w:rsidR="00C16380" w:rsidRPr="00AC1B79">
        <w:rPr>
          <w:rFonts w:asciiTheme="minorHAnsi" w:hAnsiTheme="minorHAnsi" w:cs="Times New Roman"/>
          <w:lang w:val="en-GB"/>
        </w:rPr>
        <w:t xml:space="preserve">too, </w:t>
      </w:r>
      <w:r w:rsidRPr="00AC1B79">
        <w:rPr>
          <w:rFonts w:asciiTheme="minorHAnsi" w:hAnsiTheme="minorHAnsi" w:cs="Times New Roman"/>
          <w:lang w:val="en-GB"/>
        </w:rPr>
        <w:t xml:space="preserve">prefer a strong focus on distributive considerations concerning the payment of reparations. In the next section of this chapter we will see that </w:t>
      </w:r>
      <w:r w:rsidR="00AB47EF">
        <w:rPr>
          <w:rFonts w:asciiTheme="minorHAnsi" w:hAnsiTheme="minorHAnsi" w:cs="Times New Roman"/>
          <w:lang w:val="en-GB"/>
        </w:rPr>
        <w:t>the</w:t>
      </w:r>
      <w:r w:rsidRPr="00AC1B79">
        <w:rPr>
          <w:rFonts w:asciiTheme="minorHAnsi" w:hAnsiTheme="minorHAnsi" w:cs="Times New Roman"/>
          <w:lang w:val="en-GB"/>
        </w:rPr>
        <w:t xml:space="preserve"> </w:t>
      </w:r>
      <w:r w:rsidR="00C16380" w:rsidRPr="00AC1B79">
        <w:rPr>
          <w:rFonts w:asciiTheme="minorHAnsi" w:hAnsiTheme="minorHAnsi" w:cs="Times New Roman"/>
          <w:lang w:val="en-GB"/>
        </w:rPr>
        <w:t>prominence of</w:t>
      </w:r>
      <w:r w:rsidRPr="00AC1B79">
        <w:rPr>
          <w:rFonts w:asciiTheme="minorHAnsi" w:hAnsiTheme="minorHAnsi" w:cs="Times New Roman"/>
          <w:lang w:val="en-GB"/>
        </w:rPr>
        <w:t xml:space="preserve"> forward</w:t>
      </w:r>
      <w:r w:rsidR="00C16380" w:rsidRPr="00AC1B79">
        <w:rPr>
          <w:rFonts w:asciiTheme="minorHAnsi" w:hAnsiTheme="minorHAnsi" w:cs="Times New Roman"/>
          <w:lang w:val="en-GB"/>
        </w:rPr>
        <w:t>-</w:t>
      </w:r>
      <w:r w:rsidRPr="00AC1B79">
        <w:rPr>
          <w:rFonts w:asciiTheme="minorHAnsi" w:hAnsiTheme="minorHAnsi" w:cs="Times New Roman"/>
          <w:lang w:val="en-GB"/>
        </w:rPr>
        <w:t>looking contemplations ha</w:t>
      </w:r>
      <w:r w:rsidR="00AB47EF">
        <w:rPr>
          <w:rFonts w:asciiTheme="minorHAnsi" w:hAnsiTheme="minorHAnsi" w:cs="Times New Roman"/>
          <w:lang w:val="en-GB"/>
        </w:rPr>
        <w:t>s a lot of practical advantages. B</w:t>
      </w:r>
      <w:r w:rsidRPr="00AC1B79">
        <w:rPr>
          <w:rFonts w:asciiTheme="minorHAnsi" w:hAnsiTheme="minorHAnsi" w:cs="Times New Roman"/>
          <w:lang w:val="en-GB"/>
        </w:rPr>
        <w:t>ut let us first take a look at the theoretical background of this reasoning.</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By using distributive arguments, </w:t>
      </w:r>
      <w:r w:rsidR="00C16380" w:rsidRPr="00AC1B79">
        <w:rPr>
          <w:rFonts w:asciiTheme="minorHAnsi" w:hAnsiTheme="minorHAnsi" w:cs="Times New Roman"/>
          <w:lang w:val="en-GB"/>
        </w:rPr>
        <w:t>the current situation weighs heavily</w:t>
      </w:r>
      <w:r w:rsidRPr="00AC1B79">
        <w:rPr>
          <w:rFonts w:asciiTheme="minorHAnsi" w:hAnsiTheme="minorHAnsi" w:cs="Times New Roman"/>
          <w:lang w:val="en-GB"/>
        </w:rPr>
        <w:t xml:space="preserve"> in deciding </w:t>
      </w:r>
      <w:r w:rsidR="00C16380" w:rsidRPr="00AC1B79">
        <w:rPr>
          <w:rFonts w:asciiTheme="minorHAnsi" w:hAnsiTheme="minorHAnsi" w:cs="Times New Roman"/>
          <w:lang w:val="en-GB"/>
        </w:rPr>
        <w:t>whether</w:t>
      </w:r>
      <w:r w:rsidRPr="00AC1B79">
        <w:rPr>
          <w:rFonts w:asciiTheme="minorHAnsi" w:hAnsiTheme="minorHAnsi" w:cs="Times New Roman"/>
          <w:lang w:val="en-GB"/>
        </w:rPr>
        <w:t xml:space="preserve"> reparations are due </w:t>
      </w:r>
      <w:r w:rsidR="00C16380" w:rsidRPr="00AC1B79">
        <w:rPr>
          <w:rFonts w:asciiTheme="minorHAnsi" w:hAnsiTheme="minorHAnsi" w:cs="Times New Roman"/>
          <w:lang w:val="en-GB"/>
        </w:rPr>
        <w:t>or</w:t>
      </w:r>
      <w:r w:rsidRPr="00AC1B79">
        <w:rPr>
          <w:rFonts w:asciiTheme="minorHAnsi" w:hAnsiTheme="minorHAnsi" w:cs="Times New Roman"/>
          <w:lang w:val="en-GB"/>
        </w:rPr>
        <w:t xml:space="preserve"> not. The main question concerns the </w:t>
      </w:r>
      <w:r w:rsidR="00C16380" w:rsidRPr="00AC1B79">
        <w:rPr>
          <w:rFonts w:asciiTheme="minorHAnsi" w:hAnsiTheme="minorHAnsi" w:cs="Times New Roman"/>
          <w:lang w:val="en-GB"/>
        </w:rPr>
        <w:t>current-day suffering because of</w:t>
      </w:r>
      <w:r w:rsidRPr="00AC1B79">
        <w:rPr>
          <w:rFonts w:asciiTheme="minorHAnsi" w:hAnsiTheme="minorHAnsi" w:cs="Times New Roman"/>
          <w:lang w:val="en-GB"/>
        </w:rPr>
        <w:t xml:space="preserve"> historical injustice. There is no reaso</w:t>
      </w:r>
      <w:r w:rsidR="00364647">
        <w:rPr>
          <w:rFonts w:asciiTheme="minorHAnsi" w:hAnsiTheme="minorHAnsi" w:cs="Times New Roman"/>
          <w:lang w:val="en-GB"/>
        </w:rPr>
        <w:t>n to pay reparations to descende</w:t>
      </w:r>
      <w:r w:rsidRPr="00AC1B79">
        <w:rPr>
          <w:rFonts w:asciiTheme="minorHAnsi" w:hAnsiTheme="minorHAnsi" w:cs="Times New Roman"/>
          <w:lang w:val="en-GB"/>
        </w:rPr>
        <w:t xml:space="preserve">nts </w:t>
      </w:r>
      <w:r w:rsidR="00C16380" w:rsidRPr="00AC1B79">
        <w:rPr>
          <w:rFonts w:asciiTheme="minorHAnsi" w:hAnsiTheme="minorHAnsi" w:cs="Times New Roman"/>
          <w:lang w:val="en-GB"/>
        </w:rPr>
        <w:t>who</w:t>
      </w:r>
      <w:r w:rsidRPr="00AC1B79">
        <w:rPr>
          <w:rFonts w:asciiTheme="minorHAnsi" w:hAnsiTheme="minorHAnsi" w:cs="Times New Roman"/>
          <w:lang w:val="en-GB"/>
        </w:rPr>
        <w:t xml:space="preserve"> are no worse off than they should be under plausible distributive norms. Wenar illustrate</w:t>
      </w:r>
      <w:r w:rsidR="00C16380" w:rsidRPr="00AC1B79">
        <w:rPr>
          <w:rFonts w:asciiTheme="minorHAnsi" w:hAnsiTheme="minorHAnsi" w:cs="Times New Roman"/>
          <w:lang w:val="en-GB"/>
        </w:rPr>
        <w:t>s</w:t>
      </w:r>
      <w:r w:rsidRPr="00AC1B79">
        <w:rPr>
          <w:rFonts w:asciiTheme="minorHAnsi" w:hAnsiTheme="minorHAnsi" w:cs="Times New Roman"/>
          <w:lang w:val="en-GB"/>
        </w:rPr>
        <w:t xml:space="preserve"> this reasoning in his article “Reparations for the Future” by adducing the examples of the bombings of Pearl Harbor and Dresden. Both events </w:t>
      </w:r>
      <w:r w:rsidR="00C16380" w:rsidRPr="00AC1B79">
        <w:rPr>
          <w:rFonts w:asciiTheme="minorHAnsi" w:hAnsiTheme="minorHAnsi" w:cs="Times New Roman"/>
          <w:lang w:val="en-GB"/>
        </w:rPr>
        <w:t xml:space="preserve">can be described </w:t>
      </w:r>
      <w:r w:rsidRPr="00AC1B79">
        <w:rPr>
          <w:rFonts w:asciiTheme="minorHAnsi" w:hAnsiTheme="minorHAnsi" w:cs="Times New Roman"/>
          <w:lang w:val="en-GB"/>
        </w:rPr>
        <w:t>as historical injustice, but – regarding the current wealth of the United States of America and Germany – not justifiable to claim reparations.</w:t>
      </w:r>
      <w:r w:rsidRPr="00AC1B79">
        <w:rPr>
          <w:rStyle w:val="Voetnootmarkering"/>
          <w:rFonts w:asciiTheme="minorHAnsi" w:hAnsiTheme="minorHAnsi" w:cs="Times New Roman"/>
          <w:lang w:val="en-GB"/>
        </w:rPr>
        <w:footnoteReference w:id="21"/>
      </w:r>
      <w:r w:rsidR="00C16380" w:rsidRPr="00AC1B79">
        <w:rPr>
          <w:rFonts w:asciiTheme="minorHAnsi" w:hAnsiTheme="minorHAnsi" w:cs="Times New Roman"/>
          <w:lang w:val="en-GB"/>
        </w:rPr>
        <w:t xml:space="preserve"> The criterion in this case</w:t>
      </w:r>
      <w:r w:rsidRPr="00AC1B79">
        <w:rPr>
          <w:rFonts w:asciiTheme="minorHAnsi" w:hAnsiTheme="minorHAnsi" w:cs="Times New Roman"/>
          <w:lang w:val="en-GB"/>
        </w:rPr>
        <w:t xml:space="preserve"> is the current suffer</w:t>
      </w:r>
      <w:r w:rsidR="00C16380" w:rsidRPr="00AC1B79">
        <w:rPr>
          <w:rFonts w:asciiTheme="minorHAnsi" w:hAnsiTheme="minorHAnsi" w:cs="Times New Roman"/>
          <w:lang w:val="en-GB"/>
        </w:rPr>
        <w:t>ing</w:t>
      </w:r>
      <w:r w:rsidRPr="00AC1B79">
        <w:rPr>
          <w:rFonts w:asciiTheme="minorHAnsi" w:hAnsiTheme="minorHAnsi" w:cs="Times New Roman"/>
          <w:lang w:val="en-GB"/>
        </w:rPr>
        <w:t xml:space="preserve"> of a historical injustice. It is implausible to argue that both count</w:t>
      </w:r>
      <w:r w:rsidR="008D1FAF">
        <w:rPr>
          <w:rFonts w:asciiTheme="minorHAnsi" w:hAnsiTheme="minorHAnsi" w:cs="Times New Roman"/>
          <w:lang w:val="en-GB"/>
        </w:rPr>
        <w:t>r</w:t>
      </w:r>
      <w:r w:rsidRPr="00AC1B79">
        <w:rPr>
          <w:rFonts w:asciiTheme="minorHAnsi" w:hAnsiTheme="minorHAnsi" w:cs="Times New Roman"/>
          <w:lang w:val="en-GB"/>
        </w:rPr>
        <w:t>ies are worse off because of a</w:t>
      </w:r>
      <w:r w:rsidR="00AB47EF">
        <w:rPr>
          <w:rFonts w:asciiTheme="minorHAnsi" w:hAnsiTheme="minorHAnsi" w:cs="Times New Roman"/>
          <w:lang w:val="en-GB"/>
        </w:rPr>
        <w:t>n</w:t>
      </w:r>
      <w:r w:rsidRPr="00AC1B79">
        <w:rPr>
          <w:rFonts w:asciiTheme="minorHAnsi" w:hAnsiTheme="minorHAnsi" w:cs="Times New Roman"/>
          <w:lang w:val="en-GB"/>
        </w:rPr>
        <w:t xml:space="preserve"> unjust distribution of rights or resources caused by this histor</w:t>
      </w:r>
      <w:r w:rsidR="00AB47EF">
        <w:rPr>
          <w:rFonts w:asciiTheme="minorHAnsi" w:hAnsiTheme="minorHAnsi" w:cs="Times New Roman"/>
          <w:lang w:val="en-GB"/>
        </w:rPr>
        <w:t xml:space="preserve">ical wrong. </w:t>
      </w:r>
    </w:p>
    <w:p w:rsidR="00356AFB" w:rsidRPr="00AC1B79"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By using this argument of current unjust distribution, you need a distributive principle to formulate a better – more just – future situation. </w:t>
      </w:r>
      <w:r w:rsidR="00C16380" w:rsidRPr="00AC1B79">
        <w:rPr>
          <w:rFonts w:asciiTheme="minorHAnsi" w:hAnsiTheme="minorHAnsi" w:cs="Times New Roman"/>
          <w:lang w:val="en-GB"/>
        </w:rPr>
        <w:t>We reject the German and American claims based on the bombings</w:t>
      </w:r>
      <w:r w:rsidRPr="00AC1B79">
        <w:rPr>
          <w:rFonts w:asciiTheme="minorHAnsi" w:hAnsiTheme="minorHAnsi" w:cs="Times New Roman"/>
          <w:lang w:val="en-GB"/>
        </w:rPr>
        <w:t xml:space="preserve">, because we are convinced that acceptance of repair payments will lead to a situation that becomes distributively less just. When you ignore distributive arguments and solely focus on the correction of the wrong as such, </w:t>
      </w:r>
      <w:r w:rsidR="00AB47EF">
        <w:rPr>
          <w:rFonts w:asciiTheme="minorHAnsi" w:hAnsiTheme="minorHAnsi" w:cs="Times New Roman"/>
          <w:lang w:val="en-GB"/>
        </w:rPr>
        <w:t xml:space="preserve"> as in the former corrective principle, </w:t>
      </w:r>
      <w:r w:rsidRPr="00AC1B79">
        <w:rPr>
          <w:rFonts w:asciiTheme="minorHAnsi" w:hAnsiTheme="minorHAnsi" w:cs="Times New Roman"/>
          <w:lang w:val="en-GB"/>
        </w:rPr>
        <w:t xml:space="preserve">the bombing claims would have been </w:t>
      </w:r>
      <w:r w:rsidR="00C16380" w:rsidRPr="00AC1B79">
        <w:rPr>
          <w:rFonts w:asciiTheme="minorHAnsi" w:hAnsiTheme="minorHAnsi" w:cs="Times New Roman"/>
          <w:lang w:val="en-GB"/>
        </w:rPr>
        <w:t>justified</w:t>
      </w:r>
      <w:r w:rsidRPr="00AC1B79">
        <w:rPr>
          <w:rFonts w:asciiTheme="minorHAnsi" w:hAnsiTheme="minorHAnsi" w:cs="Times New Roman"/>
          <w:lang w:val="en-GB"/>
        </w:rPr>
        <w:t xml:space="preserve"> </w:t>
      </w:r>
      <w:r w:rsidR="00C16380" w:rsidRPr="00AC1B79">
        <w:rPr>
          <w:rFonts w:asciiTheme="minorHAnsi" w:hAnsiTheme="minorHAnsi" w:cs="Times New Roman"/>
          <w:lang w:val="en-GB"/>
        </w:rPr>
        <w:t>since</w:t>
      </w:r>
      <w:r w:rsidRPr="00AC1B79">
        <w:rPr>
          <w:rFonts w:asciiTheme="minorHAnsi" w:hAnsiTheme="minorHAnsi" w:cs="Times New Roman"/>
          <w:lang w:val="en-GB"/>
        </w:rPr>
        <w:t xml:space="preserve"> a</w:t>
      </w:r>
      <w:r w:rsidR="00C16380" w:rsidRPr="00AC1B79">
        <w:rPr>
          <w:rFonts w:asciiTheme="minorHAnsi" w:hAnsiTheme="minorHAnsi" w:cs="Times New Roman"/>
          <w:lang w:val="en-GB"/>
        </w:rPr>
        <w:t>n</w:t>
      </w:r>
      <w:r w:rsidRPr="00AC1B79">
        <w:rPr>
          <w:rFonts w:asciiTheme="minorHAnsi" w:hAnsiTheme="minorHAnsi" w:cs="Times New Roman"/>
          <w:lang w:val="en-GB"/>
        </w:rPr>
        <w:t xml:space="preserve"> injustice (the bombing) took place. But, in favour of a desirable distribution pattern, the claims can be refuted. One of the principles for a more just distributive future can be found, </w:t>
      </w:r>
      <w:r w:rsidR="00C16380" w:rsidRPr="00AC1B79">
        <w:rPr>
          <w:rFonts w:asciiTheme="minorHAnsi" w:hAnsiTheme="minorHAnsi" w:cs="Times New Roman"/>
          <w:lang w:val="en-GB"/>
        </w:rPr>
        <w:t>as</w:t>
      </w:r>
      <w:r w:rsidRPr="00AC1B79">
        <w:rPr>
          <w:rFonts w:asciiTheme="minorHAnsi" w:hAnsiTheme="minorHAnsi" w:cs="Times New Roman"/>
          <w:lang w:val="en-GB"/>
        </w:rPr>
        <w:t xml:space="preserve"> Roland Pierik argues, in luck egalitarian reasoning. He uses Ronald Dworkin’s </w:t>
      </w:r>
      <w:r w:rsidR="00C16380" w:rsidRPr="00AC1B79">
        <w:rPr>
          <w:rFonts w:asciiTheme="minorHAnsi" w:hAnsiTheme="minorHAnsi" w:cs="Times New Roman"/>
          <w:lang w:val="en-GB"/>
        </w:rPr>
        <w:t>theory of equality of resources</w:t>
      </w:r>
      <w:r w:rsidRPr="00AC1B79">
        <w:rPr>
          <w:rFonts w:asciiTheme="minorHAnsi" w:hAnsiTheme="minorHAnsi" w:cs="Times New Roman"/>
          <w:lang w:val="en-GB"/>
        </w:rPr>
        <w:t xml:space="preserve"> to judge current reparation claims. </w:t>
      </w:r>
      <w:r w:rsidR="00AB47EF">
        <w:rPr>
          <w:rFonts w:asciiTheme="minorHAnsi" w:hAnsiTheme="minorHAnsi" w:cs="Times New Roman"/>
          <w:lang w:val="en-GB"/>
        </w:rPr>
        <w:t xml:space="preserve">Dworkin argues that inequality in distribution can only be justified if they are caused by someone’s choices. Differences caused by unchosen circumstances, like the wealth of your parents, are objectionable. </w:t>
      </w:r>
      <w:r w:rsidR="00C16380" w:rsidRPr="00AC1B79">
        <w:rPr>
          <w:rFonts w:asciiTheme="minorHAnsi" w:hAnsiTheme="minorHAnsi" w:cs="Times New Roman"/>
          <w:lang w:val="en-GB"/>
        </w:rPr>
        <w:t>Considering the fact that</w:t>
      </w:r>
      <w:r w:rsidRPr="00AC1B79">
        <w:rPr>
          <w:rFonts w:asciiTheme="minorHAnsi" w:hAnsiTheme="minorHAnsi" w:cs="Times New Roman"/>
          <w:lang w:val="en-GB"/>
        </w:rPr>
        <w:t xml:space="preserve"> some groups in society have a structural disadvantage that is caused by historical injustice, reparations can help to equalize chances and property.</w:t>
      </w:r>
      <w:r w:rsidRPr="00AC1B79">
        <w:rPr>
          <w:rStyle w:val="Voetnootmarkering"/>
          <w:rFonts w:asciiTheme="minorHAnsi" w:hAnsiTheme="minorHAnsi" w:cs="Times New Roman"/>
          <w:lang w:val="en-GB"/>
        </w:rPr>
        <w:footnoteReference w:id="22"/>
      </w:r>
    </w:p>
    <w:p w:rsidR="00E45314" w:rsidRDefault="00AB47EF" w:rsidP="00E45314">
      <w:pPr>
        <w:pStyle w:val="Kop3"/>
        <w:rPr>
          <w:lang w:val="en-GB"/>
        </w:rPr>
      </w:pPr>
      <w:bookmarkStart w:id="7" w:name="_Toc401132156"/>
      <w:r>
        <w:rPr>
          <w:lang w:val="en-GB"/>
        </w:rPr>
        <w:t xml:space="preserve">1.1.4 </w:t>
      </w:r>
      <w:r w:rsidR="00E45314">
        <w:rPr>
          <w:lang w:val="en-GB"/>
        </w:rPr>
        <w:t>The reconciliatory argument</w:t>
      </w:r>
      <w:bookmarkEnd w:id="7"/>
      <w:r w:rsidR="00E45314">
        <w:rPr>
          <w:lang w:val="en-GB"/>
        </w:rPr>
        <w:t xml:space="preserve"> </w:t>
      </w:r>
    </w:p>
    <w:p w:rsidR="00356AFB" w:rsidRPr="00AC1B79" w:rsidRDefault="00C16380" w:rsidP="00356AFB">
      <w:pPr>
        <w:spacing w:line="360" w:lineRule="auto"/>
        <w:jc w:val="both"/>
        <w:rPr>
          <w:rFonts w:asciiTheme="minorHAnsi" w:hAnsiTheme="minorHAnsi" w:cs="Times New Roman"/>
          <w:bCs/>
          <w:lang w:val="en-GB"/>
        </w:rPr>
      </w:pPr>
      <w:r w:rsidRPr="00AC1B79">
        <w:rPr>
          <w:rFonts w:asciiTheme="minorHAnsi" w:hAnsiTheme="minorHAnsi" w:cs="Times New Roman"/>
          <w:bCs/>
          <w:lang w:val="en-GB"/>
        </w:rPr>
        <w:t>Some forward-</w:t>
      </w:r>
      <w:r w:rsidR="00356AFB" w:rsidRPr="00AC1B79">
        <w:rPr>
          <w:rFonts w:asciiTheme="minorHAnsi" w:hAnsiTheme="minorHAnsi" w:cs="Times New Roman"/>
          <w:bCs/>
          <w:lang w:val="en-GB"/>
        </w:rPr>
        <w:t xml:space="preserve">looking authors defend reparations in favour of identity development. It is important for people to experience that the history that forms the fundament of their identity is </w:t>
      </w:r>
      <w:r w:rsidRPr="00AC1B79">
        <w:rPr>
          <w:rFonts w:asciiTheme="minorHAnsi" w:hAnsiTheme="minorHAnsi" w:cs="Times New Roman"/>
          <w:bCs/>
          <w:lang w:val="en-GB"/>
        </w:rPr>
        <w:t>respected</w:t>
      </w:r>
      <w:r w:rsidR="00356AFB" w:rsidRPr="00AC1B79">
        <w:rPr>
          <w:rFonts w:asciiTheme="minorHAnsi" w:hAnsiTheme="minorHAnsi" w:cs="Times New Roman"/>
          <w:bCs/>
          <w:lang w:val="en-GB"/>
        </w:rPr>
        <w:t xml:space="preserve"> by others in society.</w:t>
      </w:r>
      <w:r w:rsidR="00DD7EB4" w:rsidRPr="00AC1B79">
        <w:rPr>
          <w:rFonts w:asciiTheme="minorHAnsi" w:hAnsiTheme="minorHAnsi" w:cs="Times New Roman"/>
          <w:bCs/>
          <w:lang w:val="en-GB"/>
        </w:rPr>
        <w:t xml:space="preserve"> </w:t>
      </w:r>
      <w:r w:rsidR="00356AFB" w:rsidRPr="00AC1B79">
        <w:rPr>
          <w:rFonts w:asciiTheme="minorHAnsi" w:hAnsiTheme="minorHAnsi" w:cs="Times New Roman"/>
          <w:bCs/>
          <w:lang w:val="en-GB"/>
        </w:rPr>
        <w:t>Jeremy Waldron argues: “Reparations may symbolize a society’s undertaking not to forget or deny that a particular injustice took place, and to respect and help sustain a dignified sense of indentity-in-memory for the people affected”.</w:t>
      </w:r>
      <w:r w:rsidR="00356AFB" w:rsidRPr="00AC1B79">
        <w:rPr>
          <w:rStyle w:val="Voetnootmarkering"/>
          <w:rFonts w:asciiTheme="minorHAnsi" w:hAnsiTheme="minorHAnsi" w:cs="Times New Roman"/>
          <w:bCs/>
          <w:lang w:val="en-GB"/>
        </w:rPr>
        <w:footnoteReference w:id="23"/>
      </w:r>
      <w:r w:rsidRPr="00AC1B79">
        <w:rPr>
          <w:rFonts w:asciiTheme="minorHAnsi" w:hAnsiTheme="minorHAnsi" w:cs="Times New Roman"/>
          <w:bCs/>
          <w:lang w:val="en-GB"/>
        </w:rPr>
        <w:t xml:space="preserve"> </w:t>
      </w:r>
      <w:r w:rsidR="00356AFB" w:rsidRPr="00AC1B79">
        <w:rPr>
          <w:rFonts w:asciiTheme="minorHAnsi" w:hAnsiTheme="minorHAnsi" w:cs="Times New Roman"/>
          <w:bCs/>
          <w:lang w:val="en-GB"/>
        </w:rPr>
        <w:t xml:space="preserve">This </w:t>
      </w:r>
      <w:r w:rsidRPr="00AC1B79">
        <w:rPr>
          <w:rFonts w:asciiTheme="minorHAnsi" w:hAnsiTheme="minorHAnsi" w:cs="Times New Roman"/>
          <w:bCs/>
          <w:lang w:val="en-GB"/>
        </w:rPr>
        <w:t>recognition</w:t>
      </w:r>
      <w:r w:rsidR="00356AFB" w:rsidRPr="00AC1B79">
        <w:rPr>
          <w:rFonts w:asciiTheme="minorHAnsi" w:hAnsiTheme="minorHAnsi" w:cs="Times New Roman"/>
          <w:bCs/>
          <w:lang w:val="en-GB"/>
        </w:rPr>
        <w:t xml:space="preserve"> of someone’s origin, including the harms that can be a part of his or her historical identity, can repair a moral relation between groups that can be categorized as victims and perpetrators of a historical wrong. Janna Thompson argues</w:t>
      </w:r>
      <w:r w:rsidRPr="00AC1B79">
        <w:rPr>
          <w:rFonts w:asciiTheme="minorHAnsi" w:hAnsiTheme="minorHAnsi" w:cs="Times New Roman"/>
          <w:bCs/>
          <w:lang w:val="en-GB"/>
        </w:rPr>
        <w:t>,</w:t>
      </w:r>
      <w:r w:rsidR="00356AFB" w:rsidRPr="00AC1B79">
        <w:rPr>
          <w:rFonts w:asciiTheme="minorHAnsi" w:hAnsiTheme="minorHAnsi" w:cs="Times New Roman"/>
          <w:bCs/>
          <w:lang w:val="en-GB"/>
        </w:rPr>
        <w:t xml:space="preserve"> in her book </w:t>
      </w:r>
      <w:r w:rsidR="00356AFB" w:rsidRPr="00AC1B79">
        <w:rPr>
          <w:rFonts w:asciiTheme="minorHAnsi" w:hAnsiTheme="minorHAnsi" w:cs="Times New Roman"/>
          <w:bCs/>
          <w:i/>
          <w:lang w:val="en-GB"/>
        </w:rPr>
        <w:t>Taking Responsibility for the Past</w:t>
      </w:r>
      <w:r w:rsidRPr="00AC1B79">
        <w:rPr>
          <w:rFonts w:asciiTheme="minorHAnsi" w:hAnsiTheme="minorHAnsi" w:cs="Times New Roman"/>
          <w:bCs/>
          <w:i/>
          <w:lang w:val="en-GB"/>
        </w:rPr>
        <w:t>,</w:t>
      </w:r>
      <w:r w:rsidR="00356AFB" w:rsidRPr="00AC1B79">
        <w:rPr>
          <w:rFonts w:asciiTheme="minorHAnsi" w:hAnsiTheme="minorHAnsi" w:cs="Times New Roman"/>
          <w:bCs/>
          <w:lang w:val="en-GB"/>
        </w:rPr>
        <w:t xml:space="preserve"> that reparations must serve reconciliation instead of a traditional restoration.</w:t>
      </w:r>
      <w:r w:rsidR="00356AFB" w:rsidRPr="00AC1B79">
        <w:rPr>
          <w:rStyle w:val="Voetnootmarkering"/>
          <w:rFonts w:asciiTheme="minorHAnsi" w:hAnsiTheme="minorHAnsi" w:cs="Times New Roman"/>
          <w:bCs/>
          <w:i/>
          <w:lang w:val="en-GB"/>
        </w:rPr>
        <w:footnoteReference w:id="24"/>
      </w:r>
      <w:r w:rsidR="00356AFB" w:rsidRPr="00AC1B79">
        <w:rPr>
          <w:rFonts w:asciiTheme="minorHAnsi" w:hAnsiTheme="minorHAnsi" w:cs="Times New Roman"/>
          <w:bCs/>
          <w:lang w:val="en-GB"/>
        </w:rPr>
        <w:t xml:space="preserve"> The goal of reparations is establishing a stable fundament for a better future. Margaret Urban Walker </w:t>
      </w:r>
      <w:r w:rsidRPr="00AC1B79">
        <w:rPr>
          <w:rFonts w:asciiTheme="minorHAnsi" w:hAnsiTheme="minorHAnsi" w:cs="Times New Roman"/>
          <w:bCs/>
          <w:lang w:val="en-GB"/>
        </w:rPr>
        <w:t xml:space="preserve">points </w:t>
      </w:r>
      <w:r w:rsidR="00E45314">
        <w:rPr>
          <w:rFonts w:asciiTheme="minorHAnsi" w:hAnsiTheme="minorHAnsi" w:cs="Times New Roman"/>
          <w:bCs/>
          <w:lang w:val="en-GB"/>
        </w:rPr>
        <w:t xml:space="preserve">to </w:t>
      </w:r>
      <w:r w:rsidRPr="00AC1B79">
        <w:rPr>
          <w:rFonts w:asciiTheme="minorHAnsi" w:hAnsiTheme="minorHAnsi" w:cs="Times New Roman"/>
          <w:bCs/>
          <w:lang w:val="en-GB"/>
        </w:rPr>
        <w:t>the same consideration in her elaboration on</w:t>
      </w:r>
      <w:r w:rsidR="00356AFB" w:rsidRPr="00AC1B79">
        <w:rPr>
          <w:rFonts w:asciiTheme="minorHAnsi" w:hAnsiTheme="minorHAnsi" w:cs="Times New Roman"/>
          <w:bCs/>
          <w:lang w:val="en-GB"/>
        </w:rPr>
        <w:t xml:space="preserve"> the concept of ‘restorative justice’.</w:t>
      </w:r>
      <w:r w:rsidR="00356AFB" w:rsidRPr="00AC1B79">
        <w:rPr>
          <w:rStyle w:val="Voetnootmarkering"/>
          <w:rFonts w:asciiTheme="minorHAnsi" w:hAnsiTheme="minorHAnsi" w:cs="Times New Roman"/>
          <w:bCs/>
          <w:lang w:val="en-GB"/>
        </w:rPr>
        <w:footnoteReference w:id="25"/>
      </w:r>
      <w:r w:rsidR="00356AFB" w:rsidRPr="00AC1B79">
        <w:rPr>
          <w:rFonts w:asciiTheme="minorHAnsi" w:hAnsiTheme="minorHAnsi" w:cs="Times New Roman"/>
          <w:bCs/>
          <w:lang w:val="en-GB"/>
        </w:rPr>
        <w:t xml:space="preserve"> In her theory</w:t>
      </w:r>
      <w:r w:rsidRPr="00AC1B79">
        <w:rPr>
          <w:rFonts w:asciiTheme="minorHAnsi" w:hAnsiTheme="minorHAnsi" w:cs="Times New Roman"/>
          <w:bCs/>
          <w:lang w:val="en-GB"/>
        </w:rPr>
        <w:t>,</w:t>
      </w:r>
      <w:r w:rsidR="00356AFB" w:rsidRPr="00AC1B79">
        <w:rPr>
          <w:rFonts w:asciiTheme="minorHAnsi" w:hAnsiTheme="minorHAnsi" w:cs="Times New Roman"/>
          <w:bCs/>
          <w:lang w:val="en-GB"/>
        </w:rPr>
        <w:t xml:space="preserve"> a dynamic deliberation about the historical wrong gives a better understanding of each other’s identity, including the historical background, and </w:t>
      </w:r>
      <w:r w:rsidRPr="00AC1B79">
        <w:rPr>
          <w:rFonts w:asciiTheme="minorHAnsi" w:hAnsiTheme="minorHAnsi" w:cs="Times New Roman"/>
          <w:bCs/>
          <w:lang w:val="en-GB"/>
        </w:rPr>
        <w:t>helps</w:t>
      </w:r>
      <w:r w:rsidR="00356AFB" w:rsidRPr="00AC1B79">
        <w:rPr>
          <w:rFonts w:asciiTheme="minorHAnsi" w:hAnsiTheme="minorHAnsi" w:cs="Times New Roman"/>
          <w:bCs/>
          <w:lang w:val="en-GB"/>
        </w:rPr>
        <w:t xml:space="preserve"> trust to improve moral relationships between different groups. This</w:t>
      </w:r>
      <w:r w:rsidRPr="00AC1B79">
        <w:rPr>
          <w:rFonts w:asciiTheme="minorHAnsi" w:hAnsiTheme="minorHAnsi" w:cs="Times New Roman"/>
          <w:bCs/>
          <w:lang w:val="en-GB"/>
        </w:rPr>
        <w:t xml:space="preserve"> definition</w:t>
      </w:r>
      <w:r w:rsidR="00356AFB" w:rsidRPr="00AC1B79">
        <w:rPr>
          <w:rFonts w:asciiTheme="minorHAnsi" w:hAnsiTheme="minorHAnsi" w:cs="Times New Roman"/>
          <w:bCs/>
          <w:lang w:val="en-GB"/>
        </w:rPr>
        <w:t xml:space="preserve"> of repairs is </w:t>
      </w:r>
      <w:r w:rsidR="00E45314">
        <w:rPr>
          <w:rFonts w:asciiTheme="minorHAnsi" w:hAnsiTheme="minorHAnsi" w:cs="Times New Roman"/>
          <w:bCs/>
          <w:lang w:val="en-GB"/>
        </w:rPr>
        <w:t xml:space="preserve">often </w:t>
      </w:r>
      <w:r w:rsidR="00356AFB" w:rsidRPr="00AC1B79">
        <w:rPr>
          <w:rFonts w:asciiTheme="minorHAnsi" w:hAnsiTheme="minorHAnsi" w:cs="Times New Roman"/>
          <w:bCs/>
          <w:lang w:val="en-GB"/>
        </w:rPr>
        <w:t>close</w:t>
      </w:r>
      <w:r w:rsidRPr="00AC1B79">
        <w:rPr>
          <w:rFonts w:asciiTheme="minorHAnsi" w:hAnsiTheme="minorHAnsi" w:cs="Times New Roman"/>
          <w:bCs/>
          <w:lang w:val="en-GB"/>
        </w:rPr>
        <w:t>ly</w:t>
      </w:r>
      <w:r w:rsidR="00356AFB" w:rsidRPr="00AC1B79">
        <w:rPr>
          <w:rFonts w:asciiTheme="minorHAnsi" w:hAnsiTheme="minorHAnsi" w:cs="Times New Roman"/>
          <w:bCs/>
          <w:lang w:val="en-GB"/>
        </w:rPr>
        <w:t xml:space="preserve"> connected to the distributive consideration, for the achievement of recognition</w:t>
      </w:r>
      <w:r w:rsidRPr="00AC1B79">
        <w:rPr>
          <w:rFonts w:asciiTheme="minorHAnsi" w:hAnsiTheme="minorHAnsi" w:cs="Times New Roman"/>
          <w:bCs/>
          <w:lang w:val="en-GB"/>
        </w:rPr>
        <w:t xml:space="preserve"> requires</w:t>
      </w:r>
      <w:r w:rsidR="00356AFB" w:rsidRPr="00AC1B79">
        <w:rPr>
          <w:rFonts w:asciiTheme="minorHAnsi" w:hAnsiTheme="minorHAnsi" w:cs="Times New Roman"/>
          <w:bCs/>
          <w:lang w:val="en-GB"/>
        </w:rPr>
        <w:t xml:space="preserve"> a sense of mutual trust. A</w:t>
      </w:r>
      <w:r w:rsidRPr="00AC1B79">
        <w:rPr>
          <w:rFonts w:asciiTheme="minorHAnsi" w:hAnsiTheme="minorHAnsi" w:cs="Times New Roman"/>
          <w:bCs/>
          <w:lang w:val="en-GB"/>
        </w:rPr>
        <w:t>n</w:t>
      </w:r>
      <w:r w:rsidR="00356AFB" w:rsidRPr="00AC1B79">
        <w:rPr>
          <w:rFonts w:asciiTheme="minorHAnsi" w:hAnsiTheme="minorHAnsi" w:cs="Times New Roman"/>
          <w:bCs/>
          <w:lang w:val="en-GB"/>
        </w:rPr>
        <w:t xml:space="preserve"> unjust distributive division </w:t>
      </w:r>
      <w:r w:rsidR="00E45314">
        <w:rPr>
          <w:rFonts w:asciiTheme="minorHAnsi" w:hAnsiTheme="minorHAnsi" w:cs="Times New Roman"/>
          <w:bCs/>
          <w:lang w:val="en-GB"/>
        </w:rPr>
        <w:t>means a bad starting point</w:t>
      </w:r>
      <w:r w:rsidR="00356AFB" w:rsidRPr="00AC1B79">
        <w:rPr>
          <w:rFonts w:asciiTheme="minorHAnsi" w:hAnsiTheme="minorHAnsi" w:cs="Times New Roman"/>
          <w:bCs/>
          <w:lang w:val="en-GB"/>
        </w:rPr>
        <w:t xml:space="preserve"> to cultivate this trust</w:t>
      </w:r>
      <w:r w:rsidRPr="00AC1B79">
        <w:rPr>
          <w:rFonts w:asciiTheme="minorHAnsi" w:hAnsiTheme="minorHAnsi" w:cs="Times New Roman"/>
          <w:bCs/>
          <w:lang w:val="en-GB"/>
        </w:rPr>
        <w:t xml:space="preserve"> on</w:t>
      </w:r>
      <w:r w:rsidR="00356AFB" w:rsidRPr="00AC1B79">
        <w:rPr>
          <w:rFonts w:asciiTheme="minorHAnsi" w:hAnsiTheme="minorHAnsi" w:cs="Times New Roman"/>
          <w:bCs/>
          <w:lang w:val="en-GB"/>
        </w:rPr>
        <w:t>.</w:t>
      </w:r>
      <w:r w:rsidR="00356AFB" w:rsidRPr="00AC1B79">
        <w:rPr>
          <w:rStyle w:val="Voetnootmarkering"/>
          <w:rFonts w:asciiTheme="minorHAnsi" w:hAnsiTheme="minorHAnsi" w:cs="Times New Roman"/>
          <w:bCs/>
          <w:lang w:val="en-GB"/>
        </w:rPr>
        <w:footnoteReference w:id="26"/>
      </w:r>
      <w:r w:rsidRPr="00AC1B79">
        <w:rPr>
          <w:rFonts w:asciiTheme="minorHAnsi" w:hAnsiTheme="minorHAnsi" w:cs="Times New Roman"/>
          <w:bCs/>
          <w:lang w:val="en-GB"/>
        </w:rPr>
        <w:t xml:space="preserve"> </w:t>
      </w:r>
      <w:r w:rsidR="00356AFB" w:rsidRPr="00AC1B79">
        <w:rPr>
          <w:rFonts w:asciiTheme="minorHAnsi" w:hAnsiTheme="minorHAnsi" w:cs="Times New Roman"/>
          <w:bCs/>
          <w:lang w:val="en-GB"/>
        </w:rPr>
        <w:t xml:space="preserve">The recognition of historical injustice </w:t>
      </w:r>
      <w:r w:rsidRPr="00AC1B79">
        <w:rPr>
          <w:rFonts w:asciiTheme="minorHAnsi" w:hAnsiTheme="minorHAnsi" w:cs="Times New Roman"/>
          <w:bCs/>
          <w:lang w:val="en-GB"/>
        </w:rPr>
        <w:t>has another advantage</w:t>
      </w:r>
      <w:r w:rsidR="00356AFB" w:rsidRPr="00AC1B79">
        <w:rPr>
          <w:rFonts w:asciiTheme="minorHAnsi" w:hAnsiTheme="minorHAnsi" w:cs="Times New Roman"/>
          <w:bCs/>
          <w:lang w:val="en-GB"/>
        </w:rPr>
        <w:t>,</w:t>
      </w:r>
      <w:r w:rsidRPr="00AC1B79">
        <w:rPr>
          <w:rFonts w:asciiTheme="minorHAnsi" w:hAnsiTheme="minorHAnsi" w:cs="Times New Roman"/>
          <w:bCs/>
          <w:lang w:val="en-GB"/>
        </w:rPr>
        <w:t xml:space="preserve"> as</w:t>
      </w:r>
      <w:r w:rsidR="00356AFB" w:rsidRPr="00AC1B79">
        <w:rPr>
          <w:rFonts w:asciiTheme="minorHAnsi" w:hAnsiTheme="minorHAnsi" w:cs="Times New Roman"/>
          <w:bCs/>
          <w:lang w:val="en-GB"/>
        </w:rPr>
        <w:t xml:space="preserve"> D</w:t>
      </w:r>
      <w:r w:rsidRPr="00AC1B79">
        <w:rPr>
          <w:rFonts w:asciiTheme="minorHAnsi" w:hAnsiTheme="minorHAnsi" w:cs="Times New Roman"/>
          <w:bCs/>
          <w:lang w:val="en-GB"/>
        </w:rPr>
        <w:t>utch historian Hans Blom argues:</w:t>
      </w:r>
      <w:r w:rsidR="00356AFB" w:rsidRPr="00AC1B79">
        <w:rPr>
          <w:rFonts w:asciiTheme="minorHAnsi" w:hAnsiTheme="minorHAnsi" w:cs="Times New Roman"/>
          <w:bCs/>
          <w:lang w:val="en-GB"/>
        </w:rPr>
        <w:t xml:space="preserve"> </w:t>
      </w:r>
      <w:r w:rsidRPr="00AC1B79">
        <w:rPr>
          <w:rFonts w:asciiTheme="minorHAnsi" w:hAnsiTheme="minorHAnsi" w:cs="Times New Roman"/>
          <w:bCs/>
          <w:lang w:val="en-GB"/>
        </w:rPr>
        <w:t>a</w:t>
      </w:r>
      <w:r w:rsidR="00356AFB" w:rsidRPr="00AC1B79">
        <w:rPr>
          <w:rFonts w:asciiTheme="minorHAnsi" w:hAnsiTheme="minorHAnsi" w:cs="Times New Roman"/>
          <w:bCs/>
          <w:lang w:val="en-GB"/>
        </w:rPr>
        <w:t>ppointing or discussi</w:t>
      </w:r>
      <w:r w:rsidRPr="00AC1B79">
        <w:rPr>
          <w:rFonts w:asciiTheme="minorHAnsi" w:hAnsiTheme="minorHAnsi" w:cs="Times New Roman"/>
          <w:bCs/>
          <w:lang w:val="en-GB"/>
        </w:rPr>
        <w:t>ng unjust historical situations</w:t>
      </w:r>
      <w:r w:rsidR="00356AFB" w:rsidRPr="00AC1B79">
        <w:rPr>
          <w:rFonts w:asciiTheme="minorHAnsi" w:hAnsiTheme="minorHAnsi" w:cs="Times New Roman"/>
          <w:bCs/>
          <w:lang w:val="en-GB"/>
        </w:rPr>
        <w:t xml:space="preserve"> generates moral hallmarks applicable in our current society.</w:t>
      </w:r>
      <w:r w:rsidR="00356AFB" w:rsidRPr="00AC1B79">
        <w:rPr>
          <w:rStyle w:val="Voetnootmarkering"/>
          <w:rFonts w:asciiTheme="minorHAnsi" w:hAnsiTheme="minorHAnsi" w:cs="Times New Roman"/>
          <w:bCs/>
          <w:lang w:val="en-GB"/>
        </w:rPr>
        <w:footnoteReference w:id="27"/>
      </w:r>
      <w:r w:rsidR="00E45314">
        <w:rPr>
          <w:rFonts w:asciiTheme="minorHAnsi" w:hAnsiTheme="minorHAnsi" w:cs="Times New Roman"/>
          <w:bCs/>
          <w:lang w:val="en-GB"/>
        </w:rPr>
        <w:t xml:space="preserve"> In the second chapter I will comprehensively discuss the theories of Thompson and Urban Walker. For that reason I will continue with the main difficulties concerning reparations. </w:t>
      </w:r>
    </w:p>
    <w:p w:rsidR="00356AFB" w:rsidRPr="00AC1B79" w:rsidRDefault="00A47ADF" w:rsidP="00A47ADF">
      <w:pPr>
        <w:pStyle w:val="Kop2"/>
        <w:rPr>
          <w:lang w:val="en-GB"/>
        </w:rPr>
      </w:pPr>
      <w:bookmarkStart w:id="8" w:name="_Toc401132157"/>
      <w:r>
        <w:rPr>
          <w:lang w:val="en-GB"/>
        </w:rPr>
        <w:t xml:space="preserve">1.2 </w:t>
      </w:r>
      <w:r w:rsidR="00356AFB" w:rsidRPr="00AC1B79">
        <w:rPr>
          <w:lang w:val="en-GB"/>
        </w:rPr>
        <w:t>The difficulty of identification</w:t>
      </w:r>
      <w:bookmarkEnd w:id="8"/>
    </w:p>
    <w:p w:rsidR="0041072D" w:rsidRDefault="00356AFB"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One of the main problems </w:t>
      </w:r>
      <w:r w:rsidR="00C16380" w:rsidRPr="00AC1B79">
        <w:rPr>
          <w:rFonts w:asciiTheme="minorHAnsi" w:hAnsiTheme="minorHAnsi" w:cs="Times New Roman"/>
          <w:lang w:val="en-GB"/>
        </w:rPr>
        <w:t>in</w:t>
      </w:r>
      <w:r w:rsidRPr="00AC1B79">
        <w:rPr>
          <w:rFonts w:asciiTheme="minorHAnsi" w:hAnsiTheme="minorHAnsi" w:cs="Times New Roman"/>
          <w:lang w:val="en-GB"/>
        </w:rPr>
        <w:t xml:space="preserve"> using a strong component of corrective justice in reparations, is the difficulty of identifying the different parties which are involved in the historical injustice. Especially </w:t>
      </w:r>
      <w:r w:rsidR="00C16380" w:rsidRPr="00AC1B79">
        <w:rPr>
          <w:rFonts w:asciiTheme="minorHAnsi" w:hAnsiTheme="minorHAnsi" w:cs="Times New Roman"/>
          <w:lang w:val="en-GB"/>
        </w:rPr>
        <w:t>backward-looking</w:t>
      </w:r>
      <w:r w:rsidRPr="00AC1B79">
        <w:rPr>
          <w:rFonts w:asciiTheme="minorHAnsi" w:hAnsiTheme="minorHAnsi" w:cs="Times New Roman"/>
          <w:lang w:val="en-GB"/>
        </w:rPr>
        <w:t xml:space="preserve"> theories are often criticized because of this “existential worry”.</w:t>
      </w:r>
      <w:r w:rsidRPr="00AC1B79">
        <w:rPr>
          <w:rStyle w:val="Voetnootmarkering"/>
          <w:rFonts w:asciiTheme="minorHAnsi" w:hAnsiTheme="minorHAnsi" w:cs="Times New Roman"/>
          <w:lang w:val="en-GB"/>
        </w:rPr>
        <w:footnoteReference w:id="28"/>
      </w:r>
      <w:r w:rsidR="00C16380" w:rsidRPr="00AC1B79">
        <w:rPr>
          <w:rFonts w:asciiTheme="minorHAnsi" w:hAnsiTheme="minorHAnsi" w:cs="Times New Roman"/>
          <w:lang w:val="en-GB"/>
        </w:rPr>
        <w:t xml:space="preserve"> To correct a situation</w:t>
      </w:r>
      <w:r w:rsidRPr="00AC1B79">
        <w:rPr>
          <w:rFonts w:asciiTheme="minorHAnsi" w:hAnsiTheme="minorHAnsi" w:cs="Times New Roman"/>
          <w:lang w:val="en-GB"/>
        </w:rPr>
        <w:t xml:space="preserve">, you need to know </w:t>
      </w:r>
      <w:r w:rsidR="00C16380" w:rsidRPr="00AC1B79">
        <w:rPr>
          <w:rFonts w:asciiTheme="minorHAnsi" w:hAnsiTheme="minorHAnsi" w:cs="Times New Roman"/>
          <w:lang w:val="en-GB"/>
        </w:rPr>
        <w:t>who the</w:t>
      </w:r>
      <w:r w:rsidRPr="00AC1B79">
        <w:rPr>
          <w:rFonts w:asciiTheme="minorHAnsi" w:hAnsiTheme="minorHAnsi" w:cs="Times New Roman"/>
          <w:lang w:val="en-GB"/>
        </w:rPr>
        <w:t xml:space="preserve"> victims of a wrong</w:t>
      </w:r>
      <w:r w:rsidR="00C16380" w:rsidRPr="00AC1B79">
        <w:rPr>
          <w:rFonts w:asciiTheme="minorHAnsi" w:hAnsiTheme="minorHAnsi" w:cs="Times New Roman"/>
          <w:lang w:val="en-GB"/>
        </w:rPr>
        <w:t xml:space="preserve"> are</w:t>
      </w:r>
      <w:r w:rsidRPr="00AC1B79">
        <w:rPr>
          <w:rFonts w:asciiTheme="minorHAnsi" w:hAnsiTheme="minorHAnsi" w:cs="Times New Roman"/>
          <w:lang w:val="en-GB"/>
        </w:rPr>
        <w:t xml:space="preserve"> and who the perpetrators </w:t>
      </w:r>
      <w:r w:rsidR="00C16380" w:rsidRPr="00AC1B79">
        <w:rPr>
          <w:rFonts w:asciiTheme="minorHAnsi" w:hAnsiTheme="minorHAnsi" w:cs="Times New Roman"/>
          <w:lang w:val="en-GB"/>
        </w:rPr>
        <w:t xml:space="preserve">are </w:t>
      </w:r>
      <w:r w:rsidRPr="00AC1B79">
        <w:rPr>
          <w:rFonts w:asciiTheme="minorHAnsi" w:hAnsiTheme="minorHAnsi" w:cs="Times New Roman"/>
          <w:lang w:val="en-GB"/>
        </w:rPr>
        <w:t xml:space="preserve">that can be held responsible for the harm of the victims. Identification is crucial because it is most of the time inherent to the demand of those who make claims. </w:t>
      </w:r>
      <w:r w:rsidR="00C16380" w:rsidRPr="00AC1B79">
        <w:rPr>
          <w:rFonts w:asciiTheme="minorHAnsi" w:hAnsiTheme="minorHAnsi" w:cs="Times New Roman"/>
          <w:lang w:val="en-GB"/>
        </w:rPr>
        <w:t>To</w:t>
      </w:r>
      <w:r w:rsidRPr="00AC1B79">
        <w:rPr>
          <w:rFonts w:asciiTheme="minorHAnsi" w:hAnsiTheme="minorHAnsi" w:cs="Times New Roman"/>
          <w:lang w:val="en-GB"/>
        </w:rPr>
        <w:t xml:space="preserve"> them, the reparation is not only about a return of a status </w:t>
      </w:r>
      <w:r w:rsidR="00C16380" w:rsidRPr="00AC1B79">
        <w:rPr>
          <w:rFonts w:asciiTheme="minorHAnsi" w:hAnsiTheme="minorHAnsi" w:cs="Times New Roman"/>
          <w:lang w:val="en-GB"/>
        </w:rPr>
        <w:t>quo</w:t>
      </w:r>
      <w:r w:rsidRPr="00AC1B79">
        <w:rPr>
          <w:rFonts w:asciiTheme="minorHAnsi" w:hAnsiTheme="minorHAnsi" w:cs="Times New Roman"/>
          <w:lang w:val="en-GB"/>
        </w:rPr>
        <w:t xml:space="preserve"> ante, but also about an acknowledgement of particular wrong done by someone else. This aspect makes their claims different from, for example, people whom lost their properties in a hurricane. The </w:t>
      </w:r>
      <w:r w:rsidR="00C16380" w:rsidRPr="00AC1B79">
        <w:rPr>
          <w:rFonts w:asciiTheme="minorHAnsi" w:hAnsiTheme="minorHAnsi" w:cs="Times New Roman"/>
          <w:lang w:val="en-GB"/>
        </w:rPr>
        <w:t>return to</w:t>
      </w:r>
      <w:r w:rsidRPr="00AC1B79">
        <w:rPr>
          <w:rFonts w:asciiTheme="minorHAnsi" w:hAnsiTheme="minorHAnsi" w:cs="Times New Roman"/>
          <w:lang w:val="en-GB"/>
        </w:rPr>
        <w:t xml:space="preserve"> a status quo </w:t>
      </w:r>
      <w:r w:rsidR="00C16380" w:rsidRPr="00AC1B79">
        <w:rPr>
          <w:rFonts w:asciiTheme="minorHAnsi" w:hAnsiTheme="minorHAnsi" w:cs="Times New Roman"/>
          <w:lang w:val="en-GB"/>
        </w:rPr>
        <w:t>after a meteorological disaster</w:t>
      </w:r>
      <w:r w:rsidRPr="00AC1B79">
        <w:rPr>
          <w:rFonts w:asciiTheme="minorHAnsi" w:hAnsiTheme="minorHAnsi" w:cs="Times New Roman"/>
          <w:lang w:val="en-GB"/>
        </w:rPr>
        <w:t xml:space="preserve"> or other non-negligently caused harm is often called compensation because there is no wrong to blame.</w:t>
      </w:r>
      <w:r w:rsidRPr="00AC1B79">
        <w:rPr>
          <w:rStyle w:val="Voetnootmarkering1"/>
          <w:rFonts w:asciiTheme="minorHAnsi" w:hAnsiTheme="minorHAnsi" w:cs="Times New Roman"/>
          <w:lang w:val="en-GB"/>
        </w:rPr>
        <w:footnoteReference w:id="29"/>
      </w:r>
      <w:r w:rsidRPr="00AC1B79">
        <w:rPr>
          <w:rFonts w:asciiTheme="minorHAnsi" w:hAnsiTheme="minorHAnsi" w:cs="Times New Roman"/>
          <w:lang w:val="en-GB"/>
        </w:rPr>
        <w:t xml:space="preserve"> In case of corrections</w:t>
      </w:r>
      <w:r w:rsidR="00C16380" w:rsidRPr="00AC1B79">
        <w:rPr>
          <w:rFonts w:asciiTheme="minorHAnsi" w:hAnsiTheme="minorHAnsi" w:cs="Times New Roman"/>
          <w:lang w:val="en-GB"/>
        </w:rPr>
        <w:t>,</w:t>
      </w:r>
      <w:r w:rsidRPr="00AC1B79">
        <w:rPr>
          <w:rFonts w:asciiTheme="minorHAnsi" w:hAnsiTheme="minorHAnsi" w:cs="Times New Roman"/>
          <w:lang w:val="en-GB"/>
        </w:rPr>
        <w:t xml:space="preserve"> it seem</w:t>
      </w:r>
      <w:r w:rsidR="00C16380" w:rsidRPr="00AC1B79">
        <w:rPr>
          <w:rFonts w:asciiTheme="minorHAnsi" w:hAnsiTheme="minorHAnsi" w:cs="Times New Roman"/>
          <w:lang w:val="en-GB"/>
        </w:rPr>
        <w:t>s</w:t>
      </w:r>
      <w:r w:rsidRPr="00AC1B79">
        <w:rPr>
          <w:rFonts w:asciiTheme="minorHAnsi" w:hAnsiTheme="minorHAnsi" w:cs="Times New Roman"/>
          <w:lang w:val="en-GB"/>
        </w:rPr>
        <w:t xml:space="preserve"> essential to know who benefited from unjust situations and who is worse off as result of the wrong. In his article “Who? Whom? Reparations and the Problem of Agency” Chandran Kukathas </w:t>
      </w:r>
      <w:r w:rsidR="00C16380" w:rsidRPr="00AC1B79">
        <w:rPr>
          <w:rFonts w:asciiTheme="minorHAnsi" w:hAnsiTheme="minorHAnsi" w:cs="Times New Roman"/>
          <w:lang w:val="en-GB"/>
        </w:rPr>
        <w:t>expresses</w:t>
      </w:r>
      <w:r w:rsidRPr="00AC1B79">
        <w:rPr>
          <w:rFonts w:asciiTheme="minorHAnsi" w:hAnsiTheme="minorHAnsi" w:cs="Times New Roman"/>
          <w:lang w:val="en-GB"/>
        </w:rPr>
        <w:t xml:space="preserve"> the difficulties in identifying those two parties. The quest of finding perpetrators and victims becomes more and more complex as time </w:t>
      </w:r>
      <w:r w:rsidR="001F3391">
        <w:rPr>
          <w:rFonts w:asciiTheme="minorHAnsi" w:hAnsiTheme="minorHAnsi" w:cs="Times New Roman"/>
          <w:lang w:val="en-GB"/>
        </w:rPr>
        <w:t>goe</w:t>
      </w:r>
      <w:r w:rsidR="00C16380" w:rsidRPr="00AC1B79">
        <w:rPr>
          <w:rFonts w:asciiTheme="minorHAnsi" w:hAnsiTheme="minorHAnsi" w:cs="Times New Roman"/>
          <w:lang w:val="en-GB"/>
        </w:rPr>
        <w:t xml:space="preserve">s by. Kukathas claims that, </w:t>
      </w:r>
      <w:r w:rsidRPr="00AC1B79">
        <w:rPr>
          <w:rFonts w:asciiTheme="minorHAnsi" w:hAnsiTheme="minorHAnsi" w:cs="Times New Roman"/>
          <w:lang w:val="en-GB"/>
        </w:rPr>
        <w:t>in general</w:t>
      </w:r>
      <w:r w:rsidR="00C16380" w:rsidRPr="00AC1B79">
        <w:rPr>
          <w:rFonts w:asciiTheme="minorHAnsi" w:hAnsiTheme="minorHAnsi" w:cs="Times New Roman"/>
          <w:lang w:val="en-GB"/>
        </w:rPr>
        <w:t>,</w:t>
      </w:r>
      <w:r w:rsidRPr="00AC1B79">
        <w:rPr>
          <w:rFonts w:asciiTheme="minorHAnsi" w:hAnsiTheme="minorHAnsi" w:cs="Times New Roman"/>
          <w:lang w:val="en-GB"/>
        </w:rPr>
        <w:t xml:space="preserve"> there is no just ground for claims of reparations for injustice that is done more than a generation ago.</w:t>
      </w:r>
      <w:r w:rsidRPr="00AC1B79">
        <w:rPr>
          <w:rStyle w:val="Voetnootmarkering1"/>
          <w:rFonts w:asciiTheme="minorHAnsi" w:hAnsiTheme="minorHAnsi" w:cs="Times New Roman"/>
          <w:lang w:val="en-GB"/>
        </w:rPr>
        <w:footnoteReference w:id="30"/>
      </w:r>
      <w:r w:rsidRPr="00AC1B79">
        <w:rPr>
          <w:rFonts w:asciiTheme="minorHAnsi" w:hAnsiTheme="minorHAnsi" w:cs="Times New Roman"/>
          <w:lang w:val="en-GB"/>
        </w:rPr>
        <w:t xml:space="preserve"> Only in some exceptional cases it is justifiable to find agents of those who suffered and benefited from the unjust historical situation. Other authors who do not make such a rigorous claim, also </w:t>
      </w:r>
      <w:r w:rsidR="001F3391">
        <w:rPr>
          <w:rFonts w:asciiTheme="minorHAnsi" w:hAnsiTheme="minorHAnsi" w:cs="Times New Roman"/>
          <w:lang w:val="en-GB"/>
        </w:rPr>
        <w:t>emphasize</w:t>
      </w:r>
      <w:r w:rsidRPr="00AC1B79">
        <w:rPr>
          <w:rFonts w:asciiTheme="minorHAnsi" w:hAnsiTheme="minorHAnsi" w:cs="Times New Roman"/>
          <w:lang w:val="en-GB"/>
        </w:rPr>
        <w:t xml:space="preserve"> the problems we face in pointing out these two agents. In </w:t>
      </w:r>
      <w:r w:rsidR="00C16380" w:rsidRPr="00AC1B79">
        <w:rPr>
          <w:rFonts w:asciiTheme="minorHAnsi" w:hAnsiTheme="minorHAnsi" w:cs="Times New Roman"/>
          <w:lang w:val="en-GB"/>
        </w:rPr>
        <w:t>contemporay</w:t>
      </w:r>
      <w:r w:rsidRPr="00AC1B79">
        <w:rPr>
          <w:rFonts w:asciiTheme="minorHAnsi" w:hAnsiTheme="minorHAnsi" w:cs="Times New Roman"/>
          <w:lang w:val="en-GB"/>
        </w:rPr>
        <w:t xml:space="preserve"> lawsuits </w:t>
      </w:r>
      <w:r w:rsidR="00C16380" w:rsidRPr="00AC1B79">
        <w:rPr>
          <w:rFonts w:asciiTheme="minorHAnsi" w:hAnsiTheme="minorHAnsi" w:cs="Times New Roman"/>
          <w:lang w:val="en-GB"/>
        </w:rPr>
        <w:t>in tort law it is already difficult to establish</w:t>
      </w:r>
      <w:r w:rsidRPr="00AC1B79">
        <w:rPr>
          <w:rFonts w:asciiTheme="minorHAnsi" w:hAnsiTheme="minorHAnsi" w:cs="Times New Roman"/>
          <w:lang w:val="en-GB"/>
        </w:rPr>
        <w:t xml:space="preserve"> the responsible wrongdoers. This </w:t>
      </w:r>
      <w:r w:rsidR="00C16380" w:rsidRPr="00AC1B79">
        <w:rPr>
          <w:rFonts w:asciiTheme="minorHAnsi" w:hAnsiTheme="minorHAnsi" w:cs="Times New Roman"/>
          <w:lang w:val="en-GB"/>
        </w:rPr>
        <w:t xml:space="preserve">becomes even more difficult </w:t>
      </w:r>
      <w:r w:rsidR="001F3391">
        <w:rPr>
          <w:rFonts w:asciiTheme="minorHAnsi" w:hAnsiTheme="minorHAnsi" w:cs="Times New Roman"/>
          <w:lang w:val="en-GB"/>
        </w:rPr>
        <w:t>once</w:t>
      </w:r>
      <w:r w:rsidRPr="00AC1B79">
        <w:rPr>
          <w:rFonts w:asciiTheme="minorHAnsi" w:hAnsiTheme="minorHAnsi" w:cs="Times New Roman"/>
          <w:lang w:val="en-GB"/>
        </w:rPr>
        <w:t xml:space="preserve"> we talk about historical injustice, where the direct actors passed away. In this section I will explain the diffi</w:t>
      </w:r>
      <w:r w:rsidR="001F3391">
        <w:rPr>
          <w:rFonts w:asciiTheme="minorHAnsi" w:hAnsiTheme="minorHAnsi" w:cs="Times New Roman"/>
          <w:lang w:val="en-GB"/>
        </w:rPr>
        <w:t>cu</w:t>
      </w:r>
      <w:r w:rsidR="0041072D">
        <w:rPr>
          <w:rFonts w:asciiTheme="minorHAnsi" w:hAnsiTheme="minorHAnsi" w:cs="Times New Roman"/>
          <w:lang w:val="en-GB"/>
        </w:rPr>
        <w:t>lties of this identification.</w:t>
      </w:r>
    </w:p>
    <w:p w:rsidR="0041072D" w:rsidRDefault="001F3391" w:rsidP="0041072D">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A</w:t>
      </w:r>
      <w:r w:rsidR="00356AFB" w:rsidRPr="00AC1B79">
        <w:rPr>
          <w:rFonts w:asciiTheme="minorHAnsi" w:hAnsiTheme="minorHAnsi" w:cs="Times New Roman"/>
          <w:lang w:val="en-GB"/>
        </w:rPr>
        <w:t xml:space="preserve"> lot of philosophers discuss the presence of a non-identity problem </w:t>
      </w:r>
      <w:r>
        <w:rPr>
          <w:rFonts w:asciiTheme="minorHAnsi" w:hAnsiTheme="minorHAnsi" w:cs="Times New Roman"/>
          <w:lang w:val="en-GB"/>
        </w:rPr>
        <w:t>concerning</w:t>
      </w:r>
      <w:r w:rsidR="00356AFB" w:rsidRPr="00AC1B79">
        <w:rPr>
          <w:rFonts w:asciiTheme="minorHAnsi" w:hAnsiTheme="minorHAnsi" w:cs="Times New Roman"/>
          <w:lang w:val="en-GB"/>
        </w:rPr>
        <w:t xml:space="preserve"> a </w:t>
      </w:r>
      <w:r>
        <w:rPr>
          <w:rFonts w:asciiTheme="minorHAnsi" w:hAnsiTheme="minorHAnsi" w:cs="Times New Roman"/>
          <w:lang w:val="en-GB"/>
        </w:rPr>
        <w:t xml:space="preserve">lot of </w:t>
      </w:r>
      <w:r w:rsidR="00356AFB" w:rsidRPr="00AC1B79">
        <w:rPr>
          <w:rFonts w:asciiTheme="minorHAnsi" w:hAnsiTheme="minorHAnsi" w:cs="Times New Roman"/>
          <w:lang w:val="en-GB"/>
        </w:rPr>
        <w:t xml:space="preserve">historical unjust situations. </w:t>
      </w:r>
      <w:r w:rsidR="008838DB" w:rsidRPr="00AC1B79">
        <w:rPr>
          <w:rFonts w:asciiTheme="minorHAnsi" w:hAnsiTheme="minorHAnsi" w:cs="Times New Roman"/>
          <w:lang w:val="en-GB"/>
        </w:rPr>
        <w:t xml:space="preserve">The non-identity problem </w:t>
      </w:r>
      <w:r>
        <w:rPr>
          <w:rFonts w:asciiTheme="minorHAnsi" w:hAnsiTheme="minorHAnsi" w:cs="Times New Roman"/>
          <w:lang w:val="en-GB"/>
        </w:rPr>
        <w:t>appears</w:t>
      </w:r>
      <w:r w:rsidR="008838DB" w:rsidRPr="00AC1B79">
        <w:rPr>
          <w:rFonts w:asciiTheme="minorHAnsi" w:hAnsiTheme="minorHAnsi" w:cs="Times New Roman"/>
          <w:lang w:val="en-GB"/>
        </w:rPr>
        <w:t xml:space="preserve"> </w:t>
      </w:r>
      <w:r>
        <w:rPr>
          <w:rFonts w:asciiTheme="minorHAnsi" w:hAnsiTheme="minorHAnsi" w:cs="Times New Roman"/>
          <w:lang w:val="en-GB"/>
        </w:rPr>
        <w:t xml:space="preserve">in cases </w:t>
      </w:r>
      <w:r w:rsidR="008838DB" w:rsidRPr="00AC1B79">
        <w:rPr>
          <w:rFonts w:asciiTheme="minorHAnsi" w:hAnsiTheme="minorHAnsi" w:cs="Times New Roman"/>
          <w:lang w:val="en-GB"/>
        </w:rPr>
        <w:t xml:space="preserve">in which persons would not have existed without the historical wrong. </w:t>
      </w:r>
      <w:r w:rsidR="00356AFB" w:rsidRPr="00AC1B79">
        <w:rPr>
          <w:rFonts w:asciiTheme="minorHAnsi" w:hAnsiTheme="minorHAnsi" w:cs="Times New Roman"/>
          <w:lang w:val="en-GB"/>
        </w:rPr>
        <w:t xml:space="preserve">Especially in the case of slavery this argument is prominent. </w:t>
      </w:r>
      <w:r w:rsidR="00C16380" w:rsidRPr="00AC1B79">
        <w:rPr>
          <w:rFonts w:asciiTheme="minorHAnsi" w:hAnsiTheme="minorHAnsi" w:cs="Times New Roman"/>
          <w:lang w:val="en-GB"/>
        </w:rPr>
        <w:t>Many</w:t>
      </w:r>
      <w:r w:rsidR="00364647">
        <w:rPr>
          <w:rFonts w:asciiTheme="minorHAnsi" w:hAnsiTheme="minorHAnsi" w:cs="Times New Roman"/>
          <w:lang w:val="en-GB"/>
        </w:rPr>
        <w:t xml:space="preserve"> descende</w:t>
      </w:r>
      <w:r w:rsidR="00356AFB" w:rsidRPr="00AC1B79">
        <w:rPr>
          <w:rFonts w:asciiTheme="minorHAnsi" w:hAnsiTheme="minorHAnsi" w:cs="Times New Roman"/>
          <w:lang w:val="en-GB"/>
        </w:rPr>
        <w:t>nts of slaves owe their existence to slavery.</w:t>
      </w:r>
      <w:r w:rsidR="00356AFB" w:rsidRPr="00AC1B79">
        <w:rPr>
          <w:rStyle w:val="Voetnootmarkering"/>
          <w:rFonts w:asciiTheme="minorHAnsi" w:hAnsiTheme="minorHAnsi" w:cs="Times New Roman"/>
          <w:lang w:val="en-GB"/>
        </w:rPr>
        <w:footnoteReference w:id="31"/>
      </w:r>
      <w:r w:rsidR="00356AFB" w:rsidRPr="00AC1B79">
        <w:rPr>
          <w:rFonts w:asciiTheme="minorHAnsi" w:hAnsiTheme="minorHAnsi" w:cs="Times New Roman"/>
          <w:lang w:val="en-GB"/>
        </w:rPr>
        <w:t xml:space="preserve"> Without the committed wrong to their ancestors, their forefathers probably would not have met and procreated. Roland Pierik points out: “How can someone claim compensation for the negative effects of a phenomenon without which one would not have existed</w:t>
      </w:r>
      <w:r w:rsidR="00C16380" w:rsidRPr="00AC1B79">
        <w:rPr>
          <w:rFonts w:asciiTheme="minorHAnsi" w:hAnsiTheme="minorHAnsi" w:cs="Times New Roman"/>
          <w:lang w:val="en-GB"/>
        </w:rPr>
        <w:t>?</w:t>
      </w:r>
      <w:r w:rsidR="00356AFB" w:rsidRPr="00AC1B79">
        <w:rPr>
          <w:rFonts w:asciiTheme="minorHAnsi" w:hAnsiTheme="minorHAnsi" w:cs="Times New Roman"/>
          <w:lang w:val="en-GB"/>
        </w:rPr>
        <w:t>”.</w:t>
      </w:r>
      <w:r w:rsidR="00356AFB" w:rsidRPr="00AC1B79">
        <w:rPr>
          <w:rStyle w:val="Voetnootmarkering1"/>
          <w:rFonts w:asciiTheme="minorHAnsi" w:hAnsiTheme="minorHAnsi" w:cs="Times New Roman"/>
          <w:lang w:val="en-GB"/>
        </w:rPr>
        <w:footnoteReference w:id="32"/>
      </w:r>
      <w:r w:rsidR="00DD7EB4" w:rsidRPr="00AC1B79">
        <w:rPr>
          <w:rFonts w:asciiTheme="minorHAnsi" w:hAnsiTheme="minorHAnsi" w:cs="Times New Roman"/>
          <w:lang w:val="en-GB"/>
        </w:rPr>
        <w:t xml:space="preserve"> </w:t>
      </w:r>
      <w:r w:rsidR="00356AFB" w:rsidRPr="00AC1B79">
        <w:rPr>
          <w:rFonts w:asciiTheme="minorHAnsi" w:hAnsiTheme="minorHAnsi" w:cs="Times New Roman"/>
          <w:lang w:val="en-GB"/>
        </w:rPr>
        <w:t xml:space="preserve">Another evident case of the non-existence problem concerns </w:t>
      </w:r>
      <w:r w:rsidR="00C16380" w:rsidRPr="00AC1B79">
        <w:rPr>
          <w:rFonts w:asciiTheme="minorHAnsi" w:hAnsiTheme="minorHAnsi" w:cs="Times New Roman"/>
          <w:lang w:val="en-GB"/>
        </w:rPr>
        <w:t xml:space="preserve">the </w:t>
      </w:r>
      <w:r w:rsidR="00356AFB" w:rsidRPr="00AC1B79">
        <w:rPr>
          <w:rFonts w:asciiTheme="minorHAnsi" w:hAnsiTheme="minorHAnsi" w:cs="Times New Roman"/>
          <w:lang w:val="en-GB"/>
        </w:rPr>
        <w:t>children of ‘comfort women’ – girls forced in</w:t>
      </w:r>
      <w:r w:rsidR="00C16380" w:rsidRPr="00AC1B79">
        <w:rPr>
          <w:rFonts w:asciiTheme="minorHAnsi" w:hAnsiTheme="minorHAnsi" w:cs="Times New Roman"/>
          <w:lang w:val="en-GB"/>
        </w:rPr>
        <w:t>to</w:t>
      </w:r>
      <w:r w:rsidR="00356AFB" w:rsidRPr="00AC1B79">
        <w:rPr>
          <w:rFonts w:asciiTheme="minorHAnsi" w:hAnsiTheme="minorHAnsi" w:cs="Times New Roman"/>
          <w:lang w:val="en-GB"/>
        </w:rPr>
        <w:t xml:space="preserve"> prostitution by the Japanese army during the Second World War –</w:t>
      </w:r>
      <w:r>
        <w:rPr>
          <w:rFonts w:asciiTheme="minorHAnsi" w:hAnsiTheme="minorHAnsi" w:cs="Times New Roman"/>
          <w:lang w:val="en-GB"/>
        </w:rPr>
        <w:t xml:space="preserve"> </w:t>
      </w:r>
      <w:r w:rsidR="00C16380" w:rsidRPr="00AC1B79">
        <w:rPr>
          <w:rFonts w:asciiTheme="minorHAnsi" w:hAnsiTheme="minorHAnsi" w:cs="Times New Roman"/>
          <w:lang w:val="en-GB"/>
        </w:rPr>
        <w:t>whose</w:t>
      </w:r>
      <w:r w:rsidR="00356AFB" w:rsidRPr="00AC1B79">
        <w:rPr>
          <w:rFonts w:asciiTheme="minorHAnsi" w:hAnsiTheme="minorHAnsi" w:cs="Times New Roman"/>
          <w:lang w:val="en-GB"/>
        </w:rPr>
        <w:t xml:space="preserve"> lives were created in a historical wrong. But this way</w:t>
      </w:r>
      <w:r w:rsidR="00C16380" w:rsidRPr="00AC1B79">
        <w:rPr>
          <w:rFonts w:asciiTheme="minorHAnsi" w:hAnsiTheme="minorHAnsi" w:cs="Times New Roman"/>
          <w:lang w:val="en-GB"/>
        </w:rPr>
        <w:t xml:space="preserve"> of</w:t>
      </w:r>
      <w:r w:rsidR="00356AFB" w:rsidRPr="00AC1B79">
        <w:rPr>
          <w:rFonts w:asciiTheme="minorHAnsi" w:hAnsiTheme="minorHAnsi" w:cs="Times New Roman"/>
          <w:lang w:val="en-GB"/>
        </w:rPr>
        <w:t xml:space="preserve"> reasoning is not suitable for every historical wrong. </w:t>
      </w:r>
      <w:r w:rsidR="00C16380" w:rsidRPr="00AC1B79">
        <w:rPr>
          <w:rFonts w:asciiTheme="minorHAnsi" w:hAnsiTheme="minorHAnsi" w:cs="Times New Roman"/>
          <w:lang w:val="en-GB"/>
        </w:rPr>
        <w:t>A lot of d</w:t>
      </w:r>
      <w:r w:rsidR="00364647">
        <w:rPr>
          <w:rFonts w:asciiTheme="minorHAnsi" w:hAnsiTheme="minorHAnsi" w:cs="Times New Roman"/>
          <w:lang w:val="en-GB"/>
        </w:rPr>
        <w:t>escende</w:t>
      </w:r>
      <w:r w:rsidR="00356AFB" w:rsidRPr="00AC1B79">
        <w:rPr>
          <w:rFonts w:asciiTheme="minorHAnsi" w:hAnsiTheme="minorHAnsi" w:cs="Times New Roman"/>
          <w:lang w:val="en-GB"/>
        </w:rPr>
        <w:t>nts of Jews who were persecuted d</w:t>
      </w:r>
      <w:r w:rsidR="00C16380" w:rsidRPr="00AC1B79">
        <w:rPr>
          <w:rFonts w:asciiTheme="minorHAnsi" w:hAnsiTheme="minorHAnsi" w:cs="Times New Roman"/>
          <w:lang w:val="en-GB"/>
        </w:rPr>
        <w:t xml:space="preserve">uring the Second World War, are </w:t>
      </w:r>
      <w:r w:rsidR="00356AFB" w:rsidRPr="00AC1B79">
        <w:rPr>
          <w:rFonts w:asciiTheme="minorHAnsi" w:hAnsiTheme="minorHAnsi" w:cs="Times New Roman"/>
          <w:lang w:val="en-GB"/>
        </w:rPr>
        <w:t xml:space="preserve">alive </w:t>
      </w:r>
      <w:r w:rsidR="00356AFB" w:rsidRPr="00AC1B79">
        <w:rPr>
          <w:rFonts w:asciiTheme="minorHAnsi" w:hAnsiTheme="minorHAnsi" w:cs="Times New Roman"/>
          <w:i/>
          <w:lang w:val="en-GB"/>
        </w:rPr>
        <w:t xml:space="preserve">despite </w:t>
      </w:r>
      <w:r w:rsidR="00356AFB" w:rsidRPr="00AC1B79">
        <w:rPr>
          <w:rFonts w:asciiTheme="minorHAnsi" w:hAnsiTheme="minorHAnsi" w:cs="Times New Roman"/>
          <w:lang w:val="en-GB"/>
        </w:rPr>
        <w:t>the historical wrong</w:t>
      </w:r>
      <w:r w:rsidR="00C16380" w:rsidRPr="00AC1B79">
        <w:rPr>
          <w:rFonts w:asciiTheme="minorHAnsi" w:hAnsiTheme="minorHAnsi" w:cs="Times New Roman"/>
          <w:lang w:val="en-GB"/>
        </w:rPr>
        <w:t>, a</w:t>
      </w:r>
      <w:r w:rsidR="00356AFB" w:rsidRPr="00AC1B79">
        <w:rPr>
          <w:rFonts w:asciiTheme="minorHAnsi" w:hAnsiTheme="minorHAnsi" w:cs="Times New Roman"/>
          <w:lang w:val="en-GB"/>
        </w:rPr>
        <w:t>lthough there are also children of Jewish parents who have met each other</w:t>
      </w:r>
      <w:r w:rsidR="00C16380" w:rsidRPr="00AC1B79">
        <w:rPr>
          <w:rFonts w:asciiTheme="minorHAnsi" w:hAnsiTheme="minorHAnsi" w:cs="Times New Roman"/>
          <w:lang w:val="en-GB"/>
        </w:rPr>
        <w:t xml:space="preserve"> through the fact that </w:t>
      </w:r>
      <w:r w:rsidR="00356AFB" w:rsidRPr="00AC1B79">
        <w:rPr>
          <w:rFonts w:asciiTheme="minorHAnsi" w:hAnsiTheme="minorHAnsi" w:cs="Times New Roman"/>
          <w:lang w:val="en-GB"/>
        </w:rPr>
        <w:t xml:space="preserve">they were Holocaust survivors. Also when </w:t>
      </w:r>
      <w:r w:rsidR="00356AFB" w:rsidRPr="00AC1B79">
        <w:rPr>
          <w:rFonts w:asciiTheme="minorHAnsi" w:hAnsiTheme="minorHAnsi" w:cs="Times New Roman"/>
          <w:i/>
          <w:lang w:val="en-GB"/>
        </w:rPr>
        <w:t>groups</w:t>
      </w:r>
      <w:r w:rsidR="00356AFB" w:rsidRPr="00AC1B79">
        <w:rPr>
          <w:rFonts w:asciiTheme="minorHAnsi" w:hAnsiTheme="minorHAnsi" w:cs="Times New Roman"/>
          <w:lang w:val="en-GB"/>
        </w:rPr>
        <w:t xml:space="preserve"> are considered as agent</w:t>
      </w:r>
      <w:r>
        <w:rPr>
          <w:rFonts w:asciiTheme="minorHAnsi" w:hAnsiTheme="minorHAnsi" w:cs="Times New Roman"/>
          <w:lang w:val="en-GB"/>
        </w:rPr>
        <w:t>s</w:t>
      </w:r>
      <w:r w:rsidR="00356AFB" w:rsidRPr="00AC1B79">
        <w:rPr>
          <w:rFonts w:asciiTheme="minorHAnsi" w:hAnsiTheme="minorHAnsi" w:cs="Times New Roman"/>
          <w:lang w:val="en-GB"/>
        </w:rPr>
        <w:t>, a strategy I will explain further on, the non-identity problem can be defended. Leif Wenar explains: “injustice can be an identity-fixing fact for peoples as much as for individuals”.</w:t>
      </w:r>
      <w:r w:rsidR="00356AFB" w:rsidRPr="00AC1B79">
        <w:rPr>
          <w:rStyle w:val="Voetnootmarkering"/>
          <w:rFonts w:asciiTheme="minorHAnsi" w:hAnsiTheme="minorHAnsi" w:cs="Times New Roman"/>
          <w:lang w:val="en-GB"/>
        </w:rPr>
        <w:footnoteReference w:id="33"/>
      </w:r>
      <w:r w:rsidR="00C16380" w:rsidRPr="00AC1B79">
        <w:rPr>
          <w:rFonts w:asciiTheme="minorHAnsi" w:hAnsiTheme="minorHAnsi" w:cs="Times New Roman"/>
          <w:lang w:val="en-GB"/>
        </w:rPr>
        <w:t xml:space="preserve"> These</w:t>
      </w:r>
      <w:r w:rsidR="00356AFB" w:rsidRPr="00AC1B79">
        <w:rPr>
          <w:rFonts w:asciiTheme="minorHAnsi" w:hAnsiTheme="minorHAnsi" w:cs="Times New Roman"/>
          <w:lang w:val="en-GB"/>
        </w:rPr>
        <w:t xml:space="preserve"> type</w:t>
      </w:r>
      <w:r w:rsidR="00C16380" w:rsidRPr="00AC1B79">
        <w:rPr>
          <w:rFonts w:asciiTheme="minorHAnsi" w:hAnsiTheme="minorHAnsi" w:cs="Times New Roman"/>
          <w:lang w:val="en-GB"/>
        </w:rPr>
        <w:t>s</w:t>
      </w:r>
      <w:r w:rsidR="00356AFB" w:rsidRPr="00AC1B79">
        <w:rPr>
          <w:rFonts w:asciiTheme="minorHAnsi" w:hAnsiTheme="minorHAnsi" w:cs="Times New Roman"/>
          <w:lang w:val="en-GB"/>
        </w:rPr>
        <w:t xml:space="preserve"> of groups often construct their identity out of an historical struggle, so without this injustice or wrong the identity would not have exist</w:t>
      </w:r>
      <w:r w:rsidR="00C16380" w:rsidRPr="00AC1B79">
        <w:rPr>
          <w:rFonts w:asciiTheme="minorHAnsi" w:hAnsiTheme="minorHAnsi" w:cs="Times New Roman"/>
          <w:lang w:val="en-GB"/>
        </w:rPr>
        <w:t>ed</w:t>
      </w:r>
      <w:r w:rsidR="0041072D">
        <w:rPr>
          <w:rFonts w:asciiTheme="minorHAnsi" w:hAnsiTheme="minorHAnsi" w:cs="Times New Roman"/>
          <w:lang w:val="en-GB"/>
        </w:rPr>
        <w:t>.</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Philosopher Lukas Meyer argues that the non-identity problem i</w:t>
      </w:r>
      <w:r w:rsidR="001F3391">
        <w:rPr>
          <w:rFonts w:asciiTheme="minorHAnsi" w:hAnsiTheme="minorHAnsi" w:cs="Times New Roman"/>
          <w:lang w:val="en-GB"/>
        </w:rPr>
        <w:t>s evident, but not unsolvable</w:t>
      </w:r>
      <w:r w:rsidRPr="00AC1B79">
        <w:rPr>
          <w:rFonts w:asciiTheme="minorHAnsi" w:hAnsiTheme="minorHAnsi" w:cs="Times New Roman"/>
          <w:lang w:val="en-GB"/>
        </w:rPr>
        <w:t xml:space="preserve">. </w:t>
      </w:r>
      <w:r w:rsidR="00D3631F" w:rsidRPr="00AC1B79">
        <w:rPr>
          <w:rFonts w:asciiTheme="minorHAnsi" w:hAnsiTheme="minorHAnsi" w:cs="Times New Roman"/>
          <w:lang w:val="en-GB"/>
        </w:rPr>
        <w:t>Since</w:t>
      </w:r>
      <w:r w:rsidR="00364647">
        <w:rPr>
          <w:rFonts w:asciiTheme="minorHAnsi" w:hAnsiTheme="minorHAnsi" w:cs="Times New Roman"/>
          <w:lang w:val="en-GB"/>
        </w:rPr>
        <w:t xml:space="preserve"> the descende</w:t>
      </w:r>
      <w:r w:rsidRPr="00AC1B79">
        <w:rPr>
          <w:rFonts w:asciiTheme="minorHAnsi" w:hAnsiTheme="minorHAnsi" w:cs="Times New Roman"/>
          <w:lang w:val="en-GB"/>
        </w:rPr>
        <w:t xml:space="preserve">nt </w:t>
      </w:r>
      <w:r w:rsidR="00D3631F" w:rsidRPr="00AC1B79">
        <w:rPr>
          <w:rFonts w:asciiTheme="minorHAnsi" w:hAnsiTheme="minorHAnsi" w:cs="Times New Roman"/>
          <w:lang w:val="en-GB"/>
        </w:rPr>
        <w:t>owes</w:t>
      </w:r>
      <w:r w:rsidRPr="00AC1B79">
        <w:rPr>
          <w:rFonts w:asciiTheme="minorHAnsi" w:hAnsiTheme="minorHAnsi" w:cs="Times New Roman"/>
          <w:lang w:val="en-GB"/>
        </w:rPr>
        <w:t xml:space="preserve"> his existence to the harm, you </w:t>
      </w:r>
      <w:r w:rsidR="001F3391">
        <w:rPr>
          <w:rFonts w:asciiTheme="minorHAnsi" w:hAnsiTheme="minorHAnsi" w:cs="Times New Roman"/>
          <w:lang w:val="en-GB"/>
        </w:rPr>
        <w:t xml:space="preserve">commonly </w:t>
      </w:r>
      <w:r w:rsidRPr="00AC1B79">
        <w:rPr>
          <w:rFonts w:asciiTheme="minorHAnsi" w:hAnsiTheme="minorHAnsi" w:cs="Times New Roman"/>
          <w:lang w:val="en-GB"/>
        </w:rPr>
        <w:t>cannot compare his actual situation with a situation without the wrong. Meyer argues that an identity-independent notion of harm can solve the problem of non-identity. When historical injustice causes a situation in which “this person’s life to fall below some specific threshold”, claims of reparation can be justified, even when your existence is founded in the wrong.</w:t>
      </w:r>
      <w:r w:rsidRPr="00AC1B79">
        <w:rPr>
          <w:rStyle w:val="Voetnootmarkering"/>
          <w:rFonts w:asciiTheme="minorHAnsi" w:hAnsiTheme="minorHAnsi" w:cs="Times New Roman"/>
          <w:lang w:val="en-GB"/>
        </w:rPr>
        <w:footnoteReference w:id="34"/>
      </w:r>
      <w:r w:rsidRPr="00AC1B79">
        <w:rPr>
          <w:rFonts w:asciiTheme="minorHAnsi" w:hAnsiTheme="minorHAnsi" w:cs="Times New Roman"/>
          <w:lang w:val="en-GB"/>
        </w:rPr>
        <w:t xml:space="preserve"> A valid objection concerning this reasoning is the independency of this threshold-thinking from the historical wrong as such. You ignore the real </w:t>
      </w:r>
      <w:r w:rsidR="00D3631F" w:rsidRPr="00AC1B79">
        <w:rPr>
          <w:rFonts w:asciiTheme="minorHAnsi" w:hAnsiTheme="minorHAnsi" w:cs="Times New Roman"/>
          <w:lang w:val="en-GB"/>
        </w:rPr>
        <w:t>cause</w:t>
      </w:r>
      <w:r w:rsidRPr="00AC1B79">
        <w:rPr>
          <w:rFonts w:asciiTheme="minorHAnsi" w:hAnsiTheme="minorHAnsi" w:cs="Times New Roman"/>
          <w:lang w:val="en-GB"/>
        </w:rPr>
        <w:t xml:space="preserve"> of the disadvantage</w:t>
      </w:r>
      <w:r w:rsidR="00D3631F" w:rsidRPr="00AC1B79">
        <w:rPr>
          <w:rFonts w:asciiTheme="minorHAnsi" w:hAnsiTheme="minorHAnsi" w:cs="Times New Roman"/>
          <w:lang w:val="en-GB"/>
        </w:rPr>
        <w:t>:</w:t>
      </w:r>
      <w:r w:rsidRPr="00AC1B79">
        <w:rPr>
          <w:rFonts w:asciiTheme="minorHAnsi" w:hAnsiTheme="minorHAnsi" w:cs="Times New Roman"/>
          <w:lang w:val="en-GB"/>
        </w:rPr>
        <w:t xml:space="preserve"> the historical harm.</w:t>
      </w:r>
      <w:r w:rsidR="00DD7EB4" w:rsidRPr="00AC1B79">
        <w:rPr>
          <w:rFonts w:asciiTheme="minorHAnsi" w:hAnsiTheme="minorHAnsi" w:cs="Times New Roman"/>
          <w:lang w:val="en-GB"/>
        </w:rPr>
        <w:t xml:space="preserve"> </w:t>
      </w:r>
      <w:r w:rsidR="00D3631F" w:rsidRPr="00AC1B79">
        <w:rPr>
          <w:rFonts w:asciiTheme="minorHAnsi" w:hAnsiTheme="minorHAnsi" w:cs="Times New Roman"/>
          <w:lang w:val="en-GB"/>
        </w:rPr>
        <w:t>I</w:t>
      </w:r>
      <w:r w:rsidRPr="00AC1B79">
        <w:rPr>
          <w:rFonts w:asciiTheme="minorHAnsi" w:hAnsiTheme="minorHAnsi" w:cs="Times New Roman"/>
          <w:lang w:val="en-GB"/>
        </w:rPr>
        <w:t xml:space="preserve">n Meyers attempt to solve the problem, the outlined tension between backward and </w:t>
      </w:r>
      <w:r w:rsidR="00C16380" w:rsidRPr="00AC1B79">
        <w:rPr>
          <w:rFonts w:asciiTheme="minorHAnsi" w:hAnsiTheme="minorHAnsi" w:cs="Times New Roman"/>
          <w:lang w:val="en-GB"/>
        </w:rPr>
        <w:t>forward-looking</w:t>
      </w:r>
      <w:r w:rsidR="001F3391">
        <w:rPr>
          <w:rFonts w:asciiTheme="minorHAnsi" w:hAnsiTheme="minorHAnsi" w:cs="Times New Roman"/>
          <w:lang w:val="en-GB"/>
        </w:rPr>
        <w:t xml:space="preserve"> considerations reappear. </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Kukathas categorize</w:t>
      </w:r>
      <w:r w:rsidR="00D3631F" w:rsidRPr="00AC1B79">
        <w:rPr>
          <w:rFonts w:asciiTheme="minorHAnsi" w:hAnsiTheme="minorHAnsi" w:cs="Times New Roman"/>
          <w:lang w:val="en-GB"/>
        </w:rPr>
        <w:t>s</w:t>
      </w:r>
      <w:r w:rsidRPr="00AC1B79">
        <w:rPr>
          <w:rFonts w:asciiTheme="minorHAnsi" w:hAnsiTheme="minorHAnsi" w:cs="Times New Roman"/>
          <w:lang w:val="en-GB"/>
        </w:rPr>
        <w:t xml:space="preserve"> three kind</w:t>
      </w:r>
      <w:r w:rsidR="00D3631F" w:rsidRPr="00AC1B79">
        <w:rPr>
          <w:rFonts w:asciiTheme="minorHAnsi" w:hAnsiTheme="minorHAnsi" w:cs="Times New Roman"/>
          <w:lang w:val="en-GB"/>
        </w:rPr>
        <w:t>s</w:t>
      </w:r>
      <w:r w:rsidRPr="00AC1B79">
        <w:rPr>
          <w:rFonts w:asciiTheme="minorHAnsi" w:hAnsiTheme="minorHAnsi" w:cs="Times New Roman"/>
          <w:lang w:val="en-GB"/>
        </w:rPr>
        <w:t xml:space="preserve"> of agents of moral claims for reparations: Individuals, collective entities</w:t>
      </w:r>
      <w:r w:rsidR="00D3631F" w:rsidRPr="00AC1B79">
        <w:rPr>
          <w:rFonts w:asciiTheme="minorHAnsi" w:hAnsiTheme="minorHAnsi" w:cs="Times New Roman"/>
          <w:lang w:val="en-GB"/>
        </w:rPr>
        <w:t>,</w:t>
      </w:r>
      <w:r w:rsidRPr="00AC1B79">
        <w:rPr>
          <w:rFonts w:asciiTheme="minorHAnsi" w:hAnsiTheme="minorHAnsi" w:cs="Times New Roman"/>
          <w:lang w:val="en-GB"/>
        </w:rPr>
        <w:t xml:space="preserve"> and corporate entities. In his view: “an individual is an agent insofar he or she is an actor who is capable of making decision</w:t>
      </w:r>
      <w:r w:rsidR="001E3A97">
        <w:rPr>
          <w:rFonts w:asciiTheme="minorHAnsi" w:hAnsiTheme="minorHAnsi" w:cs="Times New Roman"/>
          <w:lang w:val="en-GB"/>
        </w:rPr>
        <w:t>s</w:t>
      </w:r>
      <w:r w:rsidRPr="00AC1B79">
        <w:rPr>
          <w:rFonts w:asciiTheme="minorHAnsi" w:hAnsiTheme="minorHAnsi" w:cs="Times New Roman"/>
          <w:lang w:val="en-GB"/>
        </w:rPr>
        <w:t xml:space="preserve"> and can be held to account – or held responsible – for those decisions”.</w:t>
      </w:r>
      <w:r w:rsidRPr="00AC1B79">
        <w:rPr>
          <w:rStyle w:val="Voetnootmarkering1"/>
          <w:rFonts w:asciiTheme="minorHAnsi" w:hAnsiTheme="minorHAnsi" w:cs="Times New Roman"/>
          <w:lang w:val="en-GB"/>
        </w:rPr>
        <w:footnoteReference w:id="35"/>
      </w:r>
      <w:r w:rsidRPr="00AC1B79">
        <w:rPr>
          <w:rFonts w:asciiTheme="minorHAnsi" w:hAnsiTheme="minorHAnsi" w:cs="Times New Roman"/>
          <w:lang w:val="en-GB"/>
        </w:rPr>
        <w:t xml:space="preserve"> </w:t>
      </w:r>
      <w:r w:rsidR="001E3A97">
        <w:rPr>
          <w:rFonts w:asciiTheme="minorHAnsi" w:hAnsiTheme="minorHAnsi" w:cs="Times New Roman"/>
          <w:lang w:val="en-GB"/>
        </w:rPr>
        <w:t xml:space="preserve">If individuals do have the capability to make decisions, they can be categorized as an agent. </w:t>
      </w:r>
      <w:r w:rsidRPr="00AC1B79">
        <w:rPr>
          <w:rFonts w:asciiTheme="minorHAnsi" w:hAnsiTheme="minorHAnsi" w:cs="Times New Roman"/>
          <w:lang w:val="en-GB"/>
        </w:rPr>
        <w:t>Gro</w:t>
      </w:r>
      <w:r w:rsidR="001E3A97">
        <w:rPr>
          <w:rFonts w:asciiTheme="minorHAnsi" w:hAnsiTheme="minorHAnsi" w:cs="Times New Roman"/>
          <w:lang w:val="en-GB"/>
        </w:rPr>
        <w:t>ups are more than a collection o</w:t>
      </w:r>
      <w:r w:rsidRPr="00AC1B79">
        <w:rPr>
          <w:rFonts w:asciiTheme="minorHAnsi" w:hAnsiTheme="minorHAnsi" w:cs="Times New Roman"/>
          <w:lang w:val="en-GB"/>
        </w:rPr>
        <w:t xml:space="preserve">f individual agents. Groups </w:t>
      </w:r>
      <w:r w:rsidRPr="00AC1B79">
        <w:rPr>
          <w:rFonts w:asciiTheme="minorHAnsi" w:hAnsiTheme="minorHAnsi" w:cs="Times New Roman"/>
          <w:i/>
          <w:lang w:val="en-GB"/>
        </w:rPr>
        <w:t xml:space="preserve">are </w:t>
      </w:r>
      <w:r w:rsidRPr="00AC1B79">
        <w:rPr>
          <w:rFonts w:asciiTheme="minorHAnsi" w:hAnsiTheme="minorHAnsi" w:cs="Times New Roman"/>
          <w:lang w:val="en-GB"/>
        </w:rPr>
        <w:t>agents when they</w:t>
      </w:r>
      <w:r w:rsidR="00D3631F" w:rsidRPr="00AC1B79">
        <w:rPr>
          <w:rFonts w:asciiTheme="minorHAnsi" w:hAnsiTheme="minorHAnsi" w:cs="Times New Roman"/>
          <w:lang w:val="en-GB"/>
        </w:rPr>
        <w:t xml:space="preserve"> </w:t>
      </w:r>
      <w:r w:rsidRPr="00AC1B79">
        <w:rPr>
          <w:rFonts w:asciiTheme="minorHAnsi" w:hAnsiTheme="minorHAnsi" w:cs="Times New Roman"/>
          <w:lang w:val="en-GB"/>
        </w:rPr>
        <w:t>have a structure or organization that establishes an authority capable of tak</w:t>
      </w:r>
      <w:r w:rsidR="00D3631F" w:rsidRPr="00AC1B79">
        <w:rPr>
          <w:rFonts w:asciiTheme="minorHAnsi" w:hAnsiTheme="minorHAnsi" w:cs="Times New Roman"/>
          <w:lang w:val="en-GB"/>
        </w:rPr>
        <w:t>ing</w:t>
      </w:r>
      <w:r w:rsidRPr="00AC1B79">
        <w:rPr>
          <w:rFonts w:asciiTheme="minorHAnsi" w:hAnsiTheme="minorHAnsi" w:cs="Times New Roman"/>
          <w:lang w:val="en-GB"/>
        </w:rPr>
        <w:t xml:space="preserve"> a decision on its behalf, and that is recognized a</w:t>
      </w:r>
      <w:r w:rsidR="00D3631F" w:rsidRPr="00AC1B79">
        <w:rPr>
          <w:rFonts w:asciiTheme="minorHAnsi" w:hAnsiTheme="minorHAnsi" w:cs="Times New Roman"/>
          <w:lang w:val="en-GB"/>
        </w:rPr>
        <w:t>s such. But there is a difference</w:t>
      </w:r>
      <w:r w:rsidRPr="00AC1B79">
        <w:rPr>
          <w:rFonts w:asciiTheme="minorHAnsi" w:hAnsiTheme="minorHAnsi" w:cs="Times New Roman"/>
          <w:lang w:val="en-GB"/>
        </w:rPr>
        <w:t xml:space="preserve"> between groups </w:t>
      </w:r>
      <w:r w:rsidR="00D3631F" w:rsidRPr="00AC1B79">
        <w:rPr>
          <w:rFonts w:asciiTheme="minorHAnsi" w:hAnsiTheme="minorHAnsi" w:cs="Times New Roman"/>
          <w:lang w:val="en-GB"/>
        </w:rPr>
        <w:t>seen</w:t>
      </w:r>
      <w:r w:rsidRPr="00AC1B79">
        <w:rPr>
          <w:rFonts w:asciiTheme="minorHAnsi" w:hAnsiTheme="minorHAnsi" w:cs="Times New Roman"/>
          <w:lang w:val="en-GB"/>
        </w:rPr>
        <w:t xml:space="preserve"> as collective entities and groups that are </w:t>
      </w:r>
      <w:r w:rsidR="00D3631F" w:rsidRPr="00AC1B79">
        <w:rPr>
          <w:rFonts w:asciiTheme="minorHAnsi" w:hAnsiTheme="minorHAnsi" w:cs="Times New Roman"/>
          <w:lang w:val="en-GB"/>
        </w:rPr>
        <w:t>seen</w:t>
      </w:r>
      <w:r w:rsidRPr="00AC1B79">
        <w:rPr>
          <w:rFonts w:asciiTheme="minorHAnsi" w:hAnsiTheme="minorHAnsi" w:cs="Times New Roman"/>
          <w:lang w:val="en-GB"/>
        </w:rPr>
        <w:t xml:space="preserve"> as corporate entities. In a collective entity, the group interest is congruent to the interest of its members.</w:t>
      </w:r>
      <w:r w:rsidRPr="00AC1B79">
        <w:rPr>
          <w:rStyle w:val="Voetnootmarkering1"/>
          <w:rFonts w:asciiTheme="minorHAnsi" w:hAnsiTheme="minorHAnsi" w:cs="Times New Roman"/>
          <w:lang w:val="en-GB"/>
        </w:rPr>
        <w:footnoteReference w:id="36"/>
      </w:r>
      <w:r w:rsidRPr="00AC1B79">
        <w:rPr>
          <w:rFonts w:asciiTheme="minorHAnsi" w:hAnsiTheme="minorHAnsi" w:cs="Times New Roman"/>
          <w:lang w:val="en-GB"/>
        </w:rPr>
        <w:t xml:space="preserve"> Even when personal interests must be sacrificed sometimes, members are better off by a flourishing collective entity. </w:t>
      </w:r>
      <w:r w:rsidR="005968A0" w:rsidRPr="00AC1B79">
        <w:rPr>
          <w:rFonts w:asciiTheme="minorHAnsi" w:hAnsiTheme="minorHAnsi" w:cs="Times New Roman"/>
          <w:lang w:val="en-GB"/>
        </w:rPr>
        <w:t>In</w:t>
      </w:r>
      <w:r w:rsidR="001E3A97">
        <w:rPr>
          <w:rFonts w:asciiTheme="minorHAnsi" w:hAnsiTheme="minorHAnsi" w:cs="Times New Roman"/>
          <w:lang w:val="en-GB"/>
        </w:rPr>
        <w:t xml:space="preserve"> the</w:t>
      </w:r>
      <w:r w:rsidR="005968A0" w:rsidRPr="00AC1B79">
        <w:rPr>
          <w:rFonts w:asciiTheme="minorHAnsi" w:hAnsiTheme="minorHAnsi" w:cs="Times New Roman"/>
          <w:lang w:val="en-GB"/>
        </w:rPr>
        <w:t xml:space="preserve"> case of</w:t>
      </w:r>
      <w:r w:rsidRPr="00AC1B79">
        <w:rPr>
          <w:rFonts w:asciiTheme="minorHAnsi" w:hAnsiTheme="minorHAnsi" w:cs="Times New Roman"/>
          <w:lang w:val="en-GB"/>
        </w:rPr>
        <w:t xml:space="preserve"> corporate entities</w:t>
      </w:r>
      <w:r w:rsidR="005968A0" w:rsidRPr="00AC1B79">
        <w:rPr>
          <w:rFonts w:asciiTheme="minorHAnsi" w:hAnsiTheme="minorHAnsi" w:cs="Times New Roman"/>
          <w:lang w:val="en-GB"/>
        </w:rPr>
        <w:t>,</w:t>
      </w:r>
      <w:r w:rsidRPr="00AC1B79">
        <w:rPr>
          <w:rFonts w:asciiTheme="minorHAnsi" w:hAnsiTheme="minorHAnsi" w:cs="Times New Roman"/>
          <w:lang w:val="en-GB"/>
        </w:rPr>
        <w:t xml:space="preserve"> the group institution has an interest on its own. The survival of the group entity is not beneficial for members of the group, but for outsiders or the institution itself. Like some </w:t>
      </w:r>
      <w:r w:rsidR="00935A4B">
        <w:rPr>
          <w:rFonts w:asciiTheme="minorHAnsi" w:hAnsiTheme="minorHAnsi" w:cs="Times New Roman"/>
          <w:lang w:val="en-GB"/>
        </w:rPr>
        <w:t>N</w:t>
      </w:r>
      <w:r w:rsidR="008838DB" w:rsidRPr="00AC1B79">
        <w:rPr>
          <w:rFonts w:asciiTheme="minorHAnsi" w:hAnsiTheme="minorHAnsi" w:cs="Times New Roman"/>
          <w:lang w:val="en-GB"/>
        </w:rPr>
        <w:t>ative American</w:t>
      </w:r>
      <w:r w:rsidRPr="00AC1B79">
        <w:rPr>
          <w:rFonts w:asciiTheme="minorHAnsi" w:hAnsiTheme="minorHAnsi" w:cs="Times New Roman"/>
          <w:lang w:val="en-GB"/>
        </w:rPr>
        <w:t xml:space="preserve"> tribes that are kep</w:t>
      </w:r>
      <w:r w:rsidR="005968A0" w:rsidRPr="00AC1B79">
        <w:rPr>
          <w:rFonts w:asciiTheme="minorHAnsi" w:hAnsiTheme="minorHAnsi" w:cs="Times New Roman"/>
          <w:lang w:val="en-GB"/>
        </w:rPr>
        <w:t>t alive by outsiders who profit</w:t>
      </w:r>
      <w:r w:rsidRPr="00AC1B79">
        <w:rPr>
          <w:rFonts w:asciiTheme="minorHAnsi" w:hAnsiTheme="minorHAnsi" w:cs="Times New Roman"/>
          <w:lang w:val="en-GB"/>
        </w:rPr>
        <w:t xml:space="preserve"> </w:t>
      </w:r>
      <w:r w:rsidR="001E3A97">
        <w:rPr>
          <w:rFonts w:asciiTheme="minorHAnsi" w:hAnsiTheme="minorHAnsi" w:cs="Times New Roman"/>
          <w:lang w:val="en-GB"/>
        </w:rPr>
        <w:t xml:space="preserve">from </w:t>
      </w:r>
      <w:r w:rsidRPr="00AC1B79">
        <w:rPr>
          <w:rFonts w:asciiTheme="minorHAnsi" w:hAnsiTheme="minorHAnsi" w:cs="Times New Roman"/>
          <w:lang w:val="en-GB"/>
        </w:rPr>
        <w:t>the</w:t>
      </w:r>
      <w:r w:rsidR="005968A0" w:rsidRPr="00AC1B79">
        <w:rPr>
          <w:rFonts w:asciiTheme="minorHAnsi" w:hAnsiTheme="minorHAnsi" w:cs="Times New Roman"/>
          <w:lang w:val="en-GB"/>
        </w:rPr>
        <w:t>ir</w:t>
      </w:r>
      <w:r w:rsidRPr="00AC1B79">
        <w:rPr>
          <w:rFonts w:asciiTheme="minorHAnsi" w:hAnsiTheme="minorHAnsi" w:cs="Times New Roman"/>
          <w:lang w:val="en-GB"/>
        </w:rPr>
        <w:t xml:space="preserve"> existence.</w:t>
      </w:r>
      <w:r w:rsidRPr="00AC1B79">
        <w:rPr>
          <w:rStyle w:val="Voetnootmarkering1"/>
          <w:rFonts w:asciiTheme="minorHAnsi" w:hAnsiTheme="minorHAnsi" w:cs="Times New Roman"/>
          <w:lang w:val="en-GB"/>
        </w:rPr>
        <w:footnoteReference w:id="37"/>
      </w:r>
      <w:r w:rsidRPr="00AC1B79">
        <w:rPr>
          <w:rFonts w:asciiTheme="minorHAnsi" w:hAnsiTheme="minorHAnsi" w:cs="Times New Roman"/>
          <w:lang w:val="en-GB"/>
        </w:rPr>
        <w:t xml:space="preserve"> The distinction between </w:t>
      </w:r>
      <w:r w:rsidR="005968A0" w:rsidRPr="00AC1B79">
        <w:rPr>
          <w:rFonts w:asciiTheme="minorHAnsi" w:hAnsiTheme="minorHAnsi" w:cs="Times New Roman"/>
          <w:lang w:val="en-GB"/>
        </w:rPr>
        <w:t>these</w:t>
      </w:r>
      <w:r w:rsidRPr="00AC1B79">
        <w:rPr>
          <w:rFonts w:asciiTheme="minorHAnsi" w:hAnsiTheme="minorHAnsi" w:cs="Times New Roman"/>
          <w:lang w:val="en-GB"/>
        </w:rPr>
        <w:t xml:space="preserve"> two categories is not clear in some situations: states or companies for example </w:t>
      </w:r>
      <w:r w:rsidR="001E3A97">
        <w:rPr>
          <w:rFonts w:asciiTheme="minorHAnsi" w:hAnsiTheme="minorHAnsi" w:cs="Times New Roman"/>
          <w:lang w:val="en-GB"/>
        </w:rPr>
        <w:t>have</w:t>
      </w:r>
      <w:r w:rsidRPr="00AC1B79">
        <w:rPr>
          <w:rFonts w:asciiTheme="minorHAnsi" w:hAnsiTheme="minorHAnsi" w:cs="Times New Roman"/>
          <w:lang w:val="en-GB"/>
        </w:rPr>
        <w:t xml:space="preserve"> charac</w:t>
      </w:r>
      <w:r w:rsidR="001E3A97">
        <w:rPr>
          <w:rFonts w:asciiTheme="minorHAnsi" w:hAnsiTheme="minorHAnsi" w:cs="Times New Roman"/>
          <w:lang w:val="en-GB"/>
        </w:rPr>
        <w:t>te</w:t>
      </w:r>
      <w:r w:rsidR="0041072D">
        <w:rPr>
          <w:rFonts w:asciiTheme="minorHAnsi" w:hAnsiTheme="minorHAnsi" w:cs="Times New Roman"/>
          <w:lang w:val="en-GB"/>
        </w:rPr>
        <w:t>ristics of both predicaments.</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It is hard to determine who can count as an agent of the victimized individual of past injustice. Because the primary victim deceased, he or she cannot be claimant; their de</w:t>
      </w:r>
      <w:r w:rsidR="00364647">
        <w:rPr>
          <w:rFonts w:asciiTheme="minorHAnsi" w:hAnsiTheme="minorHAnsi" w:cs="Times New Roman"/>
          <w:lang w:val="en-GB"/>
        </w:rPr>
        <w:t>scende</w:t>
      </w:r>
      <w:r w:rsidRPr="00AC1B79">
        <w:rPr>
          <w:rFonts w:asciiTheme="minorHAnsi" w:hAnsiTheme="minorHAnsi" w:cs="Times New Roman"/>
          <w:lang w:val="en-GB"/>
        </w:rPr>
        <w:t xml:space="preserve">nts make claims </w:t>
      </w:r>
      <w:r w:rsidR="005968A0" w:rsidRPr="00AC1B79">
        <w:rPr>
          <w:rFonts w:asciiTheme="minorHAnsi" w:hAnsiTheme="minorHAnsi" w:cs="Times New Roman"/>
          <w:lang w:val="en-GB"/>
        </w:rPr>
        <w:t>generations later</w:t>
      </w:r>
      <w:r w:rsidRPr="00AC1B79">
        <w:rPr>
          <w:rFonts w:asciiTheme="minorHAnsi" w:hAnsiTheme="minorHAnsi" w:cs="Times New Roman"/>
          <w:lang w:val="en-GB"/>
        </w:rPr>
        <w:t xml:space="preserve">. But identifying </w:t>
      </w:r>
      <w:r w:rsidR="005968A0" w:rsidRPr="00AC1B79">
        <w:rPr>
          <w:rFonts w:asciiTheme="minorHAnsi" w:hAnsiTheme="minorHAnsi" w:cs="Times New Roman"/>
          <w:lang w:val="en-GB"/>
        </w:rPr>
        <w:t>the</w:t>
      </w:r>
      <w:r w:rsidR="00364647">
        <w:rPr>
          <w:rFonts w:asciiTheme="minorHAnsi" w:hAnsiTheme="minorHAnsi" w:cs="Times New Roman"/>
          <w:lang w:val="en-GB"/>
        </w:rPr>
        <w:t xml:space="preserve"> descende</w:t>
      </w:r>
      <w:r w:rsidRPr="00AC1B79">
        <w:rPr>
          <w:rFonts w:asciiTheme="minorHAnsi" w:hAnsiTheme="minorHAnsi" w:cs="Times New Roman"/>
          <w:lang w:val="en-GB"/>
        </w:rPr>
        <w:t>nts is not easy at all. On an individual level</w:t>
      </w:r>
      <w:r w:rsidR="005968A0" w:rsidRPr="00AC1B79">
        <w:rPr>
          <w:rFonts w:asciiTheme="minorHAnsi" w:hAnsiTheme="minorHAnsi" w:cs="Times New Roman"/>
          <w:lang w:val="en-GB"/>
        </w:rPr>
        <w:t>,</w:t>
      </w:r>
      <w:r w:rsidRPr="00AC1B79">
        <w:rPr>
          <w:rFonts w:asciiTheme="minorHAnsi" w:hAnsiTheme="minorHAnsi" w:cs="Times New Roman"/>
          <w:lang w:val="en-GB"/>
        </w:rPr>
        <w:t xml:space="preserve"> everyone can find someone in his </w:t>
      </w:r>
      <w:r w:rsidR="005968A0" w:rsidRPr="00AC1B79">
        <w:rPr>
          <w:rFonts w:asciiTheme="minorHAnsi" w:hAnsiTheme="minorHAnsi" w:cs="Times New Roman"/>
          <w:lang w:val="en-GB"/>
        </w:rPr>
        <w:t>ancestry</w:t>
      </w:r>
      <w:r w:rsidRPr="00AC1B79">
        <w:rPr>
          <w:rFonts w:asciiTheme="minorHAnsi" w:hAnsiTheme="minorHAnsi" w:cs="Times New Roman"/>
          <w:lang w:val="en-GB"/>
        </w:rPr>
        <w:t xml:space="preserve"> who is unjustly harmed. There are practical problems concerning the legitimacy of claims in </w:t>
      </w:r>
      <w:r w:rsidR="001E3A97">
        <w:rPr>
          <w:rFonts w:asciiTheme="minorHAnsi" w:hAnsiTheme="minorHAnsi" w:cs="Times New Roman"/>
          <w:lang w:val="en-GB"/>
        </w:rPr>
        <w:t xml:space="preserve">the </w:t>
      </w:r>
      <w:r w:rsidRPr="00AC1B79">
        <w:rPr>
          <w:rFonts w:asciiTheme="minorHAnsi" w:hAnsiTheme="minorHAnsi" w:cs="Times New Roman"/>
          <w:lang w:val="en-GB"/>
        </w:rPr>
        <w:t>case of adoption.</w:t>
      </w:r>
      <w:r w:rsidRPr="00AC1B79">
        <w:rPr>
          <w:rStyle w:val="Voetnootmarkering1"/>
          <w:rFonts w:asciiTheme="minorHAnsi" w:hAnsiTheme="minorHAnsi" w:cs="Times New Roman"/>
          <w:lang w:val="en-GB"/>
        </w:rPr>
        <w:footnoteReference w:id="38"/>
      </w:r>
      <w:r w:rsidRPr="00AC1B79">
        <w:rPr>
          <w:rFonts w:asciiTheme="minorHAnsi" w:hAnsiTheme="minorHAnsi" w:cs="Times New Roman"/>
          <w:lang w:val="en-GB"/>
        </w:rPr>
        <w:t xml:space="preserve"> But the example of the</w:t>
      </w:r>
      <w:r w:rsidR="005968A0" w:rsidRPr="00AC1B79">
        <w:rPr>
          <w:rFonts w:asciiTheme="minorHAnsi" w:hAnsiTheme="minorHAnsi" w:cs="Times New Roman"/>
          <w:lang w:val="en-GB"/>
        </w:rPr>
        <w:t xml:space="preserve"> Japanese ‘comfort women’ shows</w:t>
      </w:r>
      <w:r w:rsidRPr="00AC1B79">
        <w:rPr>
          <w:rFonts w:asciiTheme="minorHAnsi" w:hAnsiTheme="minorHAnsi" w:cs="Times New Roman"/>
          <w:lang w:val="en-GB"/>
        </w:rPr>
        <w:t xml:space="preserve"> perfectly that ancestors can be victim and culprit, for the harmed mother is mistreated by the wrongdoing father. Kukathas argues, it is “too easy to reach a point at which a very large proportion of the populati</w:t>
      </w:r>
      <w:r w:rsidR="00364647">
        <w:rPr>
          <w:rFonts w:asciiTheme="minorHAnsi" w:hAnsiTheme="minorHAnsi" w:cs="Times New Roman"/>
          <w:lang w:val="en-GB"/>
        </w:rPr>
        <w:t>on can be identified as descende</w:t>
      </w:r>
      <w:r w:rsidRPr="00AC1B79">
        <w:rPr>
          <w:rFonts w:asciiTheme="minorHAnsi" w:hAnsiTheme="minorHAnsi" w:cs="Times New Roman"/>
          <w:lang w:val="en-GB"/>
        </w:rPr>
        <w:t>nt”.</w:t>
      </w:r>
      <w:r w:rsidRPr="00AC1B79">
        <w:rPr>
          <w:rStyle w:val="Voetnootmarkering1"/>
          <w:rFonts w:asciiTheme="minorHAnsi" w:hAnsiTheme="minorHAnsi" w:cs="Times New Roman"/>
          <w:lang w:val="en-GB"/>
        </w:rPr>
        <w:footnoteReference w:id="39"/>
      </w:r>
      <w:r w:rsidRPr="00AC1B79">
        <w:rPr>
          <w:rFonts w:asciiTheme="minorHAnsi" w:hAnsiTheme="minorHAnsi" w:cs="Times New Roman"/>
          <w:lang w:val="en-GB"/>
        </w:rPr>
        <w:t xml:space="preserve"> This observation weakens the moral f</w:t>
      </w:r>
      <w:r w:rsidR="00FB3CE6">
        <w:rPr>
          <w:rFonts w:asciiTheme="minorHAnsi" w:hAnsiTheme="minorHAnsi" w:cs="Times New Roman"/>
          <w:lang w:val="en-GB"/>
        </w:rPr>
        <w:t>orce of such indivi</w:t>
      </w:r>
      <w:r w:rsidR="0041072D">
        <w:rPr>
          <w:rFonts w:asciiTheme="minorHAnsi" w:hAnsiTheme="minorHAnsi" w:cs="Times New Roman"/>
          <w:lang w:val="en-GB"/>
        </w:rPr>
        <w:t>dual claims.</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Use of group agents can preclude this weakness: they are easier to distinguish and isolate. </w:t>
      </w:r>
      <w:r w:rsidR="00FB3CE6">
        <w:rPr>
          <w:rFonts w:asciiTheme="minorHAnsi" w:hAnsiTheme="minorHAnsi" w:cs="Times New Roman"/>
          <w:lang w:val="en-GB"/>
        </w:rPr>
        <w:t>Injustices on a group level are more structural and clearer to define</w:t>
      </w:r>
      <w:r w:rsidRPr="00AC1B79">
        <w:rPr>
          <w:rFonts w:asciiTheme="minorHAnsi" w:hAnsiTheme="minorHAnsi" w:cs="Times New Roman"/>
          <w:lang w:val="en-GB"/>
        </w:rPr>
        <w:t>. Philosopher Kok-Chor Tan</w:t>
      </w:r>
      <w:r w:rsidR="005968A0" w:rsidRPr="00AC1B79">
        <w:rPr>
          <w:rFonts w:asciiTheme="minorHAnsi" w:hAnsiTheme="minorHAnsi" w:cs="Times New Roman"/>
          <w:lang w:val="en-GB"/>
        </w:rPr>
        <w:t xml:space="preserve"> </w:t>
      </w:r>
      <w:r w:rsidRPr="00AC1B79">
        <w:rPr>
          <w:rFonts w:asciiTheme="minorHAnsi" w:hAnsiTheme="minorHAnsi" w:cs="Times New Roman"/>
          <w:lang w:val="en-GB"/>
        </w:rPr>
        <w:t>argues that a nation or a people can act as agents for they survive generations.</w:t>
      </w:r>
      <w:r w:rsidRPr="00AC1B79">
        <w:rPr>
          <w:rStyle w:val="Voetnootmarkering"/>
          <w:rFonts w:asciiTheme="minorHAnsi" w:hAnsiTheme="minorHAnsi" w:cs="Times New Roman"/>
          <w:lang w:val="en-GB"/>
        </w:rPr>
        <w:footnoteReference w:id="40"/>
      </w:r>
      <w:r w:rsidRPr="00AC1B79">
        <w:rPr>
          <w:rFonts w:asciiTheme="minorHAnsi" w:hAnsiTheme="minorHAnsi" w:cs="Times New Roman"/>
          <w:lang w:val="en-GB"/>
        </w:rPr>
        <w:t xml:space="preserve"> </w:t>
      </w:r>
      <w:r w:rsidR="00FB3CE6">
        <w:rPr>
          <w:rFonts w:asciiTheme="minorHAnsi" w:hAnsiTheme="minorHAnsi" w:cs="Times New Roman"/>
          <w:lang w:val="en-GB"/>
        </w:rPr>
        <w:t xml:space="preserve">In his view the original victim of an injustice is the group itself. The historical justice – in which the victim deceased – becomes a lingering injustice by this reasoning. </w:t>
      </w:r>
      <w:r w:rsidRPr="00AC1B79">
        <w:rPr>
          <w:rFonts w:asciiTheme="minorHAnsi" w:hAnsiTheme="minorHAnsi" w:cs="Times New Roman"/>
          <w:lang w:val="en-GB"/>
        </w:rPr>
        <w:t>Leif Wenar criticize</w:t>
      </w:r>
      <w:r w:rsidR="005968A0" w:rsidRPr="00AC1B79">
        <w:rPr>
          <w:rFonts w:asciiTheme="minorHAnsi" w:hAnsiTheme="minorHAnsi" w:cs="Times New Roman"/>
          <w:lang w:val="en-GB"/>
        </w:rPr>
        <w:t>s</w:t>
      </w:r>
      <w:r w:rsidRPr="00AC1B79">
        <w:rPr>
          <w:rFonts w:asciiTheme="minorHAnsi" w:hAnsiTheme="minorHAnsi" w:cs="Times New Roman"/>
          <w:lang w:val="en-GB"/>
        </w:rPr>
        <w:t xml:space="preserve"> Tan for the limited scope of his solution; it only includes corporate claimants.</w:t>
      </w:r>
      <w:r w:rsidRPr="00AC1B79">
        <w:rPr>
          <w:rStyle w:val="Voetnootmarkering"/>
          <w:rFonts w:asciiTheme="minorHAnsi" w:hAnsiTheme="minorHAnsi" w:cs="Times New Roman"/>
          <w:lang w:val="en-GB"/>
        </w:rPr>
        <w:footnoteReference w:id="41"/>
      </w:r>
      <w:r w:rsidR="005968A0" w:rsidRPr="00AC1B79">
        <w:rPr>
          <w:rFonts w:asciiTheme="minorHAnsi" w:hAnsiTheme="minorHAnsi" w:cs="Times New Roman"/>
          <w:lang w:val="en-GB"/>
        </w:rPr>
        <w:t xml:space="preserve"> </w:t>
      </w:r>
      <w:r w:rsidRPr="00AC1B79">
        <w:rPr>
          <w:rFonts w:asciiTheme="minorHAnsi" w:hAnsiTheme="minorHAnsi" w:cs="Times New Roman"/>
          <w:lang w:val="en-GB"/>
        </w:rPr>
        <w:t xml:space="preserve">But even in the case of groups it is impossible to define which groups have a proper ground to make claims. </w:t>
      </w:r>
      <w:r w:rsidR="005968A0" w:rsidRPr="00AC1B79">
        <w:rPr>
          <w:rFonts w:asciiTheme="minorHAnsi" w:hAnsiTheme="minorHAnsi" w:cs="Times New Roman"/>
          <w:lang w:val="en-GB"/>
        </w:rPr>
        <w:t>T</w:t>
      </w:r>
      <w:r w:rsidRPr="00AC1B79">
        <w:rPr>
          <w:rFonts w:asciiTheme="minorHAnsi" w:hAnsiTheme="minorHAnsi" w:cs="Times New Roman"/>
          <w:lang w:val="en-GB"/>
        </w:rPr>
        <w:t xml:space="preserve">he </w:t>
      </w:r>
      <w:r w:rsidR="00FB3CE6">
        <w:rPr>
          <w:rFonts w:asciiTheme="minorHAnsi" w:hAnsiTheme="minorHAnsi" w:cs="Times New Roman"/>
          <w:lang w:val="en-GB"/>
        </w:rPr>
        <w:t xml:space="preserve">borders </w:t>
      </w:r>
      <w:r w:rsidRPr="00AC1B79">
        <w:rPr>
          <w:rFonts w:asciiTheme="minorHAnsi" w:hAnsiTheme="minorHAnsi" w:cs="Times New Roman"/>
          <w:lang w:val="en-GB"/>
        </w:rPr>
        <w:t xml:space="preserve">of </w:t>
      </w:r>
      <w:r w:rsidR="00FB3CE6">
        <w:rPr>
          <w:rFonts w:asciiTheme="minorHAnsi" w:hAnsiTheme="minorHAnsi" w:cs="Times New Roman"/>
          <w:lang w:val="en-GB"/>
        </w:rPr>
        <w:t>a group agent</w:t>
      </w:r>
      <w:r w:rsidRPr="00AC1B79">
        <w:rPr>
          <w:rFonts w:asciiTheme="minorHAnsi" w:hAnsiTheme="minorHAnsi" w:cs="Times New Roman"/>
          <w:lang w:val="en-GB"/>
        </w:rPr>
        <w:t xml:space="preserve"> remains a problem</w:t>
      </w:r>
      <w:r w:rsidR="005968A0" w:rsidRPr="00AC1B79">
        <w:rPr>
          <w:rFonts w:asciiTheme="minorHAnsi" w:hAnsiTheme="minorHAnsi" w:cs="Times New Roman"/>
          <w:lang w:val="en-GB"/>
        </w:rPr>
        <w:t xml:space="preserve"> as well</w:t>
      </w:r>
      <w:r w:rsidR="00FB3CE6">
        <w:rPr>
          <w:rFonts w:asciiTheme="minorHAnsi" w:hAnsiTheme="minorHAnsi" w:cs="Times New Roman"/>
          <w:lang w:val="en-GB"/>
        </w:rPr>
        <w:t>; a</w:t>
      </w:r>
      <w:r w:rsidR="008838DB" w:rsidRPr="00AC1B79">
        <w:rPr>
          <w:rFonts w:asciiTheme="minorHAnsi" w:hAnsiTheme="minorHAnsi" w:cs="Times New Roman"/>
          <w:lang w:val="en-GB"/>
        </w:rPr>
        <w:t xml:space="preserve"> group</w:t>
      </w:r>
      <w:r w:rsidRPr="00AC1B79">
        <w:rPr>
          <w:rFonts w:asciiTheme="minorHAnsi" w:hAnsiTheme="minorHAnsi" w:cs="Times New Roman"/>
          <w:lang w:val="en-GB"/>
        </w:rPr>
        <w:t xml:space="preserve"> </w:t>
      </w:r>
      <w:r w:rsidR="00C85CA3">
        <w:rPr>
          <w:rFonts w:asciiTheme="minorHAnsi" w:hAnsiTheme="minorHAnsi" w:cs="Times New Roman"/>
          <w:lang w:val="en-GB"/>
        </w:rPr>
        <w:t>consists</w:t>
      </w:r>
      <w:r w:rsidRPr="00AC1B79">
        <w:rPr>
          <w:rFonts w:asciiTheme="minorHAnsi" w:hAnsiTheme="minorHAnsi" w:cs="Times New Roman"/>
          <w:lang w:val="en-GB"/>
        </w:rPr>
        <w:t xml:space="preserve"> of individuals with complex identities. Who is part o</w:t>
      </w:r>
      <w:r w:rsidR="00E923D7" w:rsidRPr="00AC1B79">
        <w:rPr>
          <w:rFonts w:asciiTheme="minorHAnsi" w:hAnsiTheme="minorHAnsi" w:cs="Times New Roman"/>
          <w:lang w:val="en-GB"/>
        </w:rPr>
        <w:t>f ‘the Afro-Americans’, and who has</w:t>
      </w:r>
      <w:r w:rsidRPr="00AC1B79">
        <w:rPr>
          <w:rFonts w:asciiTheme="minorHAnsi" w:hAnsiTheme="minorHAnsi" w:cs="Times New Roman"/>
          <w:lang w:val="en-GB"/>
        </w:rPr>
        <w:t xml:space="preserve"> a just ground to ask reparations? The transition from the individual level to a group level neither solve</w:t>
      </w:r>
      <w:r w:rsidR="006545C6">
        <w:rPr>
          <w:rFonts w:asciiTheme="minorHAnsi" w:hAnsiTheme="minorHAnsi" w:cs="Times New Roman"/>
          <w:lang w:val="en-GB"/>
        </w:rPr>
        <w:t>s</w:t>
      </w:r>
      <w:r w:rsidRPr="00AC1B79">
        <w:rPr>
          <w:rFonts w:asciiTheme="minorHAnsi" w:hAnsiTheme="minorHAnsi" w:cs="Times New Roman"/>
          <w:lang w:val="en-GB"/>
        </w:rPr>
        <w:t xml:space="preserve"> the fact that victims and perpetrators have some overlap.</w:t>
      </w:r>
      <w:r w:rsidRPr="00AC1B79">
        <w:rPr>
          <w:rStyle w:val="Voetnootmarkering1"/>
          <w:rFonts w:asciiTheme="minorHAnsi" w:hAnsiTheme="minorHAnsi" w:cs="Times New Roman"/>
          <w:lang w:val="en-GB"/>
        </w:rPr>
        <w:footnoteReference w:id="42"/>
      </w:r>
      <w:r w:rsidRPr="00AC1B79">
        <w:rPr>
          <w:rFonts w:asciiTheme="minorHAnsi" w:hAnsiTheme="minorHAnsi" w:cs="Times New Roman"/>
          <w:lang w:val="en-GB"/>
        </w:rPr>
        <w:t xml:space="preserve"> Soldiers of the ‘Wehrmacht’, the German army during the Second World War, often suffer</w:t>
      </w:r>
      <w:r w:rsidR="00E923D7" w:rsidRPr="00AC1B79">
        <w:rPr>
          <w:rFonts w:asciiTheme="minorHAnsi" w:hAnsiTheme="minorHAnsi" w:cs="Times New Roman"/>
          <w:lang w:val="en-GB"/>
        </w:rPr>
        <w:t>ed because of</w:t>
      </w:r>
      <w:r w:rsidRPr="00AC1B79">
        <w:rPr>
          <w:rFonts w:asciiTheme="minorHAnsi" w:hAnsiTheme="minorHAnsi" w:cs="Times New Roman"/>
          <w:lang w:val="en-GB"/>
        </w:rPr>
        <w:t xml:space="preserve"> their</w:t>
      </w:r>
      <w:r w:rsidR="006545C6">
        <w:rPr>
          <w:rFonts w:asciiTheme="minorHAnsi" w:hAnsiTheme="minorHAnsi" w:cs="Times New Roman"/>
          <w:lang w:val="en-GB"/>
        </w:rPr>
        <w:t xml:space="preserve"> mandatory</w:t>
      </w:r>
      <w:r w:rsidRPr="00AC1B79">
        <w:rPr>
          <w:rFonts w:asciiTheme="minorHAnsi" w:hAnsiTheme="minorHAnsi" w:cs="Times New Roman"/>
          <w:lang w:val="en-GB"/>
        </w:rPr>
        <w:t xml:space="preserve"> conscription but are also perpetrators.</w:t>
      </w:r>
      <w:r w:rsidR="008838DB" w:rsidRPr="00AC1B79">
        <w:rPr>
          <w:rFonts w:asciiTheme="minorHAnsi" w:hAnsiTheme="minorHAnsi" w:cs="Times New Roman"/>
          <w:lang w:val="en-GB"/>
        </w:rPr>
        <w:t xml:space="preserve"> They did not make a</w:t>
      </w:r>
      <w:r w:rsidR="006545C6">
        <w:rPr>
          <w:rFonts w:asciiTheme="minorHAnsi" w:hAnsiTheme="minorHAnsi" w:cs="Times New Roman"/>
          <w:lang w:val="en-GB"/>
        </w:rPr>
        <w:t>n</w:t>
      </w:r>
      <w:r w:rsidR="008838DB" w:rsidRPr="00AC1B79">
        <w:rPr>
          <w:rFonts w:asciiTheme="minorHAnsi" w:hAnsiTheme="minorHAnsi" w:cs="Times New Roman"/>
          <w:lang w:val="en-GB"/>
        </w:rPr>
        <w:t xml:space="preserve"> obvious wrong choice but where unlucky by being a citizen of Germany that time.</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w:t>
      </w:r>
      <w:r w:rsidR="00E923D7" w:rsidRPr="00AC1B79">
        <w:rPr>
          <w:rFonts w:asciiTheme="minorHAnsi" w:hAnsiTheme="minorHAnsi" w:cs="Times New Roman"/>
          <w:lang w:val="en-GB"/>
        </w:rPr>
        <w:t>many</w:t>
      </w:r>
      <w:r w:rsidRPr="00AC1B79">
        <w:rPr>
          <w:rFonts w:asciiTheme="minorHAnsi" w:hAnsiTheme="minorHAnsi" w:cs="Times New Roman"/>
          <w:lang w:val="en-GB"/>
        </w:rPr>
        <w:t xml:space="preserve"> cases it is even</w:t>
      </w:r>
      <w:r w:rsidR="00E923D7" w:rsidRPr="00AC1B79">
        <w:rPr>
          <w:rFonts w:asciiTheme="minorHAnsi" w:hAnsiTheme="minorHAnsi" w:cs="Times New Roman"/>
          <w:lang w:val="en-GB"/>
        </w:rPr>
        <w:t xml:space="preserve"> </w:t>
      </w:r>
      <w:r w:rsidRPr="00AC1B79">
        <w:rPr>
          <w:rFonts w:asciiTheme="minorHAnsi" w:hAnsiTheme="minorHAnsi" w:cs="Times New Roman"/>
          <w:lang w:val="en-GB"/>
        </w:rPr>
        <w:t xml:space="preserve">hard to </w:t>
      </w:r>
      <w:r w:rsidR="00E923D7" w:rsidRPr="00AC1B79">
        <w:rPr>
          <w:rFonts w:asciiTheme="minorHAnsi" w:hAnsiTheme="minorHAnsi" w:cs="Times New Roman"/>
          <w:lang w:val="en-GB"/>
        </w:rPr>
        <w:t>define</w:t>
      </w:r>
      <w:r w:rsidRPr="00AC1B79">
        <w:rPr>
          <w:rFonts w:asciiTheme="minorHAnsi" w:hAnsiTheme="minorHAnsi" w:cs="Times New Roman"/>
          <w:lang w:val="en-GB"/>
        </w:rPr>
        <w:t xml:space="preserve"> the responsible agents of the </w:t>
      </w:r>
      <w:r w:rsidRPr="00AC1B79">
        <w:rPr>
          <w:rFonts w:asciiTheme="minorHAnsi" w:hAnsiTheme="minorHAnsi" w:cs="Times New Roman"/>
          <w:i/>
          <w:lang w:val="en-GB"/>
        </w:rPr>
        <w:t>original</w:t>
      </w:r>
      <w:r w:rsidRPr="00AC1B79">
        <w:rPr>
          <w:rFonts w:asciiTheme="minorHAnsi" w:hAnsiTheme="minorHAnsi" w:cs="Times New Roman"/>
          <w:lang w:val="en-GB"/>
        </w:rPr>
        <w:t xml:space="preserve"> wrong. In the case of slavery you can point at several agents who benefited from the wrong. It is obvious that slave traders and owners of plantations made a lot of money out of this historical injustice. But the </w:t>
      </w:r>
      <w:r w:rsidR="00C85CA3">
        <w:rPr>
          <w:rFonts w:asciiTheme="minorHAnsi" w:hAnsiTheme="minorHAnsi" w:cs="Times New Roman"/>
          <w:lang w:val="en-GB"/>
        </w:rPr>
        <w:t>number</w:t>
      </w:r>
      <w:r w:rsidRPr="00AC1B79">
        <w:rPr>
          <w:rFonts w:asciiTheme="minorHAnsi" w:hAnsiTheme="minorHAnsi" w:cs="Times New Roman"/>
          <w:lang w:val="en-GB"/>
        </w:rPr>
        <w:t xml:space="preserve"> of people that profited </w:t>
      </w:r>
      <w:r w:rsidR="006545C6">
        <w:rPr>
          <w:rFonts w:asciiTheme="minorHAnsi" w:hAnsiTheme="minorHAnsi" w:cs="Times New Roman"/>
          <w:lang w:val="en-GB"/>
        </w:rPr>
        <w:t>from the system is much bigger;</w:t>
      </w:r>
      <w:r w:rsidRPr="00AC1B79">
        <w:rPr>
          <w:rFonts w:asciiTheme="minorHAnsi" w:hAnsiTheme="minorHAnsi" w:cs="Times New Roman"/>
          <w:lang w:val="en-GB"/>
        </w:rPr>
        <w:t xml:space="preserve"> even some African tribes that sold their </w:t>
      </w:r>
      <w:r w:rsidR="00E923D7" w:rsidRPr="00AC1B79">
        <w:rPr>
          <w:rFonts w:asciiTheme="minorHAnsi" w:hAnsiTheme="minorHAnsi" w:cs="Times New Roman"/>
          <w:lang w:val="en-GB"/>
        </w:rPr>
        <w:t>conquered</w:t>
      </w:r>
      <w:r w:rsidRPr="00AC1B79">
        <w:rPr>
          <w:rFonts w:asciiTheme="minorHAnsi" w:hAnsiTheme="minorHAnsi" w:cs="Times New Roman"/>
          <w:lang w:val="en-GB"/>
        </w:rPr>
        <w:t xml:space="preserve"> enemies can be seen as perpetrators. Bernard Boxill claims that </w:t>
      </w:r>
      <w:r w:rsidR="00E923D7" w:rsidRPr="00AC1B79">
        <w:rPr>
          <w:rFonts w:asciiTheme="minorHAnsi" w:hAnsiTheme="minorHAnsi" w:cs="Times New Roman"/>
          <w:lang w:val="en-GB"/>
        </w:rPr>
        <w:t xml:space="preserve">even </w:t>
      </w:r>
      <w:r w:rsidRPr="00AC1B79">
        <w:rPr>
          <w:rFonts w:asciiTheme="minorHAnsi" w:hAnsiTheme="minorHAnsi" w:cs="Times New Roman"/>
          <w:lang w:val="en-GB"/>
        </w:rPr>
        <w:t xml:space="preserve">immigrants who entered the United States had </w:t>
      </w:r>
      <w:r w:rsidR="00E923D7" w:rsidRPr="00AC1B79">
        <w:rPr>
          <w:rFonts w:asciiTheme="minorHAnsi" w:hAnsiTheme="minorHAnsi" w:cs="Times New Roman"/>
          <w:lang w:val="en-GB"/>
        </w:rPr>
        <w:t>better</w:t>
      </w:r>
      <w:r w:rsidRPr="00AC1B79">
        <w:rPr>
          <w:rFonts w:asciiTheme="minorHAnsi" w:hAnsiTheme="minorHAnsi" w:cs="Times New Roman"/>
          <w:lang w:val="en-GB"/>
        </w:rPr>
        <w:t xml:space="preserve"> opportunities because of the practice of slavery.</w:t>
      </w:r>
      <w:r w:rsidRPr="00AC1B79">
        <w:rPr>
          <w:rStyle w:val="Voetnootmarkering1"/>
          <w:rFonts w:asciiTheme="minorHAnsi" w:hAnsiTheme="minorHAnsi" w:cs="Times New Roman"/>
          <w:lang w:val="en-GB"/>
        </w:rPr>
        <w:footnoteReference w:id="43"/>
      </w:r>
      <w:r w:rsidR="00E923D7" w:rsidRPr="00AC1B79">
        <w:rPr>
          <w:rFonts w:asciiTheme="minorHAnsi" w:hAnsiTheme="minorHAnsi" w:cs="Times New Roman"/>
          <w:lang w:val="en-GB"/>
        </w:rPr>
        <w:t xml:space="preserve"> </w:t>
      </w:r>
      <w:r w:rsidRPr="00AC1B79">
        <w:rPr>
          <w:rFonts w:asciiTheme="minorHAnsi" w:hAnsiTheme="minorHAnsi" w:cs="Times New Roman"/>
          <w:lang w:val="en-GB"/>
        </w:rPr>
        <w:t xml:space="preserve">In </w:t>
      </w:r>
      <w:r w:rsidR="00E923D7" w:rsidRPr="00AC1B79">
        <w:rPr>
          <w:rFonts w:asciiTheme="minorHAnsi" w:hAnsiTheme="minorHAnsi" w:cs="Times New Roman"/>
          <w:lang w:val="en-GB"/>
        </w:rPr>
        <w:t>many cases</w:t>
      </w:r>
      <w:r w:rsidRPr="00AC1B79">
        <w:rPr>
          <w:rFonts w:asciiTheme="minorHAnsi" w:hAnsiTheme="minorHAnsi" w:cs="Times New Roman"/>
          <w:lang w:val="en-GB"/>
        </w:rPr>
        <w:t xml:space="preserve"> the perpetrator</w:t>
      </w:r>
      <w:r w:rsidR="00E923D7" w:rsidRPr="00AC1B79">
        <w:rPr>
          <w:rFonts w:asciiTheme="minorHAnsi" w:hAnsiTheme="minorHAnsi" w:cs="Times New Roman"/>
          <w:lang w:val="en-GB"/>
        </w:rPr>
        <w:t>’</w:t>
      </w:r>
      <w:r w:rsidRPr="00AC1B79">
        <w:rPr>
          <w:rFonts w:asciiTheme="minorHAnsi" w:hAnsiTheme="minorHAnsi" w:cs="Times New Roman"/>
          <w:lang w:val="en-GB"/>
        </w:rPr>
        <w:t>s agent’s identity</w:t>
      </w:r>
      <w:r w:rsidR="00E923D7" w:rsidRPr="00AC1B79">
        <w:rPr>
          <w:rFonts w:asciiTheme="minorHAnsi" w:hAnsiTheme="minorHAnsi" w:cs="Times New Roman"/>
          <w:lang w:val="en-GB"/>
        </w:rPr>
        <w:t xml:space="preserve"> is a mixture of different ancestries and inherited qualities</w:t>
      </w:r>
      <w:r w:rsidRPr="00AC1B79">
        <w:rPr>
          <w:rFonts w:asciiTheme="minorHAnsi" w:hAnsiTheme="minorHAnsi" w:cs="Times New Roman"/>
          <w:lang w:val="en-GB"/>
        </w:rPr>
        <w:t xml:space="preserve">. Some of their ancestors can be perpetrators, while others are victims. Jeremy Waldron </w:t>
      </w:r>
      <w:r w:rsidR="00E923D7" w:rsidRPr="00AC1B79">
        <w:rPr>
          <w:rFonts w:asciiTheme="minorHAnsi" w:hAnsiTheme="minorHAnsi" w:cs="Times New Roman"/>
          <w:lang w:val="en-GB"/>
        </w:rPr>
        <w:t>adds</w:t>
      </w:r>
      <w:r w:rsidRPr="00AC1B79">
        <w:rPr>
          <w:rFonts w:asciiTheme="minorHAnsi" w:hAnsiTheme="minorHAnsi" w:cs="Times New Roman"/>
          <w:lang w:val="en-GB"/>
        </w:rPr>
        <w:t xml:space="preserve"> the unintended involvement of neutral actors</w:t>
      </w:r>
      <w:r w:rsidR="00E923D7" w:rsidRPr="00AC1B79">
        <w:rPr>
          <w:rFonts w:asciiTheme="minorHAnsi" w:hAnsiTheme="minorHAnsi" w:cs="Times New Roman"/>
          <w:lang w:val="en-GB"/>
        </w:rPr>
        <w:t xml:space="preserve"> as well;</w:t>
      </w:r>
      <w:r w:rsidRPr="00AC1B79">
        <w:rPr>
          <w:rFonts w:asciiTheme="minorHAnsi" w:hAnsiTheme="minorHAnsi" w:cs="Times New Roman"/>
          <w:lang w:val="en-GB"/>
        </w:rPr>
        <w:t xml:space="preserve"> people who are not classified as </w:t>
      </w:r>
      <w:r w:rsidR="00627669" w:rsidRPr="00AC1B79">
        <w:rPr>
          <w:rFonts w:asciiTheme="minorHAnsi" w:hAnsiTheme="minorHAnsi" w:cs="Times New Roman"/>
          <w:lang w:val="en-GB"/>
        </w:rPr>
        <w:t xml:space="preserve">descendent of a </w:t>
      </w:r>
      <w:r w:rsidRPr="00AC1B79">
        <w:rPr>
          <w:rFonts w:asciiTheme="minorHAnsi" w:hAnsiTheme="minorHAnsi" w:cs="Times New Roman"/>
          <w:lang w:val="en-GB"/>
        </w:rPr>
        <w:t>victim or culprit are affected by them. Payment of rectifications influences current property divisions and can disadvantage this neutral group.</w:t>
      </w:r>
      <w:r w:rsidRPr="00AC1B79">
        <w:rPr>
          <w:rStyle w:val="Voetnootmarkering"/>
          <w:rFonts w:asciiTheme="minorHAnsi" w:hAnsiTheme="minorHAnsi" w:cs="Times New Roman"/>
          <w:lang w:val="en-GB"/>
        </w:rPr>
        <w:footnoteReference w:id="44"/>
      </w:r>
    </w:p>
    <w:p w:rsidR="00356AFB" w:rsidRPr="00AC1B79"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Thinking in group agents </w:t>
      </w:r>
      <w:r w:rsidR="00627669" w:rsidRPr="00AC1B79">
        <w:rPr>
          <w:rFonts w:asciiTheme="minorHAnsi" w:hAnsiTheme="minorHAnsi" w:cs="Times New Roman"/>
          <w:lang w:val="en-GB"/>
        </w:rPr>
        <w:t>has</w:t>
      </w:r>
      <w:r w:rsidRPr="00AC1B79">
        <w:rPr>
          <w:rFonts w:asciiTheme="minorHAnsi" w:hAnsiTheme="minorHAnsi" w:cs="Times New Roman"/>
          <w:lang w:val="en-GB"/>
        </w:rPr>
        <w:t xml:space="preserve"> the same merits and disadvantages as explained in the claimant category. Groups stay sometimes the same</w:t>
      </w:r>
      <w:r w:rsidR="006545C6">
        <w:rPr>
          <w:rFonts w:asciiTheme="minorHAnsi" w:hAnsiTheme="minorHAnsi" w:cs="Times New Roman"/>
          <w:lang w:val="en-GB"/>
        </w:rPr>
        <w:t xml:space="preserve"> over generations</w:t>
      </w:r>
      <w:r w:rsidRPr="00AC1B79">
        <w:rPr>
          <w:rFonts w:asciiTheme="minorHAnsi" w:hAnsiTheme="minorHAnsi" w:cs="Times New Roman"/>
          <w:lang w:val="en-GB"/>
        </w:rPr>
        <w:t>, this continuity makes it easier to point on groups as agents.</w:t>
      </w:r>
      <w:r w:rsidRPr="00AC1B79">
        <w:rPr>
          <w:rStyle w:val="Voetnootmarkering1"/>
          <w:rFonts w:asciiTheme="minorHAnsi" w:hAnsiTheme="minorHAnsi" w:cs="Times New Roman"/>
          <w:lang w:val="en-GB"/>
        </w:rPr>
        <w:footnoteReference w:id="45"/>
      </w:r>
      <w:r w:rsidRPr="00AC1B79">
        <w:rPr>
          <w:rFonts w:asciiTheme="minorHAnsi" w:hAnsiTheme="minorHAnsi" w:cs="Times New Roman"/>
          <w:lang w:val="en-GB"/>
        </w:rPr>
        <w:t xml:space="preserve"> But there are also a lot of temporary companies and institutions: the Dutch East Indian Company do</w:t>
      </w:r>
      <w:r w:rsidR="00627669" w:rsidRPr="00AC1B79">
        <w:rPr>
          <w:rFonts w:asciiTheme="minorHAnsi" w:hAnsiTheme="minorHAnsi" w:cs="Times New Roman"/>
          <w:lang w:val="en-GB"/>
        </w:rPr>
        <w:t>es</w:t>
      </w:r>
      <w:r w:rsidRPr="00AC1B79">
        <w:rPr>
          <w:rFonts w:asciiTheme="minorHAnsi" w:hAnsiTheme="minorHAnsi" w:cs="Times New Roman"/>
          <w:lang w:val="en-GB"/>
        </w:rPr>
        <w:t xml:space="preserve"> not have a clear successor that can be held responsible for the cruelties of their colonial behaviour. States or other political entities are generally more suitable to count as an agent, though a lot of historical injustice is not done by states but by some of their inhabitants. </w:t>
      </w:r>
    </w:p>
    <w:p w:rsidR="00356AFB" w:rsidRPr="00AC1B79" w:rsidRDefault="00A47ADF" w:rsidP="00A47ADF">
      <w:pPr>
        <w:pStyle w:val="Kop2"/>
        <w:rPr>
          <w:lang w:val="en-GB"/>
        </w:rPr>
      </w:pPr>
      <w:bookmarkStart w:id="10" w:name="_Toc401132158"/>
      <w:r>
        <w:rPr>
          <w:lang w:val="en-GB"/>
        </w:rPr>
        <w:t xml:space="preserve">1.3 </w:t>
      </w:r>
      <w:r w:rsidR="00356AFB" w:rsidRPr="00AC1B79">
        <w:rPr>
          <w:lang w:val="en-GB"/>
        </w:rPr>
        <w:t>Dependency on counterfactuals</w:t>
      </w:r>
      <w:bookmarkEnd w:id="10"/>
    </w:p>
    <w:p w:rsidR="0041072D" w:rsidRDefault="00341161" w:rsidP="0041072D">
      <w:pPr>
        <w:spacing w:after="0" w:line="360" w:lineRule="auto"/>
        <w:jc w:val="both"/>
        <w:rPr>
          <w:rFonts w:asciiTheme="minorHAnsi" w:hAnsiTheme="minorHAnsi" w:cs="Times New Roman"/>
          <w:lang w:val="en-GB"/>
        </w:rPr>
      </w:pPr>
      <w:r>
        <w:rPr>
          <w:rFonts w:asciiTheme="minorHAnsi" w:hAnsiTheme="minorHAnsi" w:cs="Times New Roman"/>
          <w:lang w:val="en-GB"/>
        </w:rPr>
        <w:t>A s</w:t>
      </w:r>
      <w:r w:rsidR="008838DB" w:rsidRPr="00AC1B79">
        <w:rPr>
          <w:rFonts w:asciiTheme="minorHAnsi" w:hAnsiTheme="minorHAnsi" w:cs="Times New Roman"/>
          <w:lang w:val="en-GB"/>
        </w:rPr>
        <w:t>econd problem concerning rectifying a wrong is the dependency on counterfactuals</w:t>
      </w:r>
      <w:r w:rsidR="00356AFB" w:rsidRPr="00AC1B79">
        <w:rPr>
          <w:rFonts w:asciiTheme="minorHAnsi" w:hAnsiTheme="minorHAnsi" w:cs="Times New Roman"/>
          <w:lang w:val="en-GB"/>
        </w:rPr>
        <w:t>.</w:t>
      </w:r>
      <w:r w:rsidR="00730BB2" w:rsidRPr="00AC1B79">
        <w:rPr>
          <w:rFonts w:asciiTheme="minorHAnsi" w:hAnsiTheme="minorHAnsi" w:cs="Times New Roman"/>
          <w:lang w:val="en-GB"/>
        </w:rPr>
        <w:t xml:space="preserve"> Reasoning by using hypothetical situations</w:t>
      </w:r>
      <w:r w:rsidR="00356AFB" w:rsidRPr="00AC1B79">
        <w:rPr>
          <w:rFonts w:asciiTheme="minorHAnsi" w:hAnsiTheme="minorHAnsi" w:cs="Times New Roman"/>
          <w:lang w:val="en-GB"/>
        </w:rPr>
        <w:t xml:space="preserve"> </w:t>
      </w:r>
      <w:r w:rsidR="00730BB2" w:rsidRPr="00AC1B79">
        <w:rPr>
          <w:rFonts w:asciiTheme="minorHAnsi" w:hAnsiTheme="minorHAnsi" w:cs="Times New Roman"/>
          <w:lang w:val="en-GB"/>
        </w:rPr>
        <w:t>implies a</w:t>
      </w:r>
      <w:r w:rsidR="00E24A1A">
        <w:rPr>
          <w:rFonts w:asciiTheme="minorHAnsi" w:hAnsiTheme="minorHAnsi" w:cs="Times New Roman"/>
          <w:lang w:val="en-GB"/>
        </w:rPr>
        <w:t xml:space="preserve"> </w:t>
      </w:r>
      <w:r>
        <w:rPr>
          <w:rFonts w:asciiTheme="minorHAnsi" w:hAnsiTheme="minorHAnsi" w:cs="Times New Roman"/>
          <w:lang w:val="en-GB"/>
        </w:rPr>
        <w:t>degree</w:t>
      </w:r>
      <w:r w:rsidR="00E24A1A">
        <w:rPr>
          <w:rFonts w:asciiTheme="minorHAnsi" w:hAnsiTheme="minorHAnsi" w:cs="Times New Roman"/>
          <w:lang w:val="en-GB"/>
        </w:rPr>
        <w:t xml:space="preserve"> of uncertainty</w:t>
      </w:r>
      <w:r w:rsidR="00730BB2" w:rsidRPr="00AC1B79">
        <w:rPr>
          <w:rFonts w:asciiTheme="minorHAnsi" w:hAnsiTheme="minorHAnsi" w:cs="Times New Roman"/>
          <w:lang w:val="en-GB"/>
        </w:rPr>
        <w:t xml:space="preserve">. </w:t>
      </w:r>
      <w:r w:rsidR="00356AFB" w:rsidRPr="00AC1B79">
        <w:rPr>
          <w:rFonts w:asciiTheme="minorHAnsi" w:hAnsiTheme="minorHAnsi" w:cs="Times New Roman"/>
          <w:lang w:val="en-GB"/>
        </w:rPr>
        <w:t>The structure of the principle of rectification is quite simple</w:t>
      </w:r>
      <w:r w:rsidR="00627669" w:rsidRPr="00AC1B79">
        <w:rPr>
          <w:rFonts w:asciiTheme="minorHAnsi" w:hAnsiTheme="minorHAnsi" w:cs="Times New Roman"/>
          <w:lang w:val="en-GB"/>
        </w:rPr>
        <w:t>,</w:t>
      </w:r>
      <w:r w:rsidR="00356AFB" w:rsidRPr="00AC1B79">
        <w:rPr>
          <w:rFonts w:asciiTheme="minorHAnsi" w:hAnsiTheme="minorHAnsi" w:cs="Times New Roman"/>
          <w:lang w:val="en-GB"/>
        </w:rPr>
        <w:t xml:space="preserve"> but the practical objections are </w:t>
      </w:r>
      <w:r w:rsidR="00627669" w:rsidRPr="00AC1B79">
        <w:rPr>
          <w:rFonts w:asciiTheme="minorHAnsi" w:hAnsiTheme="minorHAnsi" w:cs="Times New Roman"/>
          <w:lang w:val="en-GB"/>
        </w:rPr>
        <w:t>many</w:t>
      </w:r>
      <w:r w:rsidR="00356AFB" w:rsidRPr="00AC1B79">
        <w:rPr>
          <w:rFonts w:asciiTheme="minorHAnsi" w:hAnsiTheme="minorHAnsi" w:cs="Times New Roman"/>
          <w:lang w:val="en-GB"/>
        </w:rPr>
        <w:t xml:space="preserve"> and well-founded. </w:t>
      </w:r>
      <w:r w:rsidR="002773D0" w:rsidRPr="00AC1B79">
        <w:rPr>
          <w:rFonts w:asciiTheme="minorHAnsi" w:hAnsiTheme="minorHAnsi" w:cs="Times New Roman"/>
          <w:lang w:val="en-GB"/>
        </w:rPr>
        <w:t>First of all, it</w:t>
      </w:r>
      <w:r w:rsidR="00356AFB" w:rsidRPr="00AC1B79">
        <w:rPr>
          <w:rFonts w:asciiTheme="minorHAnsi" w:hAnsiTheme="minorHAnsi" w:cs="Times New Roman"/>
          <w:lang w:val="en-GB"/>
        </w:rPr>
        <w:t xml:space="preserve"> requires two outcomes </w:t>
      </w:r>
      <w:r w:rsidR="00627669" w:rsidRPr="00AC1B79">
        <w:rPr>
          <w:rFonts w:asciiTheme="minorHAnsi" w:hAnsiTheme="minorHAnsi" w:cs="Times New Roman"/>
          <w:lang w:val="en-GB"/>
        </w:rPr>
        <w:t xml:space="preserve">that </w:t>
      </w:r>
      <w:r w:rsidR="00356AFB" w:rsidRPr="00AC1B79">
        <w:rPr>
          <w:rFonts w:asciiTheme="minorHAnsi" w:hAnsiTheme="minorHAnsi" w:cs="Times New Roman"/>
          <w:lang w:val="en-GB"/>
        </w:rPr>
        <w:t xml:space="preserve">you can compare. The first outcome is the result of how things have occurred after the wrong was done; in other words, the situation like it is. To calculate the damage of the wrong, you also need to know the hypothetical situation in which the wrong was not committed. Because this hypothetical situation </w:t>
      </w:r>
      <w:r w:rsidR="002773D0" w:rsidRPr="00AC1B79">
        <w:rPr>
          <w:rFonts w:asciiTheme="minorHAnsi" w:hAnsiTheme="minorHAnsi" w:cs="Times New Roman"/>
          <w:lang w:val="en-GB"/>
        </w:rPr>
        <w:t>did not really take</w:t>
      </w:r>
      <w:r w:rsidR="00356AFB" w:rsidRPr="00AC1B79">
        <w:rPr>
          <w:rFonts w:asciiTheme="minorHAnsi" w:hAnsiTheme="minorHAnsi" w:cs="Times New Roman"/>
          <w:lang w:val="en-GB"/>
        </w:rPr>
        <w:t xml:space="preserve"> place, you can only guess about the outcome. You need counterfactuals to estimate the extent of the rectification.</w:t>
      </w:r>
      <w:r w:rsidR="00356AFB" w:rsidRPr="00AC1B79">
        <w:rPr>
          <w:rStyle w:val="Voetnootmarkering1"/>
          <w:rFonts w:asciiTheme="minorHAnsi" w:hAnsiTheme="minorHAnsi" w:cs="Times New Roman"/>
          <w:lang w:val="en-GB"/>
        </w:rPr>
        <w:footnoteReference w:id="46"/>
      </w:r>
      <w:r w:rsidR="00627669" w:rsidRPr="00AC1B79">
        <w:rPr>
          <w:rFonts w:asciiTheme="minorHAnsi" w:hAnsiTheme="minorHAnsi" w:cs="Times New Roman"/>
          <w:lang w:val="en-GB"/>
        </w:rPr>
        <w:t xml:space="preserve"> </w:t>
      </w:r>
      <w:r w:rsidR="00356AFB" w:rsidRPr="00AC1B79">
        <w:rPr>
          <w:rFonts w:asciiTheme="minorHAnsi" w:hAnsiTheme="minorHAnsi" w:cs="Times New Roman"/>
          <w:lang w:val="en-GB"/>
        </w:rPr>
        <w:t xml:space="preserve">Leif Wenar argues that the measure of damage is easier by using a limited principle of damage. In this conception only the difference between the state of the claimant </w:t>
      </w:r>
      <w:r>
        <w:rPr>
          <w:rFonts w:asciiTheme="minorHAnsi" w:hAnsiTheme="minorHAnsi" w:cs="Times New Roman"/>
          <w:lang w:val="en-GB"/>
        </w:rPr>
        <w:t>before the injustice</w:t>
      </w:r>
      <w:r w:rsidR="00356AFB" w:rsidRPr="00AC1B79">
        <w:rPr>
          <w:rFonts w:asciiTheme="minorHAnsi" w:hAnsiTheme="minorHAnsi" w:cs="Times New Roman"/>
          <w:lang w:val="en-GB"/>
        </w:rPr>
        <w:t xml:space="preserve"> </w:t>
      </w:r>
      <w:r>
        <w:rPr>
          <w:rFonts w:asciiTheme="minorHAnsi" w:hAnsiTheme="minorHAnsi" w:cs="Times New Roman"/>
          <w:lang w:val="en-GB"/>
        </w:rPr>
        <w:t xml:space="preserve">took place </w:t>
      </w:r>
      <w:r w:rsidR="00356AFB" w:rsidRPr="00AC1B79">
        <w:rPr>
          <w:rFonts w:asciiTheme="minorHAnsi" w:hAnsiTheme="minorHAnsi" w:cs="Times New Roman"/>
          <w:lang w:val="en-GB"/>
        </w:rPr>
        <w:t xml:space="preserve">and the state of the claimant </w:t>
      </w:r>
      <w:r w:rsidRPr="00341161">
        <w:rPr>
          <w:rFonts w:asciiTheme="minorHAnsi" w:hAnsiTheme="minorHAnsi" w:cs="Times New Roman"/>
          <w:i/>
          <w:lang w:val="en-GB"/>
        </w:rPr>
        <w:t xml:space="preserve">directly </w:t>
      </w:r>
      <w:r w:rsidR="00356AFB" w:rsidRPr="00AC1B79">
        <w:rPr>
          <w:rFonts w:asciiTheme="minorHAnsi" w:hAnsiTheme="minorHAnsi" w:cs="Times New Roman"/>
          <w:lang w:val="en-GB"/>
        </w:rPr>
        <w:t xml:space="preserve">after the injustice </w:t>
      </w:r>
      <w:r w:rsidR="002773D0" w:rsidRPr="00AC1B79">
        <w:rPr>
          <w:rFonts w:asciiTheme="minorHAnsi" w:hAnsiTheme="minorHAnsi" w:cs="Times New Roman"/>
          <w:lang w:val="en-GB"/>
        </w:rPr>
        <w:t>is</w:t>
      </w:r>
      <w:r w:rsidR="00356AFB" w:rsidRPr="00AC1B79">
        <w:rPr>
          <w:rFonts w:asciiTheme="minorHAnsi" w:hAnsiTheme="minorHAnsi" w:cs="Times New Roman"/>
          <w:lang w:val="en-GB"/>
        </w:rPr>
        <w:t xml:space="preserve"> considered. In this model you can leave aside the complex counterfactuals.</w:t>
      </w:r>
      <w:r w:rsidR="00356AFB" w:rsidRPr="00AC1B79">
        <w:rPr>
          <w:rStyle w:val="Voetnootmarkering"/>
          <w:rFonts w:asciiTheme="minorHAnsi" w:hAnsiTheme="minorHAnsi" w:cs="Times New Roman"/>
          <w:lang w:val="en-GB"/>
        </w:rPr>
        <w:footnoteReference w:id="47"/>
      </w:r>
      <w:r w:rsidR="00356AFB" w:rsidRPr="00AC1B79">
        <w:rPr>
          <w:rFonts w:asciiTheme="minorHAnsi" w:hAnsiTheme="minorHAnsi" w:cs="Times New Roman"/>
          <w:lang w:val="en-GB"/>
        </w:rPr>
        <w:t xml:space="preserve"> Most authors however, argue that </w:t>
      </w:r>
      <w:r>
        <w:rPr>
          <w:rFonts w:asciiTheme="minorHAnsi" w:hAnsiTheme="minorHAnsi" w:cs="Times New Roman"/>
          <w:lang w:val="en-GB"/>
        </w:rPr>
        <w:t xml:space="preserve">further </w:t>
      </w:r>
      <w:r w:rsidR="00356AFB" w:rsidRPr="00AC1B79">
        <w:rPr>
          <w:rFonts w:asciiTheme="minorHAnsi" w:hAnsiTheme="minorHAnsi" w:cs="Times New Roman"/>
          <w:lang w:val="en-GB"/>
        </w:rPr>
        <w:t>losses caused by the harm must be also corrected to achieve a just situation.</w:t>
      </w:r>
      <w:r w:rsidR="00DD7EB4" w:rsidRPr="00AC1B79">
        <w:rPr>
          <w:rFonts w:asciiTheme="minorHAnsi" w:hAnsiTheme="minorHAnsi" w:cs="Times New Roman"/>
          <w:lang w:val="en-GB"/>
        </w:rPr>
        <w:t xml:space="preserve"> </w:t>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dependency on a counterfactual hypothetical review of damage, becomes especially </w:t>
      </w:r>
      <w:r w:rsidR="002773D0" w:rsidRPr="00AC1B79">
        <w:rPr>
          <w:rFonts w:asciiTheme="minorHAnsi" w:hAnsiTheme="minorHAnsi" w:cs="Times New Roman"/>
          <w:lang w:val="en-GB"/>
        </w:rPr>
        <w:t>complex</w:t>
      </w:r>
      <w:r w:rsidRPr="00AC1B79">
        <w:rPr>
          <w:rFonts w:asciiTheme="minorHAnsi" w:hAnsiTheme="minorHAnsi" w:cs="Times New Roman"/>
          <w:lang w:val="en-GB"/>
        </w:rPr>
        <w:t xml:space="preserve"> because it leans on human choices. These choices are hard to predict; humans make different choices </w:t>
      </w:r>
      <w:r w:rsidR="00341161">
        <w:rPr>
          <w:rFonts w:asciiTheme="minorHAnsi" w:hAnsiTheme="minorHAnsi" w:cs="Times New Roman"/>
          <w:lang w:val="en-GB"/>
        </w:rPr>
        <w:t>leading to</w:t>
      </w:r>
      <w:r w:rsidRPr="00AC1B79">
        <w:rPr>
          <w:rFonts w:asciiTheme="minorHAnsi" w:hAnsiTheme="minorHAnsi" w:cs="Times New Roman"/>
          <w:lang w:val="en-GB"/>
        </w:rPr>
        <w:t xml:space="preserve"> different outcomes.</w:t>
      </w:r>
      <w:r w:rsidRPr="00AC1B79">
        <w:rPr>
          <w:rStyle w:val="Voetnootmarkering"/>
          <w:rFonts w:asciiTheme="minorHAnsi" w:hAnsiTheme="minorHAnsi" w:cs="Times New Roman"/>
          <w:lang w:val="en-GB"/>
        </w:rPr>
        <w:footnoteReference w:id="48"/>
      </w:r>
      <w:r w:rsidRPr="00AC1B79">
        <w:rPr>
          <w:rFonts w:asciiTheme="minorHAnsi" w:hAnsiTheme="minorHAnsi" w:cs="Times New Roman"/>
          <w:lang w:val="en-GB"/>
        </w:rPr>
        <w:t xml:space="preserve"> When ancestors were wronged by expulsion of their land, it is – after some generations – hard to argue that the land would have been yours in the hypothetical situation without the </w:t>
      </w:r>
      <w:r w:rsidR="00341161">
        <w:rPr>
          <w:rFonts w:asciiTheme="minorHAnsi" w:hAnsiTheme="minorHAnsi" w:cs="Times New Roman"/>
          <w:lang w:val="en-GB"/>
        </w:rPr>
        <w:t>occurren</w:t>
      </w:r>
      <w:r w:rsidR="00341161" w:rsidRPr="00AC1B79">
        <w:rPr>
          <w:rFonts w:asciiTheme="minorHAnsi" w:hAnsiTheme="minorHAnsi" w:cs="Times New Roman"/>
          <w:lang w:val="en-GB"/>
        </w:rPr>
        <w:t>ce</w:t>
      </w:r>
      <w:r w:rsidRPr="00AC1B79">
        <w:rPr>
          <w:rFonts w:asciiTheme="minorHAnsi" w:hAnsiTheme="minorHAnsi" w:cs="Times New Roman"/>
          <w:lang w:val="en-GB"/>
        </w:rPr>
        <w:t xml:space="preserve"> of this historical wrong. When the wrong was not committed, one of your forefathers could have lost the ownership in an unfortunate poker game. This uncertain guessing about outcomes, can be abate</w:t>
      </w:r>
      <w:r w:rsidR="002773D0" w:rsidRPr="00AC1B79">
        <w:rPr>
          <w:rFonts w:asciiTheme="minorHAnsi" w:hAnsiTheme="minorHAnsi" w:cs="Times New Roman"/>
          <w:lang w:val="en-GB"/>
        </w:rPr>
        <w:t>d</w:t>
      </w:r>
      <w:r w:rsidRPr="00AC1B79">
        <w:rPr>
          <w:rFonts w:asciiTheme="minorHAnsi" w:hAnsiTheme="minorHAnsi" w:cs="Times New Roman"/>
          <w:lang w:val="en-GB"/>
        </w:rPr>
        <w:t xml:space="preserve"> by using the principle of rational choice. By using this framework, the option of using the land as </w:t>
      </w:r>
      <w:r w:rsidR="002773D0" w:rsidRPr="00AC1B79">
        <w:rPr>
          <w:rFonts w:asciiTheme="minorHAnsi" w:hAnsiTheme="minorHAnsi" w:cs="Times New Roman"/>
          <w:lang w:val="en-GB"/>
        </w:rPr>
        <w:t xml:space="preserve">a </w:t>
      </w:r>
      <w:r w:rsidRPr="00AC1B79">
        <w:rPr>
          <w:rFonts w:asciiTheme="minorHAnsi" w:hAnsiTheme="minorHAnsi" w:cs="Times New Roman"/>
          <w:lang w:val="en-GB"/>
        </w:rPr>
        <w:t>poker game bet seems very irrational. But even by using the most logic</w:t>
      </w:r>
      <w:r w:rsidR="00341161">
        <w:rPr>
          <w:rFonts w:asciiTheme="minorHAnsi" w:hAnsiTheme="minorHAnsi" w:cs="Times New Roman"/>
          <w:lang w:val="en-GB"/>
        </w:rPr>
        <w:t>al</w:t>
      </w:r>
      <w:r w:rsidRPr="00AC1B79">
        <w:rPr>
          <w:rFonts w:asciiTheme="minorHAnsi" w:hAnsiTheme="minorHAnsi" w:cs="Times New Roman"/>
          <w:lang w:val="en-GB"/>
        </w:rPr>
        <w:t xml:space="preserve"> hypothetical reconstruction, the outcome is based on guessing. Jeremy Waldron </w:t>
      </w:r>
      <w:r w:rsidR="00341161">
        <w:rPr>
          <w:rFonts w:asciiTheme="minorHAnsi" w:hAnsiTheme="minorHAnsi" w:cs="Times New Roman"/>
          <w:lang w:val="en-GB"/>
        </w:rPr>
        <w:t>criticize</w:t>
      </w:r>
      <w:r w:rsidRPr="00AC1B79">
        <w:rPr>
          <w:rFonts w:asciiTheme="minorHAnsi" w:hAnsiTheme="minorHAnsi" w:cs="Times New Roman"/>
          <w:lang w:val="en-GB"/>
        </w:rPr>
        <w:t xml:space="preserve"> the use of rational choice theory by advocating a correction in </w:t>
      </w:r>
      <w:r w:rsidRPr="00341161">
        <w:rPr>
          <w:rFonts w:asciiTheme="minorHAnsi" w:hAnsiTheme="minorHAnsi" w:cs="Times New Roman"/>
          <w:i/>
          <w:lang w:val="en-GB"/>
        </w:rPr>
        <w:t>non-hypothetical</w:t>
      </w:r>
      <w:r w:rsidRPr="00AC1B79">
        <w:rPr>
          <w:rFonts w:asciiTheme="minorHAnsi" w:hAnsiTheme="minorHAnsi" w:cs="Times New Roman"/>
          <w:lang w:val="en-GB"/>
        </w:rPr>
        <w:t xml:space="preserve"> cases of irrational choices made by ancestors as well.</w:t>
      </w:r>
      <w:r w:rsidRPr="00AC1B79">
        <w:rPr>
          <w:rStyle w:val="Voetnootmarkering"/>
          <w:rFonts w:asciiTheme="minorHAnsi" w:hAnsiTheme="minorHAnsi" w:cs="Times New Roman"/>
          <w:lang w:val="en-GB"/>
        </w:rPr>
        <w:footnoteReference w:id="49"/>
      </w:r>
      <w:r w:rsidRPr="00AC1B79">
        <w:rPr>
          <w:rFonts w:asciiTheme="minorHAnsi" w:hAnsiTheme="minorHAnsi" w:cs="Times New Roman"/>
          <w:lang w:val="en-GB"/>
        </w:rPr>
        <w:t xml:space="preserve"> Why should we </w:t>
      </w:r>
      <w:r w:rsidR="00C85CA3">
        <w:rPr>
          <w:rFonts w:asciiTheme="minorHAnsi" w:hAnsiTheme="minorHAnsi" w:cs="Times New Roman"/>
          <w:lang w:val="en-GB"/>
        </w:rPr>
        <w:t>compensate</w:t>
      </w:r>
      <w:r w:rsidRPr="00AC1B79">
        <w:rPr>
          <w:rFonts w:asciiTheme="minorHAnsi" w:hAnsiTheme="minorHAnsi" w:cs="Times New Roman"/>
          <w:lang w:val="en-GB"/>
        </w:rPr>
        <w:t xml:space="preserve"> some current disadvantages on ground</w:t>
      </w:r>
      <w:r w:rsidR="00341161">
        <w:rPr>
          <w:rFonts w:asciiTheme="minorHAnsi" w:hAnsiTheme="minorHAnsi" w:cs="Times New Roman"/>
          <w:lang w:val="en-GB"/>
        </w:rPr>
        <w:t>s</w:t>
      </w:r>
      <w:r w:rsidRPr="00AC1B79">
        <w:rPr>
          <w:rFonts w:asciiTheme="minorHAnsi" w:hAnsiTheme="minorHAnsi" w:cs="Times New Roman"/>
          <w:lang w:val="en-GB"/>
        </w:rPr>
        <w:t xml:space="preserve"> of hypothetical rational choice reasoning, and r</w:t>
      </w:r>
      <w:r w:rsidR="00364647">
        <w:rPr>
          <w:rFonts w:asciiTheme="minorHAnsi" w:hAnsiTheme="minorHAnsi" w:cs="Times New Roman"/>
          <w:lang w:val="en-GB"/>
        </w:rPr>
        <w:t>efute to compensate the descende</w:t>
      </w:r>
      <w:r w:rsidRPr="00AC1B79">
        <w:rPr>
          <w:rFonts w:asciiTheme="minorHAnsi" w:hAnsiTheme="minorHAnsi" w:cs="Times New Roman"/>
          <w:lang w:val="en-GB"/>
        </w:rPr>
        <w:t xml:space="preserve">nts of people who </w:t>
      </w:r>
      <w:r w:rsidR="00341161">
        <w:rPr>
          <w:rFonts w:asciiTheme="minorHAnsi" w:hAnsiTheme="minorHAnsi" w:cs="Times New Roman"/>
          <w:lang w:val="en-GB"/>
        </w:rPr>
        <w:t xml:space="preserve">really </w:t>
      </w:r>
      <w:r w:rsidRPr="00AC1B79">
        <w:rPr>
          <w:rFonts w:asciiTheme="minorHAnsi" w:hAnsiTheme="minorHAnsi" w:cs="Times New Roman"/>
          <w:lang w:val="en-GB"/>
        </w:rPr>
        <w:t xml:space="preserve">made an unlucky irrational choice in the past? </w:t>
      </w:r>
      <w:r w:rsidR="00341161">
        <w:rPr>
          <w:rFonts w:asciiTheme="minorHAnsi" w:hAnsiTheme="minorHAnsi" w:cs="Times New Roman"/>
          <w:lang w:val="en-GB"/>
        </w:rPr>
        <w:t>It do</w:t>
      </w:r>
      <w:r w:rsidR="00C85CA3">
        <w:rPr>
          <w:rFonts w:asciiTheme="minorHAnsi" w:hAnsiTheme="minorHAnsi" w:cs="Times New Roman"/>
          <w:lang w:val="en-GB"/>
        </w:rPr>
        <w:t>es</w:t>
      </w:r>
      <w:r w:rsidR="00341161">
        <w:rPr>
          <w:rFonts w:asciiTheme="minorHAnsi" w:hAnsiTheme="minorHAnsi" w:cs="Times New Roman"/>
          <w:lang w:val="en-GB"/>
        </w:rPr>
        <w:t xml:space="preserve"> not make any difference if you are worse off by a stupid choice of your ancestors or by an injustice committed to them. </w:t>
      </w:r>
      <w:r w:rsidRPr="00AC1B79">
        <w:rPr>
          <w:rFonts w:asciiTheme="minorHAnsi" w:hAnsiTheme="minorHAnsi" w:cs="Times New Roman"/>
          <w:lang w:val="en-GB"/>
        </w:rPr>
        <w:t xml:space="preserve">When someone claims a correction of historical injustice it is often hard to determine the exact root of the disadvantage. Most of the time there are </w:t>
      </w:r>
      <w:r w:rsidR="002773D0" w:rsidRPr="00AC1B79">
        <w:rPr>
          <w:rFonts w:asciiTheme="minorHAnsi" w:hAnsiTheme="minorHAnsi" w:cs="Times New Roman"/>
          <w:lang w:val="en-GB"/>
        </w:rPr>
        <w:t>multiple</w:t>
      </w:r>
      <w:r w:rsidRPr="00AC1B79">
        <w:rPr>
          <w:rFonts w:asciiTheme="minorHAnsi" w:hAnsiTheme="minorHAnsi" w:cs="Times New Roman"/>
          <w:lang w:val="en-GB"/>
        </w:rPr>
        <w:t xml:space="preserve"> causes that motivate the correction claim, a just division of this dues is for this reason hard to realize.</w:t>
      </w:r>
      <w:r w:rsidRPr="00AC1B79">
        <w:rPr>
          <w:rStyle w:val="Voetnootmarkering"/>
          <w:rFonts w:asciiTheme="minorHAnsi" w:hAnsiTheme="minorHAnsi" w:cs="Times New Roman"/>
          <w:lang w:val="en-GB"/>
        </w:rPr>
        <w:footnoteReference w:id="50"/>
      </w:r>
    </w:p>
    <w:p w:rsidR="0041072D"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For authors who use a more distributive theory</w:t>
      </w:r>
      <w:r w:rsidR="002773D0" w:rsidRPr="00AC1B79">
        <w:rPr>
          <w:rFonts w:asciiTheme="minorHAnsi" w:hAnsiTheme="minorHAnsi" w:cs="Times New Roman"/>
          <w:lang w:val="en-GB"/>
        </w:rPr>
        <w:t>,</w:t>
      </w:r>
      <w:r w:rsidRPr="00AC1B79">
        <w:rPr>
          <w:rFonts w:asciiTheme="minorHAnsi" w:hAnsiTheme="minorHAnsi" w:cs="Times New Roman"/>
          <w:lang w:val="en-GB"/>
        </w:rPr>
        <w:t xml:space="preserve"> the use of counterfactuals is less prominent. Though their reasoning is not completely </w:t>
      </w:r>
      <w:r w:rsidR="002773D0" w:rsidRPr="00AC1B79">
        <w:rPr>
          <w:rFonts w:asciiTheme="minorHAnsi" w:hAnsiTheme="minorHAnsi" w:cs="Times New Roman"/>
          <w:lang w:val="en-GB"/>
        </w:rPr>
        <w:t>devoid</w:t>
      </w:r>
      <w:r w:rsidRPr="00AC1B79">
        <w:rPr>
          <w:rFonts w:asciiTheme="minorHAnsi" w:hAnsiTheme="minorHAnsi" w:cs="Times New Roman"/>
          <w:lang w:val="en-GB"/>
        </w:rPr>
        <w:t xml:space="preserve"> of difficulties concerning the course of events. </w:t>
      </w:r>
      <w:r w:rsidR="001B3447">
        <w:rPr>
          <w:rFonts w:asciiTheme="minorHAnsi" w:hAnsiTheme="minorHAnsi" w:cs="Times New Roman"/>
          <w:lang w:val="en-GB"/>
        </w:rPr>
        <w:t xml:space="preserve">Although </w:t>
      </w:r>
      <w:r w:rsidRPr="00AC1B79">
        <w:rPr>
          <w:rFonts w:asciiTheme="minorHAnsi" w:hAnsiTheme="minorHAnsi" w:cs="Times New Roman"/>
          <w:lang w:val="en-GB"/>
        </w:rPr>
        <w:t>they do not have to construct a hypothetical alternative of the historical process, they have to make plausible that current patterns of injustice are rooted in a historical wrong.</w:t>
      </w:r>
      <w:r w:rsidRPr="00AC1B79">
        <w:rPr>
          <w:rStyle w:val="Voetnootmarkering"/>
          <w:rFonts w:asciiTheme="minorHAnsi" w:hAnsiTheme="minorHAnsi" w:cs="Times New Roman"/>
          <w:lang w:val="en-GB"/>
        </w:rPr>
        <w:footnoteReference w:id="51"/>
      </w:r>
      <w:r w:rsidRPr="00AC1B79">
        <w:rPr>
          <w:rFonts w:asciiTheme="minorHAnsi" w:hAnsiTheme="minorHAnsi" w:cs="Times New Roman"/>
          <w:lang w:val="en-GB"/>
        </w:rPr>
        <w:t xml:space="preserve"> Even the most prominent </w:t>
      </w:r>
      <w:r w:rsidR="00C16380" w:rsidRPr="00AC1B79">
        <w:rPr>
          <w:rFonts w:asciiTheme="minorHAnsi" w:hAnsiTheme="minorHAnsi" w:cs="Times New Roman"/>
          <w:lang w:val="en-GB"/>
        </w:rPr>
        <w:t>forward-looking</w:t>
      </w:r>
      <w:r w:rsidR="002773D0" w:rsidRPr="00AC1B79">
        <w:rPr>
          <w:rFonts w:asciiTheme="minorHAnsi" w:hAnsiTheme="minorHAnsi" w:cs="Times New Roman"/>
          <w:lang w:val="en-GB"/>
        </w:rPr>
        <w:t xml:space="preserve"> advocates, like Leif Wenar, </w:t>
      </w:r>
      <w:r w:rsidRPr="00AC1B79">
        <w:rPr>
          <w:rFonts w:asciiTheme="minorHAnsi" w:hAnsiTheme="minorHAnsi" w:cs="Times New Roman"/>
          <w:lang w:val="en-GB"/>
        </w:rPr>
        <w:t>need a ‘past injustice proviso’.</w:t>
      </w:r>
      <w:r w:rsidRPr="00AC1B79">
        <w:rPr>
          <w:rStyle w:val="Voetnootmarkering"/>
          <w:rFonts w:asciiTheme="minorHAnsi" w:hAnsiTheme="minorHAnsi" w:cs="Times New Roman"/>
          <w:lang w:val="en-GB"/>
        </w:rPr>
        <w:footnoteReference w:id="52"/>
      </w:r>
      <w:r w:rsidRPr="00AC1B79">
        <w:rPr>
          <w:rFonts w:asciiTheme="minorHAnsi" w:hAnsiTheme="minorHAnsi" w:cs="Times New Roman"/>
          <w:lang w:val="en-GB"/>
        </w:rPr>
        <w:t xml:space="preserve"> Without a wrong there is no reason to repair. So in case of reparations – also those with a prominent distributive character – a historical cause of the current unjust situation is necessary.</w:t>
      </w:r>
      <w:r w:rsidRPr="00AC1B79">
        <w:rPr>
          <w:rStyle w:val="Voetnootmarkering"/>
          <w:rFonts w:asciiTheme="minorHAnsi" w:hAnsiTheme="minorHAnsi" w:cs="Times New Roman"/>
          <w:lang w:val="en-GB"/>
        </w:rPr>
        <w:footnoteReference w:id="53"/>
      </w:r>
    </w:p>
    <w:p w:rsidR="00356AFB" w:rsidRPr="00AC1B79" w:rsidRDefault="00356AF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In the next chapter I will discuss two theorists who are advocating a more symbolic approach of reparations. They do not refute the payment of monetary reparations but argue that money can</w:t>
      </w:r>
      <w:r w:rsidR="001B3447">
        <w:rPr>
          <w:rFonts w:asciiTheme="minorHAnsi" w:hAnsiTheme="minorHAnsi" w:cs="Times New Roman"/>
          <w:lang w:val="en-GB"/>
        </w:rPr>
        <w:t xml:space="preserve"> only</w:t>
      </w:r>
      <w:r w:rsidRPr="00AC1B79">
        <w:rPr>
          <w:rFonts w:asciiTheme="minorHAnsi" w:hAnsiTheme="minorHAnsi" w:cs="Times New Roman"/>
          <w:lang w:val="en-GB"/>
        </w:rPr>
        <w:t xml:space="preserve"> be an instrument to improve relations that are distorted by historical injustice. Their theories are </w:t>
      </w:r>
      <w:r w:rsidR="00C16380" w:rsidRPr="00AC1B79">
        <w:rPr>
          <w:rFonts w:asciiTheme="minorHAnsi" w:hAnsiTheme="minorHAnsi" w:cs="Times New Roman"/>
          <w:lang w:val="en-GB"/>
        </w:rPr>
        <w:t>forward-looking</w:t>
      </w:r>
      <w:r w:rsidR="002773D0" w:rsidRPr="00AC1B79">
        <w:rPr>
          <w:rFonts w:asciiTheme="minorHAnsi" w:hAnsiTheme="minorHAnsi" w:cs="Times New Roman"/>
          <w:lang w:val="en-GB"/>
        </w:rPr>
        <w:t xml:space="preserve"> and incorporate an emphasis</w:t>
      </w:r>
      <w:r w:rsidRPr="00AC1B79">
        <w:rPr>
          <w:rFonts w:asciiTheme="minorHAnsi" w:hAnsiTheme="minorHAnsi" w:cs="Times New Roman"/>
          <w:lang w:val="en-GB"/>
        </w:rPr>
        <w:t xml:space="preserve"> on the reparation of moral relations between different groups or individuals in society.</w:t>
      </w:r>
      <w:r w:rsidR="00DD7EB4" w:rsidRPr="00AC1B79">
        <w:rPr>
          <w:rFonts w:asciiTheme="minorHAnsi" w:hAnsiTheme="minorHAnsi" w:cs="Times New Roman"/>
          <w:lang w:val="en-GB"/>
        </w:rPr>
        <w:t xml:space="preserve"> </w:t>
      </w:r>
    </w:p>
    <w:p w:rsidR="00CD689E" w:rsidRPr="00AC1B79" w:rsidRDefault="00CD689E">
      <w:pPr>
        <w:suppressAutoHyphens w:val="0"/>
        <w:spacing w:after="200" w:line="276" w:lineRule="auto"/>
        <w:rPr>
          <w:rFonts w:asciiTheme="minorHAnsi" w:hAnsiTheme="minorHAnsi" w:cs="Times New Roman"/>
          <w:lang w:val="en-GB"/>
        </w:rPr>
      </w:pPr>
      <w:r w:rsidRPr="00AC1B79">
        <w:rPr>
          <w:rFonts w:asciiTheme="minorHAnsi" w:hAnsiTheme="minorHAnsi" w:cs="Times New Roman"/>
          <w:lang w:val="en-GB"/>
        </w:rPr>
        <w:br w:type="page"/>
      </w:r>
    </w:p>
    <w:p w:rsidR="00A47ADF" w:rsidRPr="006E44CD" w:rsidRDefault="00A47ADF" w:rsidP="006E44CD">
      <w:pPr>
        <w:pStyle w:val="Kop1"/>
        <w:rPr>
          <w:lang w:val="en-GB"/>
        </w:rPr>
      </w:pPr>
      <w:bookmarkStart w:id="11" w:name="_Toc401132159"/>
      <w:r>
        <w:rPr>
          <w:lang w:val="en-GB"/>
        </w:rPr>
        <w:t xml:space="preserve">2. </w:t>
      </w:r>
      <w:r w:rsidR="00A9572B" w:rsidRPr="00AC1B79">
        <w:rPr>
          <w:lang w:val="en-GB"/>
        </w:rPr>
        <w:t>Symbolic reparations</w:t>
      </w:r>
      <w:bookmarkEnd w:id="11"/>
    </w:p>
    <w:p w:rsidR="0041072D" w:rsidRDefault="00B6759B" w:rsidP="0041072D">
      <w:pPr>
        <w:spacing w:after="0" w:line="360" w:lineRule="auto"/>
        <w:jc w:val="both"/>
        <w:rPr>
          <w:rFonts w:asciiTheme="minorHAnsi" w:hAnsiTheme="minorHAnsi" w:cs="Times New Roman"/>
          <w:lang w:val="en-GB"/>
        </w:rPr>
      </w:pPr>
      <w:r>
        <w:rPr>
          <w:rFonts w:asciiTheme="minorHAnsi" w:hAnsiTheme="minorHAnsi" w:cs="Times New Roman"/>
          <w:lang w:val="en-GB"/>
        </w:rPr>
        <w:t>Contemporary debates</w:t>
      </w:r>
      <w:r w:rsidR="00A9572B" w:rsidRPr="00AC1B79">
        <w:rPr>
          <w:rFonts w:asciiTheme="minorHAnsi" w:hAnsiTheme="minorHAnsi" w:cs="Times New Roman"/>
          <w:lang w:val="en-GB"/>
        </w:rPr>
        <w:t xml:space="preserve"> about reparations of historical injustice are characterized by a rejection of corrective justice as</w:t>
      </w:r>
      <w:r>
        <w:rPr>
          <w:rFonts w:asciiTheme="minorHAnsi" w:hAnsiTheme="minorHAnsi" w:cs="Times New Roman"/>
          <w:lang w:val="en-GB"/>
        </w:rPr>
        <w:t xml:space="preserve"> a</w:t>
      </w:r>
      <w:r w:rsidR="00A9572B" w:rsidRPr="00AC1B79">
        <w:rPr>
          <w:rFonts w:asciiTheme="minorHAnsi" w:hAnsiTheme="minorHAnsi" w:cs="Times New Roman"/>
          <w:lang w:val="en-GB"/>
        </w:rPr>
        <w:t xml:space="preserve"> primary category</w:t>
      </w:r>
      <w:r w:rsidR="003C0676" w:rsidRPr="00AC1B79">
        <w:rPr>
          <w:rFonts w:asciiTheme="minorHAnsi" w:hAnsiTheme="minorHAnsi" w:cs="Times New Roman"/>
          <w:lang w:val="en-GB"/>
        </w:rPr>
        <w:t>,</w:t>
      </w:r>
      <w:r w:rsidR="00A9572B" w:rsidRPr="00AC1B79">
        <w:rPr>
          <w:rFonts w:asciiTheme="minorHAnsi" w:hAnsiTheme="minorHAnsi" w:cs="Times New Roman"/>
          <w:lang w:val="en-GB"/>
        </w:rPr>
        <w:t xml:space="preserve"> </w:t>
      </w:r>
      <w:r w:rsidR="003C0676" w:rsidRPr="00AC1B79">
        <w:rPr>
          <w:rFonts w:asciiTheme="minorHAnsi" w:hAnsiTheme="minorHAnsi" w:cs="Times New Roman"/>
          <w:lang w:val="en-GB"/>
        </w:rPr>
        <w:t>which is then</w:t>
      </w:r>
      <w:r w:rsidR="00A9572B" w:rsidRPr="00AC1B79">
        <w:rPr>
          <w:rFonts w:asciiTheme="minorHAnsi" w:hAnsiTheme="minorHAnsi" w:cs="Times New Roman"/>
          <w:lang w:val="en-GB"/>
        </w:rPr>
        <w:t xml:space="preserve"> replaced by terms </w:t>
      </w:r>
      <w:r>
        <w:rPr>
          <w:rFonts w:asciiTheme="minorHAnsi" w:hAnsiTheme="minorHAnsi" w:cs="Times New Roman"/>
          <w:lang w:val="en-GB"/>
        </w:rPr>
        <w:t>like</w:t>
      </w:r>
      <w:r w:rsidR="00A9572B" w:rsidRPr="00AC1B79">
        <w:rPr>
          <w:rFonts w:asciiTheme="minorHAnsi" w:hAnsiTheme="minorHAnsi" w:cs="Times New Roman"/>
          <w:lang w:val="en-GB"/>
        </w:rPr>
        <w:t xml:space="preserve"> </w:t>
      </w:r>
      <w:r>
        <w:rPr>
          <w:rFonts w:asciiTheme="minorHAnsi" w:hAnsiTheme="minorHAnsi" w:cs="Times New Roman"/>
          <w:lang w:val="en-GB"/>
        </w:rPr>
        <w:t>“</w:t>
      </w:r>
      <w:r w:rsidR="00A9572B" w:rsidRPr="00AC1B79">
        <w:rPr>
          <w:rFonts w:asciiTheme="minorHAnsi" w:hAnsiTheme="minorHAnsi" w:cs="Times New Roman"/>
          <w:lang w:val="en-GB"/>
        </w:rPr>
        <w:t>recognition</w:t>
      </w:r>
      <w:r>
        <w:rPr>
          <w:rFonts w:asciiTheme="minorHAnsi" w:hAnsiTheme="minorHAnsi" w:cs="Times New Roman"/>
          <w:lang w:val="en-GB"/>
        </w:rPr>
        <w:t>”</w:t>
      </w:r>
      <w:r w:rsidR="00A9572B" w:rsidRPr="00AC1B79">
        <w:rPr>
          <w:rFonts w:asciiTheme="minorHAnsi" w:hAnsiTheme="minorHAnsi" w:cs="Times New Roman"/>
          <w:lang w:val="en-GB"/>
        </w:rPr>
        <w:t xml:space="preserve">, </w:t>
      </w:r>
      <w:r>
        <w:rPr>
          <w:rFonts w:asciiTheme="minorHAnsi" w:hAnsiTheme="minorHAnsi" w:cs="Times New Roman"/>
          <w:lang w:val="en-GB"/>
        </w:rPr>
        <w:t>“</w:t>
      </w:r>
      <w:r w:rsidR="00A9572B" w:rsidRPr="00AC1B79">
        <w:rPr>
          <w:rFonts w:asciiTheme="minorHAnsi" w:hAnsiTheme="minorHAnsi" w:cs="Times New Roman"/>
          <w:lang w:val="en-GB"/>
        </w:rPr>
        <w:t>civic trust</w:t>
      </w:r>
      <w:r>
        <w:rPr>
          <w:rFonts w:asciiTheme="minorHAnsi" w:hAnsiTheme="minorHAnsi" w:cs="Times New Roman"/>
          <w:lang w:val="en-GB"/>
        </w:rPr>
        <w:t>”</w:t>
      </w:r>
      <w:r w:rsidR="00A9572B" w:rsidRPr="00AC1B79">
        <w:rPr>
          <w:rFonts w:asciiTheme="minorHAnsi" w:hAnsiTheme="minorHAnsi" w:cs="Times New Roman"/>
          <w:lang w:val="en-GB"/>
        </w:rPr>
        <w:t xml:space="preserve"> and social </w:t>
      </w:r>
      <w:r>
        <w:rPr>
          <w:rFonts w:asciiTheme="minorHAnsi" w:hAnsiTheme="minorHAnsi" w:cs="Times New Roman"/>
          <w:lang w:val="en-GB"/>
        </w:rPr>
        <w:t>“</w:t>
      </w:r>
      <w:r w:rsidR="00A9572B" w:rsidRPr="00AC1B79">
        <w:rPr>
          <w:rFonts w:asciiTheme="minorHAnsi" w:hAnsiTheme="minorHAnsi" w:cs="Times New Roman"/>
          <w:lang w:val="en-GB"/>
        </w:rPr>
        <w:t>solidarity</w:t>
      </w:r>
      <w:r>
        <w:rPr>
          <w:rFonts w:asciiTheme="minorHAnsi" w:hAnsiTheme="minorHAnsi" w:cs="Times New Roman"/>
          <w:lang w:val="en-GB"/>
        </w:rPr>
        <w:t>”</w:t>
      </w:r>
      <w:r w:rsidR="00A9572B" w:rsidRPr="00AC1B79">
        <w:rPr>
          <w:rFonts w:asciiTheme="minorHAnsi" w:hAnsiTheme="minorHAnsi" w:cs="Times New Roman"/>
          <w:lang w:val="en-GB"/>
        </w:rPr>
        <w:t>.</w:t>
      </w:r>
      <w:r w:rsidR="00A9572B" w:rsidRPr="00AC1B79">
        <w:rPr>
          <w:rStyle w:val="Voetnootmarkering"/>
          <w:rFonts w:asciiTheme="minorHAnsi" w:hAnsiTheme="minorHAnsi" w:cs="Times New Roman"/>
          <w:lang w:val="en-GB"/>
        </w:rPr>
        <w:footnoteReference w:id="54"/>
      </w:r>
      <w:r w:rsidR="00A9572B" w:rsidRPr="00AC1B79">
        <w:rPr>
          <w:rFonts w:asciiTheme="minorHAnsi" w:hAnsiTheme="minorHAnsi" w:cs="Times New Roman"/>
          <w:lang w:val="en-GB"/>
        </w:rPr>
        <w:t xml:space="preserve"> Martha Minow describes in her book </w:t>
      </w:r>
      <w:r w:rsidR="00A9572B" w:rsidRPr="00AC1B79">
        <w:rPr>
          <w:rFonts w:asciiTheme="minorHAnsi" w:hAnsiTheme="minorHAnsi" w:cs="Times New Roman"/>
          <w:i/>
          <w:lang w:val="en-GB"/>
        </w:rPr>
        <w:t>Between Vengeance and Forgiveness</w:t>
      </w:r>
      <w:r w:rsidR="003C0676" w:rsidRPr="00AC1B79">
        <w:rPr>
          <w:rFonts w:asciiTheme="minorHAnsi" w:hAnsiTheme="minorHAnsi" w:cs="Times New Roman"/>
          <w:lang w:val="en-GB"/>
        </w:rPr>
        <w:t xml:space="preserve"> that</w:t>
      </w:r>
      <w:r w:rsidR="00A9572B" w:rsidRPr="00AC1B79">
        <w:rPr>
          <w:rFonts w:asciiTheme="minorHAnsi" w:hAnsiTheme="minorHAnsi" w:cs="Times New Roman"/>
          <w:lang w:val="en-GB"/>
        </w:rPr>
        <w:t xml:space="preserve"> there is a shift towards “repair of social connections and peace rather than redistribution against offender</w:t>
      </w:r>
      <w:r>
        <w:rPr>
          <w:rFonts w:asciiTheme="minorHAnsi" w:hAnsiTheme="minorHAnsi" w:cs="Times New Roman"/>
          <w:lang w:val="en-GB"/>
        </w:rPr>
        <w:t>s</w:t>
      </w:r>
      <w:r w:rsidR="00A9572B" w:rsidRPr="00AC1B79">
        <w:rPr>
          <w:rFonts w:asciiTheme="minorHAnsi" w:hAnsiTheme="minorHAnsi" w:cs="Times New Roman"/>
          <w:lang w:val="en-GB"/>
        </w:rPr>
        <w:t>”.</w:t>
      </w:r>
      <w:r w:rsidR="00A9572B" w:rsidRPr="00AC1B79">
        <w:rPr>
          <w:rStyle w:val="Voetnootmarkering"/>
          <w:rFonts w:asciiTheme="minorHAnsi" w:hAnsiTheme="minorHAnsi" w:cs="Times New Roman"/>
          <w:lang w:val="en-GB"/>
        </w:rPr>
        <w:footnoteReference w:id="55"/>
      </w:r>
      <w:r w:rsidR="00A9572B" w:rsidRPr="00AC1B79">
        <w:rPr>
          <w:rFonts w:asciiTheme="minorHAnsi" w:hAnsiTheme="minorHAnsi" w:cs="Times New Roman"/>
          <w:lang w:val="en-GB"/>
        </w:rPr>
        <w:t xml:space="preserve"> Roy Brooks</w:t>
      </w:r>
      <w:r w:rsidR="003C0676" w:rsidRPr="00AC1B79">
        <w:rPr>
          <w:rFonts w:asciiTheme="minorHAnsi" w:hAnsiTheme="minorHAnsi" w:cs="Times New Roman"/>
          <w:lang w:val="en-GB"/>
        </w:rPr>
        <w:t>, a philosopher,</w:t>
      </w:r>
      <w:r w:rsidR="00A9572B" w:rsidRPr="00AC1B79">
        <w:rPr>
          <w:rFonts w:asciiTheme="minorHAnsi" w:hAnsiTheme="minorHAnsi" w:cs="Times New Roman"/>
          <w:lang w:val="en-GB"/>
        </w:rPr>
        <w:t xml:space="preserve"> emphasises the symbolic aspects of reparations. In his ‘atonement model’</w:t>
      </w:r>
      <w:r w:rsidR="003C0676" w:rsidRPr="00AC1B79">
        <w:rPr>
          <w:rFonts w:asciiTheme="minorHAnsi" w:hAnsiTheme="minorHAnsi" w:cs="Times New Roman"/>
          <w:lang w:val="en-GB"/>
        </w:rPr>
        <w:t>,</w:t>
      </w:r>
      <w:r w:rsidR="00A9572B" w:rsidRPr="00AC1B79">
        <w:rPr>
          <w:rFonts w:asciiTheme="minorHAnsi" w:hAnsiTheme="minorHAnsi" w:cs="Times New Roman"/>
          <w:lang w:val="en-GB"/>
        </w:rPr>
        <w:t xml:space="preserve"> apologies play a crucial role in the reparations of social relations; money is, as he argues, only an instrument to make these apologies </w:t>
      </w:r>
      <w:r>
        <w:rPr>
          <w:rFonts w:asciiTheme="minorHAnsi" w:hAnsiTheme="minorHAnsi" w:cs="Times New Roman"/>
          <w:lang w:val="en-GB"/>
        </w:rPr>
        <w:t>credible</w:t>
      </w:r>
      <w:r w:rsidR="00A9572B" w:rsidRPr="00AC1B79">
        <w:rPr>
          <w:rFonts w:asciiTheme="minorHAnsi" w:hAnsiTheme="minorHAnsi" w:cs="Times New Roman"/>
          <w:lang w:val="en-GB"/>
        </w:rPr>
        <w:t>.</w:t>
      </w:r>
      <w:r w:rsidR="00A9572B" w:rsidRPr="00AC1B79">
        <w:rPr>
          <w:rStyle w:val="Voetnootmarkering"/>
          <w:rFonts w:asciiTheme="minorHAnsi" w:hAnsiTheme="minorHAnsi" w:cs="Times New Roman"/>
          <w:lang w:val="en-GB"/>
        </w:rPr>
        <w:footnoteReference w:id="56"/>
      </w:r>
      <w:r w:rsidR="00A9572B" w:rsidRPr="00AC1B79">
        <w:rPr>
          <w:rFonts w:asciiTheme="minorHAnsi" w:hAnsiTheme="minorHAnsi" w:cs="Times New Roman"/>
          <w:lang w:val="en-GB"/>
        </w:rPr>
        <w:t xml:space="preserve"> This predominantly symbolic approach replaces </w:t>
      </w:r>
      <w:r w:rsidR="007D4D08">
        <w:rPr>
          <w:rFonts w:asciiTheme="minorHAnsi" w:hAnsiTheme="minorHAnsi" w:cs="Times New Roman"/>
          <w:lang w:val="en-GB"/>
        </w:rPr>
        <w:t xml:space="preserve">the </w:t>
      </w:r>
      <w:r w:rsidR="00A9572B" w:rsidRPr="00AC1B79">
        <w:rPr>
          <w:rFonts w:asciiTheme="minorHAnsi" w:hAnsiTheme="minorHAnsi" w:cs="Times New Roman"/>
          <w:lang w:val="en-GB"/>
        </w:rPr>
        <w:t>traditional</w:t>
      </w:r>
      <w:r w:rsidR="007D4D08">
        <w:rPr>
          <w:rFonts w:asciiTheme="minorHAnsi" w:hAnsiTheme="minorHAnsi" w:cs="Times New Roman"/>
          <w:lang w:val="en-GB"/>
        </w:rPr>
        <w:t>ly</w:t>
      </w:r>
      <w:r w:rsidR="00A9572B" w:rsidRPr="00AC1B79">
        <w:rPr>
          <w:rFonts w:asciiTheme="minorHAnsi" w:hAnsiTheme="minorHAnsi" w:cs="Times New Roman"/>
          <w:lang w:val="en-GB"/>
        </w:rPr>
        <w:t xml:space="preserve"> juridical framework of corrective reparations for a politically embedded framework, accompanied by an explicit political goal; “reparation programmes should express and create conditions for recognition, civic trust, and social solidarity between victims and others in society undergoing political transition”.</w:t>
      </w:r>
      <w:r w:rsidR="00A9572B" w:rsidRPr="00AC1B79">
        <w:rPr>
          <w:rStyle w:val="Voetnootmarkering"/>
          <w:rFonts w:asciiTheme="minorHAnsi" w:hAnsiTheme="minorHAnsi" w:cs="Times New Roman"/>
          <w:lang w:val="en-GB"/>
        </w:rPr>
        <w:footnoteReference w:id="57"/>
      </w:r>
    </w:p>
    <w:p w:rsidR="0041072D" w:rsidRDefault="003C0676"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In this</w:t>
      </w:r>
      <w:r w:rsidR="00A9572B" w:rsidRPr="00AC1B79">
        <w:rPr>
          <w:rFonts w:asciiTheme="minorHAnsi" w:hAnsiTheme="minorHAnsi" w:cs="Times New Roman"/>
          <w:lang w:val="en-GB"/>
        </w:rPr>
        <w:t xml:space="preserve"> chapter </w:t>
      </w:r>
      <w:r w:rsidRPr="00AC1B79">
        <w:rPr>
          <w:rFonts w:asciiTheme="minorHAnsi" w:hAnsiTheme="minorHAnsi" w:cs="Times New Roman"/>
          <w:lang w:val="en-GB"/>
        </w:rPr>
        <w:t>I will discuss the theories of two authors, namely</w:t>
      </w:r>
      <w:r w:rsidR="00A9572B" w:rsidRPr="00AC1B79">
        <w:rPr>
          <w:rFonts w:asciiTheme="minorHAnsi" w:hAnsiTheme="minorHAnsi" w:cs="Times New Roman"/>
          <w:lang w:val="en-GB"/>
        </w:rPr>
        <w:t xml:space="preserve"> Margaret Urban Walker, who recently </w:t>
      </w:r>
      <w:r w:rsidRPr="00AC1B79">
        <w:rPr>
          <w:rFonts w:asciiTheme="minorHAnsi" w:hAnsiTheme="minorHAnsi" w:cs="Times New Roman"/>
          <w:lang w:val="en-GB"/>
        </w:rPr>
        <w:t>advocated</w:t>
      </w:r>
      <w:r w:rsidR="00A9572B" w:rsidRPr="00AC1B79">
        <w:rPr>
          <w:rFonts w:asciiTheme="minorHAnsi" w:hAnsiTheme="minorHAnsi" w:cs="Times New Roman"/>
          <w:lang w:val="en-GB"/>
        </w:rPr>
        <w:t xml:space="preserve"> ‘restorative justice’ in her article “Restorative Justice and Reparations”, and Janna Thompson, who defends her model of ‘reparation as reconciliation’ in the book </w:t>
      </w:r>
      <w:r w:rsidR="00A9572B" w:rsidRPr="00AC1B79">
        <w:rPr>
          <w:rFonts w:asciiTheme="minorHAnsi" w:hAnsiTheme="minorHAnsi" w:cs="Times New Roman"/>
          <w:i/>
          <w:lang w:val="en-GB"/>
        </w:rPr>
        <w:t>Taking Responsibility for the Past, Reparation and Historical Injustice</w:t>
      </w:r>
      <w:r w:rsidR="00A9572B" w:rsidRPr="00AC1B79">
        <w:rPr>
          <w:rFonts w:asciiTheme="minorHAnsi" w:hAnsiTheme="minorHAnsi" w:cs="Times New Roman"/>
          <w:lang w:val="en-GB"/>
        </w:rPr>
        <w:t>.</w:t>
      </w:r>
      <w:r w:rsidR="00A9572B" w:rsidRPr="00AC1B79">
        <w:rPr>
          <w:rStyle w:val="Voetnootmarkering"/>
          <w:rFonts w:asciiTheme="minorHAnsi" w:hAnsiTheme="minorHAnsi" w:cs="Times New Roman"/>
          <w:lang w:val="en-GB"/>
        </w:rPr>
        <w:footnoteReference w:id="58"/>
      </w:r>
      <w:r w:rsidR="00A9572B" w:rsidRPr="00AC1B79">
        <w:rPr>
          <w:rFonts w:asciiTheme="minorHAnsi" w:hAnsiTheme="minorHAnsi" w:cs="Times New Roman"/>
          <w:lang w:val="en-GB"/>
        </w:rPr>
        <w:t xml:space="preserve"> Theories that promote the repair of social relationships </w:t>
      </w:r>
      <w:r w:rsidRPr="00AC1B79">
        <w:rPr>
          <w:rFonts w:asciiTheme="minorHAnsi" w:hAnsiTheme="minorHAnsi" w:cs="Times New Roman"/>
          <w:lang w:val="en-GB"/>
        </w:rPr>
        <w:t>share the fact</w:t>
      </w:r>
      <w:r w:rsidR="00A9572B" w:rsidRPr="00AC1B79">
        <w:rPr>
          <w:rFonts w:asciiTheme="minorHAnsi" w:hAnsiTheme="minorHAnsi" w:cs="Times New Roman"/>
          <w:lang w:val="en-GB"/>
        </w:rPr>
        <w:t xml:space="preserve"> that they avoid some </w:t>
      </w:r>
      <w:r w:rsidRPr="00AC1B79">
        <w:rPr>
          <w:rFonts w:asciiTheme="minorHAnsi" w:hAnsiTheme="minorHAnsi" w:cs="Times New Roman"/>
          <w:lang w:val="en-GB"/>
        </w:rPr>
        <w:t xml:space="preserve">of the </w:t>
      </w:r>
      <w:r w:rsidR="00A9572B" w:rsidRPr="00AC1B79">
        <w:rPr>
          <w:rFonts w:asciiTheme="minorHAnsi" w:hAnsiTheme="minorHAnsi" w:cs="Times New Roman"/>
          <w:lang w:val="en-GB"/>
        </w:rPr>
        <w:t xml:space="preserve">practical problems I have explained in the </w:t>
      </w:r>
      <w:r w:rsidRPr="00AC1B79">
        <w:rPr>
          <w:rFonts w:asciiTheme="minorHAnsi" w:hAnsiTheme="minorHAnsi" w:cs="Times New Roman"/>
          <w:lang w:val="en-GB"/>
        </w:rPr>
        <w:t>previous</w:t>
      </w:r>
      <w:r w:rsidR="00A9572B" w:rsidRPr="00AC1B79">
        <w:rPr>
          <w:rFonts w:asciiTheme="minorHAnsi" w:hAnsiTheme="minorHAnsi" w:cs="Times New Roman"/>
          <w:lang w:val="en-GB"/>
        </w:rPr>
        <w:t xml:space="preserve"> chapter. Exact measurement of </w:t>
      </w:r>
      <w:r w:rsidRPr="00AC1B79">
        <w:rPr>
          <w:rFonts w:asciiTheme="minorHAnsi" w:hAnsiTheme="minorHAnsi" w:cs="Times New Roman"/>
          <w:lang w:val="en-GB"/>
        </w:rPr>
        <w:t>the harm</w:t>
      </w:r>
      <w:r w:rsidR="00A9572B" w:rsidRPr="00AC1B79">
        <w:rPr>
          <w:rFonts w:asciiTheme="minorHAnsi" w:hAnsiTheme="minorHAnsi" w:cs="Times New Roman"/>
          <w:lang w:val="en-GB"/>
        </w:rPr>
        <w:t xml:space="preserve"> and lost property are </w:t>
      </w:r>
      <w:r w:rsidR="007D4D08">
        <w:rPr>
          <w:rFonts w:asciiTheme="minorHAnsi" w:hAnsiTheme="minorHAnsi" w:cs="Times New Roman"/>
          <w:lang w:val="en-GB"/>
        </w:rPr>
        <w:t>less prominent</w:t>
      </w:r>
      <w:r w:rsidR="00A9572B" w:rsidRPr="00AC1B79">
        <w:rPr>
          <w:rFonts w:asciiTheme="minorHAnsi" w:hAnsiTheme="minorHAnsi" w:cs="Times New Roman"/>
          <w:lang w:val="en-GB"/>
        </w:rPr>
        <w:t xml:space="preserve">, for the distortion of a relationship is the </w:t>
      </w:r>
      <w:r w:rsidRPr="00AC1B79">
        <w:rPr>
          <w:rFonts w:asciiTheme="minorHAnsi" w:hAnsiTheme="minorHAnsi" w:cs="Times New Roman"/>
          <w:lang w:val="en-GB"/>
        </w:rPr>
        <w:t>central point</w:t>
      </w:r>
      <w:r w:rsidR="00A9572B" w:rsidRPr="00AC1B79">
        <w:rPr>
          <w:rFonts w:asciiTheme="minorHAnsi" w:hAnsiTheme="minorHAnsi" w:cs="Times New Roman"/>
          <w:lang w:val="en-GB"/>
        </w:rPr>
        <w:t>. This shift of focus avoids interpersonal comparisons of suffering and hierarchical categorizations of victims.</w:t>
      </w:r>
      <w:r w:rsidR="00A9572B" w:rsidRPr="00AC1B79">
        <w:rPr>
          <w:rStyle w:val="Voetnootmarkering"/>
          <w:rFonts w:asciiTheme="minorHAnsi" w:hAnsiTheme="minorHAnsi" w:cs="Times New Roman"/>
          <w:lang w:val="en-GB"/>
        </w:rPr>
        <w:footnoteReference w:id="59"/>
      </w:r>
      <w:r w:rsidR="00A9572B" w:rsidRPr="00AC1B79">
        <w:rPr>
          <w:rFonts w:asciiTheme="minorHAnsi" w:hAnsiTheme="minorHAnsi" w:cs="Times New Roman"/>
          <w:lang w:val="en-GB"/>
        </w:rPr>
        <w:t xml:space="preserve"> The categorization and measurement of harm on</w:t>
      </w:r>
      <w:r w:rsidR="007D4D08">
        <w:rPr>
          <w:rFonts w:asciiTheme="minorHAnsi" w:hAnsiTheme="minorHAnsi" w:cs="Times New Roman"/>
          <w:lang w:val="en-GB"/>
        </w:rPr>
        <w:t xml:space="preserve"> the</w:t>
      </w:r>
      <w:r w:rsidR="00A9572B" w:rsidRPr="00AC1B79">
        <w:rPr>
          <w:rFonts w:asciiTheme="minorHAnsi" w:hAnsiTheme="minorHAnsi" w:cs="Times New Roman"/>
          <w:lang w:val="en-GB"/>
        </w:rPr>
        <w:t xml:space="preserve"> basis of counterfactuals becomes meaningless because </w:t>
      </w:r>
      <w:r w:rsidRPr="00AC1B79">
        <w:rPr>
          <w:rFonts w:asciiTheme="minorHAnsi" w:hAnsiTheme="minorHAnsi" w:cs="Times New Roman"/>
          <w:lang w:val="en-GB"/>
        </w:rPr>
        <w:t>it focuses primarily on</w:t>
      </w:r>
      <w:r w:rsidR="00A9572B" w:rsidRPr="00AC1B79">
        <w:rPr>
          <w:rFonts w:asciiTheme="minorHAnsi" w:hAnsiTheme="minorHAnsi" w:cs="Times New Roman"/>
          <w:lang w:val="en-GB"/>
        </w:rPr>
        <w:t xml:space="preserve"> the </w:t>
      </w:r>
      <w:r w:rsidRPr="00AC1B79">
        <w:rPr>
          <w:rFonts w:asciiTheme="minorHAnsi" w:hAnsiTheme="minorHAnsi" w:cs="Times New Roman"/>
          <w:lang w:val="en-GB"/>
        </w:rPr>
        <w:t xml:space="preserve">present-day, </w:t>
      </w:r>
      <w:r w:rsidR="00A9572B" w:rsidRPr="00AC1B79">
        <w:rPr>
          <w:rFonts w:asciiTheme="minorHAnsi" w:hAnsiTheme="minorHAnsi" w:cs="Times New Roman"/>
          <w:lang w:val="en-GB"/>
        </w:rPr>
        <w:t xml:space="preserve">distorted relationship. Finally, as we shall see in the </w:t>
      </w:r>
      <w:r w:rsidR="00111F54" w:rsidRPr="00AC1B79">
        <w:rPr>
          <w:rFonts w:asciiTheme="minorHAnsi" w:hAnsiTheme="minorHAnsi" w:cs="Times New Roman"/>
          <w:lang w:val="en-GB"/>
        </w:rPr>
        <w:t>examination</w:t>
      </w:r>
      <w:r w:rsidR="00A9572B" w:rsidRPr="00AC1B79">
        <w:rPr>
          <w:rFonts w:asciiTheme="minorHAnsi" w:hAnsiTheme="minorHAnsi" w:cs="Times New Roman"/>
          <w:lang w:val="en-GB"/>
        </w:rPr>
        <w:t xml:space="preserve"> of Urban Walker’s theory, even some identification problems can be solved by using a strong symbolic component in reparation approaches.</w:t>
      </w:r>
    </w:p>
    <w:p w:rsidR="00A9572B" w:rsidRPr="00AC1B79" w:rsidRDefault="007D4D08" w:rsidP="0041072D">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 xml:space="preserve">Before I will discuss the theory of Margaret Urban Walker in the second section and Janna Thompson’s idea of reparations in the third paragraph, I will pay some attention to the terminology both authors use. </w:t>
      </w:r>
      <w:r w:rsidR="007F3B3F">
        <w:rPr>
          <w:rFonts w:asciiTheme="minorHAnsi" w:hAnsiTheme="minorHAnsi" w:cs="Times New Roman"/>
          <w:lang w:val="en-GB"/>
        </w:rPr>
        <w:t>Their different definition of ‘restorative justice’ has to be explained to prevent confusion in the further sections. In the last part of this chapter I will compare both theories and show their shortcomings.</w:t>
      </w:r>
    </w:p>
    <w:p w:rsidR="00A9572B" w:rsidRPr="00AC1B79" w:rsidRDefault="00A9572B" w:rsidP="00A47ADF">
      <w:pPr>
        <w:pStyle w:val="Kop2"/>
        <w:rPr>
          <w:lang w:val="en-GB"/>
        </w:rPr>
      </w:pPr>
      <w:bookmarkStart w:id="12" w:name="_Toc401132160"/>
      <w:r w:rsidRPr="00AC1B79">
        <w:rPr>
          <w:lang w:val="en-GB"/>
        </w:rPr>
        <w:t>2.1 Confusing terminology</w:t>
      </w:r>
      <w:bookmarkEnd w:id="12"/>
    </w:p>
    <w:p w:rsidR="0041072D" w:rsidRDefault="00A9572B"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Before I discuss Margaret Urban Walker and Janna Thompson</w:t>
      </w:r>
      <w:r w:rsidR="00111F54" w:rsidRPr="00AC1B79">
        <w:rPr>
          <w:rFonts w:asciiTheme="minorHAnsi" w:hAnsiTheme="minorHAnsi" w:cs="Times New Roman"/>
          <w:lang w:val="en-GB"/>
        </w:rPr>
        <w:t>,</w:t>
      </w:r>
      <w:r w:rsidRPr="00AC1B79">
        <w:rPr>
          <w:rFonts w:asciiTheme="minorHAnsi" w:hAnsiTheme="minorHAnsi" w:cs="Times New Roman"/>
          <w:lang w:val="en-GB"/>
        </w:rPr>
        <w:t xml:space="preserve"> it is important to clarify the terminology they use. </w:t>
      </w:r>
      <w:r w:rsidR="00111F54" w:rsidRPr="00AC1B79">
        <w:rPr>
          <w:rFonts w:asciiTheme="minorHAnsi" w:hAnsiTheme="minorHAnsi" w:cs="Times New Roman"/>
          <w:lang w:val="en-GB"/>
        </w:rPr>
        <w:t>Their methods initially seem to oppose each other;</w:t>
      </w:r>
      <w:r w:rsidRPr="00AC1B79">
        <w:rPr>
          <w:rFonts w:asciiTheme="minorHAnsi" w:hAnsiTheme="minorHAnsi" w:cs="Times New Roman"/>
          <w:lang w:val="en-GB"/>
        </w:rPr>
        <w:t xml:space="preserve"> a confusion caused by their terminology. Urban Walker agues in </w:t>
      </w:r>
      <w:r w:rsidR="00111F54" w:rsidRPr="00AC1B79">
        <w:rPr>
          <w:rFonts w:asciiTheme="minorHAnsi" w:hAnsiTheme="minorHAnsi" w:cs="Times New Roman"/>
          <w:lang w:val="en-GB"/>
        </w:rPr>
        <w:t>favour</w:t>
      </w:r>
      <w:r w:rsidRPr="00AC1B79">
        <w:rPr>
          <w:rFonts w:asciiTheme="minorHAnsi" w:hAnsiTheme="minorHAnsi" w:cs="Times New Roman"/>
          <w:lang w:val="en-GB"/>
        </w:rPr>
        <w:t xml:space="preserve"> of ‘restorative justice’, a concept that is confusing because it seems to imply a material correction of a historical injustice. But her use of ‘restorative justice’ is completely different</w:t>
      </w:r>
      <w:r w:rsidR="007F3B3F">
        <w:rPr>
          <w:rFonts w:asciiTheme="minorHAnsi" w:hAnsiTheme="minorHAnsi" w:cs="Times New Roman"/>
          <w:lang w:val="en-GB"/>
        </w:rPr>
        <w:t xml:space="preserve"> from the traditional corrective principles</w:t>
      </w:r>
      <w:r w:rsidRPr="00AC1B79">
        <w:rPr>
          <w:rFonts w:asciiTheme="minorHAnsi" w:hAnsiTheme="minorHAnsi" w:cs="Times New Roman"/>
          <w:lang w:val="en-GB"/>
        </w:rPr>
        <w:t>; it is about the restoration of a moral adequate relation between people. I will call this a symbolic approach because it emphasizes the distorted rela</w:t>
      </w:r>
      <w:r w:rsidR="007F3B3F">
        <w:rPr>
          <w:rFonts w:asciiTheme="minorHAnsi" w:hAnsiTheme="minorHAnsi" w:cs="Times New Roman"/>
          <w:lang w:val="en-GB"/>
        </w:rPr>
        <w:t xml:space="preserve">tion, not the material damage. </w:t>
      </w:r>
    </w:p>
    <w:p w:rsidR="00A9572B" w:rsidRPr="00AC1B79"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Janna Thompson’s approach </w:t>
      </w:r>
      <w:r w:rsidR="00111F54" w:rsidRPr="00AC1B79">
        <w:rPr>
          <w:rFonts w:asciiTheme="minorHAnsi" w:hAnsiTheme="minorHAnsi" w:cs="Times New Roman"/>
          <w:lang w:val="en-GB"/>
        </w:rPr>
        <w:t>can also be called</w:t>
      </w:r>
      <w:r w:rsidRPr="00AC1B79">
        <w:rPr>
          <w:rFonts w:asciiTheme="minorHAnsi" w:hAnsiTheme="minorHAnsi" w:cs="Times New Roman"/>
          <w:lang w:val="en-GB"/>
        </w:rPr>
        <w:t xml:space="preserve"> symbolic, because it emphasizes the relation between victims’ and perpetrators’ </w:t>
      </w:r>
      <w:r w:rsidR="00553E00" w:rsidRPr="00AC1B79">
        <w:rPr>
          <w:rFonts w:asciiTheme="minorHAnsi" w:hAnsiTheme="minorHAnsi" w:cs="Times New Roman"/>
          <w:lang w:val="en-GB"/>
        </w:rPr>
        <w:t>descendents</w:t>
      </w:r>
      <w:r w:rsidRPr="00AC1B79">
        <w:rPr>
          <w:rFonts w:asciiTheme="minorHAnsi" w:hAnsiTheme="minorHAnsi" w:cs="Times New Roman"/>
          <w:lang w:val="en-GB"/>
        </w:rPr>
        <w:t xml:space="preserve"> too. She uses the concept of ‘reparation as reconciliation’, to achieve a better relationship between people as well. The confusing element in her reasoning is the rejection of ‘reparation as restoration’, a concept she uses to </w:t>
      </w:r>
      <w:r w:rsidR="007F3B3F">
        <w:rPr>
          <w:rFonts w:asciiTheme="minorHAnsi" w:hAnsiTheme="minorHAnsi" w:cs="Times New Roman"/>
          <w:lang w:val="en-GB"/>
        </w:rPr>
        <w:t>refer to</w:t>
      </w:r>
      <w:r w:rsidRPr="00AC1B79">
        <w:rPr>
          <w:rFonts w:asciiTheme="minorHAnsi" w:hAnsiTheme="minorHAnsi" w:cs="Times New Roman"/>
          <w:lang w:val="en-GB"/>
        </w:rPr>
        <w:t xml:space="preserve"> the corrective approach. Th</w:t>
      </w:r>
      <w:r w:rsidR="007F3B3F">
        <w:rPr>
          <w:rFonts w:asciiTheme="minorHAnsi" w:hAnsiTheme="minorHAnsi" w:cs="Times New Roman"/>
          <w:lang w:val="en-GB"/>
        </w:rPr>
        <w:t>e by Thompson rejected</w:t>
      </w:r>
      <w:r w:rsidRPr="00AC1B79">
        <w:rPr>
          <w:rFonts w:asciiTheme="minorHAnsi" w:hAnsiTheme="minorHAnsi" w:cs="Times New Roman"/>
          <w:lang w:val="en-GB"/>
        </w:rPr>
        <w:t xml:space="preserve"> approach </w:t>
      </w:r>
      <w:r w:rsidR="007F3B3F">
        <w:rPr>
          <w:rFonts w:asciiTheme="minorHAnsi" w:hAnsiTheme="minorHAnsi" w:cs="Times New Roman"/>
          <w:lang w:val="en-GB"/>
        </w:rPr>
        <w:t xml:space="preserve">of ‘reparation as restoration’ </w:t>
      </w:r>
      <w:r w:rsidR="00111F54" w:rsidRPr="00AC1B79">
        <w:rPr>
          <w:rFonts w:asciiTheme="minorHAnsi" w:hAnsiTheme="minorHAnsi" w:cs="Times New Roman"/>
          <w:lang w:val="en-GB"/>
        </w:rPr>
        <w:t>has no relation to</w:t>
      </w:r>
      <w:r w:rsidRPr="00AC1B79">
        <w:rPr>
          <w:rFonts w:asciiTheme="minorHAnsi" w:hAnsiTheme="minorHAnsi" w:cs="Times New Roman"/>
          <w:lang w:val="en-GB"/>
        </w:rPr>
        <w:t xml:space="preserve"> Urban</w:t>
      </w:r>
      <w:r w:rsidR="007F3B3F">
        <w:rPr>
          <w:rFonts w:asciiTheme="minorHAnsi" w:hAnsiTheme="minorHAnsi" w:cs="Times New Roman"/>
          <w:lang w:val="en-GB"/>
        </w:rPr>
        <w:t xml:space="preserve"> Walker’s ‘restorative justice’, but refers to corrective (material) reparation theories.</w:t>
      </w:r>
      <w:r w:rsidRPr="00AC1B79">
        <w:rPr>
          <w:rFonts w:asciiTheme="minorHAnsi" w:hAnsiTheme="minorHAnsi" w:cs="Times New Roman"/>
          <w:lang w:val="en-GB"/>
        </w:rPr>
        <w:t xml:space="preserve"> Both authors emphasizes the repair of the relation between victims and perpetrators including symbolic aspects of reparations as </w:t>
      </w:r>
      <w:r w:rsidR="00111F54" w:rsidRPr="00AC1B79">
        <w:rPr>
          <w:rFonts w:asciiTheme="minorHAnsi" w:hAnsiTheme="minorHAnsi" w:cs="Times New Roman"/>
          <w:lang w:val="en-GB"/>
        </w:rPr>
        <w:t xml:space="preserve">a </w:t>
      </w:r>
      <w:r w:rsidRPr="00AC1B79">
        <w:rPr>
          <w:rFonts w:asciiTheme="minorHAnsi" w:hAnsiTheme="minorHAnsi" w:cs="Times New Roman"/>
          <w:lang w:val="en-GB"/>
        </w:rPr>
        <w:t xml:space="preserve">crucial feature. They both reject a pure corrective model, although Urban Walker’s term ‘restorative justice’ </w:t>
      </w:r>
      <w:r w:rsidR="007F3B3F">
        <w:rPr>
          <w:rFonts w:asciiTheme="minorHAnsi" w:hAnsiTheme="minorHAnsi" w:cs="Times New Roman"/>
          <w:lang w:val="en-GB"/>
        </w:rPr>
        <w:t>suggests</w:t>
      </w:r>
      <w:r w:rsidRPr="00AC1B79">
        <w:rPr>
          <w:rFonts w:asciiTheme="minorHAnsi" w:hAnsiTheme="minorHAnsi" w:cs="Times New Roman"/>
          <w:lang w:val="en-GB"/>
        </w:rPr>
        <w:t xml:space="preserve"> a kind of correction. To avoid confusion I will add the term ‘symbolic’</w:t>
      </w:r>
      <w:r w:rsidR="007F3B3F">
        <w:rPr>
          <w:rFonts w:asciiTheme="minorHAnsi" w:hAnsiTheme="minorHAnsi" w:cs="Times New Roman"/>
          <w:lang w:val="en-GB"/>
        </w:rPr>
        <w:t xml:space="preserve"> (reparation)</w:t>
      </w:r>
      <w:r w:rsidRPr="00AC1B79">
        <w:rPr>
          <w:rFonts w:asciiTheme="minorHAnsi" w:hAnsiTheme="minorHAnsi" w:cs="Times New Roman"/>
          <w:lang w:val="en-GB"/>
        </w:rPr>
        <w:t xml:space="preserve">, every time the authors used ‘restorative justice’ and ‘reparation as reconciliation’. </w:t>
      </w:r>
    </w:p>
    <w:p w:rsidR="00A9572B" w:rsidRPr="00AC1B79" w:rsidRDefault="00A9572B" w:rsidP="00A47ADF">
      <w:pPr>
        <w:pStyle w:val="Kop2"/>
        <w:rPr>
          <w:lang w:val="en-GB"/>
        </w:rPr>
      </w:pPr>
      <w:bookmarkStart w:id="13" w:name="_Toc401132161"/>
      <w:r w:rsidRPr="00AC1B79">
        <w:rPr>
          <w:lang w:val="en-GB"/>
        </w:rPr>
        <w:t>2. 2 Restorative justice</w:t>
      </w:r>
      <w:bookmarkEnd w:id="13"/>
    </w:p>
    <w:p w:rsidR="0041072D" w:rsidRDefault="00A9572B"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Like I described in the introduction of this chapter,</w:t>
      </w:r>
      <w:r w:rsidR="00111F54" w:rsidRPr="00AC1B79">
        <w:rPr>
          <w:rFonts w:asciiTheme="minorHAnsi" w:hAnsiTheme="minorHAnsi" w:cs="Times New Roman"/>
          <w:lang w:val="en-GB"/>
        </w:rPr>
        <w:t xml:space="preserve"> </w:t>
      </w:r>
      <w:r w:rsidRPr="00AC1B79">
        <w:rPr>
          <w:rFonts w:asciiTheme="minorHAnsi" w:hAnsiTheme="minorHAnsi" w:cs="Times New Roman"/>
          <w:lang w:val="en-GB"/>
        </w:rPr>
        <w:t>Margaret Urban Walker is one of the authors who gives priority to the symbolic component of reparations. Although her approach does not exclude principles of ‘corrective justice’, she emphasizes the symbolic elements of ‘restorative justice’. This concept of ‘restorative justice’ stresses the</w:t>
      </w:r>
      <w:r w:rsidR="00B77CE9">
        <w:rPr>
          <w:rFonts w:asciiTheme="minorHAnsi" w:hAnsiTheme="minorHAnsi" w:cs="Times New Roman"/>
          <w:lang w:val="en-GB"/>
        </w:rPr>
        <w:t xml:space="preserve"> moral relevance of</w:t>
      </w:r>
      <w:r w:rsidRPr="00AC1B79">
        <w:rPr>
          <w:rFonts w:asciiTheme="minorHAnsi" w:hAnsiTheme="minorHAnsi" w:cs="Times New Roman"/>
          <w:lang w:val="en-GB"/>
        </w:rPr>
        <w:t xml:space="preserve"> distorted social connections between people and the attempts to repair th</w:t>
      </w:r>
      <w:r w:rsidR="00B77CE9">
        <w:rPr>
          <w:rFonts w:asciiTheme="minorHAnsi" w:hAnsiTheme="minorHAnsi" w:cs="Times New Roman"/>
          <w:lang w:val="en-GB"/>
        </w:rPr>
        <w:t>ese</w:t>
      </w:r>
      <w:r w:rsidRPr="00AC1B79">
        <w:rPr>
          <w:rFonts w:asciiTheme="minorHAnsi" w:hAnsiTheme="minorHAnsi" w:cs="Times New Roman"/>
          <w:lang w:val="en-GB"/>
        </w:rPr>
        <w:t xml:space="preserve"> relations. Reparations in this sense do not exclusively try to correct damage or make patterns of distribution more fair: they try to improve the relation between different groups in society. When the payment of money is included in the restoration of moral relations, it is not a correction in the strict sense of bringing back a hypoth</w:t>
      </w:r>
      <w:r w:rsidR="00111F54" w:rsidRPr="00AC1B79">
        <w:rPr>
          <w:rFonts w:asciiTheme="minorHAnsi" w:hAnsiTheme="minorHAnsi" w:cs="Times New Roman"/>
          <w:lang w:val="en-GB"/>
        </w:rPr>
        <w:t>etical material status quo (see</w:t>
      </w:r>
      <w:r w:rsidRPr="00AC1B79">
        <w:rPr>
          <w:rFonts w:asciiTheme="minorHAnsi" w:hAnsiTheme="minorHAnsi" w:cs="Times New Roman"/>
          <w:lang w:val="en-GB"/>
        </w:rPr>
        <w:t xml:space="preserve"> the explanation of ‘corrective justice’ in the first chapter). It concerns a symbolic gesture “of equal parties settling a debt required by their reciprocal recognition under shared norms”.</w:t>
      </w:r>
      <w:r w:rsidRPr="00AC1B79">
        <w:rPr>
          <w:rStyle w:val="Voetnootmarkering"/>
          <w:rFonts w:asciiTheme="minorHAnsi" w:hAnsiTheme="minorHAnsi" w:cs="Times New Roman"/>
          <w:lang w:val="en-GB"/>
        </w:rPr>
        <w:footnoteReference w:id="60"/>
      </w:r>
    </w:p>
    <w:p w:rsidR="00A9572B" w:rsidRPr="00B77CE9"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term ‘restorative justice’</w:t>
      </w:r>
      <w:r w:rsidR="00111F54" w:rsidRPr="00AC1B79">
        <w:rPr>
          <w:rFonts w:asciiTheme="minorHAnsi" w:hAnsiTheme="minorHAnsi" w:cs="Times New Roman"/>
          <w:lang w:val="en-GB"/>
        </w:rPr>
        <w:t xml:space="preserve"> became known</w:t>
      </w:r>
      <w:r w:rsidRPr="00AC1B79">
        <w:rPr>
          <w:rFonts w:asciiTheme="minorHAnsi" w:hAnsiTheme="minorHAnsi" w:cs="Times New Roman"/>
          <w:lang w:val="en-GB"/>
        </w:rPr>
        <w:t xml:space="preserve"> by its use in the South-Africa</w:t>
      </w:r>
      <w:r w:rsidR="00111F54" w:rsidRPr="00AC1B79">
        <w:rPr>
          <w:rFonts w:asciiTheme="minorHAnsi" w:hAnsiTheme="minorHAnsi" w:cs="Times New Roman"/>
          <w:lang w:val="en-GB"/>
        </w:rPr>
        <w:t>n truth commissions in the 1990s, though</w:t>
      </w:r>
      <w:r w:rsidRPr="00AC1B79">
        <w:rPr>
          <w:rFonts w:asciiTheme="minorHAnsi" w:hAnsiTheme="minorHAnsi" w:cs="Times New Roman"/>
          <w:lang w:val="en-GB"/>
        </w:rPr>
        <w:t xml:space="preserve"> two decades earlier</w:t>
      </w:r>
      <w:r w:rsidR="00111F54" w:rsidRPr="00AC1B79">
        <w:rPr>
          <w:rFonts w:asciiTheme="minorHAnsi" w:hAnsiTheme="minorHAnsi" w:cs="Times New Roman"/>
          <w:lang w:val="en-GB"/>
        </w:rPr>
        <w:t>,</w:t>
      </w:r>
      <w:r w:rsidRPr="00AC1B79">
        <w:rPr>
          <w:rFonts w:asciiTheme="minorHAnsi" w:hAnsiTheme="minorHAnsi" w:cs="Times New Roman"/>
          <w:lang w:val="en-GB"/>
        </w:rPr>
        <w:t xml:space="preserve"> the concept was </w:t>
      </w:r>
      <w:r w:rsidR="00111F54" w:rsidRPr="00AC1B79">
        <w:rPr>
          <w:rFonts w:asciiTheme="minorHAnsi" w:hAnsiTheme="minorHAnsi" w:cs="Times New Roman"/>
          <w:lang w:val="en-GB"/>
        </w:rPr>
        <w:t xml:space="preserve">already </w:t>
      </w:r>
      <w:r w:rsidRPr="00AC1B79">
        <w:rPr>
          <w:rFonts w:asciiTheme="minorHAnsi" w:hAnsiTheme="minorHAnsi" w:cs="Times New Roman"/>
          <w:lang w:val="en-GB"/>
        </w:rPr>
        <w:t>used in legal systems to bring perpetrators and victims of crimes together.</w:t>
      </w:r>
      <w:r w:rsidRPr="00AC1B79">
        <w:rPr>
          <w:rStyle w:val="Voetnootmarkering"/>
          <w:rFonts w:asciiTheme="minorHAnsi" w:hAnsiTheme="minorHAnsi" w:cs="Times New Roman"/>
          <w:lang w:val="en-GB"/>
        </w:rPr>
        <w:footnoteReference w:id="61"/>
      </w:r>
      <w:r w:rsidRPr="00AC1B79">
        <w:rPr>
          <w:rFonts w:asciiTheme="minorHAnsi" w:hAnsiTheme="minorHAnsi" w:cs="Times New Roman"/>
          <w:lang w:val="en-GB"/>
        </w:rPr>
        <w:t xml:space="preserve"> In her article, Margaret Urban Walker shows the applicability of this concept in cases of </w:t>
      </w:r>
      <w:r w:rsidRPr="00AC1B79">
        <w:rPr>
          <w:rFonts w:asciiTheme="minorHAnsi" w:hAnsiTheme="minorHAnsi" w:cs="Times New Roman"/>
          <w:i/>
          <w:lang w:val="en-GB"/>
        </w:rPr>
        <w:t xml:space="preserve">historical </w:t>
      </w:r>
      <w:r w:rsidRPr="00AC1B79">
        <w:rPr>
          <w:rFonts w:asciiTheme="minorHAnsi" w:hAnsiTheme="minorHAnsi" w:cs="Times New Roman"/>
          <w:lang w:val="en-GB"/>
        </w:rPr>
        <w:t xml:space="preserve">injustice as well. Even when we talk about </w:t>
      </w:r>
      <w:r w:rsidRPr="00AC1B79">
        <w:rPr>
          <w:rFonts w:asciiTheme="minorHAnsi" w:hAnsiTheme="minorHAnsi" w:cs="Times New Roman"/>
          <w:i/>
          <w:lang w:val="en-GB"/>
        </w:rPr>
        <w:t xml:space="preserve">historical </w:t>
      </w:r>
      <w:r w:rsidRPr="00AC1B79">
        <w:rPr>
          <w:rFonts w:asciiTheme="minorHAnsi" w:hAnsiTheme="minorHAnsi" w:cs="Times New Roman"/>
          <w:lang w:val="en-GB"/>
        </w:rPr>
        <w:t xml:space="preserve">injustice, where direct perpetrators and victims are often deceased, a theory of ‘restorative justice’ is applicable. This is the result of Urban Walker’s reasoning: </w:t>
      </w:r>
      <w:r w:rsidR="00111F54" w:rsidRPr="00AC1B79">
        <w:rPr>
          <w:rFonts w:asciiTheme="minorHAnsi" w:hAnsiTheme="minorHAnsi" w:cs="Times New Roman"/>
          <w:lang w:val="en-GB"/>
        </w:rPr>
        <w:t xml:space="preserve">it is </w:t>
      </w:r>
      <w:r w:rsidRPr="00AC1B79">
        <w:rPr>
          <w:rFonts w:asciiTheme="minorHAnsi" w:hAnsiTheme="minorHAnsi" w:cs="Times New Roman"/>
          <w:lang w:val="en-GB"/>
        </w:rPr>
        <w:t xml:space="preserve">not the historical wrong </w:t>
      </w:r>
      <w:r w:rsidR="00111F54" w:rsidRPr="00AC1B79">
        <w:rPr>
          <w:rFonts w:asciiTheme="minorHAnsi" w:hAnsiTheme="minorHAnsi" w:cs="Times New Roman"/>
          <w:lang w:val="en-GB"/>
        </w:rPr>
        <w:t>that is</w:t>
      </w:r>
      <w:r w:rsidRPr="00AC1B79">
        <w:rPr>
          <w:rFonts w:asciiTheme="minorHAnsi" w:hAnsiTheme="minorHAnsi" w:cs="Times New Roman"/>
          <w:lang w:val="en-GB"/>
        </w:rPr>
        <w:t xml:space="preserve"> the foundation of reparation, but the current distorted relation between ‘victims’ and others in society.</w:t>
      </w:r>
      <w:r w:rsidRPr="00AC1B79">
        <w:rPr>
          <w:rStyle w:val="Voetnootmarkering"/>
          <w:rFonts w:asciiTheme="minorHAnsi" w:hAnsiTheme="minorHAnsi" w:cs="Times New Roman"/>
          <w:lang w:val="en-GB"/>
        </w:rPr>
        <w:footnoteReference w:id="62"/>
      </w:r>
      <w:r w:rsidRPr="00AC1B79">
        <w:rPr>
          <w:rFonts w:asciiTheme="minorHAnsi" w:hAnsiTheme="minorHAnsi" w:cs="Times New Roman"/>
          <w:lang w:val="en-GB"/>
        </w:rPr>
        <w:t xml:space="preserve"> Urban Walker is convinced that </w:t>
      </w:r>
      <w:r w:rsidRPr="00AC1B79">
        <w:rPr>
          <w:rFonts w:asciiTheme="minorHAnsi" w:hAnsiTheme="minorHAnsi" w:cs="Times New Roman"/>
          <w:i/>
          <w:lang w:val="en-GB"/>
        </w:rPr>
        <w:t>both</w:t>
      </w:r>
      <w:r w:rsidRPr="00AC1B79">
        <w:rPr>
          <w:rFonts w:asciiTheme="minorHAnsi" w:hAnsiTheme="minorHAnsi" w:cs="Times New Roman"/>
          <w:lang w:val="en-GB"/>
        </w:rPr>
        <w:t xml:space="preserve"> parties experience suffering as a result of the hist</w:t>
      </w:r>
      <w:r w:rsidR="00364647">
        <w:rPr>
          <w:rFonts w:asciiTheme="minorHAnsi" w:hAnsiTheme="minorHAnsi" w:cs="Times New Roman"/>
          <w:lang w:val="en-GB"/>
        </w:rPr>
        <w:t>orical wrong. Even when descende</w:t>
      </w:r>
      <w:r w:rsidRPr="00AC1B79">
        <w:rPr>
          <w:rFonts w:asciiTheme="minorHAnsi" w:hAnsiTheme="minorHAnsi" w:cs="Times New Roman"/>
          <w:lang w:val="en-GB"/>
        </w:rPr>
        <w:t>nts of perpetrators of historical wrongs do not experience disadvantages in a direct way, they are indirectly also worse off as a result of the distorted relation.</w:t>
      </w:r>
      <w:r w:rsidRPr="00AC1B79">
        <w:rPr>
          <w:rStyle w:val="Voetnootmarkering"/>
          <w:rFonts w:asciiTheme="minorHAnsi" w:hAnsiTheme="minorHAnsi" w:cs="Times New Roman"/>
          <w:lang w:val="en-GB"/>
        </w:rPr>
        <w:footnoteReference w:id="63"/>
      </w:r>
      <w:r w:rsidRPr="00AC1B79">
        <w:rPr>
          <w:rFonts w:asciiTheme="minorHAnsi" w:hAnsiTheme="minorHAnsi" w:cs="Times New Roman"/>
          <w:lang w:val="en-GB"/>
        </w:rPr>
        <w:t xml:space="preserve"> </w:t>
      </w:r>
      <w:r w:rsidR="00B77CE9">
        <w:rPr>
          <w:rFonts w:asciiTheme="minorHAnsi" w:hAnsiTheme="minorHAnsi" w:cs="Times New Roman"/>
          <w:lang w:val="en-GB"/>
        </w:rPr>
        <w:t>Better relations between groups in society will</w:t>
      </w:r>
      <w:r w:rsidR="00104913">
        <w:rPr>
          <w:rFonts w:asciiTheme="minorHAnsi" w:hAnsiTheme="minorHAnsi" w:cs="Times New Roman"/>
          <w:lang w:val="en-GB"/>
        </w:rPr>
        <w:t>, in the end,</w:t>
      </w:r>
      <w:r w:rsidR="00B77CE9">
        <w:rPr>
          <w:rFonts w:asciiTheme="minorHAnsi" w:hAnsiTheme="minorHAnsi" w:cs="Times New Roman"/>
          <w:lang w:val="en-GB"/>
        </w:rPr>
        <w:t xml:space="preserve"> result in a better society for every member of it. </w:t>
      </w:r>
      <w:r w:rsidRPr="00AC1B79">
        <w:rPr>
          <w:rFonts w:asciiTheme="minorHAnsi" w:hAnsiTheme="minorHAnsi" w:cs="Times New Roman"/>
          <w:lang w:val="en-GB"/>
        </w:rPr>
        <w:t xml:space="preserve">Although this argumentation </w:t>
      </w:r>
      <w:r w:rsidR="00730BB2" w:rsidRPr="00AC1B79">
        <w:rPr>
          <w:rFonts w:asciiTheme="minorHAnsi" w:hAnsiTheme="minorHAnsi" w:cs="Times New Roman"/>
          <w:lang w:val="en-GB"/>
        </w:rPr>
        <w:t>seems</w:t>
      </w:r>
      <w:r w:rsidRPr="00AC1B79">
        <w:rPr>
          <w:rFonts w:asciiTheme="minorHAnsi" w:hAnsiTheme="minorHAnsi" w:cs="Times New Roman"/>
          <w:lang w:val="en-GB"/>
        </w:rPr>
        <w:t xml:space="preserve"> valid, the application of her ‘restorative justice’ approach in cases of </w:t>
      </w:r>
      <w:r w:rsidRPr="00104913">
        <w:rPr>
          <w:rFonts w:asciiTheme="minorHAnsi" w:hAnsiTheme="minorHAnsi" w:cs="Times New Roman"/>
          <w:i/>
          <w:lang w:val="en-GB"/>
        </w:rPr>
        <w:t>historical</w:t>
      </w:r>
      <w:r w:rsidRPr="00AC1B79">
        <w:rPr>
          <w:rFonts w:asciiTheme="minorHAnsi" w:hAnsiTheme="minorHAnsi" w:cs="Times New Roman"/>
          <w:lang w:val="en-GB"/>
        </w:rPr>
        <w:t xml:space="preserve"> injustice </w:t>
      </w:r>
      <w:r w:rsidR="00104913">
        <w:rPr>
          <w:rFonts w:asciiTheme="minorHAnsi" w:hAnsiTheme="minorHAnsi" w:cs="Times New Roman"/>
          <w:lang w:val="en-GB"/>
        </w:rPr>
        <w:t>has its shortcomings</w:t>
      </w:r>
      <w:r w:rsidRPr="00AC1B79">
        <w:rPr>
          <w:rFonts w:asciiTheme="minorHAnsi" w:hAnsiTheme="minorHAnsi" w:cs="Times New Roman"/>
          <w:lang w:val="en-GB"/>
        </w:rPr>
        <w:t xml:space="preserve">. </w:t>
      </w:r>
      <w:r w:rsidR="004B038D" w:rsidRPr="00AC1B79">
        <w:rPr>
          <w:rFonts w:asciiTheme="minorHAnsi" w:hAnsiTheme="minorHAnsi" w:cs="Times New Roman"/>
          <w:lang w:val="en-GB"/>
        </w:rPr>
        <w:t>Its use</w:t>
      </w:r>
      <w:r w:rsidRPr="00AC1B79">
        <w:rPr>
          <w:rFonts w:asciiTheme="minorHAnsi" w:hAnsiTheme="minorHAnsi" w:cs="Times New Roman"/>
          <w:lang w:val="en-GB"/>
        </w:rPr>
        <w:t xml:space="preserve"> in cases of historical wrongs is clearly a kind of continuation of the use of her ‘restorative justice’ theory in current situations, which she compr</w:t>
      </w:r>
      <w:r w:rsidR="00315E55">
        <w:rPr>
          <w:rFonts w:asciiTheme="minorHAnsi" w:hAnsiTheme="minorHAnsi" w:cs="Times New Roman"/>
          <w:lang w:val="en-GB"/>
        </w:rPr>
        <w:t xml:space="preserve">ehensively sets out in her book </w:t>
      </w:r>
      <w:r w:rsidRPr="00AC1B79">
        <w:rPr>
          <w:rFonts w:asciiTheme="minorHAnsi" w:hAnsiTheme="minorHAnsi" w:cs="Times New Roman"/>
          <w:i/>
          <w:shd w:val="clear" w:color="auto" w:fill="FFFFFF"/>
          <w:lang w:val="en-GB"/>
        </w:rPr>
        <w:t>Moral repair:</w:t>
      </w:r>
      <w:r w:rsidR="00315E55">
        <w:rPr>
          <w:rFonts w:asciiTheme="minorHAnsi" w:hAnsiTheme="minorHAnsi" w:cs="Times New Roman"/>
          <w:i/>
          <w:shd w:val="clear" w:color="auto" w:fill="FFFFFF"/>
          <w:lang w:val="en-GB"/>
        </w:rPr>
        <w:t xml:space="preserve"> </w:t>
      </w:r>
      <w:r w:rsidRPr="00AC1B79">
        <w:rPr>
          <w:rFonts w:asciiTheme="minorHAnsi" w:hAnsiTheme="minorHAnsi" w:cs="Times New Roman"/>
          <w:i/>
          <w:shd w:val="clear" w:color="auto" w:fill="FFFFFF"/>
          <w:lang w:val="en-GB"/>
        </w:rPr>
        <w:t>reconstructing moral relations </w:t>
      </w:r>
      <w:hyperlink r:id="rId8" w:history="1">
        <w:r w:rsidRPr="00AC1B79">
          <w:rPr>
            <w:rFonts w:asciiTheme="minorHAnsi" w:hAnsiTheme="minorHAnsi" w:cs="Times New Roman"/>
            <w:i/>
            <w:shd w:val="clear" w:color="auto" w:fill="FFFFFF"/>
            <w:lang w:val="en-GB"/>
          </w:rPr>
          <w:t>after</w:t>
        </w:r>
      </w:hyperlink>
      <w:r w:rsidRPr="00AC1B79">
        <w:rPr>
          <w:rFonts w:asciiTheme="minorHAnsi" w:hAnsiTheme="minorHAnsi" w:cs="Times New Roman"/>
          <w:i/>
          <w:shd w:val="clear" w:color="auto" w:fill="FFFFFF"/>
          <w:lang w:val="en-GB"/>
        </w:rPr>
        <w:t> wrongdoing.</w:t>
      </w:r>
      <w:r w:rsidRPr="00AC1B79">
        <w:rPr>
          <w:rStyle w:val="Voetnootmarkering"/>
          <w:rFonts w:asciiTheme="minorHAnsi" w:hAnsiTheme="minorHAnsi" w:cs="Times New Roman"/>
          <w:i/>
          <w:shd w:val="clear" w:color="auto" w:fill="FFFFFF"/>
          <w:lang w:val="en-GB"/>
        </w:rPr>
        <w:footnoteReference w:id="64"/>
      </w:r>
    </w:p>
    <w:p w:rsidR="00A9572B" w:rsidRPr="00AC1B79" w:rsidRDefault="00A47ADF" w:rsidP="00A47ADF">
      <w:pPr>
        <w:pStyle w:val="Kop3"/>
        <w:rPr>
          <w:lang w:val="en-GB"/>
        </w:rPr>
      </w:pPr>
      <w:bookmarkStart w:id="14" w:name="_Toc401132162"/>
      <w:r>
        <w:rPr>
          <w:lang w:val="en-GB"/>
        </w:rPr>
        <w:t xml:space="preserve">2.2.1 </w:t>
      </w:r>
      <w:r w:rsidR="00A9572B" w:rsidRPr="00AC1B79">
        <w:rPr>
          <w:lang w:val="en-GB"/>
        </w:rPr>
        <w:t>The moral baseline</w:t>
      </w:r>
      <w:bookmarkEnd w:id="14"/>
    </w:p>
    <w:p w:rsidR="0041072D" w:rsidRDefault="00A9572B"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Urban Walker sets out the problem of ‘corrective justice’ and tries to solve the problem of the “moral baseline”.</w:t>
      </w:r>
      <w:r w:rsidRPr="00AC1B79">
        <w:rPr>
          <w:rStyle w:val="Voetnootmarkering"/>
          <w:rFonts w:asciiTheme="minorHAnsi" w:hAnsiTheme="minorHAnsi" w:cs="Times New Roman"/>
          <w:lang w:val="en-GB"/>
        </w:rPr>
        <w:footnoteReference w:id="65"/>
      </w:r>
      <w:r w:rsidRPr="00AC1B79">
        <w:rPr>
          <w:rFonts w:asciiTheme="minorHAnsi" w:hAnsiTheme="minorHAnsi" w:cs="Times New Roman"/>
          <w:lang w:val="en-GB"/>
        </w:rPr>
        <w:t xml:space="preserve"> An existing moral standard, she points out, is not always a right one. ‘Corrective justice’ is based on the undoing of deviations</w:t>
      </w:r>
      <w:r w:rsidR="004B038D" w:rsidRPr="00AC1B79">
        <w:rPr>
          <w:rFonts w:asciiTheme="minorHAnsi" w:hAnsiTheme="minorHAnsi" w:cs="Times New Roman"/>
          <w:lang w:val="en-GB"/>
        </w:rPr>
        <w:t xml:space="preserve"> from an existing moral standard;</w:t>
      </w:r>
      <w:r w:rsidRPr="00AC1B79">
        <w:rPr>
          <w:rFonts w:asciiTheme="minorHAnsi" w:hAnsiTheme="minorHAnsi" w:cs="Times New Roman"/>
          <w:lang w:val="en-GB"/>
        </w:rPr>
        <w:t xml:space="preserve"> ‘restorative justice’</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tries to establish a valid understanding of a “right relationship”.</w:t>
      </w:r>
      <w:r w:rsidRPr="00AC1B79">
        <w:rPr>
          <w:rStyle w:val="Voetnootmarkering"/>
          <w:rFonts w:asciiTheme="minorHAnsi" w:hAnsiTheme="minorHAnsi" w:cs="Times New Roman"/>
          <w:lang w:val="en-GB"/>
        </w:rPr>
        <w:footnoteReference w:id="66"/>
      </w:r>
      <w:r w:rsidRPr="00AC1B79">
        <w:rPr>
          <w:rFonts w:asciiTheme="minorHAnsi" w:hAnsiTheme="minorHAnsi" w:cs="Times New Roman"/>
          <w:lang w:val="en-GB"/>
        </w:rPr>
        <w:t xml:space="preserve"> She </w:t>
      </w:r>
      <w:r w:rsidR="004B038D" w:rsidRPr="00AC1B79">
        <w:rPr>
          <w:rFonts w:asciiTheme="minorHAnsi" w:hAnsiTheme="minorHAnsi" w:cs="Times New Roman"/>
          <w:lang w:val="en-GB"/>
        </w:rPr>
        <w:t>states</w:t>
      </w:r>
      <w:r w:rsidRPr="00AC1B79">
        <w:rPr>
          <w:rFonts w:asciiTheme="minorHAnsi" w:hAnsiTheme="minorHAnsi" w:cs="Times New Roman"/>
          <w:lang w:val="en-GB"/>
        </w:rPr>
        <w:t>: “There is no canonical formal characterization of the kind of justice that sets right wrongful or undue losses and injuries any more than there is a single accepted terminology”.</w:t>
      </w:r>
      <w:r w:rsidRPr="00AC1B79">
        <w:rPr>
          <w:rStyle w:val="Voetnootmarkering"/>
          <w:rFonts w:asciiTheme="minorHAnsi" w:hAnsiTheme="minorHAnsi" w:cs="Times New Roman"/>
          <w:lang w:val="en-GB"/>
        </w:rPr>
        <w:footnoteReference w:id="67"/>
      </w:r>
      <w:r w:rsidRPr="00AC1B79">
        <w:rPr>
          <w:rFonts w:asciiTheme="minorHAnsi" w:hAnsiTheme="minorHAnsi" w:cs="Times New Roman"/>
          <w:lang w:val="en-GB"/>
        </w:rPr>
        <w:t xml:space="preserve"> Often there is a shared standard of acceptability, a moral baseline, on grounds of consensus. Moral equality is a characterization of justice that is currently dominant in Western societies, but this moral baseline is changeable as we</w:t>
      </w:r>
      <w:r w:rsidR="004B038D" w:rsidRPr="00AC1B79">
        <w:rPr>
          <w:rFonts w:asciiTheme="minorHAnsi" w:hAnsiTheme="minorHAnsi" w:cs="Times New Roman"/>
          <w:lang w:val="en-GB"/>
        </w:rPr>
        <w:t>ll. The fact that the concept</w:t>
      </w:r>
      <w:r w:rsidRPr="00AC1B79">
        <w:rPr>
          <w:rFonts w:asciiTheme="minorHAnsi" w:hAnsiTheme="minorHAnsi" w:cs="Times New Roman"/>
          <w:lang w:val="en-GB"/>
        </w:rPr>
        <w:t xml:space="preserve"> of justice is</w:t>
      </w:r>
      <w:r w:rsidR="004B038D" w:rsidRPr="00AC1B79">
        <w:rPr>
          <w:rFonts w:asciiTheme="minorHAnsi" w:hAnsiTheme="minorHAnsi" w:cs="Times New Roman"/>
          <w:lang w:val="en-GB"/>
        </w:rPr>
        <w:t xml:space="preserve"> conceivable</w:t>
      </w:r>
      <w:r w:rsidRPr="00AC1B79">
        <w:rPr>
          <w:rFonts w:asciiTheme="minorHAnsi" w:hAnsiTheme="minorHAnsi" w:cs="Times New Roman"/>
          <w:lang w:val="en-GB"/>
        </w:rPr>
        <w:t xml:space="preserve">, results in a duality within ‘corrective justice’. A duality caused by discussing the moral acceptability of actions </w:t>
      </w:r>
      <w:r w:rsidRPr="00AC1B79">
        <w:rPr>
          <w:rFonts w:asciiTheme="minorHAnsi" w:hAnsiTheme="minorHAnsi" w:cs="Times New Roman"/>
          <w:i/>
          <w:lang w:val="en-GB"/>
        </w:rPr>
        <w:t>within</w:t>
      </w:r>
      <w:r w:rsidRPr="00AC1B79">
        <w:rPr>
          <w:rFonts w:asciiTheme="minorHAnsi" w:hAnsiTheme="minorHAnsi" w:cs="Times New Roman"/>
          <w:lang w:val="en-GB"/>
        </w:rPr>
        <w:t xml:space="preserve"> the scope of the moral baseline, without discussing the scope of the moral baseline </w:t>
      </w:r>
      <w:r w:rsidRPr="00AC1B79">
        <w:rPr>
          <w:rFonts w:asciiTheme="minorHAnsi" w:hAnsiTheme="minorHAnsi" w:cs="Times New Roman"/>
          <w:i/>
          <w:lang w:val="en-GB"/>
        </w:rPr>
        <w:t>itself</w:t>
      </w:r>
      <w:r w:rsidRPr="00AC1B79">
        <w:rPr>
          <w:rFonts w:asciiTheme="minorHAnsi" w:hAnsiTheme="minorHAnsi" w:cs="Times New Roman"/>
          <w:lang w:val="en-GB"/>
        </w:rPr>
        <w:t>. The measurement of good and wrong is tested by a moral norm, which in itself does not have to be just; “at the extreme, an assumption of reciprocity may be absent”.</w:t>
      </w:r>
      <w:r w:rsidRPr="00AC1B79">
        <w:rPr>
          <w:rStyle w:val="Voetnootmarkering"/>
          <w:rFonts w:asciiTheme="minorHAnsi" w:hAnsiTheme="minorHAnsi" w:cs="Times New Roman"/>
          <w:lang w:val="en-GB"/>
        </w:rPr>
        <w:footnoteReference w:id="68"/>
      </w:r>
      <w:r w:rsidRPr="00AC1B79">
        <w:rPr>
          <w:rFonts w:asciiTheme="minorHAnsi" w:hAnsiTheme="minorHAnsi" w:cs="Times New Roman"/>
          <w:lang w:val="en-GB"/>
        </w:rPr>
        <w:t xml:space="preserve"> In other words, ‘corrective justice’ is morally legitimate if the baseline is also morally compelling. </w:t>
      </w:r>
      <w:r w:rsidR="00104913">
        <w:rPr>
          <w:rFonts w:asciiTheme="minorHAnsi" w:hAnsiTheme="minorHAnsi" w:cs="Times New Roman"/>
          <w:lang w:val="en-GB"/>
        </w:rPr>
        <w:t>But</w:t>
      </w:r>
      <w:r w:rsidRPr="00AC1B79">
        <w:rPr>
          <w:rFonts w:asciiTheme="minorHAnsi" w:hAnsiTheme="minorHAnsi" w:cs="Times New Roman"/>
          <w:lang w:val="en-GB"/>
        </w:rPr>
        <w:t xml:space="preserve"> this baseline is</w:t>
      </w:r>
      <w:r w:rsidR="00104913">
        <w:rPr>
          <w:rFonts w:asciiTheme="minorHAnsi" w:hAnsiTheme="minorHAnsi" w:cs="Times New Roman"/>
          <w:lang w:val="en-GB"/>
        </w:rPr>
        <w:t xml:space="preserve"> influenced by time and place. </w:t>
      </w:r>
    </w:p>
    <w:p w:rsidR="0041072D"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her conception of changing moral baselines, Urban Walker seems to be influenced by relativist </w:t>
      </w:r>
      <w:r w:rsidR="004B038D" w:rsidRPr="00AC1B79">
        <w:rPr>
          <w:rFonts w:asciiTheme="minorHAnsi" w:hAnsiTheme="minorHAnsi" w:cs="Times New Roman"/>
          <w:lang w:val="en-GB"/>
        </w:rPr>
        <w:t>thought</w:t>
      </w:r>
      <w:r w:rsidR="00C85CA3">
        <w:rPr>
          <w:rFonts w:asciiTheme="minorHAnsi" w:hAnsiTheme="minorHAnsi" w:cs="Times New Roman"/>
          <w:lang w:val="en-GB"/>
        </w:rPr>
        <w:t xml:space="preserve">; </w:t>
      </w:r>
      <w:r w:rsidR="00BE579E">
        <w:rPr>
          <w:rFonts w:asciiTheme="minorHAnsi" w:hAnsiTheme="minorHAnsi" w:cs="Times New Roman"/>
          <w:lang w:val="en-GB"/>
        </w:rPr>
        <w:t>conceptions of justice differ from time to time and from place to place.</w:t>
      </w:r>
      <w:r w:rsidR="004B038D" w:rsidRPr="00AC1B79">
        <w:rPr>
          <w:rFonts w:asciiTheme="minorHAnsi" w:hAnsiTheme="minorHAnsi" w:cs="Times New Roman"/>
          <w:lang w:val="en-GB"/>
        </w:rPr>
        <w:t xml:space="preserve"> </w:t>
      </w:r>
      <w:r w:rsidR="00104913">
        <w:rPr>
          <w:rFonts w:asciiTheme="minorHAnsi" w:hAnsiTheme="minorHAnsi" w:cs="Times New Roman"/>
          <w:lang w:val="en-GB"/>
        </w:rPr>
        <w:t>But i</w:t>
      </w:r>
      <w:r w:rsidRPr="00AC1B79">
        <w:rPr>
          <w:rFonts w:asciiTheme="minorHAnsi" w:hAnsiTheme="minorHAnsi" w:cs="Times New Roman"/>
          <w:lang w:val="en-GB"/>
        </w:rPr>
        <w:t>t is very clear that these various moral frameworks are not equal to her</w:t>
      </w:r>
      <w:r w:rsidR="00730BB2" w:rsidRPr="00AC1B79">
        <w:rPr>
          <w:rFonts w:asciiTheme="minorHAnsi" w:hAnsiTheme="minorHAnsi" w:cs="Times New Roman"/>
          <w:lang w:val="en-GB"/>
        </w:rPr>
        <w:t>, a clear preference is present in her writings</w:t>
      </w:r>
      <w:r w:rsidRPr="00AC1B79">
        <w:rPr>
          <w:rFonts w:asciiTheme="minorHAnsi" w:hAnsiTheme="minorHAnsi" w:cs="Times New Roman"/>
          <w:lang w:val="en-GB"/>
        </w:rPr>
        <w:t>. She advocates a correction of the moral standards itself, towards a recognition of equal worth and dignity of all members of society.</w:t>
      </w:r>
      <w:r w:rsidRPr="00AC1B79">
        <w:rPr>
          <w:rStyle w:val="Voetnootmarkering"/>
          <w:rFonts w:asciiTheme="minorHAnsi" w:hAnsiTheme="minorHAnsi" w:cs="Times New Roman"/>
          <w:lang w:val="en-GB"/>
        </w:rPr>
        <w:footnoteReference w:id="69"/>
      </w:r>
      <w:r w:rsidRPr="00AC1B79">
        <w:rPr>
          <w:rFonts w:asciiTheme="minorHAnsi" w:hAnsiTheme="minorHAnsi" w:cs="Times New Roman"/>
          <w:lang w:val="en-GB"/>
        </w:rPr>
        <w:t xml:space="preserve"> </w:t>
      </w:r>
      <w:r w:rsidR="001F2BD1">
        <w:rPr>
          <w:rFonts w:asciiTheme="minorHAnsi" w:hAnsiTheme="minorHAnsi" w:cs="Times New Roman"/>
          <w:lang w:val="en-GB"/>
        </w:rPr>
        <w:t>Despite her attempt not to formulate an ideal theory</w:t>
      </w:r>
      <w:r w:rsidRPr="00AC1B79">
        <w:rPr>
          <w:rFonts w:asciiTheme="minorHAnsi" w:hAnsiTheme="minorHAnsi" w:cs="Times New Roman"/>
          <w:lang w:val="en-GB"/>
        </w:rPr>
        <w:t xml:space="preserve"> - she refuses to introduce a concrete interpretation of restorative justice –</w:t>
      </w:r>
      <w:r w:rsidR="001F2BD1">
        <w:rPr>
          <w:rFonts w:asciiTheme="minorHAnsi" w:hAnsiTheme="minorHAnsi" w:cs="Times New Roman"/>
          <w:lang w:val="en-GB"/>
        </w:rPr>
        <w:t xml:space="preserve"> </w:t>
      </w:r>
      <w:r w:rsidRPr="00AC1B79">
        <w:rPr>
          <w:rFonts w:asciiTheme="minorHAnsi" w:hAnsiTheme="minorHAnsi" w:cs="Times New Roman"/>
          <w:lang w:val="en-GB"/>
        </w:rPr>
        <w:t xml:space="preserve">Urban Walker </w:t>
      </w:r>
      <w:r w:rsidR="001F2BD1">
        <w:rPr>
          <w:rFonts w:asciiTheme="minorHAnsi" w:hAnsiTheme="minorHAnsi" w:cs="Times New Roman"/>
          <w:lang w:val="en-GB"/>
        </w:rPr>
        <w:t xml:space="preserve">clearly </w:t>
      </w:r>
      <w:r w:rsidRPr="00AC1B79">
        <w:rPr>
          <w:rFonts w:asciiTheme="minorHAnsi" w:hAnsiTheme="minorHAnsi" w:cs="Times New Roman"/>
          <w:lang w:val="en-GB"/>
        </w:rPr>
        <w:t>prefers a moral baseline in which interpersonal respect is hegemonic. She points out that restorative justice does not sit easily with “the priority of “ideal theory” that has controlled much thinking about justice in the late twentieth century”.</w:t>
      </w:r>
      <w:r w:rsidRPr="00AC1B79">
        <w:rPr>
          <w:rStyle w:val="Voetnootmarkering"/>
          <w:rFonts w:asciiTheme="minorHAnsi" w:hAnsiTheme="minorHAnsi" w:cs="Times New Roman"/>
          <w:lang w:val="en-GB"/>
        </w:rPr>
        <w:footnoteReference w:id="70"/>
      </w:r>
      <w:r w:rsidRPr="00AC1B79">
        <w:rPr>
          <w:rFonts w:asciiTheme="minorHAnsi" w:hAnsiTheme="minorHAnsi" w:cs="Times New Roman"/>
          <w:lang w:val="en-GB"/>
        </w:rPr>
        <w:t xml:space="preserve"> She defends her paradox</w:t>
      </w:r>
      <w:r w:rsidR="004B038D" w:rsidRPr="00AC1B79">
        <w:rPr>
          <w:rFonts w:asciiTheme="minorHAnsi" w:hAnsiTheme="minorHAnsi" w:cs="Times New Roman"/>
          <w:lang w:val="en-GB"/>
        </w:rPr>
        <w:t>ical</w:t>
      </w:r>
      <w:r w:rsidRPr="00AC1B79">
        <w:rPr>
          <w:rFonts w:asciiTheme="minorHAnsi" w:hAnsiTheme="minorHAnsi" w:cs="Times New Roman"/>
          <w:lang w:val="en-GB"/>
        </w:rPr>
        <w:t xml:space="preserve"> position</w:t>
      </w:r>
      <w:r w:rsidR="001F2BD1">
        <w:rPr>
          <w:rFonts w:asciiTheme="minorHAnsi" w:hAnsiTheme="minorHAnsi" w:cs="Times New Roman"/>
          <w:lang w:val="en-GB"/>
        </w:rPr>
        <w:t xml:space="preserve"> (not to formulate an ideal theory, but advocating interpersonal respect)</w:t>
      </w:r>
      <w:r w:rsidRPr="00AC1B79">
        <w:rPr>
          <w:rFonts w:asciiTheme="minorHAnsi" w:hAnsiTheme="minorHAnsi" w:cs="Times New Roman"/>
          <w:lang w:val="en-GB"/>
        </w:rPr>
        <w:t xml:space="preserve"> by arguing that the disregard or violation of an acceptable human relationship is the epicentre of her restorative theory. She defines the theory in a negative way, by what must be avoided. Restorative justice “defines itself in terms of the reality of violation, alienation and disregard among human beings”.</w:t>
      </w:r>
      <w:r w:rsidRPr="00AC1B79">
        <w:rPr>
          <w:rStyle w:val="Voetnootmarkering"/>
          <w:rFonts w:asciiTheme="minorHAnsi" w:hAnsiTheme="minorHAnsi" w:cs="Times New Roman"/>
          <w:lang w:val="en-GB"/>
        </w:rPr>
        <w:footnoteReference w:id="71"/>
      </w:r>
      <w:r w:rsidRPr="00AC1B79">
        <w:rPr>
          <w:rFonts w:asciiTheme="minorHAnsi" w:hAnsiTheme="minorHAnsi" w:cs="Times New Roman"/>
          <w:lang w:val="en-GB"/>
        </w:rPr>
        <w:t xml:space="preserve"> Her denial of restorative justice as ideal theory is based on the lack of a clear goal or ideal; it is </w:t>
      </w:r>
      <w:r w:rsidR="001F2BD1">
        <w:rPr>
          <w:rFonts w:asciiTheme="minorHAnsi" w:hAnsiTheme="minorHAnsi" w:cs="Times New Roman"/>
          <w:lang w:val="en-GB"/>
        </w:rPr>
        <w:t>sh</w:t>
      </w:r>
      <w:r w:rsidR="0041072D">
        <w:rPr>
          <w:rFonts w:asciiTheme="minorHAnsi" w:hAnsiTheme="minorHAnsi" w:cs="Times New Roman"/>
          <w:lang w:val="en-GB"/>
        </w:rPr>
        <w:t>aped by what it has to avoid.</w:t>
      </w:r>
    </w:p>
    <w:p w:rsidR="00A9572B" w:rsidRPr="00AC1B79"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But even when you deny the ideal theory characteristics of restorative justice, you need a clear notion of the desirable (or at least accepta</w:t>
      </w:r>
      <w:r w:rsidR="005E45BB" w:rsidRPr="00AC1B79">
        <w:rPr>
          <w:rFonts w:asciiTheme="minorHAnsi" w:hAnsiTheme="minorHAnsi" w:cs="Times New Roman"/>
          <w:lang w:val="en-GB"/>
        </w:rPr>
        <w:t>ble) way human relationships have</w:t>
      </w:r>
      <w:r w:rsidRPr="00AC1B79">
        <w:rPr>
          <w:rFonts w:asciiTheme="minorHAnsi" w:hAnsiTheme="minorHAnsi" w:cs="Times New Roman"/>
          <w:lang w:val="en-GB"/>
        </w:rPr>
        <w:t xml:space="preserve"> to be</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shaped. When ‘restorative justice’ is rooted in a distorted relation, a conception of just (and unjust) relationships is necessarily required. </w:t>
      </w:r>
      <w:r w:rsidR="005E45BB" w:rsidRPr="00AC1B79">
        <w:rPr>
          <w:rFonts w:asciiTheme="minorHAnsi" w:hAnsiTheme="minorHAnsi" w:cs="Times New Roman"/>
          <w:lang w:val="en-GB"/>
        </w:rPr>
        <w:t>Urban Walker</w:t>
      </w:r>
      <w:r w:rsidRPr="00AC1B79">
        <w:rPr>
          <w:rFonts w:asciiTheme="minorHAnsi" w:hAnsiTheme="minorHAnsi" w:cs="Times New Roman"/>
          <w:lang w:val="en-GB"/>
        </w:rPr>
        <w:t xml:space="preserve"> points out that ‘restorative justice’ includes a clear ideal</w:t>
      </w:r>
      <w:r w:rsidR="005E45BB" w:rsidRPr="00AC1B79">
        <w:rPr>
          <w:rFonts w:asciiTheme="minorHAnsi" w:hAnsiTheme="minorHAnsi" w:cs="Times New Roman"/>
          <w:lang w:val="en-GB"/>
        </w:rPr>
        <w:t>:</w:t>
      </w:r>
      <w:r w:rsidRPr="00AC1B79">
        <w:rPr>
          <w:rFonts w:asciiTheme="minorHAnsi" w:hAnsiTheme="minorHAnsi" w:cs="Times New Roman"/>
          <w:lang w:val="en-GB"/>
        </w:rPr>
        <w:t xml:space="preserve"> </w:t>
      </w:r>
      <w:r w:rsidR="005E45BB" w:rsidRPr="00AC1B79">
        <w:rPr>
          <w:rFonts w:asciiTheme="minorHAnsi" w:hAnsiTheme="minorHAnsi" w:cs="Times New Roman"/>
          <w:lang w:val="en-GB"/>
        </w:rPr>
        <w:t>t</w:t>
      </w:r>
      <w:r w:rsidRPr="00AC1B79">
        <w:rPr>
          <w:rFonts w:asciiTheme="minorHAnsi" w:hAnsiTheme="minorHAnsi" w:cs="Times New Roman"/>
          <w:lang w:val="en-GB"/>
        </w:rPr>
        <w:t xml:space="preserve">he restoration of a relationship is not necessarily a </w:t>
      </w:r>
      <w:r w:rsidR="001F2BD1">
        <w:rPr>
          <w:rFonts w:asciiTheme="minorHAnsi" w:hAnsiTheme="minorHAnsi" w:cs="Times New Roman"/>
          <w:lang w:val="en-GB"/>
        </w:rPr>
        <w:t>recovery</w:t>
      </w:r>
      <w:r w:rsidRPr="00AC1B79">
        <w:rPr>
          <w:rFonts w:asciiTheme="minorHAnsi" w:hAnsiTheme="minorHAnsi" w:cs="Times New Roman"/>
          <w:lang w:val="en-GB"/>
        </w:rPr>
        <w:t xml:space="preserve"> to an earlier shape of the relationship</w:t>
      </w:r>
      <w:r w:rsidR="005E45BB" w:rsidRPr="00AC1B79">
        <w:rPr>
          <w:rFonts w:asciiTheme="minorHAnsi" w:hAnsiTheme="minorHAnsi" w:cs="Times New Roman"/>
          <w:lang w:val="en-GB"/>
        </w:rPr>
        <w:t>;</w:t>
      </w:r>
      <w:r w:rsidRPr="00AC1B79">
        <w:rPr>
          <w:rFonts w:asciiTheme="minorHAnsi" w:hAnsiTheme="minorHAnsi" w:cs="Times New Roman"/>
          <w:lang w:val="en-GB"/>
        </w:rPr>
        <w:t xml:space="preserve"> the goal is the establishment of a “morally adequate” relation.</w:t>
      </w:r>
      <w:r w:rsidRPr="00AC1B79">
        <w:rPr>
          <w:rStyle w:val="Voetnootmarkering"/>
          <w:rFonts w:asciiTheme="minorHAnsi" w:hAnsiTheme="minorHAnsi" w:cs="Times New Roman"/>
          <w:lang w:val="en-GB"/>
        </w:rPr>
        <w:footnoteReference w:id="72"/>
      </w:r>
    </w:p>
    <w:p w:rsidR="00A9572B" w:rsidRPr="00AC1B79" w:rsidRDefault="00A47ADF" w:rsidP="00A47ADF">
      <w:pPr>
        <w:pStyle w:val="Kop3"/>
        <w:rPr>
          <w:lang w:val="en-GB"/>
        </w:rPr>
      </w:pPr>
      <w:bookmarkStart w:id="15" w:name="_Toc401132163"/>
      <w:r>
        <w:rPr>
          <w:lang w:val="en-GB"/>
        </w:rPr>
        <w:t xml:space="preserve">2.2.2 </w:t>
      </w:r>
      <w:r w:rsidR="00A9572B" w:rsidRPr="00AC1B79">
        <w:rPr>
          <w:lang w:val="en-GB"/>
        </w:rPr>
        <w:t>The goal of restoration</w:t>
      </w:r>
      <w:bookmarkEnd w:id="15"/>
    </w:p>
    <w:p w:rsidR="0041072D" w:rsidRDefault="00A9572B" w:rsidP="0041072D">
      <w:pPr>
        <w:spacing w:after="0" w:line="360" w:lineRule="auto"/>
        <w:jc w:val="both"/>
        <w:rPr>
          <w:rFonts w:asciiTheme="minorHAnsi" w:hAnsiTheme="minorHAnsi" w:cs="Times New Roman"/>
          <w:lang w:val="en-GB"/>
        </w:rPr>
      </w:pPr>
      <w:r w:rsidRPr="00AC1B79">
        <w:rPr>
          <w:rFonts w:asciiTheme="minorHAnsi" w:hAnsiTheme="minorHAnsi" w:cs="Times New Roman"/>
          <w:lang w:val="en-GB"/>
        </w:rPr>
        <w:t>This ‘morally adequate relation’ is characterized by three conditions, namely by confidence, trust and hope. There must be confidence in the way people in society treat each other. A confidence in a shared basic standard of treatment. Trust is connected to the compliance to this shared standard of treatment; when people behave in accordance with it, trust can grow. In cases of misbehaviour</w:t>
      </w:r>
      <w:r w:rsidR="005E45BB" w:rsidRPr="00AC1B79">
        <w:rPr>
          <w:rFonts w:asciiTheme="minorHAnsi" w:hAnsiTheme="minorHAnsi" w:cs="Times New Roman"/>
          <w:lang w:val="en-GB"/>
        </w:rPr>
        <w:t>,</w:t>
      </w:r>
      <w:r w:rsidRPr="00AC1B79">
        <w:rPr>
          <w:rFonts w:asciiTheme="minorHAnsi" w:hAnsiTheme="minorHAnsi" w:cs="Times New Roman"/>
          <w:lang w:val="en-GB"/>
        </w:rPr>
        <w:t xml:space="preserve"> corrective responses are necessary to endorse the shared standard. The third condition concerns a hopeful attitude that supports the conviction that this shared standard of treatment will survive and will not corrode as the result of unacceptable behaviour.</w:t>
      </w:r>
      <w:r w:rsidRPr="00AC1B79">
        <w:rPr>
          <w:rStyle w:val="Voetnootmarkering"/>
          <w:rFonts w:asciiTheme="minorHAnsi" w:hAnsiTheme="minorHAnsi" w:cs="Times New Roman"/>
          <w:lang w:val="en-GB"/>
        </w:rPr>
        <w:footnoteReference w:id="73"/>
      </w:r>
    </w:p>
    <w:p w:rsidR="0041072D" w:rsidRDefault="005E45B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Urban Walker formulates six central values t</w:t>
      </w:r>
      <w:r w:rsidR="00A9572B" w:rsidRPr="00AC1B79">
        <w:rPr>
          <w:rFonts w:asciiTheme="minorHAnsi" w:hAnsiTheme="minorHAnsi" w:cs="Times New Roman"/>
          <w:lang w:val="en-GB"/>
        </w:rPr>
        <w:t xml:space="preserve">o define her conception of ‘restorative justice’, to establish a ‘morally adequate relation’. First of all, ‘restorative justice’ aims to repair the harm caused by a wrong. At first </w:t>
      </w:r>
      <w:r w:rsidRPr="00AC1B79">
        <w:rPr>
          <w:rFonts w:asciiTheme="minorHAnsi" w:hAnsiTheme="minorHAnsi" w:cs="Times New Roman"/>
          <w:lang w:val="en-GB"/>
        </w:rPr>
        <w:t>glance</w:t>
      </w:r>
      <w:r w:rsidR="00A9572B" w:rsidRPr="00AC1B79">
        <w:rPr>
          <w:rFonts w:asciiTheme="minorHAnsi" w:hAnsiTheme="minorHAnsi" w:cs="Times New Roman"/>
          <w:lang w:val="en-GB"/>
        </w:rPr>
        <w:t xml:space="preserve"> this notion seems very obvious, but the phrase includes a remarkable distinction. Not the reparation of the </w:t>
      </w:r>
      <w:r w:rsidR="00A9572B" w:rsidRPr="00AC1B79">
        <w:rPr>
          <w:rFonts w:asciiTheme="minorHAnsi" w:hAnsiTheme="minorHAnsi" w:cs="Times New Roman"/>
          <w:i/>
          <w:lang w:val="en-GB"/>
        </w:rPr>
        <w:t>wrong</w:t>
      </w:r>
      <w:r w:rsidR="00A9572B" w:rsidRPr="00AC1B79">
        <w:rPr>
          <w:rFonts w:asciiTheme="minorHAnsi" w:hAnsiTheme="minorHAnsi" w:cs="Times New Roman"/>
          <w:lang w:val="en-GB"/>
        </w:rPr>
        <w:t xml:space="preserve"> is the axis of this approach, but the reparation of the </w:t>
      </w:r>
      <w:r w:rsidR="00A9572B" w:rsidRPr="00AC1B79">
        <w:rPr>
          <w:rFonts w:asciiTheme="minorHAnsi" w:hAnsiTheme="minorHAnsi" w:cs="Times New Roman"/>
          <w:i/>
          <w:lang w:val="en-GB"/>
        </w:rPr>
        <w:t xml:space="preserve">harm </w:t>
      </w:r>
      <w:r w:rsidR="00A9572B" w:rsidRPr="00AC1B79">
        <w:rPr>
          <w:rFonts w:asciiTheme="minorHAnsi" w:hAnsiTheme="minorHAnsi" w:cs="Times New Roman"/>
          <w:lang w:val="en-GB"/>
        </w:rPr>
        <w:t>(caused by the wrong). A corrective approach, by contrast, emphasizes the res</w:t>
      </w:r>
      <w:r w:rsidR="006958CB">
        <w:rPr>
          <w:rFonts w:asciiTheme="minorHAnsi" w:hAnsiTheme="minorHAnsi" w:cs="Times New Roman"/>
          <w:lang w:val="en-GB"/>
        </w:rPr>
        <w:t xml:space="preserve">toration of the wrong as such. </w:t>
      </w:r>
    </w:p>
    <w:p w:rsidR="0041072D"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Urban Walker’s second value is a result of this reasoning: “restorative justice makes central the experiences and needs (material, emotional, and moral) of victims”.</w:t>
      </w:r>
      <w:r w:rsidRPr="00AC1B79">
        <w:rPr>
          <w:rStyle w:val="Voetnootmarkering"/>
          <w:rFonts w:asciiTheme="minorHAnsi" w:hAnsiTheme="minorHAnsi" w:cs="Times New Roman"/>
          <w:lang w:val="en-GB"/>
        </w:rPr>
        <w:footnoteReference w:id="74"/>
      </w:r>
      <w:r w:rsidRPr="00AC1B79">
        <w:rPr>
          <w:rFonts w:asciiTheme="minorHAnsi" w:hAnsiTheme="minorHAnsi" w:cs="Times New Roman"/>
          <w:lang w:val="en-GB"/>
        </w:rPr>
        <w:t xml:space="preserve"> </w:t>
      </w:r>
      <w:r w:rsidR="005E45BB" w:rsidRPr="00AC1B79">
        <w:rPr>
          <w:rFonts w:asciiTheme="minorHAnsi" w:hAnsiTheme="minorHAnsi" w:cs="Times New Roman"/>
          <w:lang w:val="en-GB"/>
        </w:rPr>
        <w:t>I</w:t>
      </w:r>
      <w:r w:rsidRPr="00AC1B79">
        <w:rPr>
          <w:rFonts w:asciiTheme="minorHAnsi" w:hAnsiTheme="minorHAnsi" w:cs="Times New Roman"/>
          <w:lang w:val="en-GB"/>
        </w:rPr>
        <w:t>n this value the experience of a harm is the central theme, not the moral judgment about the wrong itself. The feelings of the victim are</w:t>
      </w:r>
      <w:r w:rsidR="00A64A0A" w:rsidRPr="00AC1B79">
        <w:rPr>
          <w:rFonts w:asciiTheme="minorHAnsi" w:hAnsiTheme="minorHAnsi" w:cs="Times New Roman"/>
          <w:lang w:val="en-GB"/>
        </w:rPr>
        <w:t xml:space="preserve"> prioritised above</w:t>
      </w:r>
      <w:r w:rsidRPr="00AC1B79">
        <w:rPr>
          <w:rFonts w:asciiTheme="minorHAnsi" w:hAnsiTheme="minorHAnsi" w:cs="Times New Roman"/>
          <w:lang w:val="en-GB"/>
        </w:rPr>
        <w:t xml:space="preserve"> the historical i</w:t>
      </w:r>
      <w:r w:rsidR="00A64A0A" w:rsidRPr="00AC1B79">
        <w:rPr>
          <w:rFonts w:asciiTheme="minorHAnsi" w:hAnsiTheme="minorHAnsi" w:cs="Times New Roman"/>
          <w:lang w:val="en-GB"/>
        </w:rPr>
        <w:t>njustice itself. Compared with</w:t>
      </w:r>
      <w:r w:rsidRPr="00AC1B79">
        <w:rPr>
          <w:rFonts w:asciiTheme="minorHAnsi" w:hAnsiTheme="minorHAnsi" w:cs="Times New Roman"/>
          <w:lang w:val="en-GB"/>
        </w:rPr>
        <w:t xml:space="preserve"> corrective theories, Urban Walker’s restorative approach do</w:t>
      </w:r>
      <w:r w:rsidR="00A64A0A" w:rsidRPr="00AC1B79">
        <w:rPr>
          <w:rFonts w:asciiTheme="minorHAnsi" w:hAnsiTheme="minorHAnsi" w:cs="Times New Roman"/>
          <w:lang w:val="en-GB"/>
        </w:rPr>
        <w:t>es</w:t>
      </w:r>
      <w:r w:rsidRPr="00AC1B79">
        <w:rPr>
          <w:rFonts w:asciiTheme="minorHAnsi" w:hAnsiTheme="minorHAnsi" w:cs="Times New Roman"/>
          <w:lang w:val="en-GB"/>
        </w:rPr>
        <w:t xml:space="preserve"> not try to repair </w:t>
      </w:r>
      <w:r w:rsidR="00A64A0A" w:rsidRPr="00AC1B79">
        <w:rPr>
          <w:rFonts w:asciiTheme="minorHAnsi" w:hAnsiTheme="minorHAnsi" w:cs="Times New Roman"/>
          <w:lang w:val="en-GB"/>
        </w:rPr>
        <w:t xml:space="preserve">the situation </w:t>
      </w:r>
      <w:r w:rsidRPr="00AC1B79">
        <w:rPr>
          <w:rFonts w:asciiTheme="minorHAnsi" w:hAnsiTheme="minorHAnsi" w:cs="Times New Roman"/>
          <w:lang w:val="en-GB"/>
        </w:rPr>
        <w:t>in a material way, but tr</w:t>
      </w:r>
      <w:r w:rsidR="006958CB">
        <w:rPr>
          <w:rFonts w:asciiTheme="minorHAnsi" w:hAnsiTheme="minorHAnsi" w:cs="Times New Roman"/>
          <w:lang w:val="en-GB"/>
        </w:rPr>
        <w:t xml:space="preserve">ies </w:t>
      </w:r>
      <w:r w:rsidRPr="00AC1B79">
        <w:rPr>
          <w:rFonts w:asciiTheme="minorHAnsi" w:hAnsiTheme="minorHAnsi" w:cs="Times New Roman"/>
          <w:lang w:val="en-GB"/>
        </w:rPr>
        <w:t xml:space="preserve">to soften the pain of victim’s </w:t>
      </w:r>
      <w:r w:rsidR="00A64A0A" w:rsidRPr="00AC1B79">
        <w:rPr>
          <w:rFonts w:asciiTheme="minorHAnsi" w:hAnsiTheme="minorHAnsi" w:cs="Times New Roman"/>
          <w:lang w:val="en-GB"/>
        </w:rPr>
        <w:t>descendents</w:t>
      </w:r>
      <w:r w:rsidRPr="00AC1B79">
        <w:rPr>
          <w:rFonts w:asciiTheme="minorHAnsi" w:hAnsiTheme="minorHAnsi" w:cs="Times New Roman"/>
          <w:lang w:val="en-GB"/>
        </w:rPr>
        <w:t>.</w:t>
      </w:r>
      <w:r w:rsidR="00DD7EB4" w:rsidRPr="00AC1B79">
        <w:rPr>
          <w:rFonts w:asciiTheme="minorHAnsi" w:hAnsiTheme="minorHAnsi" w:cs="Times New Roman"/>
          <w:lang w:val="en-GB"/>
        </w:rPr>
        <w:t xml:space="preserve"> </w:t>
      </w:r>
      <w:r w:rsidR="006958CB">
        <w:rPr>
          <w:rFonts w:asciiTheme="minorHAnsi" w:hAnsiTheme="minorHAnsi" w:cs="Times New Roman"/>
          <w:lang w:val="en-GB"/>
        </w:rPr>
        <w:t xml:space="preserve"> </w:t>
      </w:r>
    </w:p>
    <w:p w:rsidR="0041072D"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third value concerns the duty of accountability and responsibility-taking by those who are responsible for harm.</w:t>
      </w:r>
      <w:r w:rsidR="00A64A0A" w:rsidRPr="00AC1B79">
        <w:rPr>
          <w:rFonts w:asciiTheme="minorHAnsi" w:hAnsiTheme="minorHAnsi" w:cs="Times New Roman"/>
          <w:lang w:val="en-GB"/>
        </w:rPr>
        <w:t xml:space="preserve"> </w:t>
      </w:r>
      <w:r w:rsidRPr="00AC1B79">
        <w:rPr>
          <w:rFonts w:asciiTheme="minorHAnsi" w:hAnsiTheme="minorHAnsi" w:cs="Times New Roman"/>
          <w:lang w:val="en-GB"/>
        </w:rPr>
        <w:t xml:space="preserve">To soften the harms of the victim’s </w:t>
      </w:r>
      <w:r w:rsidR="00A64A0A" w:rsidRPr="00AC1B79">
        <w:rPr>
          <w:rFonts w:asciiTheme="minorHAnsi" w:hAnsiTheme="minorHAnsi" w:cs="Times New Roman"/>
          <w:lang w:val="en-GB"/>
        </w:rPr>
        <w:t>descendents, the attention of the perpetrator’s</w:t>
      </w:r>
      <w:r w:rsidRPr="00AC1B79">
        <w:rPr>
          <w:rFonts w:asciiTheme="minorHAnsi" w:hAnsiTheme="minorHAnsi" w:cs="Times New Roman"/>
          <w:lang w:val="en-GB"/>
        </w:rPr>
        <w:t xml:space="preserve"> </w:t>
      </w:r>
      <w:r w:rsidR="00A64A0A" w:rsidRPr="00AC1B79">
        <w:rPr>
          <w:rFonts w:asciiTheme="minorHAnsi" w:hAnsiTheme="minorHAnsi" w:cs="Times New Roman"/>
          <w:lang w:val="en-GB"/>
        </w:rPr>
        <w:t>descendents</w:t>
      </w:r>
      <w:r w:rsidRPr="00AC1B79">
        <w:rPr>
          <w:rFonts w:asciiTheme="minorHAnsi" w:hAnsiTheme="minorHAnsi" w:cs="Times New Roman"/>
          <w:lang w:val="en-GB"/>
        </w:rPr>
        <w:t xml:space="preserve"> is </w:t>
      </w:r>
      <w:r w:rsidR="00A64A0A" w:rsidRPr="00AC1B79">
        <w:rPr>
          <w:rFonts w:asciiTheme="minorHAnsi" w:hAnsiTheme="minorHAnsi" w:cs="Times New Roman"/>
          <w:lang w:val="en-GB"/>
        </w:rPr>
        <w:t>required</w:t>
      </w:r>
      <w:r w:rsidRPr="00AC1B79">
        <w:rPr>
          <w:rFonts w:asciiTheme="minorHAnsi" w:hAnsiTheme="minorHAnsi" w:cs="Times New Roman"/>
          <w:lang w:val="en-GB"/>
        </w:rPr>
        <w:t>.</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This can be quite problematic in cases of historical injustices that took place s</w:t>
      </w:r>
      <w:r w:rsidR="00A64A0A" w:rsidRPr="00AC1B79">
        <w:rPr>
          <w:rFonts w:asciiTheme="minorHAnsi" w:hAnsiTheme="minorHAnsi" w:cs="Times New Roman"/>
          <w:lang w:val="en-GB"/>
        </w:rPr>
        <w:t>ome generations ago. So, also a</w:t>
      </w:r>
      <w:r w:rsidRPr="00AC1B79">
        <w:rPr>
          <w:rFonts w:asciiTheme="minorHAnsi" w:hAnsiTheme="minorHAnsi" w:cs="Times New Roman"/>
          <w:lang w:val="en-GB"/>
        </w:rPr>
        <w:t xml:space="preserve"> ‘restorative justice’ approach does not escape the identification problem, a complication discussed in the first chapter. Urban Walker do</w:t>
      </w:r>
      <w:r w:rsidR="006958CB">
        <w:rPr>
          <w:rFonts w:asciiTheme="minorHAnsi" w:hAnsiTheme="minorHAnsi" w:cs="Times New Roman"/>
          <w:lang w:val="en-GB"/>
        </w:rPr>
        <w:t>es</w:t>
      </w:r>
      <w:r w:rsidRPr="00AC1B79">
        <w:rPr>
          <w:rFonts w:asciiTheme="minorHAnsi" w:hAnsiTheme="minorHAnsi" w:cs="Times New Roman"/>
          <w:lang w:val="en-GB"/>
        </w:rPr>
        <w:t xml:space="preserve"> not explicitly offer a solution to this problem. Although, the fourth value shows that the scope of the perpetrator and victim group can differ; even “larger affected or interest communities” can be involved in restorative attempts.</w:t>
      </w:r>
      <w:r w:rsidRPr="00AC1B79">
        <w:rPr>
          <w:rStyle w:val="Voetnootmarkering"/>
          <w:rFonts w:asciiTheme="minorHAnsi" w:hAnsiTheme="minorHAnsi" w:cs="Times New Roman"/>
          <w:lang w:val="en-GB"/>
        </w:rPr>
        <w:footnoteReference w:id="75"/>
      </w:r>
      <w:r w:rsidR="006958CB">
        <w:rPr>
          <w:rFonts w:asciiTheme="minorHAnsi" w:hAnsiTheme="minorHAnsi" w:cs="Times New Roman"/>
          <w:lang w:val="en-GB"/>
        </w:rPr>
        <w:t xml:space="preserve"> </w:t>
      </w:r>
      <w:r w:rsidRPr="00AC1B79">
        <w:rPr>
          <w:rFonts w:asciiTheme="minorHAnsi" w:hAnsiTheme="minorHAnsi" w:cs="Times New Roman"/>
          <w:lang w:val="en-GB"/>
        </w:rPr>
        <w:t>This value solves the identification problem partly because it offer</w:t>
      </w:r>
      <w:r w:rsidR="00A64A0A" w:rsidRPr="00AC1B79">
        <w:rPr>
          <w:rFonts w:asciiTheme="minorHAnsi" w:hAnsiTheme="minorHAnsi" w:cs="Times New Roman"/>
          <w:lang w:val="en-GB"/>
        </w:rPr>
        <w:t>s the possibility to interpret</w:t>
      </w:r>
      <w:r w:rsidRPr="00AC1B79">
        <w:rPr>
          <w:rFonts w:asciiTheme="minorHAnsi" w:hAnsiTheme="minorHAnsi" w:cs="Times New Roman"/>
          <w:lang w:val="en-GB"/>
        </w:rPr>
        <w:t xml:space="preserve"> the group of victims and perpetrators in a broad sense. This broad classification also involves groups who are responsible for historical injustice in an indirect way. Personally I think this categorization is hard to implement in practice because a lot of people can be, in a broad sense, categorized as victim </w:t>
      </w:r>
      <w:r w:rsidRPr="00AC1B79">
        <w:rPr>
          <w:rFonts w:asciiTheme="minorHAnsi" w:hAnsiTheme="minorHAnsi" w:cs="Times New Roman"/>
          <w:i/>
          <w:lang w:val="en-GB"/>
        </w:rPr>
        <w:t>and</w:t>
      </w:r>
      <w:r w:rsidR="006958CB">
        <w:rPr>
          <w:rFonts w:asciiTheme="minorHAnsi" w:hAnsiTheme="minorHAnsi" w:cs="Times New Roman"/>
          <w:lang w:val="en-GB"/>
        </w:rPr>
        <w:t xml:space="preserve"> perpetrator as well. </w:t>
      </w:r>
    </w:p>
    <w:p w:rsidR="0041072D"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fifth value concerns </w:t>
      </w:r>
      <w:r w:rsidR="006958CB">
        <w:rPr>
          <w:rFonts w:asciiTheme="minorHAnsi" w:hAnsiTheme="minorHAnsi" w:cs="Times New Roman"/>
          <w:lang w:val="en-GB"/>
        </w:rPr>
        <w:t>an opportunity (after the repair) to reintegrate</w:t>
      </w:r>
      <w:r w:rsidR="006958CB" w:rsidRPr="006958CB">
        <w:rPr>
          <w:rFonts w:asciiTheme="minorHAnsi" w:hAnsiTheme="minorHAnsi" w:cs="Times New Roman"/>
          <w:lang w:val="en-GB"/>
        </w:rPr>
        <w:t xml:space="preserve"> </w:t>
      </w:r>
      <w:r w:rsidR="006958CB" w:rsidRPr="00AC1B79">
        <w:rPr>
          <w:rFonts w:asciiTheme="minorHAnsi" w:hAnsiTheme="minorHAnsi" w:cs="Times New Roman"/>
          <w:lang w:val="en-GB"/>
        </w:rPr>
        <w:t>in the community without stigmas</w:t>
      </w:r>
      <w:r w:rsidR="006958CB">
        <w:rPr>
          <w:rFonts w:asciiTheme="minorHAnsi" w:hAnsiTheme="minorHAnsi" w:cs="Times New Roman"/>
          <w:lang w:val="en-GB"/>
        </w:rPr>
        <w:t xml:space="preserve"> for </w:t>
      </w:r>
      <w:r w:rsidRPr="00AC1B79">
        <w:rPr>
          <w:rFonts w:asciiTheme="minorHAnsi" w:hAnsiTheme="minorHAnsi" w:cs="Times New Roman"/>
          <w:lang w:val="en-GB"/>
        </w:rPr>
        <w:t>those who are responsible for the harm. This fifth value is remarkable, because it implies that those who can be characterized as responsible for the wrong also suffer</w:t>
      </w:r>
      <w:r w:rsidR="00A64A0A" w:rsidRPr="00AC1B79">
        <w:rPr>
          <w:rFonts w:asciiTheme="minorHAnsi" w:hAnsiTheme="minorHAnsi" w:cs="Times New Roman"/>
          <w:lang w:val="en-GB"/>
        </w:rPr>
        <w:t>ed</w:t>
      </w:r>
      <w:r w:rsidRPr="00AC1B79">
        <w:rPr>
          <w:rFonts w:asciiTheme="minorHAnsi" w:hAnsiTheme="minorHAnsi" w:cs="Times New Roman"/>
          <w:lang w:val="en-GB"/>
        </w:rPr>
        <w:t xml:space="preserve"> from the harm they </w:t>
      </w:r>
      <w:r w:rsidR="00A64A0A" w:rsidRPr="00AC1B79">
        <w:rPr>
          <w:rFonts w:asciiTheme="minorHAnsi" w:hAnsiTheme="minorHAnsi" w:cs="Times New Roman"/>
          <w:lang w:val="en-GB"/>
        </w:rPr>
        <w:t xml:space="preserve">have </w:t>
      </w:r>
      <w:r w:rsidRPr="00AC1B79">
        <w:rPr>
          <w:rFonts w:asciiTheme="minorHAnsi" w:hAnsiTheme="minorHAnsi" w:cs="Times New Roman"/>
          <w:lang w:val="en-GB"/>
        </w:rPr>
        <w:t>committed. It assumes that</w:t>
      </w:r>
      <w:r w:rsidR="00A64A0A" w:rsidRPr="00AC1B79">
        <w:rPr>
          <w:rFonts w:asciiTheme="minorHAnsi" w:hAnsiTheme="minorHAnsi" w:cs="Times New Roman"/>
          <w:lang w:val="en-GB"/>
        </w:rPr>
        <w:t xml:space="preserve"> the </w:t>
      </w:r>
      <w:r w:rsidRPr="00AC1B79">
        <w:rPr>
          <w:rFonts w:asciiTheme="minorHAnsi" w:hAnsiTheme="minorHAnsi" w:cs="Times New Roman"/>
          <w:lang w:val="en-GB"/>
        </w:rPr>
        <w:t xml:space="preserve">perpetrator’s </w:t>
      </w:r>
      <w:r w:rsidR="00A64A0A" w:rsidRPr="00AC1B79">
        <w:rPr>
          <w:rFonts w:asciiTheme="minorHAnsi" w:hAnsiTheme="minorHAnsi" w:cs="Times New Roman"/>
          <w:lang w:val="en-GB"/>
        </w:rPr>
        <w:t>descendents</w:t>
      </w:r>
      <w:r w:rsidRPr="00AC1B79">
        <w:rPr>
          <w:rFonts w:asciiTheme="minorHAnsi" w:hAnsiTheme="minorHAnsi" w:cs="Times New Roman"/>
          <w:lang w:val="en-GB"/>
        </w:rPr>
        <w:t xml:space="preserve"> feel uncomfortable by the </w:t>
      </w:r>
      <w:r w:rsidR="00A64A0A" w:rsidRPr="00AC1B79">
        <w:rPr>
          <w:rFonts w:asciiTheme="minorHAnsi" w:hAnsiTheme="minorHAnsi" w:cs="Times New Roman"/>
          <w:lang w:val="en-GB"/>
        </w:rPr>
        <w:t>actions</w:t>
      </w:r>
      <w:r w:rsidRPr="00AC1B79">
        <w:rPr>
          <w:rFonts w:asciiTheme="minorHAnsi" w:hAnsiTheme="minorHAnsi" w:cs="Times New Roman"/>
          <w:lang w:val="en-GB"/>
        </w:rPr>
        <w:t xml:space="preserve"> of their ancestors and, as the term ‘reintegrate’ suggests, </w:t>
      </w:r>
      <w:r w:rsidR="00A64A0A" w:rsidRPr="00AC1B79">
        <w:rPr>
          <w:rFonts w:asciiTheme="minorHAnsi" w:hAnsiTheme="minorHAnsi" w:cs="Times New Roman"/>
          <w:lang w:val="en-GB"/>
        </w:rPr>
        <w:t>have been</w:t>
      </w:r>
      <w:r w:rsidRPr="00AC1B79">
        <w:rPr>
          <w:rFonts w:asciiTheme="minorHAnsi" w:hAnsiTheme="minorHAnsi" w:cs="Times New Roman"/>
          <w:lang w:val="en-GB"/>
        </w:rPr>
        <w:t xml:space="preserve"> blamed for it.</w:t>
      </w:r>
      <w:r w:rsidR="00A64A0A" w:rsidRPr="00AC1B79">
        <w:rPr>
          <w:rFonts w:asciiTheme="minorHAnsi" w:hAnsiTheme="minorHAnsi" w:cs="Times New Roman"/>
          <w:lang w:val="en-GB"/>
        </w:rPr>
        <w:t xml:space="preserve"> T</w:t>
      </w:r>
      <w:r w:rsidRPr="00AC1B79">
        <w:rPr>
          <w:rFonts w:asciiTheme="minorHAnsi" w:hAnsiTheme="minorHAnsi" w:cs="Times New Roman"/>
          <w:lang w:val="en-GB"/>
        </w:rPr>
        <w:t xml:space="preserve">his reasoning is in line with Urban Walker’s convictions about moral inadequate relations. She points out that </w:t>
      </w:r>
      <w:r w:rsidRPr="00AC1B79">
        <w:rPr>
          <w:rFonts w:asciiTheme="minorHAnsi" w:hAnsiTheme="minorHAnsi" w:cs="Times New Roman"/>
          <w:i/>
          <w:lang w:val="en-GB"/>
        </w:rPr>
        <w:t>both</w:t>
      </w:r>
      <w:r w:rsidRPr="00AC1B79">
        <w:rPr>
          <w:rFonts w:asciiTheme="minorHAnsi" w:hAnsiTheme="minorHAnsi" w:cs="Times New Roman"/>
          <w:lang w:val="en-GB"/>
        </w:rPr>
        <w:t xml:space="preserve"> parties experience suffering as a result of the historical wrong.</w:t>
      </w:r>
      <w:r w:rsidRPr="00AC1B79">
        <w:rPr>
          <w:rStyle w:val="Voetnootmarkering"/>
          <w:rFonts w:asciiTheme="minorHAnsi" w:hAnsiTheme="minorHAnsi" w:cs="Times New Roman"/>
          <w:lang w:val="en-GB"/>
        </w:rPr>
        <w:footnoteReference w:id="76"/>
      </w:r>
    </w:p>
    <w:p w:rsidR="0041072D"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last value Urban Walker </w:t>
      </w:r>
      <w:r w:rsidR="00A64A0A" w:rsidRPr="00AC1B79">
        <w:rPr>
          <w:rFonts w:asciiTheme="minorHAnsi" w:hAnsiTheme="minorHAnsi" w:cs="Times New Roman"/>
          <w:lang w:val="en-GB"/>
        </w:rPr>
        <w:t>puts forward is the bottom-up characterization</w:t>
      </w:r>
      <w:r w:rsidRPr="00AC1B79">
        <w:rPr>
          <w:rFonts w:asciiTheme="minorHAnsi" w:hAnsiTheme="minorHAnsi" w:cs="Times New Roman"/>
          <w:lang w:val="en-GB"/>
        </w:rPr>
        <w:t xml:space="preserve"> of ‘restorative justice’. The aim is to “build and strengthen individuals’ and communities’ capacities to do justice actively”.</w:t>
      </w:r>
      <w:r w:rsidRPr="00AC1B79">
        <w:rPr>
          <w:rStyle w:val="Voetnootmarkering"/>
          <w:rFonts w:asciiTheme="minorHAnsi" w:hAnsiTheme="minorHAnsi" w:cs="Times New Roman"/>
          <w:lang w:val="en-GB"/>
        </w:rPr>
        <w:footnoteReference w:id="77"/>
      </w:r>
      <w:r w:rsidR="00A64A0A" w:rsidRPr="00AC1B79">
        <w:rPr>
          <w:rFonts w:asciiTheme="minorHAnsi" w:hAnsiTheme="minorHAnsi" w:cs="Times New Roman"/>
          <w:lang w:val="en-GB"/>
        </w:rPr>
        <w:t xml:space="preserve"> </w:t>
      </w:r>
      <w:r w:rsidRPr="00AC1B79">
        <w:rPr>
          <w:rFonts w:asciiTheme="minorHAnsi" w:hAnsiTheme="minorHAnsi" w:cs="Times New Roman"/>
          <w:lang w:val="en-GB"/>
        </w:rPr>
        <w:t>It is only possible to achieve better moral rela</w:t>
      </w:r>
      <w:r w:rsidR="00A64A0A" w:rsidRPr="00AC1B79">
        <w:rPr>
          <w:rFonts w:asciiTheme="minorHAnsi" w:hAnsiTheme="minorHAnsi" w:cs="Times New Roman"/>
          <w:lang w:val="en-GB"/>
        </w:rPr>
        <w:t>tions when people have the chanc</w:t>
      </w:r>
      <w:r w:rsidRPr="00AC1B79">
        <w:rPr>
          <w:rFonts w:asciiTheme="minorHAnsi" w:hAnsiTheme="minorHAnsi" w:cs="Times New Roman"/>
          <w:lang w:val="en-GB"/>
        </w:rPr>
        <w:t xml:space="preserve">e to be involved in the improvement of them. A restoration programme that is managed by official </w:t>
      </w:r>
      <w:r w:rsidR="00A64A0A" w:rsidRPr="00AC1B79">
        <w:rPr>
          <w:rFonts w:asciiTheme="minorHAnsi" w:hAnsiTheme="minorHAnsi" w:cs="Times New Roman"/>
          <w:lang w:val="en-GB"/>
        </w:rPr>
        <w:t>governmental organizations only</w:t>
      </w:r>
      <w:r w:rsidRPr="00AC1B79">
        <w:rPr>
          <w:rFonts w:asciiTheme="minorHAnsi" w:hAnsiTheme="minorHAnsi" w:cs="Times New Roman"/>
          <w:lang w:val="en-GB"/>
        </w:rPr>
        <w:t xml:space="preserve"> is useless. People have to be actively part of the improvement of moral relations. The restoring of relationships, the main goal of ‘restorative justice’, </w:t>
      </w:r>
      <w:r w:rsidR="00A64A0A" w:rsidRPr="00AC1B79">
        <w:rPr>
          <w:rFonts w:asciiTheme="minorHAnsi" w:hAnsiTheme="minorHAnsi" w:cs="Times New Roman"/>
          <w:lang w:val="en-GB"/>
        </w:rPr>
        <w:t>is</w:t>
      </w:r>
      <w:r w:rsidRPr="00AC1B79">
        <w:rPr>
          <w:rFonts w:asciiTheme="minorHAnsi" w:hAnsiTheme="minorHAnsi" w:cs="Times New Roman"/>
          <w:lang w:val="en-GB"/>
        </w:rPr>
        <w:t xml:space="preserve"> </w:t>
      </w:r>
      <w:r w:rsidR="006958CB">
        <w:rPr>
          <w:rFonts w:asciiTheme="minorHAnsi" w:hAnsiTheme="minorHAnsi" w:cs="Times New Roman"/>
          <w:lang w:val="en-GB"/>
        </w:rPr>
        <w:t xml:space="preserve">supported by these six values. </w:t>
      </w:r>
    </w:p>
    <w:p w:rsidR="00A9572B" w:rsidRPr="00AC1B79" w:rsidRDefault="00A9572B" w:rsidP="0041072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It is important to realize that the acknowledgement of the wrong and harm done to victims is not always sufficient to restore the relationship between individuals or groups. Though, it is a necessary condition; </w:t>
      </w:r>
      <w:r w:rsidR="00A64A0A" w:rsidRPr="00AC1B79">
        <w:rPr>
          <w:rFonts w:asciiTheme="minorHAnsi" w:hAnsiTheme="minorHAnsi" w:cs="Times New Roman"/>
          <w:lang w:val="en-GB"/>
        </w:rPr>
        <w:t>the</w:t>
      </w:r>
      <w:r w:rsidRPr="00AC1B79">
        <w:rPr>
          <w:rFonts w:asciiTheme="minorHAnsi" w:hAnsiTheme="minorHAnsi" w:cs="Times New Roman"/>
          <w:lang w:val="en-GB"/>
        </w:rPr>
        <w:t xml:space="preserve"> absence of this element will make a restoration impossible. We can see an apology as the absolute minimal gesture to establish a moral adequate relationship. Urban Walker points out: “Resentment of victims’ claims to repair, victim-blaming or indifference to a victim’s violation and suffering is the antithesis of restoration: it tells the victim that the wrong is denied or that he or she does not matter”.</w:t>
      </w:r>
      <w:r w:rsidRPr="00AC1B79">
        <w:rPr>
          <w:rStyle w:val="Voetnootmarkering"/>
          <w:rFonts w:asciiTheme="minorHAnsi" w:hAnsiTheme="minorHAnsi" w:cs="Times New Roman"/>
          <w:lang w:val="en-GB"/>
        </w:rPr>
        <w:footnoteReference w:id="78"/>
      </w:r>
      <w:r w:rsidR="000566BE" w:rsidRPr="00AC1B79">
        <w:rPr>
          <w:rFonts w:asciiTheme="minorHAnsi" w:hAnsiTheme="minorHAnsi" w:cs="Times New Roman"/>
          <w:lang w:val="en-GB"/>
        </w:rPr>
        <w:t xml:space="preserve"> </w:t>
      </w:r>
      <w:r w:rsidRPr="00AC1B79">
        <w:rPr>
          <w:rFonts w:asciiTheme="minorHAnsi" w:hAnsiTheme="minorHAnsi" w:cs="Times New Roman"/>
          <w:lang w:val="en-GB"/>
        </w:rPr>
        <w:t>Urban Walker seems to define her conception of restorative justice by what i</w:t>
      </w:r>
      <w:r w:rsidR="000566BE" w:rsidRPr="00AC1B79">
        <w:rPr>
          <w:rFonts w:asciiTheme="minorHAnsi" w:hAnsiTheme="minorHAnsi" w:cs="Times New Roman"/>
          <w:lang w:val="en-GB"/>
        </w:rPr>
        <w:t>t</w:t>
      </w:r>
      <w:r w:rsidRPr="00AC1B79">
        <w:rPr>
          <w:rFonts w:asciiTheme="minorHAnsi" w:hAnsiTheme="minorHAnsi" w:cs="Times New Roman"/>
          <w:lang w:val="en-GB"/>
        </w:rPr>
        <w:t xml:space="preserve"> is trying to avoid (the antithesis of restoration). After discussing Janna Thompson’s theory in the second section of this chapter, we will return to this antithesis of restoration</w:t>
      </w:r>
      <w:r w:rsidR="000566BE" w:rsidRPr="00AC1B79">
        <w:rPr>
          <w:rFonts w:asciiTheme="minorHAnsi" w:hAnsiTheme="minorHAnsi" w:cs="Times New Roman"/>
          <w:lang w:val="en-GB"/>
        </w:rPr>
        <w:t>,</w:t>
      </w:r>
      <w:r w:rsidRPr="00AC1B79">
        <w:rPr>
          <w:rFonts w:asciiTheme="minorHAnsi" w:hAnsiTheme="minorHAnsi" w:cs="Times New Roman"/>
          <w:lang w:val="en-GB"/>
        </w:rPr>
        <w:t xml:space="preserve"> </w:t>
      </w:r>
      <w:r w:rsidR="000566BE" w:rsidRPr="00AC1B79">
        <w:rPr>
          <w:rFonts w:asciiTheme="minorHAnsi" w:hAnsiTheme="minorHAnsi" w:cs="Times New Roman"/>
          <w:lang w:val="en-GB"/>
        </w:rPr>
        <w:t>b</w:t>
      </w:r>
      <w:r w:rsidRPr="00AC1B79">
        <w:rPr>
          <w:rFonts w:asciiTheme="minorHAnsi" w:hAnsiTheme="minorHAnsi" w:cs="Times New Roman"/>
          <w:lang w:val="en-GB"/>
        </w:rPr>
        <w:t>ecause the antithesis of ‘restorative justice’ can be defined, in recognition terms of Axel Honneth, as a ‘moral injury’.</w:t>
      </w:r>
      <w:r w:rsidRPr="00AC1B79">
        <w:rPr>
          <w:rStyle w:val="Voetnootmarkering"/>
          <w:rFonts w:asciiTheme="minorHAnsi" w:hAnsiTheme="minorHAnsi" w:cs="Times New Roman"/>
          <w:lang w:val="en-GB"/>
        </w:rPr>
        <w:footnoteReference w:id="79"/>
      </w:r>
      <w:r w:rsidRPr="00AC1B79">
        <w:rPr>
          <w:rFonts w:asciiTheme="minorHAnsi" w:hAnsiTheme="minorHAnsi" w:cs="Times New Roman"/>
          <w:lang w:val="en-GB"/>
        </w:rPr>
        <w:t xml:space="preserve"> By defining the antithesis of restoration in this way, the claims concerning suffering of a historical injustice can be seen as recognition claims. Th</w:t>
      </w:r>
      <w:r w:rsidR="000566BE" w:rsidRPr="00AC1B79">
        <w:rPr>
          <w:rFonts w:asciiTheme="minorHAnsi" w:hAnsiTheme="minorHAnsi" w:cs="Times New Roman"/>
          <w:lang w:val="en-GB"/>
        </w:rPr>
        <w:t>ough, before we investigate these</w:t>
      </w:r>
      <w:r w:rsidRPr="00AC1B79">
        <w:rPr>
          <w:rFonts w:asciiTheme="minorHAnsi" w:hAnsiTheme="minorHAnsi" w:cs="Times New Roman"/>
          <w:lang w:val="en-GB"/>
        </w:rPr>
        <w:t xml:space="preserve"> claims, the next section </w:t>
      </w:r>
      <w:r w:rsidR="000566BE" w:rsidRPr="00AC1B79">
        <w:rPr>
          <w:rFonts w:asciiTheme="minorHAnsi" w:hAnsiTheme="minorHAnsi" w:cs="Times New Roman"/>
          <w:lang w:val="en-GB"/>
        </w:rPr>
        <w:t xml:space="preserve">will first discuss </w:t>
      </w:r>
      <w:r w:rsidRPr="00AC1B79">
        <w:rPr>
          <w:rFonts w:asciiTheme="minorHAnsi" w:hAnsiTheme="minorHAnsi" w:cs="Times New Roman"/>
          <w:lang w:val="en-GB"/>
        </w:rPr>
        <w:t xml:space="preserve">Janna Thompson’s concept of ‘reparation as reconciliation’. </w:t>
      </w:r>
    </w:p>
    <w:p w:rsidR="00A9572B" w:rsidRPr="00AC1B79" w:rsidRDefault="00A9572B" w:rsidP="00A47ADF">
      <w:pPr>
        <w:pStyle w:val="Kop2"/>
        <w:rPr>
          <w:lang w:val="en-GB"/>
        </w:rPr>
      </w:pPr>
      <w:bookmarkStart w:id="16" w:name="_Toc401132164"/>
      <w:r w:rsidRPr="00AC1B79">
        <w:rPr>
          <w:lang w:val="en-GB"/>
        </w:rPr>
        <w:t>2.3 Reparation as reconciliation</w:t>
      </w:r>
      <w:bookmarkEnd w:id="16"/>
    </w:p>
    <w:p w:rsidR="006E44CD" w:rsidRDefault="00A9572B"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Before Thompson explains her concept of ‘reparation as reconciliation’, she </w:t>
      </w:r>
      <w:r w:rsidR="000566BE" w:rsidRPr="00AC1B79">
        <w:rPr>
          <w:rFonts w:asciiTheme="minorHAnsi" w:hAnsiTheme="minorHAnsi" w:cs="Times New Roman"/>
          <w:lang w:val="en-GB"/>
        </w:rPr>
        <w:t>puts forward</w:t>
      </w:r>
      <w:r w:rsidRPr="00AC1B79">
        <w:rPr>
          <w:rFonts w:asciiTheme="minorHAnsi" w:hAnsiTheme="minorHAnsi" w:cs="Times New Roman"/>
          <w:lang w:val="en-GB"/>
        </w:rPr>
        <w:t xml:space="preserve"> </w:t>
      </w:r>
      <w:r w:rsidR="00730BB2" w:rsidRPr="00AC1B79">
        <w:rPr>
          <w:rFonts w:asciiTheme="minorHAnsi" w:hAnsiTheme="minorHAnsi" w:cs="Times New Roman"/>
          <w:lang w:val="en-GB"/>
        </w:rPr>
        <w:t xml:space="preserve">an overview </w:t>
      </w:r>
      <w:r w:rsidR="00BE579E">
        <w:rPr>
          <w:rFonts w:asciiTheme="minorHAnsi" w:hAnsiTheme="minorHAnsi" w:cs="Times New Roman"/>
          <w:lang w:val="en-GB"/>
        </w:rPr>
        <w:t>of</w:t>
      </w:r>
      <w:r w:rsidR="00730BB2" w:rsidRPr="00AC1B79">
        <w:rPr>
          <w:rFonts w:asciiTheme="minorHAnsi" w:hAnsiTheme="minorHAnsi" w:cs="Times New Roman"/>
          <w:lang w:val="en-GB"/>
        </w:rPr>
        <w:t xml:space="preserve"> repairs</w:t>
      </w:r>
      <w:r w:rsidRPr="00AC1B79">
        <w:rPr>
          <w:rFonts w:asciiTheme="minorHAnsi" w:hAnsiTheme="minorHAnsi" w:cs="Times New Roman"/>
          <w:lang w:val="en-GB"/>
        </w:rPr>
        <w:t xml:space="preserve">. She does not </w:t>
      </w:r>
      <w:r w:rsidR="000566BE" w:rsidRPr="00AC1B79">
        <w:rPr>
          <w:rFonts w:asciiTheme="minorHAnsi" w:hAnsiTheme="minorHAnsi" w:cs="Times New Roman"/>
          <w:lang w:val="en-GB"/>
        </w:rPr>
        <w:t>analyse</w:t>
      </w:r>
      <w:r w:rsidRPr="00AC1B79">
        <w:rPr>
          <w:rFonts w:asciiTheme="minorHAnsi" w:hAnsiTheme="minorHAnsi" w:cs="Times New Roman"/>
          <w:lang w:val="en-GB"/>
        </w:rPr>
        <w:t xml:space="preserve"> the backward-looking and forward-looking approach in a direct way. She separates rights-based theories and obligations-dependent theories of reparation, two approaches with different </w:t>
      </w:r>
      <w:r w:rsidR="000566BE" w:rsidRPr="00AC1B79">
        <w:rPr>
          <w:rFonts w:asciiTheme="minorHAnsi" w:hAnsiTheme="minorHAnsi" w:cs="Times New Roman"/>
          <w:lang w:val="en-GB"/>
        </w:rPr>
        <w:t>ways</w:t>
      </w:r>
      <w:r w:rsidRPr="00AC1B79">
        <w:rPr>
          <w:rFonts w:asciiTheme="minorHAnsi" w:hAnsiTheme="minorHAnsi" w:cs="Times New Roman"/>
          <w:lang w:val="en-GB"/>
        </w:rPr>
        <w:t xml:space="preserve"> in evaluating reparation claims. By using a rights-based theory, the compensation of a violation of rights or interest is crucial. There </w:t>
      </w:r>
      <w:r w:rsidR="000566BE" w:rsidRPr="00AC1B79">
        <w:rPr>
          <w:rFonts w:asciiTheme="minorHAnsi" w:hAnsiTheme="minorHAnsi" w:cs="Times New Roman"/>
          <w:lang w:val="en-GB"/>
        </w:rPr>
        <w:t xml:space="preserve">simply </w:t>
      </w:r>
      <w:r w:rsidRPr="00AC1B79">
        <w:rPr>
          <w:rFonts w:asciiTheme="minorHAnsi" w:hAnsiTheme="minorHAnsi" w:cs="Times New Roman"/>
          <w:lang w:val="en-GB"/>
        </w:rPr>
        <w:t>is a right of compensation because of the violation.</w:t>
      </w:r>
      <w:r w:rsidRPr="00AC1B79">
        <w:rPr>
          <w:rStyle w:val="Voetnootmarkering"/>
          <w:rFonts w:asciiTheme="minorHAnsi" w:hAnsiTheme="minorHAnsi" w:cs="Times New Roman"/>
          <w:lang w:val="en-GB"/>
        </w:rPr>
        <w:footnoteReference w:id="80"/>
      </w:r>
      <w:r w:rsidRPr="00AC1B79">
        <w:rPr>
          <w:rFonts w:asciiTheme="minorHAnsi" w:hAnsiTheme="minorHAnsi" w:cs="Times New Roman"/>
          <w:lang w:val="en-GB"/>
        </w:rPr>
        <w:t xml:space="preserve"> Although Thompson’s distinction is not exactly equal to the earlier explained forward- and backward-looking categories, the rights-based approach does have much in common with the backward-looking ‘corrective justice’ component. </w:t>
      </w:r>
      <w:r w:rsidR="000566BE" w:rsidRPr="00AC1B79">
        <w:rPr>
          <w:rFonts w:asciiTheme="minorHAnsi" w:hAnsiTheme="minorHAnsi" w:cs="Times New Roman"/>
          <w:lang w:val="en-GB"/>
        </w:rPr>
        <w:t>Thompson places an approach based on obligations o</w:t>
      </w:r>
      <w:r w:rsidRPr="00AC1B79">
        <w:rPr>
          <w:rFonts w:asciiTheme="minorHAnsi" w:hAnsiTheme="minorHAnsi" w:cs="Times New Roman"/>
          <w:lang w:val="en-GB"/>
        </w:rPr>
        <w:t xml:space="preserve">pposite </w:t>
      </w:r>
      <w:r w:rsidR="000566BE" w:rsidRPr="00AC1B79">
        <w:rPr>
          <w:rFonts w:asciiTheme="minorHAnsi" w:hAnsiTheme="minorHAnsi" w:cs="Times New Roman"/>
          <w:lang w:val="en-GB"/>
        </w:rPr>
        <w:t>the rights-based theories</w:t>
      </w:r>
      <w:r w:rsidRPr="00AC1B79">
        <w:rPr>
          <w:rFonts w:asciiTheme="minorHAnsi" w:hAnsiTheme="minorHAnsi" w:cs="Times New Roman"/>
          <w:lang w:val="en-GB"/>
        </w:rPr>
        <w:t>. The main question to ask concerning repairs in this view is: are there agents with an obligation to make a reparation?</w:t>
      </w:r>
      <w:r w:rsidRPr="00AC1B79">
        <w:rPr>
          <w:rStyle w:val="Voetnootmarkering"/>
          <w:rFonts w:asciiTheme="minorHAnsi" w:hAnsiTheme="minorHAnsi" w:cs="Times New Roman"/>
          <w:lang w:val="en-GB"/>
        </w:rPr>
        <w:footnoteReference w:id="81"/>
      </w:r>
      <w:r w:rsidRPr="00AC1B79">
        <w:rPr>
          <w:rFonts w:asciiTheme="minorHAnsi" w:hAnsiTheme="minorHAnsi" w:cs="Times New Roman"/>
          <w:lang w:val="en-GB"/>
        </w:rPr>
        <w:t xml:space="preserve"> For Thompson this question seems to be the only relevant one, because the occurrence of a historical injustice </w:t>
      </w:r>
      <w:r w:rsidRPr="00AC1B79">
        <w:rPr>
          <w:rFonts w:asciiTheme="minorHAnsi" w:hAnsiTheme="minorHAnsi" w:cs="Times New Roman"/>
          <w:i/>
          <w:lang w:val="en-GB"/>
        </w:rPr>
        <w:t>as such</w:t>
      </w:r>
      <w:r w:rsidRPr="00AC1B79">
        <w:rPr>
          <w:rFonts w:asciiTheme="minorHAnsi" w:hAnsiTheme="minorHAnsi" w:cs="Times New Roman"/>
          <w:lang w:val="en-GB"/>
        </w:rPr>
        <w:t xml:space="preserve"> is not the discussion. We do not doubt, for example, the injustice of slavery</w:t>
      </w:r>
      <w:r w:rsidR="00C15B49">
        <w:rPr>
          <w:rFonts w:asciiTheme="minorHAnsi" w:hAnsiTheme="minorHAnsi" w:cs="Times New Roman"/>
          <w:lang w:val="en-GB"/>
        </w:rPr>
        <w:t>; we discuss the existence of current obligations to make reparations.</w:t>
      </w:r>
      <w:r w:rsidRPr="00AC1B79">
        <w:rPr>
          <w:rFonts w:asciiTheme="minorHAnsi" w:hAnsiTheme="minorHAnsi" w:cs="Times New Roman"/>
          <w:lang w:val="en-GB"/>
        </w:rPr>
        <w:t xml:space="preserve"> The discussion is always about the presence of a current responsibility to make a reparation. But there are also other reasons for Thompson to let an obligations-dependent approach prevail; rights-centred theories </w:t>
      </w:r>
      <w:r w:rsidR="000566BE" w:rsidRPr="00AC1B79">
        <w:rPr>
          <w:rFonts w:asciiTheme="minorHAnsi" w:hAnsiTheme="minorHAnsi" w:cs="Times New Roman"/>
          <w:lang w:val="en-GB"/>
        </w:rPr>
        <w:t>have</w:t>
      </w:r>
      <w:r w:rsidRPr="00AC1B79">
        <w:rPr>
          <w:rFonts w:asciiTheme="minorHAnsi" w:hAnsiTheme="minorHAnsi" w:cs="Times New Roman"/>
          <w:lang w:val="en-GB"/>
        </w:rPr>
        <w:t xml:space="preserve"> counter-intuitive implications.</w:t>
      </w:r>
      <w:r w:rsidR="00DD7EB4" w:rsidRPr="00AC1B79">
        <w:rPr>
          <w:rFonts w:asciiTheme="minorHAnsi" w:hAnsiTheme="minorHAnsi" w:cs="Times New Roman"/>
          <w:lang w:val="en-GB"/>
        </w:rPr>
        <w:t xml:space="preserve">  </w:t>
      </w:r>
    </w:p>
    <w:p w:rsidR="006E44CD" w:rsidRDefault="00A9572B"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main reason to reject a rights-based approach is the inclusion of unjustified harm. Thompson argues: “according to its own logic, the rights-centred approach will find it difficult to resist endorsing an entitlement to rectification or compensation to all those who are unjustly disadvantaged, however that injustice was caused”.</w:t>
      </w:r>
      <w:r w:rsidRPr="00AC1B79">
        <w:rPr>
          <w:rStyle w:val="Voetnootmarkering"/>
          <w:rFonts w:asciiTheme="minorHAnsi" w:hAnsiTheme="minorHAnsi" w:cs="Times New Roman"/>
          <w:lang w:val="en-GB"/>
        </w:rPr>
        <w:footnoteReference w:id="82"/>
      </w:r>
      <w:r w:rsidRPr="00AC1B79">
        <w:rPr>
          <w:rFonts w:asciiTheme="minorHAnsi" w:hAnsiTheme="minorHAnsi" w:cs="Times New Roman"/>
          <w:lang w:val="en-GB"/>
        </w:rPr>
        <w:t xml:space="preserve"> This distinction is similar to the distinction between compensations and reparations as discussed in the first chapter. By the use of a rights-based theory, compensations– cases where are no clear perpetrators – are included</w:t>
      </w:r>
      <w:r w:rsidR="000566BE" w:rsidRPr="00AC1B79">
        <w:rPr>
          <w:rFonts w:asciiTheme="minorHAnsi" w:hAnsiTheme="minorHAnsi" w:cs="Times New Roman"/>
          <w:lang w:val="en-GB"/>
        </w:rPr>
        <w:t xml:space="preserve"> as well</w:t>
      </w:r>
      <w:r w:rsidRPr="00AC1B79">
        <w:rPr>
          <w:rFonts w:asciiTheme="minorHAnsi" w:hAnsiTheme="minorHAnsi" w:cs="Times New Roman"/>
          <w:lang w:val="en-GB"/>
        </w:rPr>
        <w:t>. She is convinced that unjustified inequalities ought to be remedied, but not by reparations. Reparative claims are addressed to “those who are responsible for the injustice (or their successors)”.</w:t>
      </w:r>
      <w:r w:rsidRPr="00AC1B79">
        <w:rPr>
          <w:rStyle w:val="Voetnootmarkering"/>
          <w:rFonts w:asciiTheme="minorHAnsi" w:hAnsiTheme="minorHAnsi" w:cs="Times New Roman"/>
          <w:lang w:val="en-GB"/>
        </w:rPr>
        <w:footnoteReference w:id="83"/>
      </w:r>
    </w:p>
    <w:p w:rsidR="00A9572B" w:rsidRPr="00AC1B79" w:rsidRDefault="00A9572B"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distinction between rights-based and obligation-dependent approaches</w:t>
      </w:r>
      <w:r w:rsidR="000F7EFF" w:rsidRPr="00AC1B79">
        <w:rPr>
          <w:rFonts w:asciiTheme="minorHAnsi" w:hAnsiTheme="minorHAnsi" w:cs="Times New Roman"/>
          <w:lang w:val="en-GB"/>
        </w:rPr>
        <w:t>,</w:t>
      </w:r>
      <w:r w:rsidRPr="00AC1B79">
        <w:rPr>
          <w:rFonts w:asciiTheme="minorHAnsi" w:hAnsiTheme="minorHAnsi" w:cs="Times New Roman"/>
          <w:lang w:val="en-GB"/>
        </w:rPr>
        <w:t xml:space="preserve"> discussed by Janna Thompson, fits into the assumptions about reparations used in this thesis. Her choice to use an obligations-dependent reparation theory, is similar to my choice to speak about reparations only in </w:t>
      </w:r>
      <w:r w:rsidR="00BE579E">
        <w:rPr>
          <w:rFonts w:asciiTheme="minorHAnsi" w:hAnsiTheme="minorHAnsi" w:cs="Times New Roman"/>
          <w:lang w:val="en-GB"/>
        </w:rPr>
        <w:t xml:space="preserve">situations where a </w:t>
      </w:r>
      <w:r w:rsidRPr="00AC1B79">
        <w:rPr>
          <w:rFonts w:asciiTheme="minorHAnsi" w:hAnsiTheme="minorHAnsi" w:cs="Times New Roman"/>
          <w:lang w:val="en-GB"/>
        </w:rPr>
        <w:t>wrong</w:t>
      </w:r>
      <w:r w:rsidR="00BE579E">
        <w:rPr>
          <w:rFonts w:asciiTheme="minorHAnsi" w:hAnsiTheme="minorHAnsi" w:cs="Times New Roman"/>
          <w:lang w:val="en-GB"/>
        </w:rPr>
        <w:t xml:space="preserve"> is incorporated (in case of compensating damage caused by a hurricane, I do not use the term ‘reparations’)</w:t>
      </w:r>
      <w:r w:rsidRPr="00AC1B79">
        <w:rPr>
          <w:rFonts w:asciiTheme="minorHAnsi" w:hAnsiTheme="minorHAnsi" w:cs="Times New Roman"/>
          <w:lang w:val="en-GB"/>
        </w:rPr>
        <w:t xml:space="preserve">. The same distinction is made in other terms; a difference between compensations and reparations. </w:t>
      </w:r>
      <w:r w:rsidR="000F7EFF" w:rsidRPr="00AC1B79">
        <w:rPr>
          <w:rFonts w:asciiTheme="minorHAnsi" w:hAnsiTheme="minorHAnsi" w:cs="Times New Roman"/>
          <w:lang w:val="en-GB"/>
        </w:rPr>
        <w:t>To</w:t>
      </w:r>
      <w:r w:rsidRPr="00AC1B79">
        <w:rPr>
          <w:rFonts w:asciiTheme="minorHAnsi" w:hAnsiTheme="minorHAnsi" w:cs="Times New Roman"/>
          <w:lang w:val="en-GB"/>
        </w:rPr>
        <w:t xml:space="preserve"> Thompson</w:t>
      </w:r>
      <w:r w:rsidR="000F7EFF" w:rsidRPr="00AC1B79">
        <w:rPr>
          <w:rFonts w:asciiTheme="minorHAnsi" w:hAnsiTheme="minorHAnsi" w:cs="Times New Roman"/>
          <w:lang w:val="en-GB"/>
        </w:rPr>
        <w:t>,</w:t>
      </w:r>
      <w:r w:rsidRPr="00AC1B79">
        <w:rPr>
          <w:rFonts w:asciiTheme="minorHAnsi" w:hAnsiTheme="minorHAnsi" w:cs="Times New Roman"/>
          <w:lang w:val="en-GB"/>
        </w:rPr>
        <w:t xml:space="preserve"> the reduction of unjust inequalities is a good thing to do, but has nothing to do with reparations. </w:t>
      </w:r>
      <w:r w:rsidR="000F7EFF" w:rsidRPr="00AC1B79">
        <w:rPr>
          <w:rFonts w:asciiTheme="minorHAnsi" w:hAnsiTheme="minorHAnsi" w:cs="Times New Roman"/>
          <w:lang w:val="en-GB"/>
        </w:rPr>
        <w:t>Since</w:t>
      </w:r>
      <w:r w:rsidRPr="00AC1B79">
        <w:rPr>
          <w:rFonts w:asciiTheme="minorHAnsi" w:hAnsiTheme="minorHAnsi" w:cs="Times New Roman"/>
          <w:lang w:val="en-GB"/>
        </w:rPr>
        <w:t xml:space="preserve"> there is no specific agent who has the obligation to repair a wrong, the remedy is a compensation.</w:t>
      </w:r>
      <w:r w:rsidRPr="00AC1B79">
        <w:rPr>
          <w:rStyle w:val="Voetnootmarkering"/>
          <w:rFonts w:asciiTheme="minorHAnsi" w:hAnsiTheme="minorHAnsi" w:cs="Times New Roman"/>
          <w:lang w:val="en-GB"/>
        </w:rPr>
        <w:footnoteReference w:id="84"/>
      </w:r>
      <w:r w:rsidRPr="00AC1B79">
        <w:rPr>
          <w:rFonts w:asciiTheme="minorHAnsi" w:hAnsiTheme="minorHAnsi" w:cs="Times New Roman"/>
          <w:lang w:val="en-GB"/>
        </w:rPr>
        <w:t xml:space="preserve"> Thompson admits that in a lot of cases there are no agents to make a reparation</w:t>
      </w:r>
      <w:r w:rsidR="000F7EFF" w:rsidRPr="00AC1B79">
        <w:rPr>
          <w:rFonts w:asciiTheme="minorHAnsi" w:hAnsiTheme="minorHAnsi" w:cs="Times New Roman"/>
          <w:lang w:val="en-GB"/>
        </w:rPr>
        <w:t>, b</w:t>
      </w:r>
      <w:r w:rsidRPr="00AC1B79">
        <w:rPr>
          <w:rFonts w:asciiTheme="minorHAnsi" w:hAnsiTheme="minorHAnsi" w:cs="Times New Roman"/>
          <w:lang w:val="en-GB"/>
        </w:rPr>
        <w:t xml:space="preserve">ut in these cases a remedy can be found to temper harm, instead of using a theory of reparation. </w:t>
      </w:r>
    </w:p>
    <w:p w:rsidR="00A9572B" w:rsidRPr="00AC1B79" w:rsidRDefault="00A47ADF" w:rsidP="00A47ADF">
      <w:pPr>
        <w:pStyle w:val="Kop3"/>
        <w:rPr>
          <w:lang w:val="en-GB"/>
        </w:rPr>
      </w:pPr>
      <w:bookmarkStart w:id="17" w:name="_Toc401132165"/>
      <w:r>
        <w:rPr>
          <w:lang w:val="en-GB"/>
        </w:rPr>
        <w:t xml:space="preserve">2.3.1 </w:t>
      </w:r>
      <w:r w:rsidR="00A9572B" w:rsidRPr="00AC1B79">
        <w:rPr>
          <w:lang w:val="en-GB"/>
        </w:rPr>
        <w:t>Rejecting reparation as restoration</w:t>
      </w:r>
      <w:bookmarkEnd w:id="17"/>
    </w:p>
    <w:p w:rsidR="006E44CD" w:rsidRDefault="00A9572B"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In her book</w:t>
      </w:r>
      <w:r w:rsidR="000F7EFF" w:rsidRPr="00AC1B79">
        <w:rPr>
          <w:rFonts w:asciiTheme="minorHAnsi" w:hAnsiTheme="minorHAnsi" w:cs="Times New Roman"/>
          <w:lang w:val="en-GB"/>
        </w:rPr>
        <w:t xml:space="preserve"> </w:t>
      </w:r>
      <w:r w:rsidRPr="00AC1B79">
        <w:rPr>
          <w:rFonts w:asciiTheme="minorHAnsi" w:hAnsiTheme="minorHAnsi" w:cs="Times New Roman"/>
          <w:i/>
          <w:lang w:val="en-GB"/>
        </w:rPr>
        <w:t>Taking Responsibility for the Past</w:t>
      </w:r>
      <w:r w:rsidRPr="00AC1B79">
        <w:rPr>
          <w:rFonts w:asciiTheme="minorHAnsi" w:hAnsiTheme="minorHAnsi" w:cs="Times New Roman"/>
          <w:lang w:val="en-GB"/>
        </w:rPr>
        <w:t xml:space="preserve"> Janna Thompson makes a distinction between a ‘legalistic’ and a ‘theological’ response to wrongdoing. The legalistic response includes restorations in terms of payments to victims. The latter is about forgiveness, atonement and reconciliation.</w:t>
      </w:r>
      <w:r w:rsidRPr="00AC1B79">
        <w:rPr>
          <w:rStyle w:val="Voetnootmarkering"/>
          <w:rFonts w:asciiTheme="minorHAnsi" w:hAnsiTheme="minorHAnsi" w:cs="Times New Roman"/>
          <w:lang w:val="en-GB"/>
        </w:rPr>
        <w:footnoteReference w:id="85"/>
      </w:r>
      <w:r w:rsidRPr="00AC1B79">
        <w:rPr>
          <w:rFonts w:asciiTheme="minorHAnsi" w:hAnsiTheme="minorHAnsi" w:cs="Times New Roman"/>
          <w:lang w:val="en-GB"/>
        </w:rPr>
        <w:t xml:space="preserve"> Like Margaret Urban Walker, Janna Thompson explains that both approaches do not exclude each other</w:t>
      </w:r>
      <w:r w:rsidR="000F7EFF" w:rsidRPr="00AC1B79">
        <w:rPr>
          <w:rFonts w:asciiTheme="minorHAnsi" w:hAnsiTheme="minorHAnsi" w:cs="Times New Roman"/>
          <w:lang w:val="en-GB"/>
        </w:rPr>
        <w:t>, t</w:t>
      </w:r>
      <w:r w:rsidRPr="00AC1B79">
        <w:rPr>
          <w:rFonts w:asciiTheme="minorHAnsi" w:hAnsiTheme="minorHAnsi" w:cs="Times New Roman"/>
          <w:lang w:val="en-GB"/>
        </w:rPr>
        <w:t>hough</w:t>
      </w:r>
      <w:r w:rsidR="000F7EFF" w:rsidRPr="00AC1B79">
        <w:rPr>
          <w:rFonts w:asciiTheme="minorHAnsi" w:hAnsiTheme="minorHAnsi" w:cs="Times New Roman"/>
          <w:lang w:val="en-GB"/>
        </w:rPr>
        <w:t xml:space="preserve"> states that</w:t>
      </w:r>
      <w:r w:rsidRPr="00AC1B79">
        <w:rPr>
          <w:rFonts w:asciiTheme="minorHAnsi" w:hAnsiTheme="minorHAnsi" w:cs="Times New Roman"/>
          <w:lang w:val="en-GB"/>
        </w:rPr>
        <w:t xml:space="preserve"> “what is important to one is marginal or unimportant to the other”.</w:t>
      </w:r>
      <w:r w:rsidRPr="00AC1B79">
        <w:rPr>
          <w:rStyle w:val="Voetnootmarkering"/>
          <w:rFonts w:asciiTheme="minorHAnsi" w:hAnsiTheme="minorHAnsi" w:cs="Times New Roman"/>
          <w:lang w:val="en-GB"/>
        </w:rPr>
        <w:footnoteReference w:id="86"/>
      </w:r>
      <w:r w:rsidRPr="00AC1B79">
        <w:rPr>
          <w:rFonts w:asciiTheme="minorHAnsi" w:hAnsiTheme="minorHAnsi" w:cs="Times New Roman"/>
          <w:lang w:val="en-GB"/>
        </w:rPr>
        <w:t xml:space="preserve"> Reparation as reconciliation is a typically forward-looking approach; the central goal of this ‘theological’ response is the </w:t>
      </w:r>
      <w:r w:rsidR="000F7EFF" w:rsidRPr="00AC1B79">
        <w:rPr>
          <w:rFonts w:asciiTheme="minorHAnsi" w:hAnsiTheme="minorHAnsi" w:cs="Times New Roman"/>
          <w:lang w:val="en-GB"/>
        </w:rPr>
        <w:t>continuation of</w:t>
      </w:r>
      <w:r w:rsidRPr="00AC1B79">
        <w:rPr>
          <w:rFonts w:asciiTheme="minorHAnsi" w:hAnsiTheme="minorHAnsi" w:cs="Times New Roman"/>
          <w:lang w:val="en-GB"/>
        </w:rPr>
        <w:t xml:space="preserve"> peaceful, cooperative relations.</w:t>
      </w:r>
      <w:r w:rsidRPr="00AC1B79">
        <w:rPr>
          <w:rStyle w:val="Voetnootmarkering"/>
          <w:rFonts w:asciiTheme="minorHAnsi" w:hAnsiTheme="minorHAnsi" w:cs="Times New Roman"/>
          <w:lang w:val="en-GB"/>
        </w:rPr>
        <w:footnoteReference w:id="87"/>
      </w:r>
      <w:r w:rsidRPr="00AC1B79">
        <w:rPr>
          <w:rFonts w:asciiTheme="minorHAnsi" w:hAnsiTheme="minorHAnsi" w:cs="Times New Roman"/>
          <w:lang w:val="en-GB"/>
        </w:rPr>
        <w:t xml:space="preserve"> The goal is not to bring back a status quo like it would have been </w:t>
      </w:r>
      <w:r w:rsidR="000F7EFF" w:rsidRPr="00AC1B79">
        <w:rPr>
          <w:rFonts w:asciiTheme="minorHAnsi" w:hAnsiTheme="minorHAnsi" w:cs="Times New Roman"/>
          <w:lang w:val="en-GB"/>
        </w:rPr>
        <w:t>in case</w:t>
      </w:r>
      <w:r w:rsidRPr="00AC1B79">
        <w:rPr>
          <w:rFonts w:asciiTheme="minorHAnsi" w:hAnsiTheme="minorHAnsi" w:cs="Times New Roman"/>
          <w:lang w:val="en-GB"/>
        </w:rPr>
        <w:t xml:space="preserve"> the past wrong </w:t>
      </w:r>
      <w:r w:rsidR="000F7EFF" w:rsidRPr="00AC1B79">
        <w:rPr>
          <w:rFonts w:asciiTheme="minorHAnsi" w:hAnsiTheme="minorHAnsi" w:cs="Times New Roman"/>
          <w:lang w:val="en-GB"/>
        </w:rPr>
        <w:t>had not happened;</w:t>
      </w:r>
      <w:r w:rsidRPr="00AC1B79">
        <w:rPr>
          <w:rFonts w:asciiTheme="minorHAnsi" w:hAnsiTheme="minorHAnsi" w:cs="Times New Roman"/>
          <w:lang w:val="en-GB"/>
        </w:rPr>
        <w:t xml:space="preserve"> that is the aim of the corrective legalistic approach. </w:t>
      </w:r>
      <w:r w:rsidR="000F7EFF" w:rsidRPr="00AC1B79">
        <w:rPr>
          <w:rFonts w:asciiTheme="minorHAnsi" w:hAnsiTheme="minorHAnsi" w:cs="Times New Roman"/>
          <w:lang w:val="en-GB"/>
        </w:rPr>
        <w:t>A</w:t>
      </w:r>
      <w:r w:rsidRPr="00AC1B79">
        <w:rPr>
          <w:rFonts w:asciiTheme="minorHAnsi" w:hAnsiTheme="minorHAnsi" w:cs="Times New Roman"/>
          <w:lang w:val="en-GB"/>
        </w:rPr>
        <w:t xml:space="preserve"> reconciliatory approach</w:t>
      </w:r>
      <w:r w:rsidR="000F7EFF" w:rsidRPr="00AC1B79">
        <w:rPr>
          <w:rFonts w:asciiTheme="minorHAnsi" w:hAnsiTheme="minorHAnsi" w:cs="Times New Roman"/>
          <w:lang w:val="en-GB"/>
        </w:rPr>
        <w:t xml:space="preserve"> hopes to achieve</w:t>
      </w:r>
      <w:r w:rsidRPr="00AC1B79">
        <w:rPr>
          <w:rFonts w:asciiTheme="minorHAnsi" w:hAnsiTheme="minorHAnsi" w:cs="Times New Roman"/>
          <w:lang w:val="en-GB"/>
        </w:rPr>
        <w:t xml:space="preserve"> a better r</w:t>
      </w:r>
      <w:r w:rsidR="00C15B49">
        <w:rPr>
          <w:rFonts w:asciiTheme="minorHAnsi" w:hAnsiTheme="minorHAnsi" w:cs="Times New Roman"/>
          <w:lang w:val="en-GB"/>
        </w:rPr>
        <w:t>elation now and in the future.</w:t>
      </w:r>
    </w:p>
    <w:p w:rsidR="006E44CD" w:rsidRDefault="00A9572B"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Thompson criticizes reparation as restoration (the corrective approach) by using an argument of Gerald Gaus. He argues that a return to equality, restorative reparation, is not possible at all. The wrong in itself is a sign of disrespect, something you cannot restore. A material compensation by the wrongdoers do</w:t>
      </w:r>
      <w:r w:rsidR="00C15B49">
        <w:rPr>
          <w:rFonts w:asciiTheme="minorHAnsi" w:hAnsiTheme="minorHAnsi" w:cs="Times New Roman"/>
          <w:lang w:val="en-GB"/>
        </w:rPr>
        <w:t>es</w:t>
      </w:r>
      <w:r w:rsidRPr="00AC1B79">
        <w:rPr>
          <w:rFonts w:asciiTheme="minorHAnsi" w:hAnsiTheme="minorHAnsi" w:cs="Times New Roman"/>
          <w:lang w:val="en-GB"/>
        </w:rPr>
        <w:t xml:space="preserve"> not delete the disrespectful behaviour.</w:t>
      </w:r>
      <w:r w:rsidRPr="00AC1B79">
        <w:rPr>
          <w:rStyle w:val="Voetnootmarkering"/>
          <w:rFonts w:asciiTheme="minorHAnsi" w:hAnsiTheme="minorHAnsi" w:cs="Times New Roman"/>
          <w:lang w:val="en-GB"/>
        </w:rPr>
        <w:footnoteReference w:id="88"/>
      </w:r>
      <w:r w:rsidRPr="00AC1B79">
        <w:rPr>
          <w:rFonts w:asciiTheme="minorHAnsi" w:hAnsiTheme="minorHAnsi" w:cs="Times New Roman"/>
          <w:lang w:val="en-GB"/>
        </w:rPr>
        <w:t xml:space="preserve"> Thompson endorses Gaus’ criticism about reparation as restoration (the corrective approach) as well. For this reason she prefers, without completely rejecting the restorative approach, reconciliatory reparations. Thompson argues</w:t>
      </w:r>
      <w:r w:rsidR="00C15B49">
        <w:rPr>
          <w:rFonts w:asciiTheme="minorHAnsi" w:hAnsiTheme="minorHAnsi" w:cs="Times New Roman"/>
          <w:lang w:val="en-GB"/>
        </w:rPr>
        <w:t xml:space="preserve"> that</w:t>
      </w:r>
      <w:r w:rsidRPr="00AC1B79">
        <w:rPr>
          <w:rFonts w:asciiTheme="minorHAnsi" w:hAnsiTheme="minorHAnsi" w:cs="Times New Roman"/>
          <w:lang w:val="en-GB"/>
        </w:rPr>
        <w:t>: “acts of disrespect cannot be undone, but they can be acknowledged, apologized for, and sometimes forgiven”.</w:t>
      </w:r>
      <w:r w:rsidRPr="00AC1B79">
        <w:rPr>
          <w:rStyle w:val="Voetnootmarkering"/>
          <w:rFonts w:asciiTheme="minorHAnsi" w:hAnsiTheme="minorHAnsi" w:cs="Times New Roman"/>
          <w:lang w:val="en-GB"/>
        </w:rPr>
        <w:footnoteReference w:id="89"/>
      </w:r>
    </w:p>
    <w:p w:rsidR="00A9572B" w:rsidRPr="00AC1B79" w:rsidRDefault="00A9572B"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Thompson points out that a</w:t>
      </w:r>
      <w:r w:rsidR="000F7EFF" w:rsidRPr="00AC1B79">
        <w:rPr>
          <w:rFonts w:asciiTheme="minorHAnsi" w:hAnsiTheme="minorHAnsi" w:cs="Times New Roman"/>
          <w:lang w:val="en-GB"/>
        </w:rPr>
        <w:t>n</w:t>
      </w:r>
      <w:r w:rsidRPr="00AC1B79">
        <w:rPr>
          <w:rFonts w:asciiTheme="minorHAnsi" w:hAnsiTheme="minorHAnsi" w:cs="Times New Roman"/>
          <w:lang w:val="en-GB"/>
        </w:rPr>
        <w:t xml:space="preserve"> obligations-dependent approach is necessary by </w:t>
      </w:r>
      <w:r w:rsidR="000F7EFF" w:rsidRPr="00AC1B79">
        <w:rPr>
          <w:rFonts w:asciiTheme="minorHAnsi" w:hAnsiTheme="minorHAnsi" w:cs="Times New Roman"/>
          <w:lang w:val="en-GB"/>
        </w:rPr>
        <w:t>defining</w:t>
      </w:r>
      <w:r w:rsidRPr="00AC1B79">
        <w:rPr>
          <w:rFonts w:asciiTheme="minorHAnsi" w:hAnsiTheme="minorHAnsi" w:cs="Times New Roman"/>
          <w:lang w:val="en-GB"/>
        </w:rPr>
        <w:t xml:space="preserve"> reparations in terms of reconciliation. You need people who can be held responsible for the harm of the victims, an aspect that is not necessarily part of a rights-centred theory.</w:t>
      </w:r>
      <w:r w:rsidRPr="00AC1B79">
        <w:rPr>
          <w:rStyle w:val="Voetnootmarkering"/>
          <w:rFonts w:asciiTheme="minorHAnsi" w:hAnsiTheme="minorHAnsi" w:cs="Times New Roman"/>
          <w:lang w:val="en-GB"/>
        </w:rPr>
        <w:footnoteReference w:id="90"/>
      </w:r>
      <w:r w:rsidRPr="00AC1B79">
        <w:rPr>
          <w:rFonts w:asciiTheme="minorHAnsi" w:hAnsiTheme="minorHAnsi" w:cs="Times New Roman"/>
          <w:lang w:val="en-GB"/>
        </w:rPr>
        <w:t xml:space="preserve"> In a reconciliatory theory the aim is bringing both involved parties together and repairing their social relation. Though, reconciliation is not a necessary condition to reach reparative justice because an agreement between victims and perpetrators can fail. A perpetrator can try very hard to make a repair but the victim can reject the attempts constantly.</w:t>
      </w:r>
      <w:r w:rsidRPr="00AC1B79">
        <w:rPr>
          <w:rStyle w:val="Voetnootmarkering"/>
          <w:rFonts w:asciiTheme="minorHAnsi" w:hAnsiTheme="minorHAnsi" w:cs="Times New Roman"/>
          <w:lang w:val="en-GB"/>
        </w:rPr>
        <w:footnoteReference w:id="91"/>
      </w:r>
      <w:r w:rsidRPr="00AC1B79">
        <w:rPr>
          <w:rFonts w:asciiTheme="minorHAnsi" w:hAnsiTheme="minorHAnsi" w:cs="Times New Roman"/>
          <w:lang w:val="en-GB"/>
        </w:rPr>
        <w:t xml:space="preserve"> By replacing reparation as restoration </w:t>
      </w:r>
      <w:r w:rsidR="000F7EFF" w:rsidRPr="00AC1B79">
        <w:rPr>
          <w:rFonts w:asciiTheme="minorHAnsi" w:hAnsiTheme="minorHAnsi" w:cs="Times New Roman"/>
          <w:lang w:val="en-GB"/>
        </w:rPr>
        <w:t>with</w:t>
      </w:r>
      <w:r w:rsidRPr="00AC1B79">
        <w:rPr>
          <w:rFonts w:asciiTheme="minorHAnsi" w:hAnsiTheme="minorHAnsi" w:cs="Times New Roman"/>
          <w:lang w:val="en-GB"/>
        </w:rPr>
        <w:t xml:space="preserve"> a reconciliatory approach, the question when reparative justice is reac</w:t>
      </w:r>
      <w:r w:rsidR="000F7EFF" w:rsidRPr="00AC1B79">
        <w:rPr>
          <w:rFonts w:asciiTheme="minorHAnsi" w:hAnsiTheme="minorHAnsi" w:cs="Times New Roman"/>
          <w:lang w:val="en-GB"/>
        </w:rPr>
        <w:t>hed</w:t>
      </w:r>
      <w:r w:rsidRPr="00AC1B79">
        <w:rPr>
          <w:rFonts w:asciiTheme="minorHAnsi" w:hAnsiTheme="minorHAnsi" w:cs="Times New Roman"/>
          <w:lang w:val="en-GB"/>
        </w:rPr>
        <w:t xml:space="preserve"> remains.</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 </w:t>
      </w:r>
    </w:p>
    <w:p w:rsidR="00A9572B" w:rsidRPr="00AC1B79" w:rsidRDefault="00A47ADF" w:rsidP="00A47ADF">
      <w:pPr>
        <w:pStyle w:val="Kop3"/>
        <w:rPr>
          <w:lang w:val="en-GB"/>
        </w:rPr>
      </w:pPr>
      <w:bookmarkStart w:id="18" w:name="_Toc401132166"/>
      <w:r>
        <w:rPr>
          <w:lang w:val="en-GB"/>
        </w:rPr>
        <w:t xml:space="preserve">2.3.2 </w:t>
      </w:r>
      <w:r w:rsidR="00A9572B" w:rsidRPr="00AC1B79">
        <w:rPr>
          <w:lang w:val="en-GB"/>
        </w:rPr>
        <w:t>Achieving reconciliation</w:t>
      </w:r>
      <w:bookmarkEnd w:id="18"/>
    </w:p>
    <w:p w:rsidR="006E44CD" w:rsidRDefault="00A9572B"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To prevent that reconciliation remains a vague ideal, a clear conception about what a reparation must look like is necessary. An idea of </w:t>
      </w:r>
      <w:r w:rsidR="000F7EFF" w:rsidRPr="00AC1B79">
        <w:rPr>
          <w:rFonts w:asciiTheme="minorHAnsi" w:hAnsiTheme="minorHAnsi" w:cs="Times New Roman"/>
          <w:lang w:val="en-GB"/>
        </w:rPr>
        <w:t xml:space="preserve">a </w:t>
      </w:r>
      <w:r w:rsidRPr="00AC1B79">
        <w:rPr>
          <w:rFonts w:asciiTheme="minorHAnsi" w:hAnsiTheme="minorHAnsi" w:cs="Times New Roman"/>
          <w:lang w:val="en-GB"/>
        </w:rPr>
        <w:t xml:space="preserve">just settlement must be part of a reconciliatory approach to formulate a goal to reach. At first </w:t>
      </w:r>
      <w:r w:rsidR="000F7EFF" w:rsidRPr="00AC1B79">
        <w:rPr>
          <w:rFonts w:asciiTheme="minorHAnsi" w:hAnsiTheme="minorHAnsi" w:cs="Times New Roman"/>
          <w:lang w:val="en-GB"/>
        </w:rPr>
        <w:t>glance</w:t>
      </w:r>
      <w:r w:rsidRPr="00AC1B79">
        <w:rPr>
          <w:rFonts w:asciiTheme="minorHAnsi" w:hAnsiTheme="minorHAnsi" w:cs="Times New Roman"/>
          <w:lang w:val="en-GB"/>
        </w:rPr>
        <w:t>, forgiveness seems to be a clear goal of reconciliation. After a demonstration of forgiveness the relation between victims and perpetrators can be restored. But some w</w:t>
      </w:r>
      <w:r w:rsidR="000F7EFF" w:rsidRPr="00AC1B79">
        <w:rPr>
          <w:rFonts w:asciiTheme="minorHAnsi" w:hAnsiTheme="minorHAnsi" w:cs="Times New Roman"/>
          <w:lang w:val="en-GB"/>
        </w:rPr>
        <w:t>rongs, like the Holocaust, seem</w:t>
      </w:r>
      <w:r w:rsidRPr="00AC1B79">
        <w:rPr>
          <w:rFonts w:asciiTheme="minorHAnsi" w:hAnsiTheme="minorHAnsi" w:cs="Times New Roman"/>
          <w:lang w:val="en-GB"/>
        </w:rPr>
        <w:t xml:space="preserve"> to be unforgivable.</w:t>
      </w:r>
      <w:r w:rsidRPr="00AC1B79">
        <w:rPr>
          <w:rStyle w:val="Voetnootmarkering"/>
          <w:rFonts w:asciiTheme="minorHAnsi" w:hAnsiTheme="minorHAnsi" w:cs="Times New Roman"/>
          <w:lang w:val="en-GB"/>
        </w:rPr>
        <w:footnoteReference w:id="92"/>
      </w:r>
      <w:r w:rsidRPr="00AC1B79">
        <w:rPr>
          <w:rFonts w:asciiTheme="minorHAnsi" w:hAnsiTheme="minorHAnsi" w:cs="Times New Roman"/>
          <w:lang w:val="en-GB"/>
        </w:rPr>
        <w:t xml:space="preserve"> But do</w:t>
      </w:r>
      <w:r w:rsidR="000F7EFF" w:rsidRPr="00AC1B79">
        <w:rPr>
          <w:rFonts w:asciiTheme="minorHAnsi" w:hAnsiTheme="minorHAnsi" w:cs="Times New Roman"/>
          <w:lang w:val="en-GB"/>
        </w:rPr>
        <w:t>es</w:t>
      </w:r>
      <w:r w:rsidRPr="00AC1B79">
        <w:rPr>
          <w:rFonts w:asciiTheme="minorHAnsi" w:hAnsiTheme="minorHAnsi" w:cs="Times New Roman"/>
          <w:lang w:val="en-GB"/>
        </w:rPr>
        <w:t xml:space="preserve"> an impossibility</w:t>
      </w:r>
      <w:r w:rsidR="000F7EFF" w:rsidRPr="00AC1B79">
        <w:rPr>
          <w:rFonts w:asciiTheme="minorHAnsi" w:hAnsiTheme="minorHAnsi" w:cs="Times New Roman"/>
          <w:lang w:val="en-GB"/>
        </w:rPr>
        <w:t xml:space="preserve"> to achieve forgiveness </w:t>
      </w:r>
      <w:r w:rsidR="009F2B79" w:rsidRPr="00AC1B79">
        <w:rPr>
          <w:rFonts w:asciiTheme="minorHAnsi" w:hAnsiTheme="minorHAnsi" w:cs="Times New Roman"/>
          <w:lang w:val="en-GB"/>
        </w:rPr>
        <w:t>bar the reparation of</w:t>
      </w:r>
      <w:r w:rsidRPr="00AC1B79">
        <w:rPr>
          <w:rFonts w:asciiTheme="minorHAnsi" w:hAnsiTheme="minorHAnsi" w:cs="Times New Roman"/>
          <w:lang w:val="en-GB"/>
        </w:rPr>
        <w:t xml:space="preserve"> the relation between </w:t>
      </w:r>
      <w:r w:rsidR="009F2B79" w:rsidRPr="00AC1B79">
        <w:rPr>
          <w:rFonts w:asciiTheme="minorHAnsi" w:hAnsiTheme="minorHAnsi" w:cs="Times New Roman"/>
          <w:lang w:val="en-GB"/>
        </w:rPr>
        <w:t xml:space="preserve">two </w:t>
      </w:r>
      <w:r w:rsidRPr="00AC1B79">
        <w:rPr>
          <w:rFonts w:asciiTheme="minorHAnsi" w:hAnsiTheme="minorHAnsi" w:cs="Times New Roman"/>
          <w:lang w:val="en-GB"/>
        </w:rPr>
        <w:t xml:space="preserve">groups? Thompson points out that reconciliation without </w:t>
      </w:r>
      <w:r w:rsidR="00A81D49">
        <w:rPr>
          <w:rFonts w:asciiTheme="minorHAnsi" w:hAnsiTheme="minorHAnsi" w:cs="Times New Roman"/>
          <w:lang w:val="en-GB"/>
        </w:rPr>
        <w:t xml:space="preserve">complete </w:t>
      </w:r>
      <w:r w:rsidRPr="00AC1B79">
        <w:rPr>
          <w:rFonts w:asciiTheme="minorHAnsi" w:hAnsiTheme="minorHAnsi" w:cs="Times New Roman"/>
          <w:lang w:val="en-GB"/>
        </w:rPr>
        <w:t>forgiveness is possible. She writes: “reconciliation is achieved when the harm done by injustice to relations of respect and trust that ought to exist between individuals or nations has been repaired or compensated for by the perpetrators in such a way that this harm is no longer regarded as standing in the way of establishing or re-establishing these relations”.</w:t>
      </w:r>
      <w:r w:rsidRPr="00AC1B79">
        <w:rPr>
          <w:rStyle w:val="Voetnootmarkering"/>
          <w:rFonts w:asciiTheme="minorHAnsi" w:hAnsiTheme="minorHAnsi" w:cs="Times New Roman"/>
          <w:lang w:val="en-GB"/>
        </w:rPr>
        <w:footnoteReference w:id="93"/>
      </w:r>
      <w:r w:rsidRPr="00AC1B79">
        <w:rPr>
          <w:rFonts w:asciiTheme="minorHAnsi" w:hAnsiTheme="minorHAnsi" w:cs="Times New Roman"/>
          <w:lang w:val="en-GB"/>
        </w:rPr>
        <w:t xml:space="preserve"> Even w</w:t>
      </w:r>
      <w:r w:rsidR="009F2B79" w:rsidRPr="00AC1B79">
        <w:rPr>
          <w:rFonts w:asciiTheme="minorHAnsi" w:hAnsiTheme="minorHAnsi" w:cs="Times New Roman"/>
          <w:lang w:val="en-GB"/>
        </w:rPr>
        <w:t>hen forgiveness is not gained</w:t>
      </w:r>
      <w:r w:rsidRPr="00AC1B79">
        <w:rPr>
          <w:rFonts w:asciiTheme="minorHAnsi" w:hAnsiTheme="minorHAnsi" w:cs="Times New Roman"/>
          <w:lang w:val="en-GB"/>
        </w:rPr>
        <w:t>, just settlement can be achieved. Thompson place</w:t>
      </w:r>
      <w:r w:rsidR="009F2B79" w:rsidRPr="00AC1B79">
        <w:rPr>
          <w:rFonts w:asciiTheme="minorHAnsi" w:hAnsiTheme="minorHAnsi" w:cs="Times New Roman"/>
          <w:lang w:val="en-GB"/>
        </w:rPr>
        <w:t>s</w:t>
      </w:r>
      <w:r w:rsidRPr="00AC1B79">
        <w:rPr>
          <w:rFonts w:asciiTheme="minorHAnsi" w:hAnsiTheme="minorHAnsi" w:cs="Times New Roman"/>
          <w:lang w:val="en-GB"/>
        </w:rPr>
        <w:t xml:space="preserve"> this claim in a broader perspective: the main goal of establishing and maintaining relations of respect. </w:t>
      </w:r>
    </w:p>
    <w:p w:rsidR="00A9572B" w:rsidRPr="00AC1B79" w:rsidRDefault="00A9572B"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w:t>
      </w:r>
      <w:r w:rsidR="009F2B79" w:rsidRPr="00AC1B79">
        <w:rPr>
          <w:rFonts w:asciiTheme="minorHAnsi" w:hAnsiTheme="minorHAnsi" w:cs="Times New Roman"/>
          <w:lang w:val="en-GB"/>
        </w:rPr>
        <w:t>se relations of respect require</w:t>
      </w:r>
      <w:r w:rsidRPr="00AC1B79">
        <w:rPr>
          <w:rFonts w:asciiTheme="minorHAnsi" w:hAnsiTheme="minorHAnsi" w:cs="Times New Roman"/>
          <w:lang w:val="en-GB"/>
        </w:rPr>
        <w:t xml:space="preserve"> obligations to</w:t>
      </w:r>
      <w:r w:rsidR="00A81D49">
        <w:rPr>
          <w:rFonts w:asciiTheme="minorHAnsi" w:hAnsiTheme="minorHAnsi" w:cs="Times New Roman"/>
          <w:lang w:val="en-GB"/>
        </w:rPr>
        <w:t xml:space="preserve"> be</w:t>
      </w:r>
      <w:r w:rsidRPr="00AC1B79">
        <w:rPr>
          <w:rFonts w:asciiTheme="minorHAnsi" w:hAnsiTheme="minorHAnsi" w:cs="Times New Roman"/>
          <w:lang w:val="en-GB"/>
        </w:rPr>
        <w:t xml:space="preserve"> fulfil</w:t>
      </w:r>
      <w:r w:rsidR="00A81D49">
        <w:rPr>
          <w:rFonts w:asciiTheme="minorHAnsi" w:hAnsiTheme="minorHAnsi" w:cs="Times New Roman"/>
          <w:lang w:val="en-GB"/>
        </w:rPr>
        <w:t>led</w:t>
      </w:r>
      <w:r w:rsidRPr="00AC1B79">
        <w:rPr>
          <w:rFonts w:asciiTheme="minorHAnsi" w:hAnsiTheme="minorHAnsi" w:cs="Times New Roman"/>
          <w:lang w:val="en-GB"/>
        </w:rPr>
        <w:t xml:space="preserve"> by perpetrators </w:t>
      </w:r>
      <w:r w:rsidRPr="00AC1B79">
        <w:rPr>
          <w:rFonts w:asciiTheme="minorHAnsi" w:hAnsiTheme="minorHAnsi" w:cs="Times New Roman"/>
          <w:i/>
          <w:lang w:val="en-GB"/>
        </w:rPr>
        <w:t xml:space="preserve">and </w:t>
      </w:r>
      <w:r w:rsidRPr="00AC1B79">
        <w:rPr>
          <w:rFonts w:asciiTheme="minorHAnsi" w:hAnsiTheme="minorHAnsi" w:cs="Times New Roman"/>
          <w:lang w:val="en-GB"/>
        </w:rPr>
        <w:t xml:space="preserve">victims. </w:t>
      </w:r>
      <w:r w:rsidR="009F2B79" w:rsidRPr="00AC1B79">
        <w:rPr>
          <w:rFonts w:asciiTheme="minorHAnsi" w:hAnsiTheme="minorHAnsi" w:cs="Times New Roman"/>
          <w:lang w:val="en-GB"/>
        </w:rPr>
        <w:t>V</w:t>
      </w:r>
      <w:r w:rsidRPr="00AC1B79">
        <w:rPr>
          <w:rFonts w:asciiTheme="minorHAnsi" w:hAnsiTheme="minorHAnsi" w:cs="Times New Roman"/>
          <w:lang w:val="en-GB"/>
        </w:rPr>
        <w:t>ictims have an obligation</w:t>
      </w:r>
      <w:r w:rsidR="009F2B79" w:rsidRPr="00AC1B79">
        <w:rPr>
          <w:rFonts w:asciiTheme="minorHAnsi" w:hAnsiTheme="minorHAnsi" w:cs="Times New Roman"/>
          <w:lang w:val="en-GB"/>
        </w:rPr>
        <w:t xml:space="preserve"> as well:</w:t>
      </w:r>
      <w:r w:rsidRPr="00AC1B79">
        <w:rPr>
          <w:rFonts w:asciiTheme="minorHAnsi" w:hAnsiTheme="minorHAnsi" w:cs="Times New Roman"/>
          <w:lang w:val="en-GB"/>
        </w:rPr>
        <w:t xml:space="preserve"> the duty to accept reasonable reparation attempts of perpetrators (or their successors).</w:t>
      </w:r>
      <w:r w:rsidRPr="00AC1B79">
        <w:rPr>
          <w:rStyle w:val="Voetnootmarkering"/>
          <w:rFonts w:asciiTheme="minorHAnsi" w:hAnsiTheme="minorHAnsi" w:cs="Times New Roman"/>
          <w:lang w:val="en-GB"/>
        </w:rPr>
        <w:footnoteReference w:id="94"/>
      </w:r>
      <w:r w:rsidRPr="00AC1B79">
        <w:rPr>
          <w:rFonts w:asciiTheme="minorHAnsi" w:hAnsiTheme="minorHAnsi" w:cs="Times New Roman"/>
          <w:lang w:val="en-GB"/>
        </w:rPr>
        <w:t xml:space="preserve"> Thompson already admitted that in some cases it is impossible to accept these attempts without damaging dignity or self-respect. But establishing or re-establishing a respectful relation, the goal of the reconciliatory approach, also demands a </w:t>
      </w:r>
      <w:r w:rsidR="009F2B79" w:rsidRPr="00AC1B79">
        <w:rPr>
          <w:rFonts w:asciiTheme="minorHAnsi" w:hAnsiTheme="minorHAnsi" w:cs="Times New Roman"/>
          <w:lang w:val="en-GB"/>
        </w:rPr>
        <w:t>co-operative</w:t>
      </w:r>
      <w:r w:rsidRPr="00AC1B79">
        <w:rPr>
          <w:rFonts w:asciiTheme="minorHAnsi" w:hAnsiTheme="minorHAnsi" w:cs="Times New Roman"/>
          <w:lang w:val="en-GB"/>
        </w:rPr>
        <w:t xml:space="preserve"> attitude of victims. The discussion about which attempts must be </w:t>
      </w:r>
      <w:r w:rsidR="009F2B79" w:rsidRPr="00AC1B79">
        <w:rPr>
          <w:rFonts w:asciiTheme="minorHAnsi" w:hAnsiTheme="minorHAnsi" w:cs="Times New Roman"/>
          <w:lang w:val="en-GB"/>
        </w:rPr>
        <w:t>accepted</w:t>
      </w:r>
      <w:r w:rsidRPr="00AC1B79">
        <w:rPr>
          <w:rFonts w:asciiTheme="minorHAnsi" w:hAnsiTheme="minorHAnsi" w:cs="Times New Roman"/>
          <w:lang w:val="en-GB"/>
        </w:rPr>
        <w:t xml:space="preserve"> and which ones can be reje</w:t>
      </w:r>
      <w:r w:rsidR="009F2B79" w:rsidRPr="00AC1B79">
        <w:rPr>
          <w:rFonts w:asciiTheme="minorHAnsi" w:hAnsiTheme="minorHAnsi" w:cs="Times New Roman"/>
          <w:lang w:val="en-GB"/>
        </w:rPr>
        <w:t>cted</w:t>
      </w:r>
      <w:r w:rsidR="00A81D49">
        <w:rPr>
          <w:rFonts w:asciiTheme="minorHAnsi" w:hAnsiTheme="minorHAnsi" w:cs="Times New Roman"/>
          <w:lang w:val="en-GB"/>
        </w:rPr>
        <w:t xml:space="preserve"> by victims, remains</w:t>
      </w:r>
      <w:r w:rsidR="009F2B79" w:rsidRPr="00AC1B79">
        <w:rPr>
          <w:rFonts w:asciiTheme="minorHAnsi" w:hAnsiTheme="minorHAnsi" w:cs="Times New Roman"/>
          <w:lang w:val="en-GB"/>
        </w:rPr>
        <w:t>. Thompson is</w:t>
      </w:r>
      <w:r w:rsidRPr="00AC1B79">
        <w:rPr>
          <w:rFonts w:asciiTheme="minorHAnsi" w:hAnsiTheme="minorHAnsi" w:cs="Times New Roman"/>
          <w:lang w:val="en-GB"/>
        </w:rPr>
        <w:t xml:space="preserve"> convinced that negotiations between two parties can result in an agreement that “each from their point of view can regard as fair”.</w:t>
      </w:r>
      <w:r w:rsidRPr="00AC1B79">
        <w:rPr>
          <w:rStyle w:val="Voetnootmarkering"/>
          <w:rFonts w:asciiTheme="minorHAnsi" w:hAnsiTheme="minorHAnsi" w:cs="Times New Roman"/>
          <w:lang w:val="en-GB"/>
        </w:rPr>
        <w:footnoteReference w:id="95"/>
      </w:r>
      <w:r w:rsidRPr="00AC1B79">
        <w:rPr>
          <w:rFonts w:asciiTheme="minorHAnsi" w:hAnsiTheme="minorHAnsi" w:cs="Times New Roman"/>
          <w:lang w:val="en-GB"/>
        </w:rPr>
        <w:t xml:space="preserve"> Different conceptions of justice and the historical wrong(s) are surmountable as long as an overlapping consensus in reachable. Thompson argues: “a reconciliatory approach is thus in a position to solve, at least in theory, the problem of relating reparative demands to other requirements of justice”.</w:t>
      </w:r>
      <w:r w:rsidRPr="00AC1B79">
        <w:rPr>
          <w:rStyle w:val="Voetnootmarkering"/>
          <w:rFonts w:asciiTheme="minorHAnsi" w:hAnsiTheme="minorHAnsi" w:cs="Times New Roman"/>
          <w:lang w:val="en-GB"/>
        </w:rPr>
        <w:footnoteReference w:id="96"/>
      </w:r>
      <w:r w:rsidRPr="00AC1B79">
        <w:rPr>
          <w:rFonts w:asciiTheme="minorHAnsi" w:hAnsiTheme="minorHAnsi" w:cs="Times New Roman"/>
          <w:lang w:val="en-GB"/>
        </w:rPr>
        <w:t xml:space="preserve"> What Thompson means by this is that reparative claims must not impair the relation of respect between groups, like a claim of </w:t>
      </w:r>
      <w:r w:rsidR="009F2B79" w:rsidRPr="00AC1B79">
        <w:rPr>
          <w:rFonts w:asciiTheme="minorHAnsi" w:hAnsiTheme="minorHAnsi" w:cs="Times New Roman"/>
          <w:lang w:val="en-GB"/>
        </w:rPr>
        <w:t xml:space="preserve">a large, </w:t>
      </w:r>
      <w:r w:rsidRPr="00AC1B79">
        <w:rPr>
          <w:rFonts w:asciiTheme="minorHAnsi" w:hAnsiTheme="minorHAnsi" w:cs="Times New Roman"/>
          <w:lang w:val="en-GB"/>
        </w:rPr>
        <w:t>monetary compensation could do. The main goal of reconciliation must always prevail.</w:t>
      </w:r>
      <w:r w:rsidR="00DD7EB4" w:rsidRPr="00AC1B79">
        <w:rPr>
          <w:rFonts w:asciiTheme="minorHAnsi" w:hAnsiTheme="minorHAnsi" w:cs="Times New Roman"/>
          <w:lang w:val="en-GB"/>
        </w:rPr>
        <w:t xml:space="preserve"> </w:t>
      </w:r>
    </w:p>
    <w:p w:rsidR="00A9572B" w:rsidRPr="00AC1B79" w:rsidRDefault="00A9572B" w:rsidP="00A47ADF">
      <w:pPr>
        <w:pStyle w:val="Kop2"/>
        <w:rPr>
          <w:lang w:val="en-GB"/>
        </w:rPr>
      </w:pPr>
      <w:bookmarkStart w:id="19" w:name="_Toc401132167"/>
      <w:r w:rsidRPr="00AC1B79">
        <w:rPr>
          <w:lang w:val="en-GB"/>
        </w:rPr>
        <w:t>2.4 Urban Walker’s and Thompson’s baseline</w:t>
      </w:r>
      <w:bookmarkEnd w:id="19"/>
      <w:r w:rsidRPr="00AC1B79">
        <w:rPr>
          <w:lang w:val="en-GB"/>
        </w:rPr>
        <w:t xml:space="preserve"> </w:t>
      </w:r>
    </w:p>
    <w:p w:rsidR="006E44CD" w:rsidRDefault="00A9572B"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In the second and third section of this chapter the theories Margaret Urban Walker and Janna Thompson </w:t>
      </w:r>
      <w:r w:rsidR="009F2B79" w:rsidRPr="00AC1B79">
        <w:rPr>
          <w:rFonts w:asciiTheme="minorHAnsi" w:hAnsiTheme="minorHAnsi" w:cs="Times New Roman"/>
          <w:lang w:val="en-GB"/>
        </w:rPr>
        <w:t>were</w:t>
      </w:r>
      <w:r w:rsidRPr="00AC1B79">
        <w:rPr>
          <w:rFonts w:asciiTheme="minorHAnsi" w:hAnsiTheme="minorHAnsi" w:cs="Times New Roman"/>
          <w:lang w:val="en-GB"/>
        </w:rPr>
        <w:t xml:space="preserve"> explained. Both authors are convinced that an emphasi</w:t>
      </w:r>
      <w:r w:rsidR="009F2B79" w:rsidRPr="00AC1B79">
        <w:rPr>
          <w:rFonts w:asciiTheme="minorHAnsi" w:hAnsiTheme="minorHAnsi" w:cs="Times New Roman"/>
          <w:lang w:val="en-GB"/>
        </w:rPr>
        <w:t>s</w:t>
      </w:r>
      <w:r w:rsidRPr="00AC1B79">
        <w:rPr>
          <w:rFonts w:asciiTheme="minorHAnsi" w:hAnsiTheme="minorHAnsi" w:cs="Times New Roman"/>
          <w:lang w:val="en-GB"/>
        </w:rPr>
        <w:t xml:space="preserve"> on symbolic aspects of reparations is a fruitful approach. They share a future-oriented conception of reparations with as </w:t>
      </w:r>
      <w:r w:rsidR="001637D3">
        <w:rPr>
          <w:rFonts w:asciiTheme="minorHAnsi" w:hAnsiTheme="minorHAnsi" w:cs="Times New Roman"/>
          <w:lang w:val="en-GB"/>
        </w:rPr>
        <w:t xml:space="preserve">a </w:t>
      </w:r>
      <w:r w:rsidRPr="00AC1B79">
        <w:rPr>
          <w:rFonts w:asciiTheme="minorHAnsi" w:hAnsiTheme="minorHAnsi" w:cs="Times New Roman"/>
          <w:lang w:val="en-GB"/>
        </w:rPr>
        <w:t>main goal the establishment (or re-establishment) of a just relation between perpetrators and victims of wrongs</w:t>
      </w:r>
      <w:r w:rsidR="009F2B79" w:rsidRPr="00AC1B79">
        <w:rPr>
          <w:rFonts w:asciiTheme="minorHAnsi" w:hAnsiTheme="minorHAnsi" w:cs="Times New Roman"/>
          <w:lang w:val="en-GB"/>
        </w:rPr>
        <w:t>, though t</w:t>
      </w:r>
      <w:r w:rsidRPr="00AC1B79">
        <w:rPr>
          <w:rFonts w:asciiTheme="minorHAnsi" w:hAnsiTheme="minorHAnsi" w:cs="Times New Roman"/>
          <w:lang w:val="en-GB"/>
        </w:rPr>
        <w:t xml:space="preserve">here are also some differences between the two theorists. First of all the origin of the harm is dissimilar. For Margaret Urban Walker the </w:t>
      </w:r>
      <w:r w:rsidR="004F4773">
        <w:rPr>
          <w:rFonts w:asciiTheme="minorHAnsi" w:hAnsiTheme="minorHAnsi" w:cs="Times New Roman"/>
          <w:lang w:val="en-GB"/>
        </w:rPr>
        <w:t>core</w:t>
      </w:r>
      <w:r w:rsidRPr="00AC1B79">
        <w:rPr>
          <w:rFonts w:asciiTheme="minorHAnsi" w:hAnsiTheme="minorHAnsi" w:cs="Times New Roman"/>
          <w:lang w:val="en-GB"/>
        </w:rPr>
        <w:t xml:space="preserve"> of the harm is the current distorted relation between groups or individuals.</w:t>
      </w:r>
      <w:r w:rsidRPr="00AC1B79">
        <w:rPr>
          <w:rStyle w:val="Voetnootmarkering"/>
          <w:rFonts w:asciiTheme="minorHAnsi" w:hAnsiTheme="minorHAnsi" w:cs="Times New Roman"/>
          <w:lang w:val="en-GB"/>
        </w:rPr>
        <w:footnoteReference w:id="97"/>
      </w:r>
      <w:r w:rsidRPr="00AC1B79">
        <w:rPr>
          <w:rFonts w:asciiTheme="minorHAnsi" w:hAnsiTheme="minorHAnsi" w:cs="Times New Roman"/>
          <w:lang w:val="en-GB"/>
        </w:rPr>
        <w:t xml:space="preserve"> The injustice in this sense is rooted in a historical wrong but appears in our current society. Janna Thompson, is less clear in the description of the harm. </w:t>
      </w:r>
      <w:r w:rsidR="009F2B79" w:rsidRPr="00AC1B79">
        <w:rPr>
          <w:rFonts w:asciiTheme="minorHAnsi" w:hAnsiTheme="minorHAnsi" w:cs="Times New Roman"/>
          <w:lang w:val="en-GB"/>
        </w:rPr>
        <w:t>Initially</w:t>
      </w:r>
      <w:r w:rsidRPr="00AC1B79">
        <w:rPr>
          <w:rFonts w:asciiTheme="minorHAnsi" w:hAnsiTheme="minorHAnsi" w:cs="Times New Roman"/>
          <w:lang w:val="en-GB"/>
        </w:rPr>
        <w:t>, her focus seems to be on the historical wrong itself that causes the harm</w:t>
      </w:r>
      <w:r w:rsidR="009F2B79" w:rsidRPr="00AC1B79">
        <w:rPr>
          <w:rFonts w:asciiTheme="minorHAnsi" w:hAnsiTheme="minorHAnsi" w:cs="Times New Roman"/>
          <w:lang w:val="en-GB"/>
        </w:rPr>
        <w:t>, b</w:t>
      </w:r>
      <w:r w:rsidRPr="00AC1B79">
        <w:rPr>
          <w:rFonts w:asciiTheme="minorHAnsi" w:hAnsiTheme="minorHAnsi" w:cs="Times New Roman"/>
          <w:lang w:val="en-GB"/>
        </w:rPr>
        <w:t>ut</w:t>
      </w:r>
      <w:r w:rsidR="004F4773">
        <w:rPr>
          <w:rFonts w:asciiTheme="minorHAnsi" w:hAnsiTheme="minorHAnsi" w:cs="Times New Roman"/>
          <w:lang w:val="en-GB"/>
        </w:rPr>
        <w:t xml:space="preserve"> she also tries to take away the current pains caused by the historical wrong</w:t>
      </w:r>
      <w:r w:rsidR="009F2B79" w:rsidRPr="00AC1B79">
        <w:rPr>
          <w:rFonts w:asciiTheme="minorHAnsi" w:hAnsiTheme="minorHAnsi" w:cs="Times New Roman"/>
          <w:lang w:val="en-GB"/>
        </w:rPr>
        <w:t xml:space="preserve">. We </w:t>
      </w:r>
      <w:r w:rsidR="004F4773">
        <w:rPr>
          <w:rFonts w:asciiTheme="minorHAnsi" w:hAnsiTheme="minorHAnsi" w:cs="Times New Roman"/>
          <w:lang w:val="en-GB"/>
        </w:rPr>
        <w:t xml:space="preserve">can say </w:t>
      </w:r>
      <w:r w:rsidR="009F2B79" w:rsidRPr="00AC1B79">
        <w:rPr>
          <w:rFonts w:asciiTheme="minorHAnsi" w:hAnsiTheme="minorHAnsi" w:cs="Times New Roman"/>
          <w:lang w:val="en-GB"/>
        </w:rPr>
        <w:t xml:space="preserve">therefore that </w:t>
      </w:r>
      <w:r w:rsidR="005758FA" w:rsidRPr="00AC1B79">
        <w:rPr>
          <w:rFonts w:asciiTheme="minorHAnsi" w:hAnsiTheme="minorHAnsi" w:cs="Times New Roman"/>
          <w:lang w:val="en-GB"/>
        </w:rPr>
        <w:t xml:space="preserve">the reasoning of both authors is </w:t>
      </w:r>
      <w:r w:rsidRPr="00AC1B79">
        <w:rPr>
          <w:rFonts w:asciiTheme="minorHAnsi" w:hAnsiTheme="minorHAnsi" w:cs="Times New Roman"/>
          <w:lang w:val="en-GB"/>
        </w:rPr>
        <w:t xml:space="preserve">fairly similar. The goal of Thompson’s reparation as reconciliation is to repair the relationship between groups or individuals as well. In other words, the </w:t>
      </w:r>
      <w:r w:rsidR="005758FA" w:rsidRPr="00AC1B79">
        <w:rPr>
          <w:rFonts w:asciiTheme="minorHAnsi" w:hAnsiTheme="minorHAnsi" w:cs="Times New Roman"/>
          <w:lang w:val="en-GB"/>
        </w:rPr>
        <w:t>remedy</w:t>
      </w:r>
      <w:r w:rsidRPr="00AC1B79">
        <w:rPr>
          <w:rFonts w:asciiTheme="minorHAnsi" w:hAnsiTheme="minorHAnsi" w:cs="Times New Roman"/>
          <w:lang w:val="en-GB"/>
        </w:rPr>
        <w:t xml:space="preserve"> for the harm is to repair the current relation. </w:t>
      </w:r>
      <w:r w:rsidR="005758FA" w:rsidRPr="00AC1B79">
        <w:rPr>
          <w:rFonts w:asciiTheme="minorHAnsi" w:hAnsiTheme="minorHAnsi" w:cs="Times New Roman"/>
          <w:lang w:val="en-GB"/>
        </w:rPr>
        <w:t>The harm at hand is a distorted relationship</w:t>
      </w:r>
      <w:r w:rsidRPr="00AC1B79">
        <w:rPr>
          <w:rFonts w:asciiTheme="minorHAnsi" w:hAnsiTheme="minorHAnsi" w:cs="Times New Roman"/>
          <w:lang w:val="en-GB"/>
        </w:rPr>
        <w:t xml:space="preserve">. Although Thompson is less explicit in her formulation of the harm, it corresponds </w:t>
      </w:r>
      <w:r w:rsidR="005758FA" w:rsidRPr="00AC1B79">
        <w:rPr>
          <w:rFonts w:asciiTheme="minorHAnsi" w:hAnsiTheme="minorHAnsi" w:cs="Times New Roman"/>
          <w:lang w:val="en-GB"/>
        </w:rPr>
        <w:t>with</w:t>
      </w:r>
      <w:r w:rsidRPr="00AC1B79">
        <w:rPr>
          <w:rFonts w:asciiTheme="minorHAnsi" w:hAnsiTheme="minorHAnsi" w:cs="Times New Roman"/>
          <w:lang w:val="en-GB"/>
        </w:rPr>
        <w:t xml:space="preserve"> Urban Walker</w:t>
      </w:r>
      <w:r w:rsidR="005758FA" w:rsidRPr="00AC1B79">
        <w:rPr>
          <w:rFonts w:asciiTheme="minorHAnsi" w:hAnsiTheme="minorHAnsi" w:cs="Times New Roman"/>
          <w:lang w:val="en-GB"/>
        </w:rPr>
        <w:t>’</w:t>
      </w:r>
      <w:r w:rsidRPr="00AC1B79">
        <w:rPr>
          <w:rFonts w:asciiTheme="minorHAnsi" w:hAnsiTheme="minorHAnsi" w:cs="Times New Roman"/>
          <w:lang w:val="en-GB"/>
        </w:rPr>
        <w:t>s conception. Thompson’s clear aversion to an explicitly restorat</w:t>
      </w:r>
      <w:r w:rsidR="005758FA" w:rsidRPr="00AC1B79">
        <w:rPr>
          <w:rFonts w:asciiTheme="minorHAnsi" w:hAnsiTheme="minorHAnsi" w:cs="Times New Roman"/>
          <w:lang w:val="en-GB"/>
        </w:rPr>
        <w:t>ive approach shows her emphasis</w:t>
      </w:r>
      <w:r w:rsidRPr="00AC1B79">
        <w:rPr>
          <w:rFonts w:asciiTheme="minorHAnsi" w:hAnsiTheme="minorHAnsi" w:cs="Times New Roman"/>
          <w:lang w:val="en-GB"/>
        </w:rPr>
        <w:t xml:space="preserve"> on the current harm as well.</w:t>
      </w:r>
      <w:r w:rsidRPr="00AC1B79">
        <w:rPr>
          <w:rStyle w:val="Voetnootmarkering"/>
          <w:rFonts w:asciiTheme="minorHAnsi" w:hAnsiTheme="minorHAnsi" w:cs="Times New Roman"/>
          <w:lang w:val="en-GB"/>
        </w:rPr>
        <w:footnoteReference w:id="98"/>
      </w:r>
    </w:p>
    <w:p w:rsidR="006E44CD" w:rsidRDefault="004F4773" w:rsidP="006E44CD">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A</w:t>
      </w:r>
      <w:r w:rsidR="00A9572B" w:rsidRPr="00AC1B79">
        <w:rPr>
          <w:rFonts w:asciiTheme="minorHAnsi" w:hAnsiTheme="minorHAnsi" w:cs="Times New Roman"/>
          <w:lang w:val="en-GB"/>
        </w:rPr>
        <w:t xml:space="preserve"> </w:t>
      </w:r>
      <w:r>
        <w:rPr>
          <w:rFonts w:asciiTheme="minorHAnsi" w:hAnsiTheme="minorHAnsi" w:cs="Times New Roman"/>
          <w:lang w:val="en-GB"/>
        </w:rPr>
        <w:t>small</w:t>
      </w:r>
      <w:r w:rsidR="00A9572B" w:rsidRPr="00AC1B79">
        <w:rPr>
          <w:rFonts w:asciiTheme="minorHAnsi" w:hAnsiTheme="minorHAnsi" w:cs="Times New Roman"/>
          <w:lang w:val="en-GB"/>
        </w:rPr>
        <w:t xml:space="preserve"> difference between Urban Walker and Thompson is their conception of the just relation between the victims and perpetrators. Urban Walker seems, at this point, to be more clear in her formulation. Although she points out that moral baselines can change over time and can differ from place to place, her conception of morally adequate relations is notably clear. This ‘morally adequate relation’ is characterized by </w:t>
      </w:r>
      <w:r w:rsidR="005758FA" w:rsidRPr="00AC1B79">
        <w:rPr>
          <w:rFonts w:asciiTheme="minorHAnsi" w:hAnsiTheme="minorHAnsi" w:cs="Times New Roman"/>
          <w:lang w:val="en-GB"/>
        </w:rPr>
        <w:t xml:space="preserve">the </w:t>
      </w:r>
      <w:r w:rsidR="00A9572B" w:rsidRPr="00AC1B79">
        <w:rPr>
          <w:rFonts w:asciiTheme="minorHAnsi" w:hAnsiTheme="minorHAnsi" w:cs="Times New Roman"/>
          <w:lang w:val="en-GB"/>
        </w:rPr>
        <w:t>three conditions of confidence, trust and hope.</w:t>
      </w:r>
      <w:r w:rsidR="00A9572B" w:rsidRPr="00AC1B79">
        <w:rPr>
          <w:rStyle w:val="Voetnootmarkering"/>
          <w:rFonts w:asciiTheme="minorHAnsi" w:hAnsiTheme="minorHAnsi" w:cs="Times New Roman"/>
          <w:lang w:val="en-GB"/>
        </w:rPr>
        <w:footnoteReference w:id="99"/>
      </w:r>
      <w:r w:rsidR="00A9572B" w:rsidRPr="00AC1B79">
        <w:rPr>
          <w:rFonts w:asciiTheme="minorHAnsi" w:hAnsiTheme="minorHAnsi" w:cs="Times New Roman"/>
          <w:lang w:val="en-GB"/>
        </w:rPr>
        <w:t xml:space="preserve"> Janna Thompson also admits that her theory of reconciliation has to include a kind of moral baseline to clarify the goal of her approach. To shape desirable attitudes of perpetrators and victims she uses a respectful relation as guideline; “nations and individuals ought to establish relations of respect”.</w:t>
      </w:r>
      <w:r w:rsidR="00A9572B" w:rsidRPr="00AC1B79">
        <w:rPr>
          <w:rStyle w:val="Voetnootmarkering"/>
          <w:rFonts w:asciiTheme="minorHAnsi" w:hAnsiTheme="minorHAnsi" w:cs="Times New Roman"/>
          <w:lang w:val="en-GB"/>
        </w:rPr>
        <w:footnoteReference w:id="100"/>
      </w:r>
    </w:p>
    <w:p w:rsidR="00A9572B" w:rsidRPr="00AC1B79" w:rsidRDefault="00A9572B"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the next chapter I will </w:t>
      </w:r>
      <w:r w:rsidR="00BE579E">
        <w:rPr>
          <w:rFonts w:asciiTheme="minorHAnsi" w:hAnsiTheme="minorHAnsi" w:cs="Times New Roman"/>
          <w:lang w:val="en-GB"/>
        </w:rPr>
        <w:t>relate</w:t>
      </w:r>
      <w:r w:rsidRPr="00AC1B79">
        <w:rPr>
          <w:rFonts w:asciiTheme="minorHAnsi" w:hAnsiTheme="minorHAnsi" w:cs="Times New Roman"/>
          <w:lang w:val="en-GB"/>
        </w:rPr>
        <w:t xml:space="preserve"> the formulated goals of Urban Walker and Thompson to the theme of recognition</w:t>
      </w:r>
      <w:r w:rsidR="005758FA" w:rsidRPr="00AC1B79">
        <w:rPr>
          <w:rFonts w:asciiTheme="minorHAnsi" w:hAnsiTheme="minorHAnsi" w:cs="Times New Roman"/>
          <w:lang w:val="en-GB"/>
        </w:rPr>
        <w:t>, b</w:t>
      </w:r>
      <w:r w:rsidRPr="00AC1B79">
        <w:rPr>
          <w:rFonts w:asciiTheme="minorHAnsi" w:hAnsiTheme="minorHAnsi" w:cs="Times New Roman"/>
          <w:lang w:val="en-GB"/>
        </w:rPr>
        <w:t>ecause I think the “resentment of victims’ claims to repair, victim-blaming or indifference to a victim’s violation and suffering”, is a “moral injury” and a form of misrecognition.</w:t>
      </w:r>
      <w:r w:rsidRPr="00AC1B79">
        <w:rPr>
          <w:rStyle w:val="Voetnootmarkering"/>
          <w:rFonts w:asciiTheme="minorHAnsi" w:hAnsiTheme="minorHAnsi" w:cs="Times New Roman"/>
          <w:lang w:val="en-GB"/>
        </w:rPr>
        <w:footnoteReference w:id="101"/>
      </w:r>
      <w:r w:rsidR="00036FCF">
        <w:rPr>
          <w:rFonts w:asciiTheme="minorHAnsi" w:hAnsiTheme="minorHAnsi" w:cs="Times New Roman"/>
          <w:lang w:val="en-GB"/>
        </w:rPr>
        <w:t xml:space="preserve"> Symbolic reparations are necessary because harms caused by historical injustice can disturb a process of self-realisation. Pain and grief caused by the historical injustice and</w:t>
      </w:r>
      <w:r w:rsidR="00725FAA">
        <w:rPr>
          <w:rFonts w:asciiTheme="minorHAnsi" w:hAnsiTheme="minorHAnsi" w:cs="Times New Roman"/>
          <w:lang w:val="en-GB"/>
        </w:rPr>
        <w:t xml:space="preserve"> a</w:t>
      </w:r>
      <w:r w:rsidR="00036FCF">
        <w:rPr>
          <w:rFonts w:asciiTheme="minorHAnsi" w:hAnsiTheme="minorHAnsi" w:cs="Times New Roman"/>
          <w:lang w:val="en-GB"/>
        </w:rPr>
        <w:t xml:space="preserve"> lack of attention to this harm</w:t>
      </w:r>
      <w:r w:rsidR="00725FAA">
        <w:rPr>
          <w:rFonts w:asciiTheme="minorHAnsi" w:hAnsiTheme="minorHAnsi" w:cs="Times New Roman"/>
          <w:lang w:val="en-GB"/>
        </w:rPr>
        <w:t>,</w:t>
      </w:r>
      <w:r w:rsidR="00036FCF">
        <w:rPr>
          <w:rFonts w:asciiTheme="minorHAnsi" w:hAnsiTheme="minorHAnsi" w:cs="Times New Roman"/>
          <w:lang w:val="en-GB"/>
        </w:rPr>
        <w:t xml:space="preserve"> will make it harder for persons to create their life plans in an autonomous way.</w:t>
      </w:r>
      <w:r w:rsidRPr="00AC1B79">
        <w:rPr>
          <w:rFonts w:asciiTheme="minorHAnsi" w:hAnsiTheme="minorHAnsi" w:cs="Times New Roman"/>
          <w:lang w:val="en-GB"/>
        </w:rPr>
        <w:t xml:space="preserve"> </w:t>
      </w:r>
      <w:r w:rsidR="00725FAA">
        <w:rPr>
          <w:rFonts w:asciiTheme="minorHAnsi" w:hAnsiTheme="minorHAnsi" w:cs="Times New Roman"/>
          <w:lang w:val="en-GB"/>
        </w:rPr>
        <w:t>The symboli</w:t>
      </w:r>
      <w:r w:rsidR="00BE579E">
        <w:rPr>
          <w:rFonts w:asciiTheme="minorHAnsi" w:hAnsiTheme="minorHAnsi" w:cs="Times New Roman"/>
          <w:lang w:val="en-GB"/>
        </w:rPr>
        <w:t>c reparation theories of Urban W</w:t>
      </w:r>
      <w:r w:rsidR="00725FAA">
        <w:rPr>
          <w:rFonts w:asciiTheme="minorHAnsi" w:hAnsiTheme="minorHAnsi" w:cs="Times New Roman"/>
          <w:lang w:val="en-GB"/>
        </w:rPr>
        <w:t xml:space="preserve">alker and Thompson emphasize the importance of proper moral relations between persons, but they omit to elaborate the exact moral grammar of the needs of victims of historical injustice. Before I will discuss the moral structure of symbolic reparation claims, I will explain Axel Honneth’s recognition theory. He tries to define </w:t>
      </w:r>
      <w:r w:rsidR="0040469C">
        <w:rPr>
          <w:rFonts w:asciiTheme="minorHAnsi" w:hAnsiTheme="minorHAnsi" w:cs="Times New Roman"/>
          <w:lang w:val="en-GB"/>
        </w:rPr>
        <w:t xml:space="preserve">what kind of needs have to be fulfilled to achieve an autonomous life in which self-realisation is possible. </w:t>
      </w:r>
      <w:r w:rsidR="00725FAA">
        <w:rPr>
          <w:rFonts w:asciiTheme="minorHAnsi" w:hAnsiTheme="minorHAnsi" w:cs="Times New Roman"/>
          <w:lang w:val="en-GB"/>
        </w:rPr>
        <w:t xml:space="preserve"> </w:t>
      </w:r>
      <w:r w:rsidR="0040469C">
        <w:rPr>
          <w:rFonts w:asciiTheme="minorHAnsi" w:hAnsiTheme="minorHAnsi" w:cs="Times New Roman"/>
          <w:lang w:val="en-GB"/>
        </w:rPr>
        <w:t>His recognition theory</w:t>
      </w:r>
      <w:r w:rsidRPr="00AC1B79">
        <w:rPr>
          <w:rFonts w:asciiTheme="minorHAnsi" w:hAnsiTheme="minorHAnsi" w:cs="Times New Roman"/>
          <w:lang w:val="en-GB"/>
        </w:rPr>
        <w:t xml:space="preserve"> is characterized by three spheres of recognition</w:t>
      </w:r>
      <w:r w:rsidR="0040469C">
        <w:rPr>
          <w:rFonts w:asciiTheme="minorHAnsi" w:hAnsiTheme="minorHAnsi" w:cs="Times New Roman"/>
          <w:lang w:val="en-GB"/>
        </w:rPr>
        <w:t>, all important to define your life autonomously</w:t>
      </w:r>
      <w:r w:rsidRPr="00AC1B79">
        <w:rPr>
          <w:rFonts w:asciiTheme="minorHAnsi" w:hAnsiTheme="minorHAnsi" w:cs="Times New Roman"/>
          <w:lang w:val="en-GB"/>
        </w:rPr>
        <w:t xml:space="preserve">. </w:t>
      </w:r>
      <w:r w:rsidR="0040469C">
        <w:rPr>
          <w:rFonts w:asciiTheme="minorHAnsi" w:hAnsiTheme="minorHAnsi" w:cs="Times New Roman"/>
          <w:lang w:val="en-GB"/>
        </w:rPr>
        <w:t>The spheres</w:t>
      </w:r>
      <w:r w:rsidRPr="00AC1B79">
        <w:rPr>
          <w:rFonts w:asciiTheme="minorHAnsi" w:hAnsiTheme="minorHAnsi" w:cs="Times New Roman"/>
          <w:lang w:val="en-GB"/>
        </w:rPr>
        <w:t xml:space="preserve"> </w:t>
      </w:r>
      <w:r w:rsidR="003277CF">
        <w:rPr>
          <w:rFonts w:asciiTheme="minorHAnsi" w:hAnsiTheme="minorHAnsi" w:cs="Times New Roman"/>
          <w:lang w:val="en-GB"/>
        </w:rPr>
        <w:t xml:space="preserve">are covered by </w:t>
      </w:r>
      <w:r w:rsidRPr="00AC1B79">
        <w:rPr>
          <w:rFonts w:asciiTheme="minorHAnsi" w:hAnsiTheme="minorHAnsi" w:cs="Times New Roman"/>
          <w:lang w:val="en-GB"/>
        </w:rPr>
        <w:t>recognition modes which are necessary to achieve self-realisation.</w:t>
      </w:r>
      <w:r w:rsidRPr="00AC1B79">
        <w:rPr>
          <w:rStyle w:val="Voetnootmarkering"/>
          <w:rFonts w:asciiTheme="minorHAnsi" w:hAnsiTheme="minorHAnsi" w:cs="Times New Roman"/>
          <w:lang w:val="en-GB"/>
        </w:rPr>
        <w:footnoteReference w:id="102"/>
      </w:r>
      <w:r w:rsidRPr="00AC1B79">
        <w:rPr>
          <w:rFonts w:asciiTheme="minorHAnsi" w:hAnsiTheme="minorHAnsi" w:cs="Times New Roman"/>
          <w:lang w:val="en-GB"/>
        </w:rPr>
        <w:t xml:space="preserve"> </w:t>
      </w:r>
      <w:r w:rsidR="00BE579E">
        <w:rPr>
          <w:rFonts w:asciiTheme="minorHAnsi" w:hAnsiTheme="minorHAnsi" w:cs="Times New Roman"/>
          <w:lang w:val="en-GB"/>
        </w:rPr>
        <w:t xml:space="preserve">Because </w:t>
      </w:r>
      <w:r w:rsidR="0040469C">
        <w:rPr>
          <w:rFonts w:asciiTheme="minorHAnsi" w:hAnsiTheme="minorHAnsi" w:cs="Times New Roman"/>
          <w:lang w:val="en-GB"/>
        </w:rPr>
        <w:t xml:space="preserve">harms caused by historical wrongs can disturb this self-realisation, I will use Honneth’s recognition theory to define the needs of victims of the historical injustice. </w:t>
      </w:r>
      <w:r w:rsidRPr="00AC1B79">
        <w:rPr>
          <w:rFonts w:asciiTheme="minorHAnsi" w:hAnsiTheme="minorHAnsi" w:cs="Times New Roman"/>
          <w:lang w:val="en-GB"/>
        </w:rPr>
        <w:t xml:space="preserve">Later on in this thesis, I will examine </w:t>
      </w:r>
      <w:r w:rsidR="005758FA" w:rsidRPr="00AC1B79">
        <w:rPr>
          <w:rFonts w:asciiTheme="minorHAnsi" w:hAnsiTheme="minorHAnsi" w:cs="Times New Roman"/>
          <w:lang w:val="en-GB"/>
        </w:rPr>
        <w:t>whether</w:t>
      </w:r>
      <w:r w:rsidRPr="00AC1B79">
        <w:rPr>
          <w:rFonts w:asciiTheme="minorHAnsi" w:hAnsiTheme="minorHAnsi" w:cs="Times New Roman"/>
          <w:lang w:val="en-GB"/>
        </w:rPr>
        <w:t xml:space="preserve"> it is possible to </w:t>
      </w:r>
      <w:r w:rsidR="00725FAA">
        <w:rPr>
          <w:rFonts w:asciiTheme="minorHAnsi" w:hAnsiTheme="minorHAnsi" w:cs="Times New Roman"/>
          <w:lang w:val="en-GB"/>
        </w:rPr>
        <w:t>situate</w:t>
      </w:r>
      <w:r w:rsidRPr="00AC1B79">
        <w:rPr>
          <w:rFonts w:asciiTheme="minorHAnsi" w:hAnsiTheme="minorHAnsi" w:cs="Times New Roman"/>
          <w:lang w:val="en-GB"/>
        </w:rPr>
        <w:t xml:space="preserve"> the experience of harm caused by historical wrongs into Honneth’s recognition patterns. </w:t>
      </w:r>
    </w:p>
    <w:p w:rsidR="00CD689E" w:rsidRPr="00AC1B79" w:rsidRDefault="00CD689E">
      <w:pPr>
        <w:suppressAutoHyphens w:val="0"/>
        <w:spacing w:after="200" w:line="276" w:lineRule="auto"/>
        <w:rPr>
          <w:rFonts w:asciiTheme="minorHAnsi" w:hAnsiTheme="minorHAnsi" w:cs="Times New Roman"/>
          <w:lang w:val="en-GB"/>
        </w:rPr>
      </w:pPr>
      <w:r w:rsidRPr="00AC1B79">
        <w:rPr>
          <w:rFonts w:asciiTheme="minorHAnsi" w:hAnsiTheme="minorHAnsi" w:cs="Times New Roman"/>
          <w:lang w:val="en-GB"/>
        </w:rPr>
        <w:br w:type="page"/>
      </w:r>
    </w:p>
    <w:p w:rsidR="00CD689E" w:rsidRPr="00AC1B79" w:rsidRDefault="00CD689E" w:rsidP="00A47ADF">
      <w:pPr>
        <w:pStyle w:val="Kop1"/>
        <w:rPr>
          <w:lang w:val="en-GB"/>
        </w:rPr>
      </w:pPr>
      <w:bookmarkStart w:id="20" w:name="_Toc401132168"/>
      <w:r w:rsidRPr="00AC1B79">
        <w:rPr>
          <w:lang w:val="en-GB"/>
        </w:rPr>
        <w:t>3. Honneth</w:t>
      </w:r>
      <w:r w:rsidR="007F5048">
        <w:rPr>
          <w:lang w:val="en-GB"/>
        </w:rPr>
        <w:t>’s theory of recognition</w:t>
      </w:r>
      <w:bookmarkEnd w:id="20"/>
    </w:p>
    <w:p w:rsidR="00CD689E" w:rsidRPr="00AC1B79" w:rsidRDefault="00CD689E" w:rsidP="00CD689E">
      <w:pPr>
        <w:spacing w:line="360" w:lineRule="auto"/>
        <w:jc w:val="both"/>
        <w:rPr>
          <w:rFonts w:asciiTheme="minorHAnsi" w:hAnsiTheme="minorHAnsi" w:cs="Times New Roman"/>
          <w:lang w:val="en-GB"/>
        </w:rPr>
      </w:pPr>
      <w:r w:rsidRPr="00AC1B79">
        <w:rPr>
          <w:rFonts w:asciiTheme="minorHAnsi" w:hAnsiTheme="minorHAnsi" w:cs="Times New Roman"/>
          <w:lang w:val="en-GB"/>
        </w:rPr>
        <w:t>In the</w:t>
      </w:r>
      <w:r w:rsidR="006F6EEC" w:rsidRPr="00AC1B79">
        <w:rPr>
          <w:rFonts w:asciiTheme="minorHAnsi" w:hAnsiTheme="minorHAnsi" w:cs="Times New Roman"/>
          <w:lang w:val="en-GB"/>
        </w:rPr>
        <w:t xml:space="preserve"> previous</w:t>
      </w:r>
      <w:r w:rsidRPr="00AC1B79">
        <w:rPr>
          <w:rFonts w:asciiTheme="minorHAnsi" w:hAnsiTheme="minorHAnsi" w:cs="Times New Roman"/>
          <w:lang w:val="en-GB"/>
        </w:rPr>
        <w:t xml:space="preserve"> chapter two prominent authors </w:t>
      </w:r>
      <w:r w:rsidR="006F6EEC" w:rsidRPr="00AC1B79">
        <w:rPr>
          <w:rFonts w:asciiTheme="minorHAnsi" w:hAnsiTheme="minorHAnsi" w:cs="Times New Roman"/>
          <w:lang w:val="en-GB"/>
        </w:rPr>
        <w:t>were</w:t>
      </w:r>
      <w:r w:rsidRPr="00AC1B79">
        <w:rPr>
          <w:rFonts w:asciiTheme="minorHAnsi" w:hAnsiTheme="minorHAnsi" w:cs="Times New Roman"/>
          <w:lang w:val="en-GB"/>
        </w:rPr>
        <w:t xml:space="preserve"> discussed who both advocat</w:t>
      </w:r>
      <w:r w:rsidR="006F6EEC" w:rsidRPr="00AC1B79">
        <w:rPr>
          <w:rFonts w:asciiTheme="minorHAnsi" w:hAnsiTheme="minorHAnsi" w:cs="Times New Roman"/>
          <w:lang w:val="en-GB"/>
        </w:rPr>
        <w:t>e</w:t>
      </w:r>
      <w:r w:rsidRPr="00AC1B79">
        <w:rPr>
          <w:rFonts w:asciiTheme="minorHAnsi" w:hAnsiTheme="minorHAnsi" w:cs="Times New Roman"/>
          <w:lang w:val="en-GB"/>
        </w:rPr>
        <w:t xml:space="preserve"> a strong symbolic component in reparation approaches. </w:t>
      </w:r>
      <w:r w:rsidR="005758FA" w:rsidRPr="00AC1B79">
        <w:rPr>
          <w:rFonts w:asciiTheme="minorHAnsi" w:hAnsiTheme="minorHAnsi" w:cs="Times New Roman"/>
          <w:lang w:val="en-GB"/>
        </w:rPr>
        <w:t>Since</w:t>
      </w:r>
      <w:r w:rsidRPr="00AC1B79">
        <w:rPr>
          <w:rFonts w:asciiTheme="minorHAnsi" w:hAnsiTheme="minorHAnsi" w:cs="Times New Roman"/>
          <w:lang w:val="en-GB"/>
        </w:rPr>
        <w:t xml:space="preserve"> their theories are forward-looking, they incorporate a clear goal to reach in our current society. These goals are predominantly formulated in a negative way; they describe what they try to avoid. In my opinion the goals of Urban Walker and Tho</w:t>
      </w:r>
      <w:r w:rsidR="006F6EEC" w:rsidRPr="00AC1B79">
        <w:rPr>
          <w:rFonts w:asciiTheme="minorHAnsi" w:hAnsiTheme="minorHAnsi" w:cs="Times New Roman"/>
          <w:lang w:val="en-GB"/>
        </w:rPr>
        <w:t>mpson are fairly similar:</w:t>
      </w:r>
      <w:r w:rsidRPr="00AC1B79">
        <w:rPr>
          <w:rFonts w:asciiTheme="minorHAnsi" w:hAnsiTheme="minorHAnsi" w:cs="Times New Roman"/>
          <w:lang w:val="en-GB"/>
        </w:rPr>
        <w:t xml:space="preserve"> they are shaped by a prevention of misrecognition. T</w:t>
      </w:r>
      <w:r w:rsidR="006F6EEC" w:rsidRPr="00AC1B79">
        <w:rPr>
          <w:rFonts w:asciiTheme="minorHAnsi" w:hAnsiTheme="minorHAnsi" w:cs="Times New Roman"/>
          <w:lang w:val="en-GB"/>
        </w:rPr>
        <w:t xml:space="preserve">hey try to </w:t>
      </w:r>
      <w:r w:rsidRPr="00AC1B79">
        <w:rPr>
          <w:rFonts w:asciiTheme="minorHAnsi" w:hAnsiTheme="minorHAnsi" w:cs="Times New Roman"/>
          <w:lang w:val="en-GB"/>
        </w:rPr>
        <w:t>establish a society characterized by mutual respect.</w:t>
      </w:r>
      <w:r w:rsidR="00BB03DD">
        <w:rPr>
          <w:rFonts w:asciiTheme="minorHAnsi" w:hAnsiTheme="minorHAnsi" w:cs="Times New Roman"/>
          <w:lang w:val="en-GB"/>
        </w:rPr>
        <w:t xml:space="preserve"> </w:t>
      </w:r>
      <w:r w:rsidRPr="00AC1B79">
        <w:rPr>
          <w:rFonts w:asciiTheme="minorHAnsi" w:hAnsiTheme="minorHAnsi" w:cs="Times New Roman"/>
          <w:lang w:val="en-GB"/>
        </w:rPr>
        <w:t xml:space="preserve"> To make my averment </w:t>
      </w:r>
      <w:r w:rsidR="00730BB2" w:rsidRPr="00AC1B79">
        <w:rPr>
          <w:rFonts w:asciiTheme="minorHAnsi" w:hAnsiTheme="minorHAnsi" w:cs="Times New Roman"/>
          <w:lang w:val="en-GB"/>
        </w:rPr>
        <w:t>more clear</w:t>
      </w:r>
      <w:r w:rsidRPr="00AC1B79">
        <w:rPr>
          <w:rFonts w:asciiTheme="minorHAnsi" w:hAnsiTheme="minorHAnsi" w:cs="Times New Roman"/>
          <w:lang w:val="en-GB"/>
        </w:rPr>
        <w:t xml:space="preserve">, </w:t>
      </w:r>
      <w:r w:rsidR="005758FA" w:rsidRPr="00AC1B79">
        <w:rPr>
          <w:rFonts w:asciiTheme="minorHAnsi" w:hAnsiTheme="minorHAnsi" w:cs="Times New Roman"/>
          <w:lang w:val="en-GB"/>
        </w:rPr>
        <w:t>it is necessary to explain what recognition is</w:t>
      </w:r>
      <w:r w:rsidRPr="00AC1B79">
        <w:rPr>
          <w:rFonts w:asciiTheme="minorHAnsi" w:hAnsiTheme="minorHAnsi" w:cs="Times New Roman"/>
          <w:lang w:val="en-GB"/>
        </w:rPr>
        <w:t>. In this chapter I will</w:t>
      </w:r>
      <w:r w:rsidR="006F6EEC" w:rsidRPr="00AC1B79">
        <w:rPr>
          <w:rFonts w:asciiTheme="minorHAnsi" w:hAnsiTheme="minorHAnsi" w:cs="Times New Roman"/>
          <w:lang w:val="en-GB"/>
        </w:rPr>
        <w:t xml:space="preserve"> shortly</w:t>
      </w:r>
      <w:r w:rsidRPr="00AC1B79">
        <w:rPr>
          <w:rFonts w:asciiTheme="minorHAnsi" w:hAnsiTheme="minorHAnsi" w:cs="Times New Roman"/>
          <w:lang w:val="en-GB"/>
        </w:rPr>
        <w:t xml:space="preserve"> discuss the origin of the concept </w:t>
      </w:r>
      <w:r w:rsidR="00BB03DD">
        <w:rPr>
          <w:rFonts w:asciiTheme="minorHAnsi" w:hAnsiTheme="minorHAnsi" w:cs="Times New Roman"/>
          <w:lang w:val="en-GB"/>
        </w:rPr>
        <w:t xml:space="preserve">(in the first section) </w:t>
      </w:r>
      <w:r w:rsidRPr="00AC1B79">
        <w:rPr>
          <w:rFonts w:asciiTheme="minorHAnsi" w:hAnsiTheme="minorHAnsi" w:cs="Times New Roman"/>
          <w:lang w:val="en-GB"/>
        </w:rPr>
        <w:t>and explain the re</w:t>
      </w:r>
      <w:r w:rsidR="00BB03DD">
        <w:rPr>
          <w:rFonts w:asciiTheme="minorHAnsi" w:hAnsiTheme="minorHAnsi" w:cs="Times New Roman"/>
          <w:lang w:val="en-GB"/>
        </w:rPr>
        <w:t>cognition theory of Axel Honneth (in the second section)</w:t>
      </w:r>
      <w:r w:rsidRPr="00AC1B79">
        <w:rPr>
          <w:rFonts w:asciiTheme="minorHAnsi" w:hAnsiTheme="minorHAnsi" w:cs="Times New Roman"/>
          <w:lang w:val="en-GB"/>
        </w:rPr>
        <w:t xml:space="preserve">. </w:t>
      </w:r>
      <w:r w:rsidR="00BB03DD">
        <w:rPr>
          <w:rFonts w:asciiTheme="minorHAnsi" w:hAnsiTheme="minorHAnsi" w:cs="Times New Roman"/>
          <w:lang w:val="en-GB"/>
        </w:rPr>
        <w:t xml:space="preserve">His theory is characterized by </w:t>
      </w:r>
      <w:r w:rsidR="007E705B">
        <w:rPr>
          <w:rFonts w:asciiTheme="minorHAnsi" w:hAnsiTheme="minorHAnsi" w:cs="Times New Roman"/>
          <w:lang w:val="en-GB"/>
        </w:rPr>
        <w:t>three recognition spheres which facilitate a person’s self-realisation. Hopefully, after the second section about Honneth’s theory, it will be clear why claims of harm caused by historical wrongs can be best approached in terms of recognition. After that</w:t>
      </w:r>
      <w:r w:rsidRPr="00AC1B79">
        <w:rPr>
          <w:rFonts w:asciiTheme="minorHAnsi" w:hAnsiTheme="minorHAnsi" w:cs="Times New Roman"/>
          <w:lang w:val="en-GB"/>
        </w:rPr>
        <w:t>, I will try to incorporate the recognition of historical wrongs into this existing (Honneth’s) framework of recognition.</w:t>
      </w:r>
      <w:r w:rsidR="007E705B">
        <w:rPr>
          <w:rFonts w:asciiTheme="minorHAnsi" w:hAnsiTheme="minorHAnsi" w:cs="Times New Roman"/>
          <w:lang w:val="en-GB"/>
        </w:rPr>
        <w:t xml:space="preserve"> In the third section I will try to incorporate the dealing with harms caused by historical injustice in the recognition sphere of esteem</w:t>
      </w:r>
      <w:r w:rsidR="007B32E5">
        <w:rPr>
          <w:rFonts w:asciiTheme="minorHAnsi" w:hAnsiTheme="minorHAnsi" w:cs="Times New Roman"/>
          <w:lang w:val="en-GB"/>
        </w:rPr>
        <w:t>. Finally, in the last section of this chapter, I will try to situate the harms caused by historical wrongs i</w:t>
      </w:r>
      <w:r w:rsidR="006E44CD">
        <w:rPr>
          <w:rFonts w:asciiTheme="minorHAnsi" w:hAnsiTheme="minorHAnsi" w:cs="Times New Roman"/>
          <w:lang w:val="en-GB"/>
        </w:rPr>
        <w:t>n the recognition sphere of res</w:t>
      </w:r>
      <w:r w:rsidR="007B32E5">
        <w:rPr>
          <w:rFonts w:asciiTheme="minorHAnsi" w:hAnsiTheme="minorHAnsi" w:cs="Times New Roman"/>
          <w:lang w:val="en-GB"/>
        </w:rPr>
        <w:t>pect.</w:t>
      </w:r>
    </w:p>
    <w:p w:rsidR="00CD689E" w:rsidRPr="00AC1B79" w:rsidRDefault="00CD689E" w:rsidP="00A47ADF">
      <w:pPr>
        <w:pStyle w:val="Kop2"/>
        <w:rPr>
          <w:lang w:val="en-GB"/>
        </w:rPr>
      </w:pPr>
      <w:bookmarkStart w:id="21" w:name="_Toc401132169"/>
      <w:r w:rsidRPr="00AC1B79">
        <w:rPr>
          <w:lang w:val="en-GB"/>
        </w:rPr>
        <w:t>3.1 The origins of recognition</w:t>
      </w:r>
      <w:bookmarkEnd w:id="21"/>
      <w:r w:rsidRPr="00AC1B79">
        <w:rPr>
          <w:lang w:val="en-GB"/>
        </w:rPr>
        <w:t xml:space="preserve"> </w:t>
      </w:r>
    </w:p>
    <w:p w:rsidR="006E44CD" w:rsidRDefault="00CD689E"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The concept of recognition</w:t>
      </w:r>
      <w:r w:rsidR="00BB03DD">
        <w:rPr>
          <w:rFonts w:asciiTheme="minorHAnsi" w:hAnsiTheme="minorHAnsi" w:cs="Times New Roman"/>
          <w:lang w:val="en-GB"/>
        </w:rPr>
        <w:t xml:space="preserve"> </w:t>
      </w:r>
      <w:r w:rsidRPr="00AC1B79">
        <w:rPr>
          <w:rFonts w:asciiTheme="minorHAnsi" w:hAnsiTheme="minorHAnsi" w:cs="Times New Roman"/>
          <w:lang w:val="en-GB"/>
        </w:rPr>
        <w:t>is based on the negative experiences caused by a lack of recognition. It derives legitimacy from the conviction that non-recognition or misrecognition can inflict harm.</w:t>
      </w:r>
      <w:r w:rsidRPr="00AC1B79">
        <w:rPr>
          <w:rStyle w:val="Voetnootmarkering"/>
          <w:rFonts w:asciiTheme="minorHAnsi" w:hAnsiTheme="minorHAnsi" w:cs="Times New Roman"/>
          <w:lang w:val="en-GB"/>
        </w:rPr>
        <w:footnoteReference w:id="103"/>
      </w:r>
      <w:r w:rsidRPr="00AC1B79">
        <w:rPr>
          <w:rFonts w:asciiTheme="minorHAnsi" w:hAnsiTheme="minorHAnsi" w:cs="Times New Roman"/>
          <w:lang w:val="en-GB"/>
        </w:rPr>
        <w:t xml:space="preserve"> Because misrecognition is not only a lack of due respect but can also inflict grievous wounds, philosopher Charles Taylor argues that recognition is a “vital human need”.</w:t>
      </w:r>
      <w:r w:rsidRPr="00AC1B79">
        <w:rPr>
          <w:rStyle w:val="Voetnootmarkering"/>
          <w:rFonts w:asciiTheme="minorHAnsi" w:hAnsiTheme="minorHAnsi" w:cs="Times New Roman"/>
          <w:lang w:val="en-GB"/>
        </w:rPr>
        <w:footnoteReference w:id="104"/>
      </w:r>
      <w:r w:rsidRPr="00AC1B79">
        <w:rPr>
          <w:rFonts w:asciiTheme="minorHAnsi" w:hAnsiTheme="minorHAnsi" w:cs="Times New Roman"/>
          <w:lang w:val="en-GB"/>
        </w:rPr>
        <w:t>Taylor gives a clear explanation of the origins of the recognition concept.</w:t>
      </w:r>
      <w:r w:rsidRPr="00AC1B79">
        <w:rPr>
          <w:rStyle w:val="Voetnootmarkering"/>
          <w:rFonts w:asciiTheme="minorHAnsi" w:hAnsiTheme="minorHAnsi" w:cs="Times New Roman"/>
          <w:lang w:val="en-GB"/>
        </w:rPr>
        <w:footnoteReference w:id="105"/>
      </w:r>
      <w:r w:rsidRPr="00AC1B79">
        <w:rPr>
          <w:rFonts w:asciiTheme="minorHAnsi" w:hAnsiTheme="minorHAnsi" w:cs="Times New Roman"/>
          <w:lang w:val="en-GB"/>
        </w:rPr>
        <w:t xml:space="preserve"> Although Axel Honneth’s recognition theory will be used</w:t>
      </w:r>
      <w:r w:rsidR="006F6EEC" w:rsidRPr="00AC1B79">
        <w:rPr>
          <w:rFonts w:asciiTheme="minorHAnsi" w:hAnsiTheme="minorHAnsi" w:cs="Times New Roman"/>
          <w:lang w:val="en-GB"/>
        </w:rPr>
        <w:t xml:space="preserve"> in this thesis</w:t>
      </w:r>
      <w:r w:rsidRPr="00AC1B79">
        <w:rPr>
          <w:rFonts w:asciiTheme="minorHAnsi" w:hAnsiTheme="minorHAnsi" w:cs="Times New Roman"/>
          <w:lang w:val="en-GB"/>
        </w:rPr>
        <w:t>, Taylor’s clarifications about the development of the concept are helpful to understand Honneth’s theory.</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Even though both of them </w:t>
      </w:r>
      <w:r w:rsidR="006F6EEC" w:rsidRPr="00AC1B79">
        <w:rPr>
          <w:rFonts w:asciiTheme="minorHAnsi" w:hAnsiTheme="minorHAnsi" w:cs="Times New Roman"/>
          <w:lang w:val="en-GB"/>
        </w:rPr>
        <w:t>have</w:t>
      </w:r>
      <w:r w:rsidRPr="00AC1B79">
        <w:rPr>
          <w:rFonts w:asciiTheme="minorHAnsi" w:hAnsiTheme="minorHAnsi" w:cs="Times New Roman"/>
          <w:lang w:val="en-GB"/>
        </w:rPr>
        <w:t xml:space="preserve"> a different origin - Charles Taylor writes about recognition in light of mul</w:t>
      </w:r>
      <w:r w:rsidR="006F6EEC" w:rsidRPr="00AC1B79">
        <w:rPr>
          <w:rFonts w:asciiTheme="minorHAnsi" w:hAnsiTheme="minorHAnsi" w:cs="Times New Roman"/>
          <w:lang w:val="en-GB"/>
        </w:rPr>
        <w:t>ticulturalism and Axel Honneth</w:t>
      </w:r>
      <w:r w:rsidRPr="00AC1B79">
        <w:rPr>
          <w:rFonts w:asciiTheme="minorHAnsi" w:hAnsiTheme="minorHAnsi" w:cs="Times New Roman"/>
          <w:lang w:val="en-GB"/>
        </w:rPr>
        <w:t xml:space="preserve"> emphasizes struggles by lower social classes - and</w:t>
      </w:r>
      <w:r w:rsidR="00DD7EB4" w:rsidRPr="00AC1B79">
        <w:rPr>
          <w:rFonts w:asciiTheme="minorHAnsi" w:hAnsiTheme="minorHAnsi" w:cs="Times New Roman"/>
          <w:lang w:val="en-GB"/>
        </w:rPr>
        <w:t xml:space="preserve"> </w:t>
      </w:r>
      <w:r w:rsidR="006F6EEC" w:rsidRPr="00AC1B79">
        <w:rPr>
          <w:rFonts w:asciiTheme="minorHAnsi" w:hAnsiTheme="minorHAnsi" w:cs="Times New Roman"/>
          <w:lang w:val="en-GB"/>
        </w:rPr>
        <w:t>offer</w:t>
      </w:r>
      <w:r w:rsidRPr="00AC1B79">
        <w:rPr>
          <w:rFonts w:asciiTheme="minorHAnsi" w:hAnsiTheme="minorHAnsi" w:cs="Times New Roman"/>
          <w:lang w:val="en-GB"/>
        </w:rPr>
        <w:t xml:space="preserve"> different solution</w:t>
      </w:r>
      <w:r w:rsidR="006F6EEC" w:rsidRPr="00AC1B79">
        <w:rPr>
          <w:rFonts w:asciiTheme="minorHAnsi" w:hAnsiTheme="minorHAnsi" w:cs="Times New Roman"/>
          <w:lang w:val="en-GB"/>
        </w:rPr>
        <w:t>s</w:t>
      </w:r>
      <w:r w:rsidRPr="00AC1B79">
        <w:rPr>
          <w:rFonts w:asciiTheme="minorHAnsi" w:hAnsiTheme="minorHAnsi" w:cs="Times New Roman"/>
          <w:lang w:val="en-GB"/>
        </w:rPr>
        <w:t>, it is enlightening to discuss Taylor’s ‘genealogy’ of the recognition concept first.</w:t>
      </w:r>
      <w:r w:rsidR="00453ABA">
        <w:rPr>
          <w:rFonts w:asciiTheme="minorHAnsi" w:hAnsiTheme="minorHAnsi" w:cs="Times New Roman"/>
          <w:lang w:val="en-GB"/>
        </w:rPr>
        <w:t xml:space="preserve"> </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Taylor points out that the origin of the concept</w:t>
      </w:r>
      <w:r w:rsidR="006F6EEC" w:rsidRPr="00AC1B79">
        <w:rPr>
          <w:rFonts w:asciiTheme="minorHAnsi" w:hAnsiTheme="minorHAnsi" w:cs="Times New Roman"/>
          <w:lang w:val="en-GB"/>
        </w:rPr>
        <w:t>,</w:t>
      </w:r>
      <w:r w:rsidRPr="00AC1B79">
        <w:rPr>
          <w:rFonts w:asciiTheme="minorHAnsi" w:hAnsiTheme="minorHAnsi" w:cs="Times New Roman"/>
          <w:lang w:val="en-GB"/>
        </w:rPr>
        <w:t xml:space="preserve"> first of all</w:t>
      </w:r>
      <w:r w:rsidR="006F6EEC" w:rsidRPr="00AC1B79">
        <w:rPr>
          <w:rFonts w:asciiTheme="minorHAnsi" w:hAnsiTheme="minorHAnsi" w:cs="Times New Roman"/>
          <w:lang w:val="en-GB"/>
        </w:rPr>
        <w:t>,</w:t>
      </w:r>
      <w:r w:rsidRPr="00AC1B79">
        <w:rPr>
          <w:rFonts w:asciiTheme="minorHAnsi" w:hAnsiTheme="minorHAnsi" w:cs="Times New Roman"/>
          <w:lang w:val="en-GB"/>
        </w:rPr>
        <w:t xml:space="preserve"> can be found in the collapse of social hierarchies. This collapse caused a shift from honor, a concept associated with explicit earnings, to dignity, a concept with a strongly inclusive connotation.</w:t>
      </w:r>
      <w:r w:rsidRPr="00AC1B79">
        <w:rPr>
          <w:rStyle w:val="Voetnootmarkering"/>
          <w:rFonts w:asciiTheme="minorHAnsi" w:hAnsiTheme="minorHAnsi" w:cs="Times New Roman"/>
          <w:lang w:val="en-GB"/>
        </w:rPr>
        <w:footnoteReference w:id="106"/>
      </w:r>
      <w:r w:rsidRPr="00AC1B79">
        <w:rPr>
          <w:rFonts w:asciiTheme="minorHAnsi" w:hAnsiTheme="minorHAnsi" w:cs="Times New Roman"/>
          <w:lang w:val="en-GB"/>
        </w:rPr>
        <w:t xml:space="preserve"> This shift is accompanied by the increased awareness of</w:t>
      </w:r>
      <w:r w:rsidR="00453ABA">
        <w:rPr>
          <w:rFonts w:asciiTheme="minorHAnsi" w:hAnsiTheme="minorHAnsi" w:cs="Times New Roman"/>
          <w:lang w:val="en-GB"/>
        </w:rPr>
        <w:t xml:space="preserve"> an</w:t>
      </w:r>
      <w:r w:rsidRPr="00AC1B79">
        <w:rPr>
          <w:rFonts w:asciiTheme="minorHAnsi" w:hAnsiTheme="minorHAnsi" w:cs="Times New Roman"/>
          <w:lang w:val="en-GB"/>
        </w:rPr>
        <w:t xml:space="preserve"> individualized identity and a notion of authenticity.</w:t>
      </w:r>
      <w:r w:rsidRPr="00AC1B79">
        <w:rPr>
          <w:rStyle w:val="Voetnootmarkering"/>
          <w:rFonts w:asciiTheme="minorHAnsi" w:hAnsiTheme="minorHAnsi" w:cs="Times New Roman"/>
          <w:lang w:val="en-GB"/>
        </w:rPr>
        <w:footnoteReference w:id="107"/>
      </w:r>
      <w:r w:rsidRPr="00AC1B79">
        <w:rPr>
          <w:rFonts w:asciiTheme="minorHAnsi" w:hAnsiTheme="minorHAnsi" w:cs="Times New Roman"/>
          <w:lang w:val="en-GB"/>
        </w:rPr>
        <w:t xml:space="preserve"> This notion of authenticity is</w:t>
      </w:r>
      <w:r w:rsidR="006F6EEC" w:rsidRPr="00AC1B79">
        <w:rPr>
          <w:rFonts w:asciiTheme="minorHAnsi" w:hAnsiTheme="minorHAnsi" w:cs="Times New Roman"/>
          <w:lang w:val="en-GB"/>
        </w:rPr>
        <w:t xml:space="preserve"> crucial in our self-definition:</w:t>
      </w:r>
      <w:r w:rsidRPr="00AC1B79">
        <w:rPr>
          <w:rFonts w:asciiTheme="minorHAnsi" w:hAnsiTheme="minorHAnsi" w:cs="Times New Roman"/>
          <w:lang w:val="en-GB"/>
        </w:rPr>
        <w:t xml:space="preserve"> traditionally our inner voice was connected to an extern</w:t>
      </w:r>
      <w:r w:rsidR="006F6EEC" w:rsidRPr="00AC1B79">
        <w:rPr>
          <w:rFonts w:asciiTheme="minorHAnsi" w:hAnsiTheme="minorHAnsi" w:cs="Times New Roman"/>
          <w:lang w:val="en-GB"/>
        </w:rPr>
        <w:t>al</w:t>
      </w:r>
      <w:r w:rsidRPr="00AC1B79">
        <w:rPr>
          <w:rFonts w:asciiTheme="minorHAnsi" w:hAnsiTheme="minorHAnsi" w:cs="Times New Roman"/>
          <w:lang w:val="en-GB"/>
        </w:rPr>
        <w:t xml:space="preserve"> moral framework - religious moral structures – but, as </w:t>
      </w:r>
      <w:r w:rsidR="006F6EEC" w:rsidRPr="00AC1B79">
        <w:rPr>
          <w:rFonts w:asciiTheme="minorHAnsi" w:hAnsiTheme="minorHAnsi" w:cs="Times New Roman"/>
          <w:lang w:val="en-GB"/>
        </w:rPr>
        <w:t xml:space="preserve">a </w:t>
      </w:r>
      <w:r w:rsidRPr="00AC1B79">
        <w:rPr>
          <w:rFonts w:asciiTheme="minorHAnsi" w:hAnsiTheme="minorHAnsi" w:cs="Times New Roman"/>
          <w:lang w:val="en-GB"/>
        </w:rPr>
        <w:t xml:space="preserve">result of the described transitions, the </w:t>
      </w:r>
      <w:r w:rsidR="00453ABA">
        <w:rPr>
          <w:rFonts w:asciiTheme="minorHAnsi" w:hAnsiTheme="minorHAnsi" w:cs="Times New Roman"/>
          <w:lang w:val="en-GB"/>
        </w:rPr>
        <w:t xml:space="preserve">process of identity shaping became more and more defined by the individual interaction </w:t>
      </w:r>
      <w:r w:rsidR="009A2BF6">
        <w:rPr>
          <w:rFonts w:asciiTheme="minorHAnsi" w:hAnsiTheme="minorHAnsi" w:cs="Times New Roman"/>
          <w:lang w:val="en-GB"/>
        </w:rPr>
        <w:t xml:space="preserve">(a dialogue) </w:t>
      </w:r>
      <w:r w:rsidR="00453ABA">
        <w:rPr>
          <w:rFonts w:asciiTheme="minorHAnsi" w:hAnsiTheme="minorHAnsi" w:cs="Times New Roman"/>
          <w:lang w:val="en-GB"/>
        </w:rPr>
        <w:t xml:space="preserve">between </w:t>
      </w:r>
      <w:r w:rsidR="009A2BF6">
        <w:rPr>
          <w:rFonts w:asciiTheme="minorHAnsi" w:hAnsiTheme="minorHAnsi" w:cs="Times New Roman"/>
          <w:lang w:val="en-GB"/>
        </w:rPr>
        <w:t>you</w:t>
      </w:r>
      <w:r w:rsidR="00453ABA">
        <w:rPr>
          <w:rFonts w:asciiTheme="minorHAnsi" w:hAnsiTheme="minorHAnsi" w:cs="Times New Roman"/>
          <w:lang w:val="en-GB"/>
        </w:rPr>
        <w:t xml:space="preserve"> and the wider </w:t>
      </w:r>
      <w:r w:rsidRPr="00AC1B79">
        <w:rPr>
          <w:rFonts w:asciiTheme="minorHAnsi" w:hAnsiTheme="minorHAnsi" w:cs="Times New Roman"/>
          <w:lang w:val="en-GB"/>
        </w:rPr>
        <w:t>society.</w:t>
      </w:r>
      <w:r w:rsidRPr="00AC1B79">
        <w:rPr>
          <w:rStyle w:val="Voetnootmarkering"/>
          <w:rFonts w:asciiTheme="minorHAnsi" w:hAnsiTheme="minorHAnsi" w:cs="Times New Roman"/>
          <w:lang w:val="en-GB"/>
        </w:rPr>
        <w:footnoteReference w:id="108"/>
      </w:r>
      <w:r w:rsidR="00DB4007" w:rsidRPr="00AC1B79">
        <w:rPr>
          <w:rFonts w:asciiTheme="minorHAnsi" w:hAnsiTheme="minorHAnsi" w:cs="Times New Roman"/>
          <w:lang w:val="en-GB"/>
        </w:rPr>
        <w:t xml:space="preserve"> </w:t>
      </w:r>
      <w:r w:rsidRPr="00AC1B79">
        <w:rPr>
          <w:rFonts w:asciiTheme="minorHAnsi" w:hAnsiTheme="minorHAnsi" w:cs="Times New Roman"/>
          <w:lang w:val="en-GB"/>
        </w:rPr>
        <w:t>Before these transitions</w:t>
      </w:r>
      <w:r w:rsidR="00DB4007" w:rsidRPr="00AC1B79">
        <w:rPr>
          <w:rFonts w:asciiTheme="minorHAnsi" w:hAnsiTheme="minorHAnsi" w:cs="Times New Roman"/>
          <w:lang w:val="en-GB"/>
        </w:rPr>
        <w:t xml:space="preserve"> </w:t>
      </w:r>
      <w:r w:rsidRPr="00AC1B79">
        <w:rPr>
          <w:rFonts w:asciiTheme="minorHAnsi" w:hAnsiTheme="minorHAnsi" w:cs="Times New Roman"/>
          <w:lang w:val="en-GB"/>
        </w:rPr>
        <w:t>took place your identity was predominantly shaped by your social position in society, but the newly i</w:t>
      </w:r>
      <w:r w:rsidR="006F6EEC" w:rsidRPr="00AC1B79">
        <w:rPr>
          <w:rFonts w:asciiTheme="minorHAnsi" w:hAnsiTheme="minorHAnsi" w:cs="Times New Roman"/>
          <w:lang w:val="en-GB"/>
        </w:rPr>
        <w:t>ntroduced ideal of authenticity</w:t>
      </w:r>
      <w:r w:rsidRPr="00AC1B79">
        <w:rPr>
          <w:rFonts w:asciiTheme="minorHAnsi" w:hAnsiTheme="minorHAnsi" w:cs="Times New Roman"/>
          <w:lang w:val="en-GB"/>
        </w:rPr>
        <w:t xml:space="preserve"> changed this obviousness. Defining who you are and finding your “original way of being”, replaced the traditional hierarchical patterns in which identity was not an issue at all.</w:t>
      </w:r>
      <w:r w:rsidRPr="00AC1B79">
        <w:rPr>
          <w:rStyle w:val="Voetnootmarkering"/>
          <w:rFonts w:asciiTheme="minorHAnsi" w:hAnsiTheme="minorHAnsi" w:cs="Times New Roman"/>
          <w:lang w:val="en-GB"/>
        </w:rPr>
        <w:footnoteReference w:id="109"/>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This conception of identity as something</w:t>
      </w:r>
      <w:r w:rsidR="00DB4007" w:rsidRPr="00AC1B79">
        <w:rPr>
          <w:rFonts w:asciiTheme="minorHAnsi" w:hAnsiTheme="minorHAnsi" w:cs="Times New Roman"/>
          <w:lang w:val="en-GB"/>
        </w:rPr>
        <w:t xml:space="preserve"> we have to define by ourselves</w:t>
      </w:r>
      <w:r w:rsidRPr="00AC1B79">
        <w:rPr>
          <w:rFonts w:asciiTheme="minorHAnsi" w:hAnsiTheme="minorHAnsi" w:cs="Times New Roman"/>
          <w:lang w:val="en-GB"/>
        </w:rPr>
        <w:t xml:space="preserve"> is still dominant nowadays. But it is important to notice that </w:t>
      </w:r>
      <w:r w:rsidR="006F6EEC" w:rsidRPr="00AC1B79">
        <w:rPr>
          <w:rFonts w:asciiTheme="minorHAnsi" w:hAnsiTheme="minorHAnsi" w:cs="Times New Roman"/>
          <w:lang w:val="en-GB"/>
        </w:rPr>
        <w:t>–</w:t>
      </w:r>
      <w:r w:rsidRPr="00AC1B79">
        <w:rPr>
          <w:rFonts w:asciiTheme="minorHAnsi" w:hAnsiTheme="minorHAnsi" w:cs="Times New Roman"/>
          <w:lang w:val="en-GB"/>
        </w:rPr>
        <w:t xml:space="preserve"> </w:t>
      </w:r>
      <w:r w:rsidR="00DB4007" w:rsidRPr="00AC1B79">
        <w:rPr>
          <w:rFonts w:asciiTheme="minorHAnsi" w:hAnsiTheme="minorHAnsi" w:cs="Times New Roman"/>
          <w:lang w:val="en-GB"/>
        </w:rPr>
        <w:t>despite the fact</w:t>
      </w:r>
      <w:r w:rsidR="006F6EEC" w:rsidRPr="00AC1B79">
        <w:rPr>
          <w:rFonts w:asciiTheme="minorHAnsi" w:hAnsiTheme="minorHAnsi" w:cs="Times New Roman"/>
          <w:lang w:val="en-GB"/>
        </w:rPr>
        <w:t xml:space="preserve"> that</w:t>
      </w:r>
      <w:r w:rsidRPr="00AC1B79">
        <w:rPr>
          <w:rFonts w:asciiTheme="minorHAnsi" w:hAnsiTheme="minorHAnsi" w:cs="Times New Roman"/>
          <w:lang w:val="en-GB"/>
        </w:rPr>
        <w:t xml:space="preserve"> this self-definition is inwardly generated -identity formation is not an individual process. The definition of ourselves, our identity, is a dialogical process that is encouraged and facilitated by interaction with others. Even </w:t>
      </w:r>
      <w:r w:rsidR="006F6EEC" w:rsidRPr="00AC1B79">
        <w:rPr>
          <w:rFonts w:asciiTheme="minorHAnsi" w:hAnsiTheme="minorHAnsi" w:cs="Times New Roman"/>
          <w:lang w:val="en-GB"/>
        </w:rPr>
        <w:t>if</w:t>
      </w:r>
      <w:r w:rsidRPr="00AC1B79">
        <w:rPr>
          <w:rFonts w:asciiTheme="minorHAnsi" w:hAnsiTheme="minorHAnsi" w:cs="Times New Roman"/>
          <w:lang w:val="en-GB"/>
        </w:rPr>
        <w:t xml:space="preserve"> you would try to live a completely isolated and independent life, you need others to</w:t>
      </w:r>
      <w:r w:rsidR="006F6EEC" w:rsidRPr="00AC1B79">
        <w:rPr>
          <w:rFonts w:asciiTheme="minorHAnsi" w:hAnsiTheme="minorHAnsi" w:cs="Times New Roman"/>
          <w:lang w:val="en-GB"/>
        </w:rPr>
        <w:t xml:space="preserve"> define your </w:t>
      </w:r>
      <w:r w:rsidR="00DB4007" w:rsidRPr="00AC1B79">
        <w:rPr>
          <w:rFonts w:asciiTheme="minorHAnsi" w:hAnsiTheme="minorHAnsi" w:cs="Times New Roman"/>
          <w:lang w:val="en-GB"/>
        </w:rPr>
        <w:t>solitary</w:t>
      </w:r>
      <w:r w:rsidRPr="00AC1B79">
        <w:rPr>
          <w:rFonts w:asciiTheme="minorHAnsi" w:hAnsiTheme="minorHAnsi" w:cs="Times New Roman"/>
          <w:lang w:val="en-GB"/>
        </w:rPr>
        <w:t xml:space="preserve"> lifestyle. Charles Taylor points out: “we define our identity always in dialogue with, sometimes in struggle against, the things our significant others want to see in us”.</w:t>
      </w:r>
      <w:r w:rsidRPr="00AC1B79">
        <w:rPr>
          <w:rStyle w:val="Voetnootmarkering"/>
          <w:rFonts w:asciiTheme="minorHAnsi" w:hAnsiTheme="minorHAnsi" w:cs="Times New Roman"/>
          <w:lang w:val="en-GB"/>
        </w:rPr>
        <w:footnoteReference w:id="110"/>
      </w:r>
      <w:r w:rsidRPr="00AC1B79">
        <w:rPr>
          <w:rFonts w:asciiTheme="minorHAnsi" w:hAnsiTheme="minorHAnsi" w:cs="Times New Roman"/>
          <w:lang w:val="en-GB"/>
        </w:rPr>
        <w:t xml:space="preserve"> Hence, the dialogical relations with others are crucial in the de</w:t>
      </w:r>
      <w:r w:rsidR="009A2BF6">
        <w:rPr>
          <w:rFonts w:asciiTheme="minorHAnsi" w:hAnsiTheme="minorHAnsi" w:cs="Times New Roman"/>
          <w:lang w:val="en-GB"/>
        </w:rPr>
        <w:t xml:space="preserve">finition of your own identity. </w:t>
      </w:r>
    </w:p>
    <w:p w:rsidR="006E44CD" w:rsidRDefault="00DB4007"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shift from a socially-</w:t>
      </w:r>
      <w:r w:rsidR="00CD689E" w:rsidRPr="00AC1B79">
        <w:rPr>
          <w:rFonts w:asciiTheme="minorHAnsi" w:hAnsiTheme="minorHAnsi" w:cs="Times New Roman"/>
          <w:lang w:val="en-GB"/>
        </w:rPr>
        <w:t>derived identity to a</w:t>
      </w:r>
      <w:r w:rsidR="006F6EEC" w:rsidRPr="00AC1B79">
        <w:rPr>
          <w:rFonts w:asciiTheme="minorHAnsi" w:hAnsiTheme="minorHAnsi" w:cs="Times New Roman"/>
          <w:lang w:val="en-GB"/>
        </w:rPr>
        <w:t>n</w:t>
      </w:r>
      <w:r w:rsidR="00CD689E" w:rsidRPr="00AC1B79">
        <w:rPr>
          <w:rFonts w:asciiTheme="minorHAnsi" w:hAnsiTheme="minorHAnsi" w:cs="Times New Roman"/>
          <w:lang w:val="en-GB"/>
        </w:rPr>
        <w:t xml:space="preserve"> </w:t>
      </w:r>
      <w:r w:rsidR="009A2BF6">
        <w:rPr>
          <w:rFonts w:asciiTheme="minorHAnsi" w:hAnsiTheme="minorHAnsi" w:cs="Times New Roman"/>
          <w:lang w:val="en-GB"/>
        </w:rPr>
        <w:t>dialogical discovered</w:t>
      </w:r>
      <w:r w:rsidR="00CD689E" w:rsidRPr="00AC1B79">
        <w:rPr>
          <w:rFonts w:asciiTheme="minorHAnsi" w:hAnsiTheme="minorHAnsi" w:cs="Times New Roman"/>
          <w:lang w:val="en-GB"/>
        </w:rPr>
        <w:t xml:space="preserve"> identity </w:t>
      </w:r>
      <w:r w:rsidR="006F6EEC" w:rsidRPr="00AC1B79">
        <w:rPr>
          <w:rFonts w:asciiTheme="minorHAnsi" w:hAnsiTheme="minorHAnsi" w:cs="Times New Roman"/>
          <w:lang w:val="en-GB"/>
        </w:rPr>
        <w:t>has</w:t>
      </w:r>
      <w:r w:rsidR="00CD689E" w:rsidRPr="00AC1B79">
        <w:rPr>
          <w:rFonts w:asciiTheme="minorHAnsi" w:hAnsiTheme="minorHAnsi" w:cs="Times New Roman"/>
          <w:lang w:val="en-GB"/>
        </w:rPr>
        <w:t xml:space="preserve"> consequences for the way people treat each other. The dialogical relations are important for the definition of your identity. But </w:t>
      </w:r>
      <w:r w:rsidR="006F6EEC" w:rsidRPr="00AC1B79">
        <w:rPr>
          <w:rFonts w:asciiTheme="minorHAnsi" w:hAnsiTheme="minorHAnsi" w:cs="Times New Roman"/>
          <w:lang w:val="en-GB"/>
        </w:rPr>
        <w:t>if</w:t>
      </w:r>
      <w:r w:rsidR="00CD689E" w:rsidRPr="00AC1B79">
        <w:rPr>
          <w:rFonts w:asciiTheme="minorHAnsi" w:hAnsiTheme="minorHAnsi" w:cs="Times New Roman"/>
          <w:lang w:val="en-GB"/>
        </w:rPr>
        <w:t xml:space="preserve"> these relations are distorted, the process of self-definition cannot flourish.</w:t>
      </w:r>
      <w:r w:rsidR="00CD689E" w:rsidRPr="00AC1B79">
        <w:rPr>
          <w:rStyle w:val="Voetnootmarkering"/>
          <w:rFonts w:asciiTheme="minorHAnsi" w:hAnsiTheme="minorHAnsi" w:cs="Times New Roman"/>
          <w:lang w:val="en-GB"/>
        </w:rPr>
        <w:footnoteReference w:id="111"/>
      </w:r>
      <w:r w:rsidR="00CD689E" w:rsidRPr="00AC1B79">
        <w:rPr>
          <w:rFonts w:asciiTheme="minorHAnsi" w:hAnsiTheme="minorHAnsi" w:cs="Times New Roman"/>
          <w:lang w:val="en-GB"/>
        </w:rPr>
        <w:t xml:space="preserve"> </w:t>
      </w:r>
      <w:r w:rsidRPr="00AC1B79">
        <w:rPr>
          <w:rFonts w:asciiTheme="minorHAnsi" w:hAnsiTheme="minorHAnsi" w:cs="Times New Roman"/>
          <w:lang w:val="en-GB"/>
        </w:rPr>
        <w:t>Axel Honneth argues that th</w:t>
      </w:r>
      <w:r w:rsidR="00CD689E" w:rsidRPr="00AC1B79">
        <w:rPr>
          <w:rFonts w:asciiTheme="minorHAnsi" w:hAnsiTheme="minorHAnsi" w:cs="Times New Roman"/>
          <w:lang w:val="en-GB"/>
        </w:rPr>
        <w:t>ere is a dynamic relationship between intersubjective self-consciousness and society.</w:t>
      </w:r>
      <w:r w:rsidR="00CD689E" w:rsidRPr="00AC1B79">
        <w:rPr>
          <w:rStyle w:val="Voetnootmarkering"/>
          <w:rFonts w:asciiTheme="minorHAnsi" w:hAnsiTheme="minorHAnsi" w:cs="Times New Roman"/>
          <w:lang w:val="en-GB"/>
        </w:rPr>
        <w:footnoteReference w:id="112"/>
      </w:r>
      <w:r w:rsidRPr="00AC1B79">
        <w:rPr>
          <w:rFonts w:asciiTheme="minorHAnsi" w:hAnsiTheme="minorHAnsi" w:cs="Times New Roman"/>
          <w:lang w:val="en-GB"/>
        </w:rPr>
        <w:t xml:space="preserve"> </w:t>
      </w:r>
      <w:r w:rsidR="006F6EEC" w:rsidRPr="00AC1B79">
        <w:rPr>
          <w:rFonts w:asciiTheme="minorHAnsi" w:hAnsiTheme="minorHAnsi" w:cs="Times New Roman"/>
          <w:lang w:val="en-GB"/>
        </w:rPr>
        <w:t>If</w:t>
      </w:r>
      <w:r w:rsidR="00CD689E" w:rsidRPr="00AC1B79">
        <w:rPr>
          <w:rFonts w:asciiTheme="minorHAnsi" w:hAnsiTheme="minorHAnsi" w:cs="Times New Roman"/>
          <w:lang w:val="en-GB"/>
        </w:rPr>
        <w:t xml:space="preserve"> other people define you as a second-class person, it is hard to establish a positive self-definition. You can internalize the images others use to define you, although these images do not have to be the way you really are.</w:t>
      </w:r>
      <w:r w:rsidR="00CD689E" w:rsidRPr="00AC1B79">
        <w:rPr>
          <w:rStyle w:val="Voetnootmarkering"/>
          <w:rFonts w:asciiTheme="minorHAnsi" w:hAnsiTheme="minorHAnsi" w:cs="Times New Roman"/>
          <w:lang w:val="en-GB"/>
        </w:rPr>
        <w:footnoteReference w:id="113"/>
      </w:r>
      <w:r w:rsidR="00CD689E" w:rsidRPr="00AC1B79">
        <w:rPr>
          <w:rFonts w:asciiTheme="minorHAnsi" w:hAnsiTheme="minorHAnsi" w:cs="Times New Roman"/>
          <w:lang w:val="en-GB"/>
        </w:rPr>
        <w:t xml:space="preserve"> The process of finding your “original way of being” becomes difficult, </w:t>
      </w:r>
      <w:r w:rsidR="006F6EEC" w:rsidRPr="00AC1B79">
        <w:rPr>
          <w:rFonts w:asciiTheme="minorHAnsi" w:hAnsiTheme="minorHAnsi" w:cs="Times New Roman"/>
          <w:lang w:val="en-GB"/>
        </w:rPr>
        <w:t>if</w:t>
      </w:r>
      <w:r w:rsidR="00CD689E" w:rsidRPr="00AC1B79">
        <w:rPr>
          <w:rFonts w:asciiTheme="minorHAnsi" w:hAnsiTheme="minorHAnsi" w:cs="Times New Roman"/>
          <w:lang w:val="en-GB"/>
        </w:rPr>
        <w:t xml:space="preserve"> people do not treat you as a worthy person. Disrespect of personal integrity harms an essential part of well-being, Honneth argues.</w:t>
      </w:r>
      <w:r w:rsidR="00CD689E" w:rsidRPr="00AC1B79">
        <w:rPr>
          <w:rStyle w:val="Voetnootmarkering"/>
          <w:rFonts w:asciiTheme="minorHAnsi" w:hAnsiTheme="minorHAnsi" w:cs="Times New Roman"/>
          <w:lang w:val="en-GB"/>
        </w:rPr>
        <w:footnoteReference w:id="114"/>
      </w:r>
      <w:r w:rsidR="00CD689E" w:rsidRPr="00AC1B79">
        <w:rPr>
          <w:rFonts w:asciiTheme="minorHAnsi" w:hAnsiTheme="minorHAnsi" w:cs="Times New Roman"/>
          <w:lang w:val="en-GB"/>
        </w:rPr>
        <w:t xml:space="preserve"> This conviction is similar to Taylor’s description of recognition as a “vital human need”.</w:t>
      </w:r>
      <w:r w:rsidR="00CD689E" w:rsidRPr="00AC1B79">
        <w:rPr>
          <w:rStyle w:val="Voetnootmarkering"/>
          <w:rFonts w:asciiTheme="minorHAnsi" w:hAnsiTheme="minorHAnsi" w:cs="Times New Roman"/>
          <w:lang w:val="en-GB"/>
        </w:rPr>
        <w:footnoteReference w:id="115"/>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Now we know the undesirable results of non-recognition but a remedy </w:t>
      </w:r>
      <w:r w:rsidR="006F6EEC" w:rsidRPr="00AC1B79">
        <w:rPr>
          <w:rFonts w:asciiTheme="minorHAnsi" w:hAnsiTheme="minorHAnsi" w:cs="Times New Roman"/>
          <w:lang w:val="en-GB"/>
        </w:rPr>
        <w:t>cannot be found that</w:t>
      </w:r>
      <w:r w:rsidRPr="00AC1B79">
        <w:rPr>
          <w:rFonts w:asciiTheme="minorHAnsi" w:hAnsiTheme="minorHAnsi" w:cs="Times New Roman"/>
          <w:lang w:val="en-GB"/>
        </w:rPr>
        <w:t xml:space="preserve"> easily. Finding a clear solution is hard because the goal of recognition has a twofold character. Charles Taylor points out: “Everyone should be recognized for his or her unique identity”.</w:t>
      </w:r>
      <w:r w:rsidRPr="00AC1B79">
        <w:rPr>
          <w:rStyle w:val="Voetnootmarkering"/>
          <w:rFonts w:asciiTheme="minorHAnsi" w:hAnsiTheme="minorHAnsi" w:cs="Times New Roman"/>
          <w:lang w:val="en-GB"/>
        </w:rPr>
        <w:footnoteReference w:id="116"/>
      </w:r>
      <w:r w:rsidR="006F6EEC" w:rsidRPr="00AC1B79">
        <w:rPr>
          <w:rFonts w:asciiTheme="minorHAnsi" w:hAnsiTheme="minorHAnsi" w:cs="Times New Roman"/>
          <w:lang w:val="en-GB"/>
        </w:rPr>
        <w:t>On</w:t>
      </w:r>
      <w:r w:rsidRPr="00AC1B79">
        <w:rPr>
          <w:rFonts w:asciiTheme="minorHAnsi" w:hAnsiTheme="minorHAnsi" w:cs="Times New Roman"/>
          <w:lang w:val="en-GB"/>
        </w:rPr>
        <w:t xml:space="preserve"> the one hand this goal does imply a notion of equal dignity. Everybody should be treated the same way; recognition must take place between </w:t>
      </w:r>
      <w:r w:rsidR="006F6EEC" w:rsidRPr="00AC1B79">
        <w:rPr>
          <w:rFonts w:asciiTheme="minorHAnsi" w:hAnsiTheme="minorHAnsi" w:cs="Times New Roman"/>
          <w:lang w:val="en-GB"/>
        </w:rPr>
        <w:t>everyone in society. On</w:t>
      </w:r>
      <w:r w:rsidRPr="00AC1B79">
        <w:rPr>
          <w:rFonts w:asciiTheme="minorHAnsi" w:hAnsiTheme="minorHAnsi" w:cs="Times New Roman"/>
          <w:lang w:val="en-GB"/>
        </w:rPr>
        <w:t xml:space="preserve"> the other hand, recognition requires a notion of distinctness. The unique identity we have to recognize is shaped by the distinctness from others, so we need an equal treatment that respects the difference between peoples</w:t>
      </w:r>
      <w:r w:rsidR="009F17D4" w:rsidRPr="00AC1B79">
        <w:rPr>
          <w:rFonts w:asciiTheme="minorHAnsi" w:hAnsiTheme="minorHAnsi" w:cs="Times New Roman"/>
          <w:lang w:val="en-GB"/>
        </w:rPr>
        <w:t>’</w:t>
      </w:r>
      <w:r w:rsidRPr="00AC1B79">
        <w:rPr>
          <w:rFonts w:asciiTheme="minorHAnsi" w:hAnsiTheme="minorHAnsi" w:cs="Times New Roman"/>
          <w:lang w:val="en-GB"/>
        </w:rPr>
        <w:t xml:space="preserve"> identities. This tension makes it hard to establish a clear solution in</w:t>
      </w:r>
      <w:r w:rsidR="003B0D07">
        <w:rPr>
          <w:rFonts w:asciiTheme="minorHAnsi" w:hAnsiTheme="minorHAnsi" w:cs="Times New Roman"/>
          <w:lang w:val="en-GB"/>
        </w:rPr>
        <w:t xml:space="preserve"> which recognition flourishes. </w:t>
      </w:r>
    </w:p>
    <w:p w:rsidR="00CD689E" w:rsidRPr="00AC1B79"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By knowing </w:t>
      </w:r>
      <w:r w:rsidR="009C474C">
        <w:rPr>
          <w:rFonts w:asciiTheme="minorHAnsi" w:hAnsiTheme="minorHAnsi" w:cs="Times New Roman"/>
          <w:lang w:val="en-GB"/>
        </w:rPr>
        <w:t>a bit more about the background</w:t>
      </w:r>
      <w:r w:rsidRPr="00AC1B79">
        <w:rPr>
          <w:rFonts w:asciiTheme="minorHAnsi" w:hAnsiTheme="minorHAnsi" w:cs="Times New Roman"/>
          <w:lang w:val="en-GB"/>
        </w:rPr>
        <w:t xml:space="preserve"> of the recognition concept it will become easier to grasp Honneth’s recognition theory.</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In the next section I will </w:t>
      </w:r>
      <w:r w:rsidR="00DB4007" w:rsidRPr="00AC1B79">
        <w:rPr>
          <w:rFonts w:asciiTheme="minorHAnsi" w:hAnsiTheme="minorHAnsi" w:cs="Times New Roman"/>
          <w:lang w:val="en-GB"/>
        </w:rPr>
        <w:t>discuss</w:t>
      </w:r>
      <w:r w:rsidRPr="00AC1B79">
        <w:rPr>
          <w:rFonts w:asciiTheme="minorHAnsi" w:hAnsiTheme="minorHAnsi" w:cs="Times New Roman"/>
          <w:lang w:val="en-GB"/>
        </w:rPr>
        <w:t xml:space="preserve"> the way Honneth </w:t>
      </w:r>
      <w:r w:rsidR="00DB4007" w:rsidRPr="00AC1B79">
        <w:rPr>
          <w:rFonts w:asciiTheme="minorHAnsi" w:hAnsiTheme="minorHAnsi" w:cs="Times New Roman"/>
          <w:lang w:val="en-GB"/>
        </w:rPr>
        <w:t>deduces</w:t>
      </w:r>
      <w:r w:rsidRPr="00AC1B79">
        <w:rPr>
          <w:rFonts w:asciiTheme="minorHAnsi" w:hAnsiTheme="minorHAnsi" w:cs="Times New Roman"/>
          <w:lang w:val="en-GB"/>
        </w:rPr>
        <w:t xml:space="preserve"> a moral theory of recognition out of the negative effects of misrecognition. </w:t>
      </w:r>
    </w:p>
    <w:p w:rsidR="00CD689E" w:rsidRPr="00AC1B79" w:rsidRDefault="00CD689E" w:rsidP="00A47ADF">
      <w:pPr>
        <w:pStyle w:val="Kop2"/>
        <w:rPr>
          <w:lang w:val="en-GB"/>
        </w:rPr>
      </w:pPr>
      <w:bookmarkStart w:id="22" w:name="_Toc401132170"/>
      <w:r w:rsidRPr="00AC1B79">
        <w:rPr>
          <w:lang w:val="en-GB"/>
        </w:rPr>
        <w:t>3.2 Honneth’s moral philosophy</w:t>
      </w:r>
      <w:bookmarkEnd w:id="22"/>
      <w:r w:rsidRPr="00AC1B79">
        <w:rPr>
          <w:lang w:val="en-GB"/>
        </w:rPr>
        <w:t xml:space="preserve"> </w:t>
      </w:r>
    </w:p>
    <w:p w:rsidR="006E44CD" w:rsidRDefault="00CD689E"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In the first section I </w:t>
      </w:r>
      <w:r w:rsidR="009F17D4" w:rsidRPr="00AC1B79">
        <w:rPr>
          <w:rFonts w:asciiTheme="minorHAnsi" w:hAnsiTheme="minorHAnsi" w:cs="Times New Roman"/>
          <w:lang w:val="en-GB"/>
        </w:rPr>
        <w:t>briefly</w:t>
      </w:r>
      <w:r w:rsidRPr="00AC1B79">
        <w:rPr>
          <w:rFonts w:asciiTheme="minorHAnsi" w:hAnsiTheme="minorHAnsi" w:cs="Times New Roman"/>
          <w:lang w:val="en-GB"/>
        </w:rPr>
        <w:t xml:space="preserve"> pointed out that misrecognition can inflict harm. The attempt to avoid misrecognition is the result of a conception of </w:t>
      </w:r>
      <w:r w:rsidR="00DB4007" w:rsidRPr="00AC1B79">
        <w:rPr>
          <w:rFonts w:asciiTheme="minorHAnsi" w:hAnsiTheme="minorHAnsi" w:cs="Times New Roman"/>
          <w:lang w:val="en-GB"/>
        </w:rPr>
        <w:t>a</w:t>
      </w:r>
      <w:r w:rsidRPr="00AC1B79">
        <w:rPr>
          <w:rFonts w:asciiTheme="minorHAnsi" w:hAnsiTheme="minorHAnsi" w:cs="Times New Roman"/>
          <w:lang w:val="en-GB"/>
        </w:rPr>
        <w:t xml:space="preserve"> good life. Caused by the historical transitions which are discussed in the previous section, the possibility of individual self-realization became crucial in the conception of the good life. To live a life that is worthy, you have to be able to find your authentic self and cho</w:t>
      </w:r>
      <w:r w:rsidR="009F17D4" w:rsidRPr="00AC1B79">
        <w:rPr>
          <w:rFonts w:asciiTheme="minorHAnsi" w:hAnsiTheme="minorHAnsi" w:cs="Times New Roman"/>
          <w:lang w:val="en-GB"/>
        </w:rPr>
        <w:t>o</w:t>
      </w:r>
      <w:r w:rsidRPr="00AC1B79">
        <w:rPr>
          <w:rFonts w:asciiTheme="minorHAnsi" w:hAnsiTheme="minorHAnsi" w:cs="Times New Roman"/>
          <w:lang w:val="en-GB"/>
        </w:rPr>
        <w:t>se your own life-goals.</w:t>
      </w:r>
      <w:r w:rsidRPr="00AC1B79">
        <w:rPr>
          <w:rStyle w:val="Voetnootmarkering"/>
          <w:rFonts w:asciiTheme="minorHAnsi" w:hAnsiTheme="minorHAnsi" w:cs="Times New Roman"/>
          <w:lang w:val="en-GB"/>
        </w:rPr>
        <w:footnoteReference w:id="117"/>
      </w:r>
      <w:r w:rsidRPr="00AC1B79">
        <w:rPr>
          <w:rFonts w:asciiTheme="minorHAnsi" w:hAnsiTheme="minorHAnsi" w:cs="Times New Roman"/>
          <w:lang w:val="en-GB"/>
        </w:rPr>
        <w:t xml:space="preserve"> To reach this </w:t>
      </w:r>
      <w:r w:rsidR="009F17D4" w:rsidRPr="00AC1B79">
        <w:rPr>
          <w:rFonts w:asciiTheme="minorHAnsi" w:hAnsiTheme="minorHAnsi" w:cs="Times New Roman"/>
          <w:lang w:val="en-GB"/>
        </w:rPr>
        <w:t xml:space="preserve">autonomous </w:t>
      </w:r>
      <w:r w:rsidRPr="00AC1B79">
        <w:rPr>
          <w:rFonts w:asciiTheme="minorHAnsi" w:hAnsiTheme="minorHAnsi" w:cs="Times New Roman"/>
          <w:lang w:val="en-GB"/>
        </w:rPr>
        <w:t>position of individual self-realization, a positive self-relation is necessary. But, like</w:t>
      </w:r>
      <w:r w:rsidR="009F17D4" w:rsidRPr="00AC1B79">
        <w:rPr>
          <w:rFonts w:asciiTheme="minorHAnsi" w:hAnsiTheme="minorHAnsi" w:cs="Times New Roman"/>
          <w:lang w:val="en-GB"/>
        </w:rPr>
        <w:t xml:space="preserve"> I</w:t>
      </w:r>
      <w:r w:rsidRPr="00AC1B79">
        <w:rPr>
          <w:rFonts w:asciiTheme="minorHAnsi" w:hAnsiTheme="minorHAnsi" w:cs="Times New Roman"/>
          <w:lang w:val="en-GB"/>
        </w:rPr>
        <w:t xml:space="preserve"> explained in the previous section, there is a dynamic relationship between the intersubjective self-consciousness and society.</w:t>
      </w:r>
      <w:r w:rsidRPr="00AC1B79">
        <w:rPr>
          <w:rStyle w:val="Voetnootmarkering"/>
          <w:rFonts w:asciiTheme="minorHAnsi" w:hAnsiTheme="minorHAnsi" w:cs="Times New Roman"/>
          <w:lang w:val="en-GB"/>
        </w:rPr>
        <w:footnoteReference w:id="118"/>
      </w:r>
      <w:r w:rsidRPr="00AC1B79">
        <w:rPr>
          <w:rFonts w:asciiTheme="minorHAnsi" w:hAnsiTheme="minorHAnsi" w:cs="Times New Roman"/>
          <w:lang w:val="en-GB"/>
        </w:rPr>
        <w:t xml:space="preserve"> So, the behavior of others in society influences our self-relation; a complete solitary self-realization is impossible.</w:t>
      </w:r>
      <w:r w:rsidRPr="00AC1B79">
        <w:rPr>
          <w:rStyle w:val="Voetnootmarkering"/>
          <w:rFonts w:asciiTheme="minorHAnsi" w:hAnsiTheme="minorHAnsi" w:cs="Times New Roman"/>
          <w:lang w:val="en-GB"/>
        </w:rPr>
        <w:footnoteReference w:id="119"/>
      </w:r>
      <w:r w:rsidRPr="00AC1B79">
        <w:rPr>
          <w:rFonts w:asciiTheme="minorHAnsi" w:hAnsiTheme="minorHAnsi" w:cs="Times New Roman"/>
          <w:lang w:val="en-GB"/>
        </w:rPr>
        <w:t xml:space="preserve"> To achieve a positive self-relation (which is a precondition for </w:t>
      </w:r>
      <w:r w:rsidR="009F17D4" w:rsidRPr="00AC1B79">
        <w:rPr>
          <w:rFonts w:asciiTheme="minorHAnsi" w:hAnsiTheme="minorHAnsi" w:cs="Times New Roman"/>
          <w:lang w:val="en-GB"/>
        </w:rPr>
        <w:t xml:space="preserve">an </w:t>
      </w:r>
      <w:r w:rsidRPr="00AC1B79">
        <w:rPr>
          <w:rFonts w:asciiTheme="minorHAnsi" w:hAnsiTheme="minorHAnsi" w:cs="Times New Roman"/>
          <w:lang w:val="en-GB"/>
        </w:rPr>
        <w:t>individual self-realization) Honneth discerns three patterns of recognition in our modern society. The categorization of these three spheres “is not something given once and for all”, but can change over time.</w:t>
      </w:r>
      <w:r w:rsidRPr="00AC1B79">
        <w:rPr>
          <w:rStyle w:val="Voetnootmarkering"/>
          <w:rFonts w:asciiTheme="minorHAnsi" w:hAnsiTheme="minorHAnsi" w:cs="Times New Roman"/>
          <w:lang w:val="en-GB"/>
        </w:rPr>
        <w:footnoteReference w:id="120"/>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Honneth argues that the three crucial </w:t>
      </w:r>
      <w:r w:rsidR="003B0D07">
        <w:rPr>
          <w:rFonts w:asciiTheme="minorHAnsi" w:hAnsiTheme="minorHAnsi" w:cs="Times New Roman"/>
          <w:lang w:val="en-GB"/>
        </w:rPr>
        <w:t>conditions for</w:t>
      </w:r>
      <w:r w:rsidRPr="00AC1B79">
        <w:rPr>
          <w:rFonts w:asciiTheme="minorHAnsi" w:hAnsiTheme="minorHAnsi" w:cs="Times New Roman"/>
          <w:lang w:val="en-GB"/>
        </w:rPr>
        <w:t xml:space="preserve"> achieving a positive self-relation in our current society are self-confidence, self-respect and self-esteem. The first of them, self-confidence, will flourish when the recognition category of love is fulfilled. It refers to the emotional concerns of persons and their particular needs. This kind of recognition is imbedded in the private life, so society (in a sense of the public sphere) is less involved in this pattern of recognition. These relations are constituted by “strong emotional attachments among a small number of people”.</w:t>
      </w:r>
      <w:r w:rsidRPr="00AC1B79">
        <w:rPr>
          <w:rStyle w:val="Voetnootmarkering"/>
          <w:rFonts w:asciiTheme="minorHAnsi" w:hAnsiTheme="minorHAnsi" w:cs="Times New Roman"/>
          <w:lang w:val="en-GB"/>
        </w:rPr>
        <w:footnoteReference w:id="121"/>
      </w:r>
      <w:r w:rsidRPr="00AC1B79">
        <w:rPr>
          <w:rFonts w:asciiTheme="minorHAnsi" w:hAnsiTheme="minorHAnsi" w:cs="Times New Roman"/>
          <w:lang w:val="en-GB"/>
        </w:rPr>
        <w:t xml:space="preserve"> Bart van Leeuwen writes that love is “a type of recognition that is distinguished by moral particularism, because this type of recognition cannot be extended to include any number of people in society”.</w:t>
      </w:r>
      <w:r w:rsidRPr="00AC1B79">
        <w:rPr>
          <w:rStyle w:val="Voetnootmarkering"/>
          <w:rFonts w:asciiTheme="minorHAnsi" w:hAnsiTheme="minorHAnsi" w:cs="Times New Roman"/>
          <w:lang w:val="en-GB"/>
        </w:rPr>
        <w:footnoteReference w:id="122"/>
      </w:r>
      <w:r w:rsidRPr="00AC1B79">
        <w:rPr>
          <w:rFonts w:asciiTheme="minorHAnsi" w:hAnsiTheme="minorHAnsi" w:cs="Times New Roman"/>
          <w:lang w:val="en-GB"/>
        </w:rPr>
        <w:t xml:space="preserve"> It is not </w:t>
      </w:r>
      <w:r w:rsidRPr="00AC1B79">
        <w:rPr>
          <w:rFonts w:asciiTheme="minorHAnsi" w:hAnsiTheme="minorHAnsi" w:cs="Times New Roman"/>
          <w:i/>
          <w:lang w:val="en-GB"/>
        </w:rPr>
        <w:t>completely</w:t>
      </w:r>
      <w:r w:rsidRPr="00AC1B79">
        <w:rPr>
          <w:rFonts w:asciiTheme="minorHAnsi" w:hAnsiTheme="minorHAnsi" w:cs="Times New Roman"/>
          <w:lang w:val="en-GB"/>
        </w:rPr>
        <w:t xml:space="preserve"> isolated from the public sphere because acts of disrespect, in this recognition category formulated as a violation of the body, can happen in the public sphere.</w:t>
      </w:r>
      <w:r w:rsidRPr="00AC1B79">
        <w:rPr>
          <w:rStyle w:val="Voetnootmarkering"/>
          <w:rFonts w:asciiTheme="minorHAnsi" w:hAnsiTheme="minorHAnsi" w:cs="Times New Roman"/>
          <w:lang w:val="en-GB"/>
        </w:rPr>
        <w:footnoteReference w:id="123"/>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To achieve self-respect</w:t>
      </w:r>
      <w:r w:rsidR="00DB4007" w:rsidRPr="00AC1B79">
        <w:rPr>
          <w:rFonts w:asciiTheme="minorHAnsi" w:hAnsiTheme="minorHAnsi" w:cs="Times New Roman"/>
          <w:lang w:val="en-GB"/>
        </w:rPr>
        <w:t>,</w:t>
      </w:r>
      <w:r w:rsidRPr="00AC1B79">
        <w:rPr>
          <w:rFonts w:asciiTheme="minorHAnsi" w:hAnsiTheme="minorHAnsi" w:cs="Times New Roman"/>
          <w:lang w:val="en-GB"/>
        </w:rPr>
        <w:t xml:space="preserve"> mutual respect is needed. This recognition sphere emphasizes legal relations, “which unfold according to the model of mutually granted equal rights (and duties)”, needed to “learn to understand themselves as legal persons owed the same autonomy as all other members of society”.</w:t>
      </w:r>
      <w:r w:rsidRPr="00AC1B79">
        <w:rPr>
          <w:rStyle w:val="Voetnootmarkering"/>
          <w:rFonts w:asciiTheme="minorHAnsi" w:hAnsiTheme="minorHAnsi" w:cs="Times New Roman"/>
          <w:lang w:val="en-GB"/>
        </w:rPr>
        <w:footnoteReference w:id="124"/>
      </w:r>
      <w:r w:rsidRPr="00AC1B79">
        <w:rPr>
          <w:rFonts w:asciiTheme="minorHAnsi" w:hAnsiTheme="minorHAnsi" w:cs="Times New Roman"/>
          <w:lang w:val="en-GB"/>
        </w:rPr>
        <w:t xml:space="preserve"> The category of respect is based on the idea that </w:t>
      </w:r>
      <w:r w:rsidR="00DB4007" w:rsidRPr="00AC1B79">
        <w:rPr>
          <w:rFonts w:asciiTheme="minorHAnsi" w:hAnsiTheme="minorHAnsi" w:cs="Times New Roman"/>
          <w:lang w:val="en-GB"/>
        </w:rPr>
        <w:t>everyone</w:t>
      </w:r>
      <w:r w:rsidRPr="00AC1B79">
        <w:rPr>
          <w:rFonts w:asciiTheme="minorHAnsi" w:hAnsiTheme="minorHAnsi" w:cs="Times New Roman"/>
          <w:lang w:val="en-GB"/>
        </w:rPr>
        <w:t xml:space="preserve"> has to treat others as moral</w:t>
      </w:r>
      <w:r w:rsidR="009F17D4" w:rsidRPr="00AC1B79">
        <w:rPr>
          <w:rFonts w:asciiTheme="minorHAnsi" w:hAnsiTheme="minorHAnsi" w:cs="Times New Roman"/>
          <w:lang w:val="en-GB"/>
        </w:rPr>
        <w:t>ly</w:t>
      </w:r>
      <w:r w:rsidRPr="00AC1B79">
        <w:rPr>
          <w:rFonts w:asciiTheme="minorHAnsi" w:hAnsiTheme="minorHAnsi" w:cs="Times New Roman"/>
          <w:lang w:val="en-GB"/>
        </w:rPr>
        <w:t xml:space="preserve"> accountable persons who can make their own autonomous decis</w:t>
      </w:r>
      <w:r w:rsidR="009F17D4" w:rsidRPr="00AC1B79">
        <w:rPr>
          <w:rFonts w:asciiTheme="minorHAnsi" w:hAnsiTheme="minorHAnsi" w:cs="Times New Roman"/>
          <w:lang w:val="en-GB"/>
        </w:rPr>
        <w:t>ions. Because a denial of other</w:t>
      </w:r>
      <w:r w:rsidRPr="00AC1B79">
        <w:rPr>
          <w:rFonts w:asciiTheme="minorHAnsi" w:hAnsiTheme="minorHAnsi" w:cs="Times New Roman"/>
          <w:lang w:val="en-GB"/>
        </w:rPr>
        <w:t>s</w:t>
      </w:r>
      <w:r w:rsidR="009F17D4" w:rsidRPr="00AC1B79">
        <w:rPr>
          <w:rFonts w:asciiTheme="minorHAnsi" w:hAnsiTheme="minorHAnsi" w:cs="Times New Roman"/>
          <w:lang w:val="en-GB"/>
        </w:rPr>
        <w:t>’</w:t>
      </w:r>
      <w:r w:rsidRPr="00AC1B79">
        <w:rPr>
          <w:rFonts w:asciiTheme="minorHAnsi" w:hAnsiTheme="minorHAnsi" w:cs="Times New Roman"/>
          <w:lang w:val="en-GB"/>
        </w:rPr>
        <w:t xml:space="preserve"> rights prevents a positive self-relation of that person, this denial must be avoided. Honneth </w:t>
      </w:r>
      <w:r w:rsidR="00DB4007" w:rsidRPr="00AC1B79">
        <w:rPr>
          <w:rFonts w:asciiTheme="minorHAnsi" w:hAnsiTheme="minorHAnsi" w:cs="Times New Roman"/>
          <w:lang w:val="en-GB"/>
        </w:rPr>
        <w:t>comes up with moral duties and a mutual autonomy-respect</w:t>
      </w:r>
      <w:r w:rsidRPr="00AC1B79">
        <w:rPr>
          <w:rFonts w:asciiTheme="minorHAnsi" w:hAnsiTheme="minorHAnsi" w:cs="Times New Roman"/>
          <w:lang w:val="en-GB"/>
        </w:rPr>
        <w:t xml:space="preserve"> out of these attempts to avoid a harm of the positive self-relation.</w:t>
      </w:r>
      <w:r w:rsidRPr="00AC1B79">
        <w:rPr>
          <w:rStyle w:val="Voetnootmarkering"/>
          <w:rFonts w:asciiTheme="minorHAnsi" w:hAnsiTheme="minorHAnsi" w:cs="Times New Roman"/>
          <w:lang w:val="en-GB"/>
        </w:rPr>
        <w:footnoteReference w:id="125"/>
      </w:r>
      <w:r w:rsidRPr="00AC1B79">
        <w:rPr>
          <w:rFonts w:asciiTheme="minorHAnsi" w:hAnsiTheme="minorHAnsi" w:cs="Times New Roman"/>
          <w:lang w:val="en-GB"/>
        </w:rPr>
        <w:t xml:space="preserve"> When we see others as legal subjects, we respect their “capacity to make reasonable, autonomous decisions regarding moral questions”.</w:t>
      </w:r>
      <w:r w:rsidRPr="00AC1B79">
        <w:rPr>
          <w:rStyle w:val="Voetnootmarkering"/>
          <w:rFonts w:asciiTheme="minorHAnsi" w:hAnsiTheme="minorHAnsi" w:cs="Times New Roman"/>
          <w:lang w:val="en-GB"/>
        </w:rPr>
        <w:footnoteReference w:id="126"/>
      </w:r>
      <w:r w:rsidRPr="00AC1B79">
        <w:rPr>
          <w:rFonts w:asciiTheme="minorHAnsi" w:hAnsiTheme="minorHAnsi" w:cs="Times New Roman"/>
          <w:lang w:val="en-GB"/>
        </w:rPr>
        <w:t xml:space="preserve"> By seeing others as autonomous subjects, the choices others make have to be respected as well; their actions are “expressions of their own autonomy”.</w:t>
      </w:r>
      <w:r w:rsidRPr="00AC1B79">
        <w:rPr>
          <w:rStyle w:val="Voetnootmarkering"/>
          <w:rFonts w:asciiTheme="minorHAnsi" w:hAnsiTheme="minorHAnsi" w:cs="Times New Roman"/>
          <w:lang w:val="en-GB"/>
        </w:rPr>
        <w:footnoteReference w:id="127"/>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last aspect that influences the positive self-relation is self-esteem. To reach this self-esteem a</w:t>
      </w:r>
      <w:r w:rsidR="009F17D4" w:rsidRPr="00AC1B79">
        <w:rPr>
          <w:rFonts w:asciiTheme="minorHAnsi" w:hAnsiTheme="minorHAnsi" w:cs="Times New Roman"/>
          <w:lang w:val="en-GB"/>
        </w:rPr>
        <w:t>n</w:t>
      </w:r>
      <w:r w:rsidRPr="00AC1B79">
        <w:rPr>
          <w:rFonts w:asciiTheme="minorHAnsi" w:hAnsiTheme="minorHAnsi" w:cs="Times New Roman"/>
          <w:lang w:val="en-GB"/>
        </w:rPr>
        <w:t xml:space="preserve"> articulation of esteem by others is required. This is necessary to learn to define yourself as a subject “possessing abilities and talents that are valuable for society”.</w:t>
      </w:r>
      <w:r w:rsidRPr="00AC1B79">
        <w:rPr>
          <w:rStyle w:val="Voetnootmarkering"/>
          <w:rFonts w:asciiTheme="minorHAnsi" w:hAnsiTheme="minorHAnsi" w:cs="Times New Roman"/>
          <w:lang w:val="en-GB"/>
        </w:rPr>
        <w:footnoteReference w:id="128"/>
      </w:r>
      <w:r w:rsidRPr="00AC1B79">
        <w:rPr>
          <w:rFonts w:asciiTheme="minorHAnsi" w:hAnsiTheme="minorHAnsi" w:cs="Times New Roman"/>
          <w:lang w:val="en-GB"/>
        </w:rPr>
        <w:t xml:space="preserve"> Esteem concerns a positive evaluation of someone’s particular capacities and achievements. A denigr</w:t>
      </w:r>
      <w:r w:rsidR="00BA6CDE">
        <w:rPr>
          <w:rFonts w:asciiTheme="minorHAnsi" w:hAnsiTheme="minorHAnsi" w:cs="Times New Roman"/>
          <w:lang w:val="en-GB"/>
        </w:rPr>
        <w:t>ation of someone’s way</w:t>
      </w:r>
      <w:r w:rsidRPr="00AC1B79">
        <w:rPr>
          <w:rFonts w:asciiTheme="minorHAnsi" w:hAnsiTheme="minorHAnsi" w:cs="Times New Roman"/>
          <w:lang w:val="en-GB"/>
        </w:rPr>
        <w:t xml:space="preserve"> of life is a form of disrespect.</w:t>
      </w:r>
      <w:r w:rsidRPr="00AC1B79">
        <w:rPr>
          <w:rStyle w:val="Voetnootmarkering"/>
          <w:rFonts w:asciiTheme="minorHAnsi" w:hAnsiTheme="minorHAnsi" w:cs="Times New Roman"/>
          <w:lang w:val="en-GB"/>
        </w:rPr>
        <w:footnoteReference w:id="129"/>
      </w:r>
      <w:r w:rsidRPr="00AC1B79">
        <w:rPr>
          <w:rFonts w:asciiTheme="minorHAnsi" w:hAnsiTheme="minorHAnsi" w:cs="Times New Roman"/>
          <w:lang w:val="en-GB"/>
        </w:rPr>
        <w:t xml:space="preserve"> Contrary to this disrespect stands the principle to esteem each other’s unique and meaningful contribution to a shared goal. Honneth emphasizes </w:t>
      </w:r>
      <w:r w:rsidR="00DB4007" w:rsidRPr="00AC1B79">
        <w:rPr>
          <w:rFonts w:asciiTheme="minorHAnsi" w:hAnsiTheme="minorHAnsi" w:cs="Times New Roman"/>
          <w:lang w:val="en-GB"/>
        </w:rPr>
        <w:t>that although esteem is symmetrical,</w:t>
      </w:r>
      <w:r w:rsidRPr="00AC1B79">
        <w:rPr>
          <w:rFonts w:asciiTheme="minorHAnsi" w:hAnsiTheme="minorHAnsi" w:cs="Times New Roman"/>
          <w:lang w:val="en-GB"/>
        </w:rPr>
        <w:t xml:space="preserve"> the contributions or achievements as such can differ in </w:t>
      </w:r>
      <w:r w:rsidR="00A1639F">
        <w:rPr>
          <w:rFonts w:asciiTheme="minorHAnsi" w:hAnsiTheme="minorHAnsi" w:cs="Times New Roman"/>
          <w:lang w:val="en-GB"/>
        </w:rPr>
        <w:t>significance.</w:t>
      </w:r>
      <w:r w:rsidRPr="00AC1B79">
        <w:rPr>
          <w:rStyle w:val="Voetnootmarkering"/>
          <w:rFonts w:asciiTheme="minorHAnsi" w:hAnsiTheme="minorHAnsi" w:cs="Times New Roman"/>
          <w:lang w:val="en-GB"/>
        </w:rPr>
        <w:footnoteReference w:id="130"/>
      </w:r>
      <w:r w:rsidR="00A1639F">
        <w:rPr>
          <w:rFonts w:asciiTheme="minorHAnsi" w:hAnsiTheme="minorHAnsi" w:cs="Times New Roman"/>
          <w:lang w:val="en-GB"/>
        </w:rPr>
        <w:t xml:space="preserve"> </w:t>
      </w:r>
      <w:r w:rsidR="0040571E">
        <w:rPr>
          <w:rFonts w:asciiTheme="minorHAnsi" w:hAnsiTheme="minorHAnsi" w:cs="Times New Roman"/>
          <w:lang w:val="en-GB"/>
        </w:rPr>
        <w:t>For others it is possible to appreciate these contribution</w:t>
      </w:r>
      <w:r w:rsidR="0041072D">
        <w:rPr>
          <w:rFonts w:asciiTheme="minorHAnsi" w:hAnsiTheme="minorHAnsi" w:cs="Times New Roman"/>
          <w:lang w:val="en-GB"/>
        </w:rPr>
        <w:t>s in terms of ‘more’ ore ‘less’; esteem is characterized by an evaluative component</w:t>
      </w:r>
      <w:r w:rsidR="0040571E">
        <w:rPr>
          <w:rFonts w:asciiTheme="minorHAnsi" w:hAnsiTheme="minorHAnsi" w:cs="Times New Roman"/>
          <w:lang w:val="en-GB"/>
        </w:rPr>
        <w:t>.</w:t>
      </w:r>
      <w:r w:rsidR="0041072D">
        <w:rPr>
          <w:rFonts w:asciiTheme="minorHAnsi" w:hAnsiTheme="minorHAnsi" w:cs="Times New Roman"/>
          <w:lang w:val="en-GB"/>
        </w:rPr>
        <w:t xml:space="preserve"> This evaluative feature distinguish</w:t>
      </w:r>
      <w:r w:rsidR="009C474C">
        <w:rPr>
          <w:rFonts w:asciiTheme="minorHAnsi" w:hAnsiTheme="minorHAnsi" w:cs="Times New Roman"/>
          <w:lang w:val="en-GB"/>
        </w:rPr>
        <w:t>es</w:t>
      </w:r>
      <w:r w:rsidR="0041072D">
        <w:rPr>
          <w:rFonts w:asciiTheme="minorHAnsi" w:hAnsiTheme="minorHAnsi" w:cs="Times New Roman"/>
          <w:lang w:val="en-GB"/>
        </w:rPr>
        <w:t xml:space="preserve"> esteem clearly from the second sphere of formal respect.</w:t>
      </w:r>
      <w:r w:rsidR="0040571E">
        <w:rPr>
          <w:rFonts w:asciiTheme="minorHAnsi" w:hAnsiTheme="minorHAnsi" w:cs="Times New Roman"/>
          <w:lang w:val="en-GB"/>
        </w:rPr>
        <w:t xml:space="preserve"> </w:t>
      </w:r>
      <w:r w:rsidR="009C474C">
        <w:rPr>
          <w:rFonts w:asciiTheme="minorHAnsi" w:hAnsiTheme="minorHAnsi" w:cs="Times New Roman"/>
          <w:lang w:val="en-GB"/>
        </w:rPr>
        <w:t>Although, i</w:t>
      </w:r>
      <w:r w:rsidR="00A1639F">
        <w:rPr>
          <w:rFonts w:asciiTheme="minorHAnsi" w:hAnsiTheme="minorHAnsi" w:cs="Times New Roman"/>
          <w:lang w:val="en-GB"/>
        </w:rPr>
        <w:t>t is hard to speak in t</w:t>
      </w:r>
      <w:r w:rsidR="009C474C">
        <w:rPr>
          <w:rFonts w:asciiTheme="minorHAnsi" w:hAnsiTheme="minorHAnsi" w:cs="Times New Roman"/>
          <w:lang w:val="en-GB"/>
        </w:rPr>
        <w:t xml:space="preserve">erms of a moral duty to esteem, it is important to evaluate </w:t>
      </w:r>
      <w:r w:rsidR="00A1639F">
        <w:rPr>
          <w:rFonts w:asciiTheme="minorHAnsi" w:hAnsiTheme="minorHAnsi" w:cs="Times New Roman"/>
          <w:lang w:val="en-GB"/>
        </w:rPr>
        <w:t xml:space="preserve">someone’s contribution to society. Honneth uses a notion of ‘solidarity’ to describe the way members of society </w:t>
      </w:r>
      <w:r w:rsidR="009C474C">
        <w:rPr>
          <w:rFonts w:asciiTheme="minorHAnsi" w:hAnsiTheme="minorHAnsi" w:cs="Times New Roman"/>
          <w:lang w:val="en-GB"/>
        </w:rPr>
        <w:t xml:space="preserve">ought to </w:t>
      </w:r>
      <w:r w:rsidR="00A1639F">
        <w:rPr>
          <w:rFonts w:asciiTheme="minorHAnsi" w:hAnsiTheme="minorHAnsi" w:cs="Times New Roman"/>
          <w:lang w:val="en-GB"/>
        </w:rPr>
        <w:t>shape th</w:t>
      </w:r>
      <w:r w:rsidR="000457C8">
        <w:rPr>
          <w:rFonts w:asciiTheme="minorHAnsi" w:hAnsiTheme="minorHAnsi" w:cs="Times New Roman"/>
          <w:lang w:val="en-GB"/>
        </w:rPr>
        <w:t>eir interactive relationship; an “all-dominating agreement on a practical goal that instantly generates an intersubjective value-horizon, in which each participant learn</w:t>
      </w:r>
      <w:r w:rsidR="009C474C">
        <w:rPr>
          <w:rFonts w:asciiTheme="minorHAnsi" w:hAnsiTheme="minorHAnsi" w:cs="Times New Roman"/>
          <w:lang w:val="en-GB"/>
        </w:rPr>
        <w:t>s</w:t>
      </w:r>
      <w:r w:rsidR="000457C8">
        <w:rPr>
          <w:rFonts w:asciiTheme="minorHAnsi" w:hAnsiTheme="minorHAnsi" w:cs="Times New Roman"/>
          <w:lang w:val="en-GB"/>
        </w:rPr>
        <w:t xml:space="preserve"> to recognize the significance of the abilities an traits of the others to the same degree”.</w:t>
      </w:r>
      <w:r w:rsidR="000457C8">
        <w:rPr>
          <w:rStyle w:val="Voetnootmarkering"/>
          <w:rFonts w:asciiTheme="minorHAnsi" w:hAnsiTheme="minorHAnsi" w:cs="Times New Roman"/>
          <w:lang w:val="en-GB"/>
        </w:rPr>
        <w:footnoteReference w:id="131"/>
      </w:r>
      <w:r w:rsidR="000457C8">
        <w:rPr>
          <w:rFonts w:asciiTheme="minorHAnsi" w:hAnsiTheme="minorHAnsi" w:cs="Times New Roman"/>
          <w:lang w:val="en-GB"/>
        </w:rPr>
        <w:t xml:space="preserve"> </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Living in compliance with the norms of these three spheres of reciprocal recognition makes it possible to achieve a positive self-relation and, as </w:t>
      </w:r>
      <w:r w:rsidR="009F17D4" w:rsidRPr="00AC1B79">
        <w:rPr>
          <w:rFonts w:asciiTheme="minorHAnsi" w:hAnsiTheme="minorHAnsi" w:cs="Times New Roman"/>
          <w:lang w:val="en-GB"/>
        </w:rPr>
        <w:t xml:space="preserve">a </w:t>
      </w:r>
      <w:r w:rsidRPr="00AC1B79">
        <w:rPr>
          <w:rFonts w:asciiTheme="minorHAnsi" w:hAnsiTheme="minorHAnsi" w:cs="Times New Roman"/>
          <w:lang w:val="en-GB"/>
        </w:rPr>
        <w:t xml:space="preserve">result of that, makes individual self-realization </w:t>
      </w:r>
      <w:r w:rsidR="00A050D9" w:rsidRPr="00AC1B79">
        <w:rPr>
          <w:rFonts w:asciiTheme="minorHAnsi" w:hAnsiTheme="minorHAnsi" w:cs="Times New Roman"/>
          <w:lang w:val="en-GB"/>
        </w:rPr>
        <w:t>achievable</w:t>
      </w:r>
      <w:r w:rsidRPr="00AC1B79">
        <w:rPr>
          <w:rFonts w:asciiTheme="minorHAnsi" w:hAnsiTheme="minorHAnsi" w:cs="Times New Roman"/>
          <w:lang w:val="en-GB"/>
        </w:rPr>
        <w:t>. The relevant question in this thesis is: is there any space for, what I will call, ‘historical recognition’ in the existing recognition framework of Axel Honneth? With ‘historical recognition’ I refer to the symbolic acknowledgement of historical wrongs and the harms tha</w:t>
      </w:r>
      <w:r w:rsidR="000457C8">
        <w:rPr>
          <w:rFonts w:asciiTheme="minorHAnsi" w:hAnsiTheme="minorHAnsi" w:cs="Times New Roman"/>
          <w:lang w:val="en-GB"/>
        </w:rPr>
        <w:t>t are inflicted by the wrongs.</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It is clear that ‘historical recognition’ is not a part of Honneth’s first recognition sphere; it is predominantly a public-oriented recognition form. It is not a matter of particular needs that can be covered by the first sphere of Honneth’s framework. In the fourth chapter I will discuss the moral grammar of historical recognition comprehensively, but for now we can reject the idea of </w:t>
      </w:r>
      <w:r w:rsidR="000457C8">
        <w:rPr>
          <w:rFonts w:asciiTheme="minorHAnsi" w:hAnsiTheme="minorHAnsi" w:cs="Times New Roman"/>
          <w:lang w:val="en-GB"/>
        </w:rPr>
        <w:t xml:space="preserve">incorporating </w:t>
      </w:r>
      <w:r w:rsidRPr="00AC1B79">
        <w:rPr>
          <w:rFonts w:asciiTheme="minorHAnsi" w:hAnsiTheme="minorHAnsi" w:cs="Times New Roman"/>
          <w:lang w:val="en-GB"/>
        </w:rPr>
        <w:t xml:space="preserve">recognition of historical wrongs </w:t>
      </w:r>
      <w:r w:rsidR="000457C8">
        <w:rPr>
          <w:rFonts w:asciiTheme="minorHAnsi" w:hAnsiTheme="minorHAnsi" w:cs="Times New Roman"/>
          <w:lang w:val="en-GB"/>
        </w:rPr>
        <w:t xml:space="preserve">in the first sphere </w:t>
      </w:r>
      <w:r w:rsidRPr="00AC1B79">
        <w:rPr>
          <w:rFonts w:asciiTheme="minorHAnsi" w:hAnsiTheme="minorHAnsi" w:cs="Times New Roman"/>
          <w:lang w:val="en-GB"/>
        </w:rPr>
        <w:t>as a matter of love. Finally</w:t>
      </w:r>
      <w:r w:rsidR="00A050D9" w:rsidRPr="00AC1B79">
        <w:rPr>
          <w:rFonts w:asciiTheme="minorHAnsi" w:hAnsiTheme="minorHAnsi" w:cs="Times New Roman"/>
          <w:lang w:val="en-GB"/>
        </w:rPr>
        <w:t>,</w:t>
      </w:r>
      <w:r w:rsidRPr="00AC1B79">
        <w:rPr>
          <w:rFonts w:asciiTheme="minorHAnsi" w:hAnsiTheme="minorHAnsi" w:cs="Times New Roman"/>
          <w:lang w:val="en-GB"/>
        </w:rPr>
        <w:t xml:space="preserve"> the historical misrecognition</w:t>
      </w:r>
      <w:r w:rsidR="00A050D9" w:rsidRPr="00AC1B79">
        <w:rPr>
          <w:rFonts w:asciiTheme="minorHAnsi" w:hAnsiTheme="minorHAnsi" w:cs="Times New Roman"/>
          <w:lang w:val="en-GB"/>
        </w:rPr>
        <w:t xml:space="preserve"> itself</w:t>
      </w:r>
      <w:r w:rsidRPr="00AC1B79">
        <w:rPr>
          <w:rFonts w:asciiTheme="minorHAnsi" w:hAnsiTheme="minorHAnsi" w:cs="Times New Roman"/>
          <w:lang w:val="en-GB"/>
        </w:rPr>
        <w:t xml:space="preserve"> is not characteriz</w:t>
      </w:r>
      <w:r w:rsidR="000457C8">
        <w:rPr>
          <w:rFonts w:asciiTheme="minorHAnsi" w:hAnsiTheme="minorHAnsi" w:cs="Times New Roman"/>
          <w:lang w:val="en-GB"/>
        </w:rPr>
        <w:t xml:space="preserve">ed by a violation of the body. </w:t>
      </w:r>
    </w:p>
    <w:p w:rsidR="00CD689E" w:rsidRPr="00AC1B79"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question remains </w:t>
      </w:r>
      <w:r w:rsidR="00A050D9" w:rsidRPr="00AC1B79">
        <w:rPr>
          <w:rFonts w:asciiTheme="minorHAnsi" w:hAnsiTheme="minorHAnsi" w:cs="Times New Roman"/>
          <w:lang w:val="en-GB"/>
        </w:rPr>
        <w:t>whether</w:t>
      </w:r>
      <w:r w:rsidRPr="00AC1B79">
        <w:rPr>
          <w:rFonts w:asciiTheme="minorHAnsi" w:hAnsiTheme="minorHAnsi" w:cs="Times New Roman"/>
          <w:lang w:val="en-GB"/>
        </w:rPr>
        <w:t xml:space="preserve"> it is possible to fit the ‘historical recognition’ into the second or third recognition sphere of Axel Honneth’s framework. Can recognition of historical wrongs be seen as a form of autonomy-respect or as a kind of esteem? Being part of a historical narrative in which historical harm is included seems</w:t>
      </w:r>
      <w:r w:rsidR="009F17D4" w:rsidRPr="00AC1B79">
        <w:rPr>
          <w:rFonts w:asciiTheme="minorHAnsi" w:hAnsiTheme="minorHAnsi" w:cs="Times New Roman"/>
          <w:lang w:val="en-GB"/>
        </w:rPr>
        <w:t xml:space="preserve"> to have nothing </w:t>
      </w:r>
      <w:r w:rsidRPr="00AC1B79">
        <w:rPr>
          <w:rFonts w:asciiTheme="minorHAnsi" w:hAnsiTheme="minorHAnsi" w:cs="Times New Roman"/>
          <w:lang w:val="en-GB"/>
        </w:rPr>
        <w:t>to do with a sense of securing of one’s autonom</w:t>
      </w:r>
      <w:r w:rsidR="009F17D4" w:rsidRPr="00AC1B79">
        <w:rPr>
          <w:rFonts w:asciiTheme="minorHAnsi" w:hAnsiTheme="minorHAnsi" w:cs="Times New Roman"/>
          <w:lang w:val="en-GB"/>
        </w:rPr>
        <w:t xml:space="preserve">ous </w:t>
      </w:r>
      <w:r w:rsidRPr="00AC1B79">
        <w:rPr>
          <w:rFonts w:asciiTheme="minorHAnsi" w:hAnsiTheme="minorHAnsi" w:cs="Times New Roman"/>
          <w:lang w:val="en-GB"/>
        </w:rPr>
        <w:t>choices (Honneth’s second sphere) or achievements to a common goal (his third sphere). At first glance</w:t>
      </w:r>
      <w:r w:rsidR="00A050D9" w:rsidRPr="00AC1B79">
        <w:rPr>
          <w:rFonts w:asciiTheme="minorHAnsi" w:hAnsiTheme="minorHAnsi" w:cs="Times New Roman"/>
          <w:lang w:val="en-GB"/>
        </w:rPr>
        <w:t xml:space="preserve">, the concept of </w:t>
      </w:r>
      <w:r w:rsidRPr="00AC1B79">
        <w:rPr>
          <w:rFonts w:asciiTheme="minorHAnsi" w:hAnsiTheme="minorHAnsi" w:cs="Times New Roman"/>
          <w:lang w:val="en-GB"/>
        </w:rPr>
        <w:t xml:space="preserve">‘historical recognition’ </w:t>
      </w:r>
      <w:r w:rsidR="00A050D9" w:rsidRPr="00AC1B79">
        <w:rPr>
          <w:rFonts w:asciiTheme="minorHAnsi" w:hAnsiTheme="minorHAnsi" w:cs="Times New Roman"/>
          <w:lang w:val="en-GB"/>
        </w:rPr>
        <w:t>does not seem to fit into the model</w:t>
      </w:r>
      <w:r w:rsidRPr="00AC1B79">
        <w:rPr>
          <w:rFonts w:asciiTheme="minorHAnsi" w:hAnsiTheme="minorHAnsi" w:cs="Times New Roman"/>
          <w:lang w:val="en-GB"/>
        </w:rPr>
        <w:t xml:space="preserve">. But to be sure, we have to examine the characteristics of ‘historical recognition’ more closely in relation to the second and third recognition sphere of Axel Honneth, </w:t>
      </w:r>
      <w:r w:rsidR="00A050D9" w:rsidRPr="00AC1B79">
        <w:rPr>
          <w:rFonts w:asciiTheme="minorHAnsi" w:hAnsiTheme="minorHAnsi" w:cs="Times New Roman"/>
          <w:lang w:val="en-GB"/>
        </w:rPr>
        <w:t>as</w:t>
      </w:r>
      <w:r w:rsidRPr="00AC1B79">
        <w:rPr>
          <w:rFonts w:asciiTheme="minorHAnsi" w:hAnsiTheme="minorHAnsi" w:cs="Times New Roman"/>
          <w:lang w:val="en-GB"/>
        </w:rPr>
        <w:t xml:space="preserve"> I will do in the third and fourth section of this chapter.</w:t>
      </w:r>
    </w:p>
    <w:p w:rsidR="00CD689E" w:rsidRPr="00AC1B79" w:rsidRDefault="00CD689E" w:rsidP="00A47ADF">
      <w:pPr>
        <w:pStyle w:val="Kop2"/>
        <w:rPr>
          <w:lang w:val="en-GB"/>
        </w:rPr>
      </w:pPr>
      <w:bookmarkStart w:id="23" w:name="_Toc401132171"/>
      <w:r w:rsidRPr="00AC1B79">
        <w:rPr>
          <w:lang w:val="en-GB"/>
        </w:rPr>
        <w:t>3.3 Historical recognition as esteem</w:t>
      </w:r>
      <w:bookmarkEnd w:id="23"/>
    </w:p>
    <w:p w:rsidR="006E44CD" w:rsidRDefault="00CD689E" w:rsidP="006E44CD">
      <w:pPr>
        <w:spacing w:after="0" w:line="360" w:lineRule="auto"/>
        <w:jc w:val="both"/>
        <w:rPr>
          <w:rFonts w:asciiTheme="minorHAnsi" w:hAnsiTheme="minorHAnsi" w:cs="Times New Roman"/>
          <w:lang w:val="en-GB"/>
        </w:rPr>
      </w:pPr>
      <w:r w:rsidRPr="00AC1B79">
        <w:rPr>
          <w:rFonts w:asciiTheme="minorHAnsi" w:hAnsiTheme="minorHAnsi" w:cs="Times New Roman"/>
          <w:lang w:val="en-GB"/>
        </w:rPr>
        <w:t>We</w:t>
      </w:r>
      <w:r w:rsidR="00F33901" w:rsidRPr="00AC1B79">
        <w:rPr>
          <w:rFonts w:asciiTheme="minorHAnsi" w:hAnsiTheme="minorHAnsi" w:cs="Times New Roman"/>
          <w:lang w:val="en-GB"/>
        </w:rPr>
        <w:t xml:space="preserve"> have</w:t>
      </w:r>
      <w:r w:rsidRPr="00AC1B79">
        <w:rPr>
          <w:rFonts w:asciiTheme="minorHAnsi" w:hAnsiTheme="minorHAnsi" w:cs="Times New Roman"/>
          <w:lang w:val="en-GB"/>
        </w:rPr>
        <w:t xml:space="preserve"> already concluded that the concept of ‘historical recognition’ is hard to incorporate in the first sphere of Honneth’s framework of recognition. The historical component is connected to a sense of public awareness, so the private character of Honneth’s first sphere of recognition (love) </w:t>
      </w:r>
      <w:r w:rsidR="00F33901" w:rsidRPr="00AC1B79">
        <w:rPr>
          <w:rFonts w:asciiTheme="minorHAnsi" w:hAnsiTheme="minorHAnsi" w:cs="Times New Roman"/>
          <w:lang w:val="en-GB"/>
        </w:rPr>
        <w:t xml:space="preserve">does not </w:t>
      </w:r>
      <w:r w:rsidR="00C22B9E">
        <w:rPr>
          <w:rFonts w:asciiTheme="minorHAnsi" w:hAnsiTheme="minorHAnsi" w:cs="Times New Roman"/>
          <w:lang w:val="en-GB"/>
        </w:rPr>
        <w:t>fit well</w:t>
      </w:r>
      <w:r w:rsidRPr="00AC1B79">
        <w:rPr>
          <w:rFonts w:asciiTheme="minorHAnsi" w:hAnsiTheme="minorHAnsi" w:cs="Times New Roman"/>
          <w:lang w:val="en-GB"/>
        </w:rPr>
        <w:t xml:space="preserve">. The two other spheres of recognition, the second sphere of respect and the third sphere of esteem, are characterized by more public features. In the </w:t>
      </w:r>
      <w:r w:rsidR="00F33901" w:rsidRPr="00AC1B79">
        <w:rPr>
          <w:rFonts w:asciiTheme="minorHAnsi" w:hAnsiTheme="minorHAnsi" w:cs="Times New Roman"/>
          <w:lang w:val="en-GB"/>
        </w:rPr>
        <w:t>two upcoming</w:t>
      </w:r>
      <w:r w:rsidRPr="00AC1B79">
        <w:rPr>
          <w:rFonts w:asciiTheme="minorHAnsi" w:hAnsiTheme="minorHAnsi" w:cs="Times New Roman"/>
          <w:lang w:val="en-GB"/>
        </w:rPr>
        <w:t xml:space="preserve"> sections I will discuss the suitability of both (respect and esteem) spheres concerning the concept of ‘historical recognition’. The sense of </w:t>
      </w:r>
      <w:r w:rsidR="00C22B9E">
        <w:rPr>
          <w:rFonts w:asciiTheme="minorHAnsi" w:hAnsiTheme="minorHAnsi" w:cs="Times New Roman"/>
          <w:lang w:val="en-GB"/>
        </w:rPr>
        <w:t>bonding</w:t>
      </w:r>
      <w:r w:rsidRPr="00AC1B79">
        <w:rPr>
          <w:rFonts w:asciiTheme="minorHAnsi" w:hAnsiTheme="minorHAnsi" w:cs="Times New Roman"/>
          <w:lang w:val="en-GB"/>
        </w:rPr>
        <w:t xml:space="preserve"> with historical narratives or events, </w:t>
      </w:r>
      <w:r w:rsidR="00A050D9" w:rsidRPr="00AC1B79">
        <w:rPr>
          <w:rFonts w:asciiTheme="minorHAnsi" w:hAnsiTheme="minorHAnsi" w:cs="Times New Roman"/>
          <w:lang w:val="en-GB"/>
        </w:rPr>
        <w:t>definitely</w:t>
      </w:r>
      <w:r w:rsidRPr="00AC1B79">
        <w:rPr>
          <w:rFonts w:asciiTheme="minorHAnsi" w:hAnsiTheme="minorHAnsi" w:cs="Times New Roman"/>
          <w:lang w:val="en-GB"/>
        </w:rPr>
        <w:t xml:space="preserve"> show</w:t>
      </w:r>
      <w:r w:rsidR="00F33901" w:rsidRPr="00AC1B79">
        <w:rPr>
          <w:rFonts w:asciiTheme="minorHAnsi" w:hAnsiTheme="minorHAnsi" w:cs="Times New Roman"/>
          <w:lang w:val="en-GB"/>
        </w:rPr>
        <w:t>s</w:t>
      </w:r>
      <w:r w:rsidRPr="00AC1B79">
        <w:rPr>
          <w:rFonts w:asciiTheme="minorHAnsi" w:hAnsiTheme="minorHAnsi" w:cs="Times New Roman"/>
          <w:lang w:val="en-GB"/>
        </w:rPr>
        <w:t xml:space="preserve"> some similarities with the existing spheres of Axel Honneth. It is connected to the third sphere (esteem) because the historical belonging seems something unique for each person. But does it really fit into a framework of esteem? Maybe it is a kind of respect we have to show to each other’s sense </w:t>
      </w:r>
      <w:r w:rsidR="00A050D9" w:rsidRPr="00AC1B79">
        <w:rPr>
          <w:rFonts w:asciiTheme="minorHAnsi" w:hAnsiTheme="minorHAnsi" w:cs="Times New Roman"/>
          <w:lang w:val="en-GB"/>
        </w:rPr>
        <w:t xml:space="preserve">of </w:t>
      </w:r>
      <w:r w:rsidRPr="00AC1B79">
        <w:rPr>
          <w:rFonts w:asciiTheme="minorHAnsi" w:hAnsiTheme="minorHAnsi" w:cs="Times New Roman"/>
          <w:lang w:val="en-GB"/>
        </w:rPr>
        <w:t xml:space="preserve">historical connection? In that case it is connected to the second sphere of Honneth. </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this section I will first discuss the possibility of placing ‘historical recognition’ in the third sphere of recognition (esteem). In the next section I will try to fit the historical recognition component into the second sphere (respect). I choose this </w:t>
      </w:r>
      <w:r w:rsidR="00A050D9" w:rsidRPr="00AC1B79">
        <w:rPr>
          <w:rFonts w:asciiTheme="minorHAnsi" w:hAnsiTheme="minorHAnsi" w:cs="Times New Roman"/>
          <w:lang w:val="en-GB"/>
        </w:rPr>
        <w:t>order</w:t>
      </w:r>
      <w:r w:rsidRPr="00AC1B79">
        <w:rPr>
          <w:rFonts w:asciiTheme="minorHAnsi" w:hAnsiTheme="minorHAnsi" w:cs="Times New Roman"/>
          <w:lang w:val="en-GB"/>
        </w:rPr>
        <w:t xml:space="preserve"> because it seems less likely to me to fit ‘historical recognition’ in the third sphere; the connection </w:t>
      </w:r>
      <w:r w:rsidR="005D103D">
        <w:rPr>
          <w:rFonts w:asciiTheme="minorHAnsi" w:hAnsiTheme="minorHAnsi" w:cs="Times New Roman"/>
          <w:lang w:val="en-GB"/>
        </w:rPr>
        <w:t>with</w:t>
      </w:r>
      <w:r w:rsidRPr="00AC1B79">
        <w:rPr>
          <w:rFonts w:asciiTheme="minorHAnsi" w:hAnsiTheme="minorHAnsi" w:cs="Times New Roman"/>
          <w:lang w:val="en-GB"/>
        </w:rPr>
        <w:t xml:space="preserve"> a historical narrative seems hard to define as a kind of contribution or achievement. For this reason it is logical to end with the most plausible option that the historical recognition category is a form of respect (the second sphere of Honneth’s theory).</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 </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third sphere Axel Honneth discusses, is the category of recognition in terms of esteem. Esteem is crucial in achieving an individual sense of self-esteem, which is important </w:t>
      </w:r>
      <w:r w:rsidR="00E1382E">
        <w:rPr>
          <w:rFonts w:asciiTheme="minorHAnsi" w:hAnsiTheme="minorHAnsi" w:cs="Times New Roman"/>
          <w:lang w:val="en-GB"/>
        </w:rPr>
        <w:t>to establish</w:t>
      </w:r>
      <w:r w:rsidRPr="00AC1B79">
        <w:rPr>
          <w:rFonts w:asciiTheme="minorHAnsi" w:hAnsiTheme="minorHAnsi" w:cs="Times New Roman"/>
          <w:lang w:val="en-GB"/>
        </w:rPr>
        <w:t xml:space="preserve"> individual self-realization. The way to achieve this esteem is problematic because it is hard to see esteem as a moral duty, although Honneth tries to connect it </w:t>
      </w:r>
      <w:r w:rsidR="00315E55">
        <w:rPr>
          <w:rFonts w:asciiTheme="minorHAnsi" w:hAnsiTheme="minorHAnsi" w:cs="Times New Roman"/>
          <w:lang w:val="en-GB"/>
        </w:rPr>
        <w:t>with</w:t>
      </w:r>
      <w:r w:rsidRPr="00AC1B79">
        <w:rPr>
          <w:rFonts w:asciiTheme="minorHAnsi" w:hAnsiTheme="minorHAnsi" w:cs="Times New Roman"/>
          <w:lang w:val="en-GB"/>
        </w:rPr>
        <w:t xml:space="preserve"> a notion of solidarity.</w:t>
      </w:r>
      <w:r w:rsidRPr="00AC1B79">
        <w:rPr>
          <w:rStyle w:val="Voetnootmarkering"/>
          <w:rFonts w:asciiTheme="minorHAnsi" w:hAnsiTheme="minorHAnsi" w:cs="Times New Roman"/>
          <w:lang w:val="en-GB"/>
        </w:rPr>
        <w:footnoteReference w:id="132"/>
      </w:r>
      <w:r w:rsidRPr="00AC1B79">
        <w:rPr>
          <w:rFonts w:asciiTheme="minorHAnsi" w:hAnsiTheme="minorHAnsi" w:cs="Times New Roman"/>
          <w:lang w:val="en-GB"/>
        </w:rPr>
        <w:t xml:space="preserve"> In this sense, the category of esteem is based on a symmetrical “esteem to each others’ contributions to a shared goal”.</w:t>
      </w:r>
      <w:r w:rsidRPr="00AC1B79">
        <w:rPr>
          <w:rStyle w:val="Voetnootmarkering"/>
          <w:rFonts w:asciiTheme="minorHAnsi" w:hAnsiTheme="minorHAnsi" w:cs="Times New Roman"/>
          <w:lang w:val="en-GB"/>
        </w:rPr>
        <w:footnoteReference w:id="133"/>
      </w:r>
      <w:r w:rsidRPr="00AC1B79">
        <w:rPr>
          <w:rFonts w:asciiTheme="minorHAnsi" w:hAnsiTheme="minorHAnsi" w:cs="Times New Roman"/>
          <w:lang w:val="en-GB"/>
        </w:rPr>
        <w:t xml:space="preserve"> This implies that every member of society has to try to evaluate and appreciate the unique contributions of other members of society to a shared goal. The first problem with this conception of esteem is the presumption of the existence of a shared goal. It assumes that there is a notion of collectively shared goals and values, like Honneth does.</w:t>
      </w:r>
      <w:r w:rsidRPr="00AC1B79">
        <w:rPr>
          <w:rStyle w:val="Voetnootmarkering"/>
          <w:rFonts w:asciiTheme="minorHAnsi" w:hAnsiTheme="minorHAnsi" w:cs="Times New Roman"/>
          <w:lang w:val="en-GB"/>
        </w:rPr>
        <w:footnoteReference w:id="134"/>
      </w:r>
      <w:r w:rsidR="009C474C" w:rsidRPr="009C474C">
        <w:rPr>
          <w:rFonts w:asciiTheme="minorHAnsi" w:hAnsiTheme="minorHAnsi" w:cs="Times New Roman"/>
          <w:lang w:val="en-GB"/>
        </w:rPr>
        <w:t xml:space="preserve"> </w:t>
      </w:r>
      <w:r w:rsidR="009C474C">
        <w:rPr>
          <w:rFonts w:asciiTheme="minorHAnsi" w:hAnsiTheme="minorHAnsi" w:cs="Times New Roman"/>
          <w:lang w:val="en-GB"/>
        </w:rPr>
        <w:t>Later on in this thesis I will explain the problem of this shared goal i</w:t>
      </w:r>
      <w:r w:rsidR="00257549">
        <w:rPr>
          <w:rFonts w:asciiTheme="minorHAnsi" w:hAnsiTheme="minorHAnsi" w:cs="Times New Roman"/>
          <w:lang w:val="en-GB"/>
        </w:rPr>
        <w:t xml:space="preserve">n cases of historical injustice; the different historical narratives people feel attached to, serve a lot of private interests. A sense of solidarity is hard to find in this struggle between historical representations. </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Secondly, a duty implies that you have to do something and that others have rights to receive something. In the case of esteem this characterization is difficult because esteem is based on a</w:t>
      </w:r>
      <w:r w:rsidR="009C474C">
        <w:rPr>
          <w:rFonts w:asciiTheme="minorHAnsi" w:hAnsiTheme="minorHAnsi" w:cs="Times New Roman"/>
          <w:lang w:val="en-GB"/>
        </w:rPr>
        <w:t>n</w:t>
      </w:r>
      <w:r w:rsidRPr="00AC1B79">
        <w:rPr>
          <w:rFonts w:asciiTheme="minorHAnsi" w:hAnsiTheme="minorHAnsi" w:cs="Times New Roman"/>
          <w:lang w:val="en-GB"/>
        </w:rPr>
        <w:t xml:space="preserve"> appreciation of “certain achievements or capacities that are perceived as truly meaningful, impressive or admirable”.</w:t>
      </w:r>
      <w:r w:rsidRPr="00AC1B79">
        <w:rPr>
          <w:rStyle w:val="Voetnootmarkering"/>
          <w:rFonts w:asciiTheme="minorHAnsi" w:hAnsiTheme="minorHAnsi" w:cs="Times New Roman"/>
          <w:lang w:val="en-GB"/>
        </w:rPr>
        <w:footnoteReference w:id="135"/>
      </w:r>
      <w:r w:rsidRPr="00AC1B79">
        <w:rPr>
          <w:rFonts w:asciiTheme="minorHAnsi" w:hAnsiTheme="minorHAnsi" w:cs="Times New Roman"/>
          <w:lang w:val="en-GB"/>
        </w:rPr>
        <w:t xml:space="preserve"> This appreciation is hard to achieve by a kind of coercive duty; you cannot appreciate something because you have to. You do not have personal control over the things you appreciate, so a duty is hard to de</w:t>
      </w:r>
      <w:r w:rsidR="00E1382E">
        <w:rPr>
          <w:rFonts w:asciiTheme="minorHAnsi" w:hAnsiTheme="minorHAnsi" w:cs="Times New Roman"/>
          <w:lang w:val="en-GB"/>
        </w:rPr>
        <w:t xml:space="preserve">duce from the esteem category. </w:t>
      </w:r>
    </w:p>
    <w:p w:rsidR="006E44CD"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kind of recognition that is needed in case of ‘historical injustice’ is hard to fit into this category of esteem</w:t>
      </w:r>
      <w:r w:rsidR="00A050D9" w:rsidRPr="00AC1B79">
        <w:rPr>
          <w:rFonts w:asciiTheme="minorHAnsi" w:hAnsiTheme="minorHAnsi" w:cs="Times New Roman"/>
          <w:lang w:val="en-GB"/>
        </w:rPr>
        <w:t xml:space="preserve"> for a variety of reasons</w:t>
      </w:r>
      <w:r w:rsidRPr="00AC1B79">
        <w:rPr>
          <w:rFonts w:asciiTheme="minorHAnsi" w:hAnsiTheme="minorHAnsi" w:cs="Times New Roman"/>
          <w:lang w:val="en-GB"/>
        </w:rPr>
        <w:t xml:space="preserve">. Firstly, the experience of a sense of connection </w:t>
      </w:r>
      <w:r w:rsidR="005D103D">
        <w:rPr>
          <w:rFonts w:asciiTheme="minorHAnsi" w:hAnsiTheme="minorHAnsi" w:cs="Times New Roman"/>
          <w:lang w:val="en-GB"/>
        </w:rPr>
        <w:t>with</w:t>
      </w:r>
      <w:r w:rsidRPr="00AC1B79">
        <w:rPr>
          <w:rFonts w:asciiTheme="minorHAnsi" w:hAnsiTheme="minorHAnsi" w:cs="Times New Roman"/>
          <w:lang w:val="en-GB"/>
        </w:rPr>
        <w:t xml:space="preserve"> a wrong that is committed in the past is not a kind of achievement. It is a kind of characteristic of an individual or group, not something you actively play a part in. One can argue that it is about esteem towards the achievements of someone’s ancestors. But that reasoning is weak because it is not esteem towards the </w:t>
      </w:r>
      <w:r w:rsidR="00A050D9" w:rsidRPr="00AC1B79">
        <w:rPr>
          <w:rFonts w:asciiTheme="minorHAnsi" w:hAnsiTheme="minorHAnsi" w:cs="Times New Roman"/>
          <w:lang w:val="en-GB"/>
        </w:rPr>
        <w:t xml:space="preserve">contemporary </w:t>
      </w:r>
      <w:r w:rsidR="00364647">
        <w:rPr>
          <w:rFonts w:asciiTheme="minorHAnsi" w:hAnsiTheme="minorHAnsi" w:cs="Times New Roman"/>
          <w:lang w:val="en-GB"/>
        </w:rPr>
        <w:t>living descende</w:t>
      </w:r>
      <w:r w:rsidRPr="00AC1B79">
        <w:rPr>
          <w:rFonts w:asciiTheme="minorHAnsi" w:hAnsiTheme="minorHAnsi" w:cs="Times New Roman"/>
          <w:lang w:val="en-GB"/>
        </w:rPr>
        <w:t xml:space="preserve">nt of someone but towards a person that is </w:t>
      </w:r>
      <w:r w:rsidR="00A050D9" w:rsidRPr="00AC1B79">
        <w:rPr>
          <w:rFonts w:asciiTheme="minorHAnsi" w:hAnsiTheme="minorHAnsi" w:cs="Times New Roman"/>
          <w:lang w:val="en-GB"/>
        </w:rPr>
        <w:t>deceased</w:t>
      </w:r>
      <w:r w:rsidRPr="00AC1B79">
        <w:rPr>
          <w:rFonts w:asciiTheme="minorHAnsi" w:hAnsiTheme="minorHAnsi" w:cs="Times New Roman"/>
          <w:lang w:val="en-GB"/>
        </w:rPr>
        <w:t>. To have a certain kind of ancestor is a passive feature of someone’s identity. So, an integration of ‘historical recognition’ in the third sphere of Honneth’s theory – the category of esteem – seems</w:t>
      </w:r>
      <w:r w:rsidR="00A050D9" w:rsidRPr="00AC1B79">
        <w:rPr>
          <w:rFonts w:asciiTheme="minorHAnsi" w:hAnsiTheme="minorHAnsi" w:cs="Times New Roman"/>
          <w:lang w:val="en-GB"/>
        </w:rPr>
        <w:t xml:space="preserve"> an</w:t>
      </w:r>
      <w:r w:rsidRPr="00AC1B79">
        <w:rPr>
          <w:rFonts w:asciiTheme="minorHAnsi" w:hAnsiTheme="minorHAnsi" w:cs="Times New Roman"/>
          <w:lang w:val="en-GB"/>
        </w:rPr>
        <w:t xml:space="preserve"> illogical move. Secondly, and more important, the sense of connection with a historical narrative is not something you can evaluate in a degree of less or more. Honneth emphasizes the broad definition of achievement</w:t>
      </w:r>
      <w:r w:rsidR="00E1382E">
        <w:rPr>
          <w:rFonts w:asciiTheme="minorHAnsi" w:hAnsiTheme="minorHAnsi" w:cs="Times New Roman"/>
          <w:lang w:val="en-GB"/>
        </w:rPr>
        <w:t>;</w:t>
      </w:r>
      <w:r w:rsidRPr="00AC1B79">
        <w:rPr>
          <w:rFonts w:asciiTheme="minorHAnsi" w:hAnsiTheme="minorHAnsi" w:cs="Times New Roman"/>
          <w:lang w:val="en-GB"/>
        </w:rPr>
        <w:t xml:space="preserve"> also someone’s “concrete characteristics” can be worthy</w:t>
      </w:r>
      <w:r w:rsidR="00E1382E">
        <w:rPr>
          <w:rFonts w:asciiTheme="minorHAnsi" w:hAnsiTheme="minorHAnsi" w:cs="Times New Roman"/>
          <w:lang w:val="en-GB"/>
        </w:rPr>
        <w:t xml:space="preserve"> for society as a whole</w:t>
      </w:r>
      <w:r w:rsidRPr="00AC1B79">
        <w:rPr>
          <w:rFonts w:asciiTheme="minorHAnsi" w:hAnsiTheme="minorHAnsi" w:cs="Times New Roman"/>
          <w:lang w:val="en-GB"/>
        </w:rPr>
        <w:t>.</w:t>
      </w:r>
      <w:r w:rsidRPr="00AC1B79">
        <w:rPr>
          <w:rStyle w:val="Voetnootmarkering"/>
          <w:rFonts w:asciiTheme="minorHAnsi" w:hAnsiTheme="minorHAnsi" w:cs="Times New Roman"/>
          <w:lang w:val="en-GB"/>
        </w:rPr>
        <w:footnoteReference w:id="136"/>
      </w:r>
      <w:r w:rsidRPr="00AC1B79">
        <w:rPr>
          <w:rFonts w:asciiTheme="minorHAnsi" w:hAnsiTheme="minorHAnsi" w:cs="Times New Roman"/>
          <w:lang w:val="en-GB"/>
        </w:rPr>
        <w:t xml:space="preserve"> You can evaluate the </w:t>
      </w:r>
      <w:r w:rsidRPr="00E1382E">
        <w:rPr>
          <w:rFonts w:asciiTheme="minorHAnsi" w:hAnsiTheme="minorHAnsi" w:cs="Times New Roman"/>
          <w:i/>
          <w:lang w:val="en-GB"/>
        </w:rPr>
        <w:t>representation</w:t>
      </w:r>
      <w:r w:rsidRPr="00AC1B79">
        <w:rPr>
          <w:rFonts w:asciiTheme="minorHAnsi" w:hAnsiTheme="minorHAnsi" w:cs="Times New Roman"/>
          <w:lang w:val="en-GB"/>
        </w:rPr>
        <w:t xml:space="preserve"> of a historical narrative in different degrees. A film about the Holocaust can be evaluated as good or bad, but this evaluation is about the product made by a society’s member. But the connection someone feels with a historical event or narrative </w:t>
      </w:r>
      <w:r w:rsidR="00257549">
        <w:rPr>
          <w:rFonts w:asciiTheme="minorHAnsi" w:hAnsiTheme="minorHAnsi" w:cs="Times New Roman"/>
          <w:lang w:val="en-GB"/>
        </w:rPr>
        <w:t>cannot be</w:t>
      </w:r>
      <w:r w:rsidRPr="00AC1B79">
        <w:rPr>
          <w:rFonts w:asciiTheme="minorHAnsi" w:hAnsiTheme="minorHAnsi" w:cs="Times New Roman"/>
          <w:lang w:val="en-GB"/>
        </w:rPr>
        <w:t xml:space="preserve"> define</w:t>
      </w:r>
      <w:r w:rsidR="00257549">
        <w:rPr>
          <w:rFonts w:asciiTheme="minorHAnsi" w:hAnsiTheme="minorHAnsi" w:cs="Times New Roman"/>
          <w:lang w:val="en-GB"/>
        </w:rPr>
        <w:t>d</w:t>
      </w:r>
      <w:r w:rsidRPr="00AC1B79">
        <w:rPr>
          <w:rFonts w:asciiTheme="minorHAnsi" w:hAnsiTheme="minorHAnsi" w:cs="Times New Roman"/>
          <w:lang w:val="en-GB"/>
        </w:rPr>
        <w:t xml:space="preserve"> in evaluative characteristics. This is a more important argument to</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reject a</w:t>
      </w:r>
      <w:r w:rsidR="00F33901" w:rsidRPr="00AC1B79">
        <w:rPr>
          <w:rFonts w:asciiTheme="minorHAnsi" w:hAnsiTheme="minorHAnsi" w:cs="Times New Roman"/>
          <w:lang w:val="en-GB"/>
        </w:rPr>
        <w:t>n</w:t>
      </w:r>
      <w:r w:rsidRPr="00AC1B79">
        <w:rPr>
          <w:rFonts w:asciiTheme="minorHAnsi" w:hAnsiTheme="minorHAnsi" w:cs="Times New Roman"/>
          <w:lang w:val="en-GB"/>
        </w:rPr>
        <w:t xml:space="preserve"> incorporation of historical reco</w:t>
      </w:r>
      <w:r w:rsidR="00E1382E">
        <w:rPr>
          <w:rFonts w:asciiTheme="minorHAnsi" w:hAnsiTheme="minorHAnsi" w:cs="Times New Roman"/>
          <w:lang w:val="en-GB"/>
        </w:rPr>
        <w:t xml:space="preserve">gnition into the third sphere. </w:t>
      </w:r>
    </w:p>
    <w:p w:rsidR="00CD689E" w:rsidRPr="00AC1B79" w:rsidRDefault="00CD689E" w:rsidP="006E44C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E</w:t>
      </w:r>
      <w:r w:rsidR="00F33901" w:rsidRPr="00AC1B79">
        <w:rPr>
          <w:rFonts w:asciiTheme="minorHAnsi" w:hAnsiTheme="minorHAnsi" w:cs="Times New Roman"/>
          <w:lang w:val="en-GB"/>
        </w:rPr>
        <w:t>ven when you are convinced that</w:t>
      </w:r>
      <w:r w:rsidRPr="00AC1B79">
        <w:rPr>
          <w:rFonts w:asciiTheme="minorHAnsi" w:hAnsiTheme="minorHAnsi" w:cs="Times New Roman"/>
          <w:lang w:val="en-GB"/>
        </w:rPr>
        <w:t xml:space="preserve"> esteem in historical recognition terms is possible, another problem still remains. When you try to appreciate someone’s unique background, including historical wrongs done to their ancestors, you can question what he is contributing to. </w:t>
      </w:r>
      <w:r w:rsidR="00E1382E">
        <w:rPr>
          <w:rFonts w:asciiTheme="minorHAnsi" w:hAnsiTheme="minorHAnsi" w:cs="Times New Roman"/>
          <w:lang w:val="en-GB"/>
        </w:rPr>
        <w:t xml:space="preserve">Honneth seems to suppose that there is a shared goal to which people can contribute. But in cases of historical injustice historical narratives are often used in favour of some particular groups. </w:t>
      </w:r>
      <w:r w:rsidRPr="00AC1B79">
        <w:rPr>
          <w:rFonts w:asciiTheme="minorHAnsi" w:hAnsiTheme="minorHAnsi" w:cs="Times New Roman"/>
          <w:lang w:val="en-GB"/>
        </w:rPr>
        <w:t xml:space="preserve">As I will explain in the next chapter, claims about the explicit remembrance of particular historical events are often conflicting. A feeling of misrecognition is often caused by a lack of attention to a historical wrong in the historical master narrative. This master narrative is a constructed reproduction of a community’s history, commonly characterized by implicit goals toward the future of that community. When victims of a historical wrong (or their </w:t>
      </w:r>
      <w:r w:rsidR="00553E00" w:rsidRPr="00AC1B79">
        <w:rPr>
          <w:rFonts w:asciiTheme="minorHAnsi" w:hAnsiTheme="minorHAnsi" w:cs="Times New Roman"/>
          <w:lang w:val="en-GB"/>
        </w:rPr>
        <w:t>descendents</w:t>
      </w:r>
      <w:r w:rsidRPr="00AC1B79">
        <w:rPr>
          <w:rFonts w:asciiTheme="minorHAnsi" w:hAnsiTheme="minorHAnsi" w:cs="Times New Roman"/>
          <w:lang w:val="en-GB"/>
        </w:rPr>
        <w:t xml:space="preserve">) are part of a minority within that community, the harms of the historical wrong </w:t>
      </w:r>
      <w:r w:rsidR="00F33901" w:rsidRPr="00AC1B79">
        <w:rPr>
          <w:rFonts w:asciiTheme="minorHAnsi" w:hAnsiTheme="minorHAnsi" w:cs="Times New Roman"/>
          <w:lang w:val="en-GB"/>
        </w:rPr>
        <w:t>are,</w:t>
      </w:r>
      <w:r w:rsidRPr="00AC1B79">
        <w:rPr>
          <w:rFonts w:asciiTheme="minorHAnsi" w:hAnsiTheme="minorHAnsi" w:cs="Times New Roman"/>
          <w:lang w:val="en-GB"/>
        </w:rPr>
        <w:t xml:space="preserve"> most of the times</w:t>
      </w:r>
      <w:r w:rsidR="00F33901" w:rsidRPr="00AC1B79">
        <w:rPr>
          <w:rFonts w:asciiTheme="minorHAnsi" w:hAnsiTheme="minorHAnsi" w:cs="Times New Roman"/>
          <w:lang w:val="en-GB"/>
        </w:rPr>
        <w:t>,</w:t>
      </w:r>
      <w:r w:rsidRPr="00AC1B79">
        <w:rPr>
          <w:rFonts w:asciiTheme="minorHAnsi" w:hAnsiTheme="minorHAnsi" w:cs="Times New Roman"/>
          <w:lang w:val="en-GB"/>
        </w:rPr>
        <w:t xml:space="preserve"> underexposed in the historical master narrative. In th</w:t>
      </w:r>
      <w:r w:rsidR="00F33901" w:rsidRPr="00AC1B79">
        <w:rPr>
          <w:rFonts w:asciiTheme="minorHAnsi" w:hAnsiTheme="minorHAnsi" w:cs="Times New Roman"/>
          <w:lang w:val="en-GB"/>
        </w:rPr>
        <w:t>ese</w:t>
      </w:r>
      <w:r w:rsidRPr="00AC1B79">
        <w:rPr>
          <w:rFonts w:asciiTheme="minorHAnsi" w:hAnsiTheme="minorHAnsi" w:cs="Times New Roman"/>
          <w:lang w:val="en-GB"/>
        </w:rPr>
        <w:t xml:space="preserve"> case</w:t>
      </w:r>
      <w:r w:rsidR="00F33901" w:rsidRPr="00AC1B79">
        <w:rPr>
          <w:rFonts w:asciiTheme="minorHAnsi" w:hAnsiTheme="minorHAnsi" w:cs="Times New Roman"/>
          <w:lang w:val="en-GB"/>
        </w:rPr>
        <w:t>s</w:t>
      </w:r>
      <w:r w:rsidRPr="00AC1B79">
        <w:rPr>
          <w:rFonts w:asciiTheme="minorHAnsi" w:hAnsiTheme="minorHAnsi" w:cs="Times New Roman"/>
          <w:lang w:val="en-GB"/>
        </w:rPr>
        <w:t xml:space="preserve"> the representation of the historical wrong is not desirable for the majority, it can affect the shared goal they try to achieve.</w:t>
      </w:r>
      <w:r w:rsidR="00DC4E9C">
        <w:rPr>
          <w:rFonts w:asciiTheme="minorHAnsi" w:hAnsiTheme="minorHAnsi" w:cs="Times New Roman"/>
          <w:lang w:val="en-GB"/>
        </w:rPr>
        <w:t xml:space="preserve"> Honneth’s articulation of a sense of ‘solidarity’ is hard to find in this struggle for historical representation.</w:t>
      </w:r>
      <w:r w:rsidRPr="00AC1B79">
        <w:rPr>
          <w:rFonts w:asciiTheme="minorHAnsi" w:hAnsiTheme="minorHAnsi" w:cs="Times New Roman"/>
          <w:lang w:val="en-GB"/>
        </w:rPr>
        <w:t xml:space="preserve"> </w:t>
      </w:r>
      <w:r w:rsidR="00DC4E9C">
        <w:rPr>
          <w:rFonts w:asciiTheme="minorHAnsi" w:hAnsiTheme="minorHAnsi" w:cs="Times New Roman"/>
          <w:lang w:val="en-GB"/>
        </w:rPr>
        <w:t xml:space="preserve">The different members of society seems to use historical representations in favour of their own interests; so a shared goal is hard to formulate. </w:t>
      </w:r>
      <w:r w:rsidRPr="00AC1B79">
        <w:rPr>
          <w:rFonts w:asciiTheme="minorHAnsi" w:hAnsiTheme="minorHAnsi" w:cs="Times New Roman"/>
          <w:lang w:val="en-GB"/>
        </w:rPr>
        <w:t>For this reason ‘historical recognition’ is hard to fit into the third sphere of recognition (esteem) as well. For now, this argument may seem to be very abstract or unclear. For the sake of the general argument I will move to the second sphere of recognition (respect) and try to integrate ‘historical recognition’ in</w:t>
      </w:r>
      <w:r w:rsidR="00DC4E9C">
        <w:rPr>
          <w:rFonts w:asciiTheme="minorHAnsi" w:hAnsiTheme="minorHAnsi" w:cs="Times New Roman"/>
          <w:lang w:val="en-GB"/>
        </w:rPr>
        <w:t>to</w:t>
      </w:r>
      <w:r w:rsidRPr="00AC1B79">
        <w:rPr>
          <w:rFonts w:asciiTheme="minorHAnsi" w:hAnsiTheme="minorHAnsi" w:cs="Times New Roman"/>
          <w:lang w:val="en-GB"/>
        </w:rPr>
        <w:t xml:space="preserve"> the category of respect. In the fourth chapter, about the moral grammar of ‘historical recognition’, the problem concerning the </w:t>
      </w:r>
      <w:r w:rsidR="00CB1617">
        <w:rPr>
          <w:rFonts w:asciiTheme="minorHAnsi" w:hAnsiTheme="minorHAnsi" w:cs="Times New Roman"/>
          <w:lang w:val="en-GB"/>
        </w:rPr>
        <w:t>conflicting</w:t>
      </w:r>
      <w:r w:rsidR="00DC4E9C">
        <w:rPr>
          <w:rFonts w:asciiTheme="minorHAnsi" w:hAnsiTheme="minorHAnsi" w:cs="Times New Roman"/>
          <w:lang w:val="en-GB"/>
        </w:rPr>
        <w:t xml:space="preserve"> interests by formulating a historical representations </w:t>
      </w:r>
      <w:r w:rsidRPr="00AC1B79">
        <w:rPr>
          <w:rFonts w:asciiTheme="minorHAnsi" w:hAnsiTheme="minorHAnsi" w:cs="Times New Roman"/>
          <w:lang w:val="en-GB"/>
        </w:rPr>
        <w:t xml:space="preserve">will be more extensively elaborated. </w:t>
      </w:r>
    </w:p>
    <w:p w:rsidR="00CD689E" w:rsidRPr="00AC1B79" w:rsidRDefault="00CD689E" w:rsidP="00A47ADF">
      <w:pPr>
        <w:pStyle w:val="Kop2"/>
        <w:rPr>
          <w:lang w:val="en-GB"/>
        </w:rPr>
      </w:pPr>
      <w:bookmarkStart w:id="24" w:name="_Toc401132172"/>
      <w:r w:rsidRPr="00AC1B79">
        <w:rPr>
          <w:lang w:val="en-GB"/>
        </w:rPr>
        <w:t>3.4 Historical recognition as respect</w:t>
      </w:r>
      <w:bookmarkEnd w:id="24"/>
    </w:p>
    <w:p w:rsidR="00606385" w:rsidRDefault="00CD689E" w:rsidP="00606385">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In the last section it became clear that an integration of ‘historical recognition’ into the third sphere of recognition (esteem) is problematic. First, the experience of harm caused by a historical wrong seems to be a kind of characteristic of an individual or group. Esteem in terms of an achievement does not seem to cover this kind of fixed characteristic; it has nothing to do with an active deed. A second reason to reject ‘historical recognition’ in terms of esteem was the lack of evaluative elements; the feelings of bonding with a historical narrative are not possible to judge in </w:t>
      </w:r>
      <w:r w:rsidR="00F33901" w:rsidRPr="00AC1B79">
        <w:rPr>
          <w:rFonts w:asciiTheme="minorHAnsi" w:hAnsiTheme="minorHAnsi" w:cs="Times New Roman"/>
          <w:lang w:val="en-GB"/>
        </w:rPr>
        <w:t>degrees</w:t>
      </w:r>
      <w:r w:rsidRPr="00AC1B79">
        <w:rPr>
          <w:rFonts w:asciiTheme="minorHAnsi" w:hAnsiTheme="minorHAnsi" w:cs="Times New Roman"/>
          <w:lang w:val="en-GB"/>
        </w:rPr>
        <w:t xml:space="preserve"> of ‘more’ or ‘less’. Thirdly, the experience of harm caused by a historical wrong is hard to fit into a “shared horizon of values”.</w:t>
      </w:r>
      <w:r w:rsidRPr="00AC1B79">
        <w:rPr>
          <w:rStyle w:val="Voetnootmarkering"/>
          <w:rFonts w:asciiTheme="minorHAnsi" w:hAnsiTheme="minorHAnsi" w:cs="Times New Roman"/>
          <w:lang w:val="en-GB"/>
        </w:rPr>
        <w:footnoteReference w:id="137"/>
      </w:r>
      <w:r w:rsidRPr="00AC1B79">
        <w:rPr>
          <w:rFonts w:asciiTheme="minorHAnsi" w:hAnsiTheme="minorHAnsi" w:cs="Times New Roman"/>
          <w:lang w:val="en-GB"/>
        </w:rPr>
        <w:t xml:space="preserve"> This is caused by the connection between a historical master narrative and future goals, a connection that will be extensively discussed in the fourth chapter.</w:t>
      </w:r>
      <w:r w:rsidR="00606385">
        <w:rPr>
          <w:rFonts w:asciiTheme="minorHAnsi" w:hAnsiTheme="minorHAnsi" w:cs="Times New Roman"/>
          <w:lang w:val="en-GB"/>
        </w:rPr>
        <w:t xml:space="preserve"> Master narratives are shaped by current interests and articulate particular future goals; the diversity of different goals makes it hard to formulate a “shared horizon of values”. </w:t>
      </w:r>
      <w:r w:rsidRPr="00AC1B79">
        <w:rPr>
          <w:rFonts w:asciiTheme="minorHAnsi" w:hAnsiTheme="minorHAnsi" w:cs="Times New Roman"/>
          <w:lang w:val="en-GB"/>
        </w:rPr>
        <w:t>These three arguments provoke a rejection of the accommodation of ‘historical recognition’ in the sphere of esteem. The question that remains is: does ‘historical recognition’ fit into the second sphere o</w:t>
      </w:r>
      <w:r w:rsidR="00606385">
        <w:rPr>
          <w:rFonts w:asciiTheme="minorHAnsi" w:hAnsiTheme="minorHAnsi" w:cs="Times New Roman"/>
          <w:lang w:val="en-GB"/>
        </w:rPr>
        <w:t xml:space="preserve">f respect and legal relations? </w:t>
      </w:r>
    </w:p>
    <w:p w:rsidR="00CD689E" w:rsidRPr="00AC1B79" w:rsidRDefault="00CD689E" w:rsidP="0060638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Because we failed in the attempt to see the experience of harm caused by a historical wrong as a kind of achievement</w:t>
      </w:r>
      <w:r w:rsidR="00F33901" w:rsidRPr="00AC1B79">
        <w:rPr>
          <w:rFonts w:asciiTheme="minorHAnsi" w:hAnsiTheme="minorHAnsi" w:cs="Times New Roman"/>
          <w:lang w:val="en-GB"/>
        </w:rPr>
        <w:t>,</w:t>
      </w:r>
      <w:r w:rsidRPr="00AC1B79">
        <w:rPr>
          <w:rFonts w:asciiTheme="minorHAnsi" w:hAnsiTheme="minorHAnsi" w:cs="Times New Roman"/>
          <w:lang w:val="en-GB"/>
        </w:rPr>
        <w:t xml:space="preserve"> a more formal approach towards this experience </w:t>
      </w:r>
      <w:r w:rsidR="00A9791D" w:rsidRPr="00AC1B79">
        <w:rPr>
          <w:rFonts w:asciiTheme="minorHAnsi" w:hAnsiTheme="minorHAnsi" w:cs="Times New Roman"/>
          <w:lang w:val="en-GB"/>
        </w:rPr>
        <w:t>could</w:t>
      </w:r>
      <w:r w:rsidRPr="00AC1B79">
        <w:rPr>
          <w:rFonts w:asciiTheme="minorHAnsi" w:hAnsiTheme="minorHAnsi" w:cs="Times New Roman"/>
          <w:lang w:val="en-GB"/>
        </w:rPr>
        <w:t xml:space="preserve"> be helpful. This formal approach can be found in Honneth’s second sphere of recognition: respect. Acts of respect are based on the idea that other persons are autonomous creatures who can make their own decisi</w:t>
      </w:r>
      <w:r w:rsidR="00264B97">
        <w:rPr>
          <w:rFonts w:asciiTheme="minorHAnsi" w:hAnsiTheme="minorHAnsi" w:cs="Times New Roman"/>
          <w:lang w:val="en-GB"/>
        </w:rPr>
        <w:t xml:space="preserve">ons. This can be guaranteed by </w:t>
      </w:r>
      <w:r w:rsidRPr="00AC1B79">
        <w:rPr>
          <w:rFonts w:asciiTheme="minorHAnsi" w:hAnsiTheme="minorHAnsi" w:cs="Times New Roman"/>
          <w:lang w:val="en-GB"/>
        </w:rPr>
        <w:t>mutually granted rights (and duties</w:t>
      </w:r>
      <w:r w:rsidR="00264B97">
        <w:rPr>
          <w:rFonts w:asciiTheme="minorHAnsi" w:hAnsiTheme="minorHAnsi" w:cs="Times New Roman"/>
          <w:lang w:val="en-GB"/>
        </w:rPr>
        <w:t xml:space="preserve">); they </w:t>
      </w:r>
      <w:r w:rsidRPr="00AC1B79">
        <w:rPr>
          <w:rFonts w:asciiTheme="minorHAnsi" w:hAnsiTheme="minorHAnsi" w:cs="Times New Roman"/>
          <w:lang w:val="en-GB"/>
        </w:rPr>
        <w:t>learn</w:t>
      </w:r>
      <w:r w:rsidR="00264B97">
        <w:rPr>
          <w:rFonts w:asciiTheme="minorHAnsi" w:hAnsiTheme="minorHAnsi" w:cs="Times New Roman"/>
          <w:lang w:val="en-GB"/>
        </w:rPr>
        <w:t xml:space="preserve"> people</w:t>
      </w:r>
      <w:r w:rsidRPr="00AC1B79">
        <w:rPr>
          <w:rFonts w:asciiTheme="minorHAnsi" w:hAnsiTheme="minorHAnsi" w:cs="Times New Roman"/>
          <w:lang w:val="en-GB"/>
        </w:rPr>
        <w:t xml:space="preserve"> </w:t>
      </w:r>
      <w:r w:rsidR="00264B97">
        <w:rPr>
          <w:rFonts w:asciiTheme="minorHAnsi" w:hAnsiTheme="minorHAnsi" w:cs="Times New Roman"/>
          <w:lang w:val="en-GB"/>
        </w:rPr>
        <w:t>“</w:t>
      </w:r>
      <w:r w:rsidRPr="00AC1B79">
        <w:rPr>
          <w:rFonts w:asciiTheme="minorHAnsi" w:hAnsiTheme="minorHAnsi" w:cs="Times New Roman"/>
          <w:lang w:val="en-GB"/>
        </w:rPr>
        <w:t>to understand themselves as legal persons owed the same autonomy as all other members of society”.</w:t>
      </w:r>
      <w:r w:rsidRPr="00AC1B79">
        <w:rPr>
          <w:rStyle w:val="Voetnootmarkering"/>
          <w:rFonts w:asciiTheme="minorHAnsi" w:hAnsiTheme="minorHAnsi" w:cs="Times New Roman"/>
          <w:lang w:val="en-GB"/>
        </w:rPr>
        <w:footnoteReference w:id="138"/>
      </w:r>
      <w:r w:rsidRPr="00AC1B79">
        <w:rPr>
          <w:rFonts w:asciiTheme="minorHAnsi" w:hAnsiTheme="minorHAnsi" w:cs="Times New Roman"/>
          <w:lang w:val="en-GB"/>
        </w:rPr>
        <w:t xml:space="preserve"> The experience of harm caused by a historical wrong can be interpreted in two ways when we try to fit it into </w:t>
      </w:r>
      <w:r w:rsidR="00F33901" w:rsidRPr="00AC1B79">
        <w:rPr>
          <w:rFonts w:asciiTheme="minorHAnsi" w:hAnsiTheme="minorHAnsi" w:cs="Times New Roman"/>
          <w:lang w:val="en-GB"/>
        </w:rPr>
        <w:t>this formal legal sphere. First</w:t>
      </w:r>
      <w:r w:rsidR="00264B97">
        <w:rPr>
          <w:rFonts w:asciiTheme="minorHAnsi" w:hAnsiTheme="minorHAnsi" w:cs="Times New Roman"/>
          <w:lang w:val="en-GB"/>
        </w:rPr>
        <w:t>ly</w:t>
      </w:r>
      <w:r w:rsidRPr="00AC1B79">
        <w:rPr>
          <w:rFonts w:asciiTheme="minorHAnsi" w:hAnsiTheme="minorHAnsi" w:cs="Times New Roman"/>
          <w:lang w:val="en-GB"/>
        </w:rPr>
        <w:t>, the experience can be seen as an object of choice we have to respect as the result of our belie</w:t>
      </w:r>
      <w:r w:rsidR="00F33901" w:rsidRPr="00AC1B79">
        <w:rPr>
          <w:rFonts w:asciiTheme="minorHAnsi" w:hAnsiTheme="minorHAnsi" w:cs="Times New Roman"/>
          <w:lang w:val="en-GB"/>
        </w:rPr>
        <w:t>f</w:t>
      </w:r>
      <w:r w:rsidRPr="00AC1B79">
        <w:rPr>
          <w:rFonts w:asciiTheme="minorHAnsi" w:hAnsiTheme="minorHAnsi" w:cs="Times New Roman"/>
          <w:lang w:val="en-GB"/>
        </w:rPr>
        <w:t xml:space="preserve"> that others have the right to make their own choices. A second way to incorporate</w:t>
      </w:r>
      <w:r w:rsidR="00F33901" w:rsidRPr="00AC1B79">
        <w:rPr>
          <w:rFonts w:asciiTheme="minorHAnsi" w:hAnsiTheme="minorHAnsi" w:cs="Times New Roman"/>
          <w:lang w:val="en-GB"/>
        </w:rPr>
        <w:t xml:space="preserve"> it</w:t>
      </w:r>
      <w:r w:rsidRPr="00AC1B79">
        <w:rPr>
          <w:rFonts w:asciiTheme="minorHAnsi" w:hAnsiTheme="minorHAnsi" w:cs="Times New Roman"/>
          <w:lang w:val="en-GB"/>
        </w:rPr>
        <w:t xml:space="preserve"> is to categorize the experience of harm caused by a historical wrong as a precondition for autonomy.</w:t>
      </w:r>
      <w:r w:rsidRPr="00AC1B79">
        <w:rPr>
          <w:rStyle w:val="Voetnootmarkering"/>
          <w:rFonts w:asciiTheme="minorHAnsi" w:hAnsiTheme="minorHAnsi" w:cs="Times New Roman"/>
          <w:lang w:val="en-GB"/>
        </w:rPr>
        <w:footnoteReference w:id="139"/>
      </w:r>
    </w:p>
    <w:p w:rsidR="00CD689E" w:rsidRPr="00AC1B79" w:rsidRDefault="00A47ADF" w:rsidP="00A47ADF">
      <w:pPr>
        <w:pStyle w:val="Kop3"/>
        <w:rPr>
          <w:lang w:val="en-GB"/>
        </w:rPr>
      </w:pPr>
      <w:bookmarkStart w:id="25" w:name="_Toc401132173"/>
      <w:r>
        <w:rPr>
          <w:lang w:val="en-GB"/>
        </w:rPr>
        <w:t xml:space="preserve">3.4.1 </w:t>
      </w:r>
      <w:r w:rsidR="00CD689E" w:rsidRPr="00AC1B79">
        <w:rPr>
          <w:lang w:val="en-GB"/>
        </w:rPr>
        <w:t>Object of choice</w:t>
      </w:r>
      <w:bookmarkEnd w:id="25"/>
    </w:p>
    <w:p w:rsidR="000D1305" w:rsidRDefault="00F33901" w:rsidP="000D1305">
      <w:pPr>
        <w:spacing w:after="0" w:line="360" w:lineRule="auto"/>
        <w:jc w:val="both"/>
        <w:rPr>
          <w:rFonts w:asciiTheme="minorHAnsi" w:hAnsiTheme="minorHAnsi" w:cs="Times New Roman"/>
          <w:lang w:val="en-GB"/>
        </w:rPr>
      </w:pPr>
      <w:r w:rsidRPr="00AC1B79">
        <w:rPr>
          <w:rFonts w:asciiTheme="minorHAnsi" w:hAnsiTheme="minorHAnsi" w:cs="Times New Roman"/>
          <w:lang w:val="en-GB"/>
        </w:rPr>
        <w:t>First of all l</w:t>
      </w:r>
      <w:r w:rsidR="00CD689E" w:rsidRPr="00AC1B79">
        <w:rPr>
          <w:rFonts w:asciiTheme="minorHAnsi" w:hAnsiTheme="minorHAnsi" w:cs="Times New Roman"/>
          <w:lang w:val="en-GB"/>
        </w:rPr>
        <w:t xml:space="preserve">et me </w:t>
      </w:r>
      <w:r w:rsidR="00BF6631">
        <w:rPr>
          <w:rFonts w:asciiTheme="minorHAnsi" w:hAnsiTheme="minorHAnsi" w:cs="Times New Roman"/>
          <w:lang w:val="en-GB"/>
        </w:rPr>
        <w:t>analyse</w:t>
      </w:r>
      <w:r w:rsidR="00CD689E" w:rsidRPr="00AC1B79">
        <w:rPr>
          <w:rFonts w:asciiTheme="minorHAnsi" w:hAnsiTheme="minorHAnsi" w:cs="Times New Roman"/>
          <w:lang w:val="en-GB"/>
        </w:rPr>
        <w:t xml:space="preserve"> the </w:t>
      </w:r>
      <w:r w:rsidRPr="00AC1B79">
        <w:rPr>
          <w:rFonts w:asciiTheme="minorHAnsi" w:hAnsiTheme="minorHAnsi" w:cs="Times New Roman"/>
          <w:lang w:val="en-GB"/>
        </w:rPr>
        <w:t>possibility</w:t>
      </w:r>
      <w:r w:rsidR="00CD689E" w:rsidRPr="00AC1B79">
        <w:rPr>
          <w:rFonts w:asciiTheme="minorHAnsi" w:hAnsiTheme="minorHAnsi" w:cs="Times New Roman"/>
          <w:lang w:val="en-GB"/>
        </w:rPr>
        <w:t xml:space="preserve"> of the experience of harm caused by a historical wrong as a </w:t>
      </w:r>
      <w:r w:rsidR="00BF6631">
        <w:rPr>
          <w:rFonts w:asciiTheme="minorHAnsi" w:hAnsiTheme="minorHAnsi" w:cs="Times New Roman"/>
          <w:lang w:val="en-GB"/>
        </w:rPr>
        <w:t xml:space="preserve">denial an </w:t>
      </w:r>
      <w:r w:rsidR="00CD689E" w:rsidRPr="00AC1B79">
        <w:rPr>
          <w:rFonts w:asciiTheme="minorHAnsi" w:hAnsiTheme="minorHAnsi" w:cs="Times New Roman"/>
          <w:lang w:val="en-GB"/>
        </w:rPr>
        <w:t>of au</w:t>
      </w:r>
      <w:r w:rsidRPr="00AC1B79">
        <w:rPr>
          <w:rFonts w:asciiTheme="minorHAnsi" w:hAnsiTheme="minorHAnsi" w:cs="Times New Roman"/>
          <w:lang w:val="en-GB"/>
        </w:rPr>
        <w:t xml:space="preserve">tonomous choice. </w:t>
      </w:r>
      <w:r w:rsidR="00BF6631">
        <w:rPr>
          <w:rFonts w:asciiTheme="minorHAnsi" w:hAnsiTheme="minorHAnsi" w:cs="Times New Roman"/>
          <w:lang w:val="en-GB"/>
        </w:rPr>
        <w:t>Individual choices have to be respected because we have to accept others as autonomous members of society; a lack respect to these choices is a violation</w:t>
      </w:r>
      <w:r w:rsidR="000D1305">
        <w:rPr>
          <w:rFonts w:asciiTheme="minorHAnsi" w:hAnsiTheme="minorHAnsi" w:cs="Times New Roman"/>
          <w:lang w:val="en-GB"/>
        </w:rPr>
        <w:t xml:space="preserve"> of rights to autonomy. </w:t>
      </w:r>
      <w:r w:rsidRPr="00AC1B79">
        <w:rPr>
          <w:rFonts w:asciiTheme="minorHAnsi" w:hAnsiTheme="minorHAnsi" w:cs="Times New Roman"/>
          <w:lang w:val="en-GB"/>
        </w:rPr>
        <w:t>The experience</w:t>
      </w:r>
      <w:r w:rsidR="00CD689E" w:rsidRPr="00AC1B79">
        <w:rPr>
          <w:rFonts w:asciiTheme="minorHAnsi" w:hAnsiTheme="minorHAnsi" w:cs="Times New Roman"/>
          <w:lang w:val="en-GB"/>
        </w:rPr>
        <w:t xml:space="preserve"> of harm is caused by a feeling of connection with historical events and actors. </w:t>
      </w:r>
      <w:r w:rsidR="00A9791D" w:rsidRPr="00AC1B79">
        <w:rPr>
          <w:rFonts w:asciiTheme="minorHAnsi" w:hAnsiTheme="minorHAnsi" w:cs="Times New Roman"/>
          <w:lang w:val="en-GB"/>
        </w:rPr>
        <w:t>People generally feel attached to their family</w:t>
      </w:r>
      <w:r w:rsidR="00CD689E" w:rsidRPr="00AC1B79">
        <w:rPr>
          <w:rFonts w:asciiTheme="minorHAnsi" w:hAnsiTheme="minorHAnsi" w:cs="Times New Roman"/>
          <w:lang w:val="en-GB"/>
        </w:rPr>
        <w:t>; their brother</w:t>
      </w:r>
      <w:r w:rsidRPr="00AC1B79">
        <w:rPr>
          <w:rFonts w:asciiTheme="minorHAnsi" w:hAnsiTheme="minorHAnsi" w:cs="Times New Roman"/>
          <w:lang w:val="en-GB"/>
        </w:rPr>
        <w:t>s</w:t>
      </w:r>
      <w:r w:rsidR="00CD689E" w:rsidRPr="00AC1B79">
        <w:rPr>
          <w:rFonts w:asciiTheme="minorHAnsi" w:hAnsiTheme="minorHAnsi" w:cs="Times New Roman"/>
          <w:lang w:val="en-GB"/>
        </w:rPr>
        <w:t>, sisters, parents and grandparents determine their identit</w:t>
      </w:r>
      <w:r w:rsidRPr="00AC1B79">
        <w:rPr>
          <w:rFonts w:asciiTheme="minorHAnsi" w:hAnsiTheme="minorHAnsi" w:cs="Times New Roman"/>
          <w:lang w:val="en-GB"/>
        </w:rPr>
        <w:t>ies</w:t>
      </w:r>
      <w:r w:rsidR="00CD689E" w:rsidRPr="00AC1B79">
        <w:rPr>
          <w:rFonts w:asciiTheme="minorHAnsi" w:hAnsiTheme="minorHAnsi" w:cs="Times New Roman"/>
          <w:lang w:val="en-GB"/>
        </w:rPr>
        <w:t xml:space="preserve">. </w:t>
      </w:r>
      <w:r w:rsidRPr="00AC1B79">
        <w:rPr>
          <w:rFonts w:asciiTheme="minorHAnsi" w:hAnsiTheme="minorHAnsi" w:cs="Times New Roman"/>
          <w:lang w:val="en-GB"/>
        </w:rPr>
        <w:t>The connection with their families</w:t>
      </w:r>
      <w:r w:rsidR="00CD689E" w:rsidRPr="00AC1B79">
        <w:rPr>
          <w:rFonts w:asciiTheme="minorHAnsi" w:hAnsiTheme="minorHAnsi" w:cs="Times New Roman"/>
          <w:lang w:val="en-GB"/>
        </w:rPr>
        <w:t xml:space="preserve"> make them the individual</w:t>
      </w:r>
      <w:r w:rsidRPr="00AC1B79">
        <w:rPr>
          <w:rFonts w:asciiTheme="minorHAnsi" w:hAnsiTheme="minorHAnsi" w:cs="Times New Roman"/>
          <w:lang w:val="en-GB"/>
        </w:rPr>
        <w:t>s that</w:t>
      </w:r>
      <w:r w:rsidR="00CD689E" w:rsidRPr="00AC1B79">
        <w:rPr>
          <w:rFonts w:asciiTheme="minorHAnsi" w:hAnsiTheme="minorHAnsi" w:cs="Times New Roman"/>
          <w:lang w:val="en-GB"/>
        </w:rPr>
        <w:t xml:space="preserve"> they are. Historical narratives shape identity in a similar way, they tell us who we are and where we come from. When someone is born in the Jewish community, the narrati</w:t>
      </w:r>
      <w:r w:rsidR="00D81311" w:rsidRPr="00AC1B79">
        <w:rPr>
          <w:rFonts w:asciiTheme="minorHAnsi" w:hAnsiTheme="minorHAnsi" w:cs="Times New Roman"/>
          <w:lang w:val="en-GB"/>
        </w:rPr>
        <w:t>ve</w:t>
      </w:r>
      <w:r w:rsidR="00CD689E" w:rsidRPr="00AC1B79">
        <w:rPr>
          <w:rFonts w:asciiTheme="minorHAnsi" w:hAnsiTheme="minorHAnsi" w:cs="Times New Roman"/>
          <w:lang w:val="en-GB"/>
        </w:rPr>
        <w:t xml:space="preserve"> about the destruction of the Jewish temple – an event </w:t>
      </w:r>
      <w:r w:rsidR="00D81311" w:rsidRPr="00AC1B79">
        <w:rPr>
          <w:rFonts w:asciiTheme="minorHAnsi" w:hAnsiTheme="minorHAnsi" w:cs="Times New Roman"/>
          <w:lang w:val="en-GB"/>
        </w:rPr>
        <w:t xml:space="preserve">in </w:t>
      </w:r>
      <w:r w:rsidR="00CD689E" w:rsidRPr="00AC1B79">
        <w:rPr>
          <w:rFonts w:asciiTheme="minorHAnsi" w:hAnsiTheme="minorHAnsi" w:cs="Times New Roman"/>
          <w:lang w:val="en-GB"/>
        </w:rPr>
        <w:t xml:space="preserve">586 before Christ – will become part of his identity. Because this story is shared again and again, it marks the borders of the Jewish community. All members think it is valuable to share this memory and to tell the story from generation to generation. These groups formed by shared memories are called ‘mnemonic communities’, a phenomenon I will discuss more </w:t>
      </w:r>
      <w:r w:rsidR="00A9791D" w:rsidRPr="00AC1B79">
        <w:rPr>
          <w:rFonts w:asciiTheme="minorHAnsi" w:hAnsiTheme="minorHAnsi" w:cs="Times New Roman"/>
          <w:lang w:val="en-GB"/>
        </w:rPr>
        <w:t>elaborately</w:t>
      </w:r>
      <w:r w:rsidR="00CD689E" w:rsidRPr="00AC1B79">
        <w:rPr>
          <w:rFonts w:asciiTheme="minorHAnsi" w:hAnsiTheme="minorHAnsi" w:cs="Times New Roman"/>
          <w:lang w:val="en-GB"/>
        </w:rPr>
        <w:t xml:space="preserve"> in the next chapter. </w:t>
      </w:r>
    </w:p>
    <w:p w:rsidR="000D1305" w:rsidRDefault="00CD689E" w:rsidP="000D130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This attachment with a historical narrative is a cultural matter; a Jewish child does not actively and autonomously choose to remember the devastation of the temple. It is not someone’s preference to have ancestors who survived Auschwitz and to </w:t>
      </w:r>
      <w:r w:rsidR="00D81311" w:rsidRPr="00AC1B79">
        <w:rPr>
          <w:rFonts w:asciiTheme="minorHAnsi" w:hAnsiTheme="minorHAnsi" w:cs="Times New Roman"/>
          <w:lang w:val="en-GB"/>
        </w:rPr>
        <w:t xml:space="preserve">still </w:t>
      </w:r>
      <w:r w:rsidRPr="00AC1B79">
        <w:rPr>
          <w:rFonts w:asciiTheme="minorHAnsi" w:hAnsiTheme="minorHAnsi" w:cs="Times New Roman"/>
          <w:lang w:val="en-GB"/>
        </w:rPr>
        <w:t>experience harm about that historical event; it seems to be more</w:t>
      </w:r>
      <w:r w:rsidR="00D81311" w:rsidRPr="00AC1B79">
        <w:rPr>
          <w:rFonts w:asciiTheme="minorHAnsi" w:hAnsiTheme="minorHAnsi" w:cs="Times New Roman"/>
          <w:lang w:val="en-GB"/>
        </w:rPr>
        <w:t xml:space="preserve"> of a characteristic. Even if </w:t>
      </w:r>
      <w:r w:rsidRPr="00AC1B79">
        <w:rPr>
          <w:rFonts w:asciiTheme="minorHAnsi" w:hAnsiTheme="minorHAnsi" w:cs="Times New Roman"/>
          <w:lang w:val="en-GB"/>
        </w:rPr>
        <w:t xml:space="preserve">you are very </w:t>
      </w:r>
      <w:r w:rsidR="00A9791D" w:rsidRPr="00AC1B79">
        <w:rPr>
          <w:rFonts w:asciiTheme="minorHAnsi" w:hAnsiTheme="minorHAnsi" w:cs="Times New Roman"/>
          <w:lang w:val="en-GB"/>
        </w:rPr>
        <w:t>sceptical of</w:t>
      </w:r>
      <w:r w:rsidRPr="00AC1B79">
        <w:rPr>
          <w:rFonts w:asciiTheme="minorHAnsi" w:hAnsiTheme="minorHAnsi" w:cs="Times New Roman"/>
          <w:lang w:val="en-GB"/>
        </w:rPr>
        <w:t xml:space="preserve"> the constructive character of historical narratives - </w:t>
      </w:r>
      <w:r w:rsidR="00D81311" w:rsidRPr="00AC1B79">
        <w:rPr>
          <w:rFonts w:asciiTheme="minorHAnsi" w:hAnsiTheme="minorHAnsi" w:cs="Times New Roman"/>
          <w:lang w:val="en-GB"/>
        </w:rPr>
        <w:t>as</w:t>
      </w:r>
      <w:r w:rsidRPr="00AC1B79">
        <w:rPr>
          <w:rFonts w:asciiTheme="minorHAnsi" w:hAnsiTheme="minorHAnsi" w:cs="Times New Roman"/>
          <w:lang w:val="en-GB"/>
        </w:rPr>
        <w:t xml:space="preserve"> I am - it is hard to defend that the experience of harm caused by a historical wrong is a kind of choice. Like cultural traditions, historical narratives are not given facts; they are the result of choices. Historical narratives are </w:t>
      </w:r>
      <w:r w:rsidRPr="00AC1B79">
        <w:rPr>
          <w:rFonts w:asciiTheme="minorHAnsi" w:hAnsiTheme="minorHAnsi" w:cs="Times New Roman"/>
          <w:i/>
          <w:lang w:val="en-GB"/>
        </w:rPr>
        <w:t xml:space="preserve">representations </w:t>
      </w:r>
      <w:r w:rsidRPr="00AC1B79">
        <w:rPr>
          <w:rFonts w:asciiTheme="minorHAnsi" w:hAnsiTheme="minorHAnsi" w:cs="Times New Roman"/>
          <w:lang w:val="en-GB"/>
        </w:rPr>
        <w:t xml:space="preserve">of the past; they are made by human hands. The devastation of the temple or the Nazi genocide of course ‘did happen’ but their representation is not a fixed matter. It is a matter of choice that the story about the Jewish temple is part of the historical religious education of Jewish children. Even the way the Holocaust is represented is affected by human choices. But does the constructive character of historical narratives imply that a feeling of connection </w:t>
      </w:r>
      <w:r w:rsidR="00B42468">
        <w:rPr>
          <w:rFonts w:asciiTheme="minorHAnsi" w:hAnsiTheme="minorHAnsi" w:cs="Times New Roman"/>
          <w:lang w:val="en-GB"/>
        </w:rPr>
        <w:t>with</w:t>
      </w:r>
      <w:r w:rsidRPr="00AC1B79">
        <w:rPr>
          <w:rFonts w:asciiTheme="minorHAnsi" w:hAnsiTheme="minorHAnsi" w:cs="Times New Roman"/>
          <w:lang w:val="en-GB"/>
        </w:rPr>
        <w:t xml:space="preserve"> these narrative is an autonomous individual choice (which we have to respect)? </w:t>
      </w:r>
    </w:p>
    <w:p w:rsidR="00CD689E" w:rsidRPr="00AC1B79" w:rsidRDefault="00CD689E" w:rsidP="000D130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Although histor</w:t>
      </w:r>
      <w:r w:rsidR="00D81311" w:rsidRPr="00AC1B79">
        <w:rPr>
          <w:rFonts w:asciiTheme="minorHAnsi" w:hAnsiTheme="minorHAnsi" w:cs="Times New Roman"/>
          <w:lang w:val="en-GB"/>
        </w:rPr>
        <w:t>ical narratives are culturally e</w:t>
      </w:r>
      <w:r w:rsidRPr="00AC1B79">
        <w:rPr>
          <w:rFonts w:asciiTheme="minorHAnsi" w:hAnsiTheme="minorHAnsi" w:cs="Times New Roman"/>
          <w:lang w:val="en-GB"/>
        </w:rPr>
        <w:t xml:space="preserve">mbedded and constructed, it does not automatically imply that a connection with them is a matter of preferences. I </w:t>
      </w:r>
      <w:r w:rsidR="00D81311" w:rsidRPr="00AC1B79">
        <w:rPr>
          <w:rFonts w:asciiTheme="minorHAnsi" w:hAnsiTheme="minorHAnsi" w:cs="Times New Roman"/>
          <w:lang w:val="en-GB"/>
        </w:rPr>
        <w:t xml:space="preserve">still </w:t>
      </w:r>
      <w:r w:rsidRPr="00AC1B79">
        <w:rPr>
          <w:rFonts w:asciiTheme="minorHAnsi" w:hAnsiTheme="minorHAnsi" w:cs="Times New Roman"/>
          <w:lang w:val="en-GB"/>
        </w:rPr>
        <w:t>f</w:t>
      </w:r>
      <w:r w:rsidR="00D81311" w:rsidRPr="00AC1B79">
        <w:rPr>
          <w:rFonts w:asciiTheme="minorHAnsi" w:hAnsiTheme="minorHAnsi" w:cs="Times New Roman"/>
          <w:lang w:val="en-GB"/>
        </w:rPr>
        <w:t>eel, to use a personal example,</w:t>
      </w:r>
      <w:r w:rsidRPr="00AC1B79">
        <w:rPr>
          <w:rFonts w:asciiTheme="minorHAnsi" w:hAnsiTheme="minorHAnsi" w:cs="Times New Roman"/>
          <w:lang w:val="en-GB"/>
        </w:rPr>
        <w:t xml:space="preserve"> frustrated when people blame the behaviour of Dutch soldiers who fought in Indonesia from 1947 until 1949. Although I am a historian who is completely aware of the constructed character of historical representations, I am still inclined to feel compassion to m</w:t>
      </w:r>
      <w:r w:rsidR="00D81311" w:rsidRPr="00AC1B79">
        <w:rPr>
          <w:rFonts w:asciiTheme="minorHAnsi" w:hAnsiTheme="minorHAnsi" w:cs="Times New Roman"/>
          <w:lang w:val="en-GB"/>
        </w:rPr>
        <w:t>ilitary conscripts who were sent</w:t>
      </w:r>
      <w:r w:rsidRPr="00AC1B79">
        <w:rPr>
          <w:rFonts w:asciiTheme="minorHAnsi" w:hAnsiTheme="minorHAnsi" w:cs="Times New Roman"/>
          <w:lang w:val="en-GB"/>
        </w:rPr>
        <w:t xml:space="preserve"> to the Dutch colony to fight an unjust war </w:t>
      </w:r>
      <w:r w:rsidR="00A9791D" w:rsidRPr="00AC1B79">
        <w:rPr>
          <w:rFonts w:asciiTheme="minorHAnsi" w:hAnsiTheme="minorHAnsi" w:cs="Times New Roman"/>
          <w:lang w:val="en-GB"/>
        </w:rPr>
        <w:t>they</w:t>
      </w:r>
      <w:r w:rsidRPr="00AC1B79">
        <w:rPr>
          <w:rFonts w:asciiTheme="minorHAnsi" w:hAnsiTheme="minorHAnsi" w:cs="Times New Roman"/>
          <w:lang w:val="en-GB"/>
        </w:rPr>
        <w:t xml:space="preserve"> did </w:t>
      </w:r>
      <w:r w:rsidR="000D1305">
        <w:rPr>
          <w:rFonts w:asciiTheme="minorHAnsi" w:hAnsiTheme="minorHAnsi" w:cs="Times New Roman"/>
          <w:lang w:val="en-GB"/>
        </w:rPr>
        <w:t xml:space="preserve">(partly) </w:t>
      </w:r>
      <w:r w:rsidRPr="00AC1B79">
        <w:rPr>
          <w:rFonts w:asciiTheme="minorHAnsi" w:hAnsiTheme="minorHAnsi" w:cs="Times New Roman"/>
          <w:lang w:val="en-GB"/>
        </w:rPr>
        <w:t xml:space="preserve">not </w:t>
      </w:r>
      <w:r w:rsidR="00D81311" w:rsidRPr="00AC1B79">
        <w:rPr>
          <w:rFonts w:asciiTheme="minorHAnsi" w:hAnsiTheme="minorHAnsi" w:cs="Times New Roman"/>
          <w:lang w:val="en-GB"/>
        </w:rPr>
        <w:t>support</w:t>
      </w:r>
      <w:r w:rsidRPr="00AC1B79">
        <w:rPr>
          <w:rFonts w:asciiTheme="minorHAnsi" w:hAnsiTheme="minorHAnsi" w:cs="Times New Roman"/>
          <w:lang w:val="en-GB"/>
        </w:rPr>
        <w:t xml:space="preserve">. This compassion is caused by the harm my grandfather experienced by a coerced fighting </w:t>
      </w:r>
      <w:r w:rsidR="00A9791D" w:rsidRPr="00AC1B79">
        <w:rPr>
          <w:rFonts w:asciiTheme="minorHAnsi" w:hAnsiTheme="minorHAnsi" w:cs="Times New Roman"/>
          <w:lang w:val="en-GB"/>
        </w:rPr>
        <w:t>in</w:t>
      </w:r>
      <w:r w:rsidRPr="00AC1B79">
        <w:rPr>
          <w:rFonts w:asciiTheme="minorHAnsi" w:hAnsiTheme="minorHAnsi" w:cs="Times New Roman"/>
          <w:lang w:val="en-GB"/>
        </w:rPr>
        <w:t xml:space="preserve"> this unjust war. So, even when you are explicitly aware of the construction of historical narratives, you are still attached to them in an inescapable way. This is the reason to reject the option to interpret an attachment to a historical event, an experience of harm caused by a historical wrong, as a kind of ‘choice’ or ‘preference’ that calls for ‘respect’. </w:t>
      </w:r>
    </w:p>
    <w:p w:rsidR="00CD689E" w:rsidRPr="00AC1B79" w:rsidRDefault="00A47ADF" w:rsidP="00A47ADF">
      <w:pPr>
        <w:pStyle w:val="Kop3"/>
        <w:rPr>
          <w:lang w:val="en-GB"/>
        </w:rPr>
      </w:pPr>
      <w:bookmarkStart w:id="26" w:name="_Toc401132174"/>
      <w:r>
        <w:rPr>
          <w:lang w:val="en-GB"/>
        </w:rPr>
        <w:t xml:space="preserve">3.4.2 </w:t>
      </w:r>
      <w:r w:rsidR="00D81311" w:rsidRPr="00AC1B79">
        <w:rPr>
          <w:lang w:val="en-GB"/>
        </w:rPr>
        <w:t>A c</w:t>
      </w:r>
      <w:r w:rsidR="00CD689E" w:rsidRPr="00AC1B79">
        <w:rPr>
          <w:lang w:val="en-GB"/>
        </w:rPr>
        <w:t>ondition for autonomy</w:t>
      </w:r>
      <w:bookmarkEnd w:id="26"/>
    </w:p>
    <w:p w:rsidR="000D1305" w:rsidRDefault="00CD689E" w:rsidP="000D1305">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In the </w:t>
      </w:r>
      <w:r w:rsidR="00D81311" w:rsidRPr="00AC1B79">
        <w:rPr>
          <w:rFonts w:asciiTheme="minorHAnsi" w:hAnsiTheme="minorHAnsi" w:cs="Times New Roman"/>
          <w:lang w:val="en-GB"/>
        </w:rPr>
        <w:t>previous</w:t>
      </w:r>
      <w:r w:rsidRPr="00AC1B79">
        <w:rPr>
          <w:rFonts w:asciiTheme="minorHAnsi" w:hAnsiTheme="minorHAnsi" w:cs="Times New Roman"/>
          <w:lang w:val="en-GB"/>
        </w:rPr>
        <w:t xml:space="preserve"> section I argued that the experience of harm caused by a historical wrong is not a kind of choice or preference. There remains another option to accommodate the sense of connection </w:t>
      </w:r>
      <w:r w:rsidR="00B42468">
        <w:rPr>
          <w:rFonts w:asciiTheme="minorHAnsi" w:hAnsiTheme="minorHAnsi" w:cs="Times New Roman"/>
          <w:lang w:val="en-GB"/>
        </w:rPr>
        <w:t xml:space="preserve">with </w:t>
      </w:r>
      <w:r w:rsidRPr="00AC1B79">
        <w:rPr>
          <w:rFonts w:asciiTheme="minorHAnsi" w:hAnsiTheme="minorHAnsi" w:cs="Times New Roman"/>
          <w:lang w:val="en-GB"/>
        </w:rPr>
        <w:t xml:space="preserve">the historical harm in the second sphere of recognition (respect). It is possible that this experience is a </w:t>
      </w:r>
      <w:r w:rsidRPr="00AC1B79">
        <w:rPr>
          <w:rFonts w:asciiTheme="minorHAnsi" w:hAnsiTheme="minorHAnsi" w:cs="Times New Roman"/>
          <w:i/>
          <w:lang w:val="en-GB"/>
        </w:rPr>
        <w:t>condition</w:t>
      </w:r>
      <w:r w:rsidRPr="00AC1B79">
        <w:rPr>
          <w:rFonts w:asciiTheme="minorHAnsi" w:hAnsiTheme="minorHAnsi" w:cs="Times New Roman"/>
          <w:lang w:val="en-GB"/>
        </w:rPr>
        <w:t xml:space="preserve"> to achiev</w:t>
      </w:r>
      <w:r w:rsidR="000D1305">
        <w:rPr>
          <w:rFonts w:asciiTheme="minorHAnsi" w:hAnsiTheme="minorHAnsi" w:cs="Times New Roman"/>
          <w:lang w:val="en-GB"/>
        </w:rPr>
        <w:t xml:space="preserve">e autonomy. It can be a kind of a condition </w:t>
      </w:r>
      <w:r w:rsidRPr="00AC1B79">
        <w:rPr>
          <w:rFonts w:asciiTheme="minorHAnsi" w:hAnsiTheme="minorHAnsi" w:cs="Times New Roman"/>
          <w:lang w:val="en-GB"/>
        </w:rPr>
        <w:t xml:space="preserve">to live an autonomous life in which one can make </w:t>
      </w:r>
      <w:r w:rsidR="00D81311" w:rsidRPr="00AC1B79">
        <w:rPr>
          <w:rFonts w:asciiTheme="minorHAnsi" w:hAnsiTheme="minorHAnsi" w:cs="Times New Roman"/>
          <w:lang w:val="en-GB"/>
        </w:rPr>
        <w:t>one’s</w:t>
      </w:r>
      <w:r w:rsidRPr="00AC1B79">
        <w:rPr>
          <w:rFonts w:asciiTheme="minorHAnsi" w:hAnsiTheme="minorHAnsi" w:cs="Times New Roman"/>
          <w:lang w:val="en-GB"/>
        </w:rPr>
        <w:t xml:space="preserve"> own choices.</w:t>
      </w:r>
      <w:r w:rsidR="000D1305">
        <w:rPr>
          <w:rFonts w:asciiTheme="minorHAnsi" w:hAnsiTheme="minorHAnsi" w:cs="Times New Roman"/>
          <w:lang w:val="en-GB"/>
        </w:rPr>
        <w:t xml:space="preserve"> In this reasoning, a lack of respect will affect the conditions that are necessary to make autonomous choices.</w:t>
      </w:r>
      <w:r w:rsidRPr="00AC1B79">
        <w:rPr>
          <w:rFonts w:asciiTheme="minorHAnsi" w:hAnsiTheme="minorHAnsi" w:cs="Times New Roman"/>
          <w:lang w:val="en-GB"/>
        </w:rPr>
        <w:t xml:space="preserve"> In this sense respecting the harm that is caused by a historical wrong is a precondition to </w:t>
      </w:r>
      <w:r w:rsidR="000D1305">
        <w:rPr>
          <w:rFonts w:asciiTheme="minorHAnsi" w:hAnsiTheme="minorHAnsi" w:cs="Times New Roman"/>
          <w:lang w:val="en-GB"/>
        </w:rPr>
        <w:t>live an autonomous life</w:t>
      </w:r>
      <w:r w:rsidRPr="00AC1B79">
        <w:rPr>
          <w:rFonts w:asciiTheme="minorHAnsi" w:hAnsiTheme="minorHAnsi" w:cs="Times New Roman"/>
          <w:lang w:val="en-GB"/>
        </w:rPr>
        <w:t xml:space="preserve">. The feeling of connection </w:t>
      </w:r>
      <w:r w:rsidR="00B42468">
        <w:rPr>
          <w:rFonts w:asciiTheme="minorHAnsi" w:hAnsiTheme="minorHAnsi" w:cs="Times New Roman"/>
          <w:lang w:val="en-GB"/>
        </w:rPr>
        <w:t>with</w:t>
      </w:r>
      <w:r w:rsidRPr="00AC1B79">
        <w:rPr>
          <w:rFonts w:asciiTheme="minorHAnsi" w:hAnsiTheme="minorHAnsi" w:cs="Times New Roman"/>
          <w:lang w:val="en-GB"/>
        </w:rPr>
        <w:t xml:space="preserve"> the historical event is part of the context of choice. </w:t>
      </w:r>
      <w:r w:rsidR="00A9791D" w:rsidRPr="00AC1B79">
        <w:rPr>
          <w:rFonts w:asciiTheme="minorHAnsi" w:hAnsiTheme="minorHAnsi" w:cs="Times New Roman"/>
          <w:lang w:val="en-GB"/>
        </w:rPr>
        <w:t>T</w:t>
      </w:r>
      <w:r w:rsidRPr="00AC1B79">
        <w:rPr>
          <w:rFonts w:asciiTheme="minorHAnsi" w:hAnsiTheme="minorHAnsi" w:cs="Times New Roman"/>
          <w:lang w:val="en-GB"/>
        </w:rPr>
        <w:t xml:space="preserve">his option </w:t>
      </w:r>
      <w:r w:rsidR="00A9791D" w:rsidRPr="00AC1B79">
        <w:rPr>
          <w:rFonts w:asciiTheme="minorHAnsi" w:hAnsiTheme="minorHAnsi" w:cs="Times New Roman"/>
          <w:lang w:val="en-GB"/>
        </w:rPr>
        <w:t xml:space="preserve">initially </w:t>
      </w:r>
      <w:r w:rsidRPr="00AC1B79">
        <w:rPr>
          <w:rFonts w:asciiTheme="minorHAnsi" w:hAnsiTheme="minorHAnsi" w:cs="Times New Roman"/>
          <w:lang w:val="en-GB"/>
        </w:rPr>
        <w:t xml:space="preserve">seems ridiculous in the case of historical injustice. How can the experience of harm caused by historical injustice be a precondition for personal autonomy? </w:t>
      </w:r>
      <w:r w:rsidR="00A9791D" w:rsidRPr="00AC1B79">
        <w:rPr>
          <w:rFonts w:asciiTheme="minorHAnsi" w:hAnsiTheme="minorHAnsi" w:cs="Times New Roman"/>
          <w:lang w:val="en-GB"/>
        </w:rPr>
        <w:t>Many</w:t>
      </w:r>
      <w:r w:rsidRPr="00AC1B79">
        <w:rPr>
          <w:rFonts w:asciiTheme="minorHAnsi" w:hAnsiTheme="minorHAnsi" w:cs="Times New Roman"/>
          <w:lang w:val="en-GB"/>
        </w:rPr>
        <w:t xml:space="preserve"> people do not experience this harm and can still act autonomous</w:t>
      </w:r>
      <w:r w:rsidR="00D81311" w:rsidRPr="00AC1B79">
        <w:rPr>
          <w:rFonts w:asciiTheme="minorHAnsi" w:hAnsiTheme="minorHAnsi" w:cs="Times New Roman"/>
          <w:lang w:val="en-GB"/>
        </w:rPr>
        <w:t>ly</w:t>
      </w:r>
      <w:r w:rsidRPr="00AC1B79">
        <w:rPr>
          <w:rFonts w:asciiTheme="minorHAnsi" w:hAnsiTheme="minorHAnsi" w:cs="Times New Roman"/>
          <w:lang w:val="en-GB"/>
        </w:rPr>
        <w:t xml:space="preserve">. So, in that sense it </w:t>
      </w:r>
      <w:r w:rsidR="00D81311" w:rsidRPr="00AC1B79">
        <w:rPr>
          <w:rFonts w:asciiTheme="minorHAnsi" w:hAnsiTheme="minorHAnsi" w:cs="Times New Roman"/>
          <w:lang w:val="en-GB"/>
        </w:rPr>
        <w:t>does not seem</w:t>
      </w:r>
      <w:r w:rsidRPr="00AC1B79">
        <w:rPr>
          <w:rFonts w:asciiTheme="minorHAnsi" w:hAnsiTheme="minorHAnsi" w:cs="Times New Roman"/>
          <w:lang w:val="en-GB"/>
        </w:rPr>
        <w:t xml:space="preserve"> to be a precondition at all.</w:t>
      </w:r>
    </w:p>
    <w:p w:rsidR="00456BFA" w:rsidRDefault="00CD689E" w:rsidP="00456BF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But it is possible to use a </w:t>
      </w:r>
      <w:r w:rsidR="00D81311" w:rsidRPr="00AC1B79">
        <w:rPr>
          <w:rFonts w:asciiTheme="minorHAnsi" w:hAnsiTheme="minorHAnsi" w:cs="Times New Roman"/>
          <w:lang w:val="en-GB"/>
        </w:rPr>
        <w:t>broader</w:t>
      </w:r>
      <w:r w:rsidRPr="00AC1B79">
        <w:rPr>
          <w:rFonts w:asciiTheme="minorHAnsi" w:hAnsiTheme="minorHAnsi" w:cs="Times New Roman"/>
          <w:lang w:val="en-GB"/>
        </w:rPr>
        <w:t xml:space="preserve"> definition of the precondition for autonomous choice. There is a difference between the experience of harm caused by a historical wrong and an experience of a sense of connection with a historical narrative. I have argued that it is ridiculous to categorize the experience of harm as a precondition; but is it also </w:t>
      </w:r>
      <w:r w:rsidR="00D81311" w:rsidRPr="00AC1B79">
        <w:rPr>
          <w:rFonts w:asciiTheme="minorHAnsi" w:hAnsiTheme="minorHAnsi" w:cs="Times New Roman"/>
          <w:lang w:val="en-GB"/>
        </w:rPr>
        <w:t>impossible</w:t>
      </w:r>
      <w:r w:rsidRPr="00AC1B79">
        <w:rPr>
          <w:rFonts w:asciiTheme="minorHAnsi" w:hAnsiTheme="minorHAnsi" w:cs="Times New Roman"/>
          <w:lang w:val="en-GB"/>
        </w:rPr>
        <w:t xml:space="preserve"> to indicate the attachment to a historical narrative as necessary to </w:t>
      </w:r>
      <w:r w:rsidR="000D1305">
        <w:rPr>
          <w:rFonts w:asciiTheme="minorHAnsi" w:hAnsiTheme="minorHAnsi" w:cs="Times New Roman"/>
          <w:lang w:val="en-GB"/>
        </w:rPr>
        <w:t>make autonomous choices</w:t>
      </w:r>
      <w:r w:rsidRPr="00AC1B79">
        <w:rPr>
          <w:rFonts w:asciiTheme="minorHAnsi" w:hAnsiTheme="minorHAnsi" w:cs="Times New Roman"/>
          <w:lang w:val="en-GB"/>
        </w:rPr>
        <w:t xml:space="preserve">? </w:t>
      </w:r>
      <w:r w:rsidR="00A9791D" w:rsidRPr="00AC1B79">
        <w:rPr>
          <w:rFonts w:asciiTheme="minorHAnsi" w:hAnsiTheme="minorHAnsi" w:cs="Times New Roman"/>
          <w:lang w:val="en-GB"/>
        </w:rPr>
        <w:t>As</w:t>
      </w:r>
      <w:r w:rsidRPr="00AC1B79">
        <w:rPr>
          <w:rFonts w:asciiTheme="minorHAnsi" w:hAnsiTheme="minorHAnsi" w:cs="Times New Roman"/>
          <w:lang w:val="en-GB"/>
        </w:rPr>
        <w:t xml:space="preserve"> I </w:t>
      </w:r>
      <w:r w:rsidR="00A9791D" w:rsidRPr="00AC1B79">
        <w:rPr>
          <w:rFonts w:asciiTheme="minorHAnsi" w:hAnsiTheme="minorHAnsi" w:cs="Times New Roman"/>
          <w:lang w:val="en-GB"/>
        </w:rPr>
        <w:t xml:space="preserve">have </w:t>
      </w:r>
      <w:r w:rsidRPr="00AC1B79">
        <w:rPr>
          <w:rFonts w:asciiTheme="minorHAnsi" w:hAnsiTheme="minorHAnsi" w:cs="Times New Roman"/>
          <w:lang w:val="en-GB"/>
        </w:rPr>
        <w:t>already illustrate</w:t>
      </w:r>
      <w:r w:rsidR="00D81311" w:rsidRPr="00AC1B79">
        <w:rPr>
          <w:rFonts w:asciiTheme="minorHAnsi" w:hAnsiTheme="minorHAnsi" w:cs="Times New Roman"/>
          <w:lang w:val="en-GB"/>
        </w:rPr>
        <w:t>d</w:t>
      </w:r>
      <w:r w:rsidR="00A9791D" w:rsidRPr="00AC1B79">
        <w:rPr>
          <w:rFonts w:asciiTheme="minorHAnsi" w:hAnsiTheme="minorHAnsi" w:cs="Times New Roman"/>
          <w:lang w:val="en-GB"/>
        </w:rPr>
        <w:t xml:space="preserve"> </w:t>
      </w:r>
      <w:r w:rsidR="00D81311" w:rsidRPr="00AC1B79">
        <w:rPr>
          <w:rFonts w:asciiTheme="minorHAnsi" w:hAnsiTheme="minorHAnsi" w:cs="Times New Roman"/>
          <w:lang w:val="en-GB"/>
        </w:rPr>
        <w:t>with</w:t>
      </w:r>
      <w:r w:rsidRPr="00AC1B79">
        <w:rPr>
          <w:rFonts w:asciiTheme="minorHAnsi" w:hAnsiTheme="minorHAnsi" w:cs="Times New Roman"/>
          <w:lang w:val="en-GB"/>
        </w:rPr>
        <w:t xml:space="preserve"> my grandfather’s war trauma, a sense of </w:t>
      </w:r>
      <w:r w:rsidR="000D1305">
        <w:rPr>
          <w:rFonts w:asciiTheme="minorHAnsi" w:hAnsiTheme="minorHAnsi" w:cs="Times New Roman"/>
          <w:lang w:val="en-GB"/>
        </w:rPr>
        <w:t>attachment</w:t>
      </w:r>
      <w:r w:rsidRPr="00AC1B79">
        <w:rPr>
          <w:rFonts w:asciiTheme="minorHAnsi" w:hAnsiTheme="minorHAnsi" w:cs="Times New Roman"/>
          <w:lang w:val="en-GB"/>
        </w:rPr>
        <w:t xml:space="preserve"> is not the same as the experience of harm. I feel </w:t>
      </w:r>
      <w:r w:rsidR="00A9791D" w:rsidRPr="00AC1B79">
        <w:rPr>
          <w:rFonts w:asciiTheme="minorHAnsi" w:hAnsiTheme="minorHAnsi" w:cs="Times New Roman"/>
          <w:lang w:val="en-GB"/>
        </w:rPr>
        <w:t>connected to</w:t>
      </w:r>
      <w:r w:rsidRPr="00AC1B79">
        <w:rPr>
          <w:rFonts w:asciiTheme="minorHAnsi" w:hAnsiTheme="minorHAnsi" w:cs="Times New Roman"/>
          <w:lang w:val="en-GB"/>
        </w:rPr>
        <w:t xml:space="preserve"> the event but would not categorize it as an experience of harm. Everybody seems to have this sense of connection </w:t>
      </w:r>
      <w:r w:rsidR="00B42468">
        <w:rPr>
          <w:rFonts w:asciiTheme="minorHAnsi" w:hAnsiTheme="minorHAnsi" w:cs="Times New Roman"/>
          <w:lang w:val="en-GB"/>
        </w:rPr>
        <w:t>with</w:t>
      </w:r>
      <w:r w:rsidRPr="00AC1B79">
        <w:rPr>
          <w:rFonts w:asciiTheme="minorHAnsi" w:hAnsiTheme="minorHAnsi" w:cs="Times New Roman"/>
          <w:lang w:val="en-GB"/>
        </w:rPr>
        <w:t xml:space="preserve"> a historical background. Maybe the connection </w:t>
      </w:r>
      <w:r w:rsidR="00B42468">
        <w:rPr>
          <w:rFonts w:asciiTheme="minorHAnsi" w:hAnsiTheme="minorHAnsi" w:cs="Times New Roman"/>
          <w:lang w:val="en-GB"/>
        </w:rPr>
        <w:t>with</w:t>
      </w:r>
      <w:r w:rsidRPr="00AC1B79">
        <w:rPr>
          <w:rFonts w:asciiTheme="minorHAnsi" w:hAnsiTheme="minorHAnsi" w:cs="Times New Roman"/>
          <w:lang w:val="en-GB"/>
        </w:rPr>
        <w:t xml:space="preserve"> some historical context is needed to become autonomous and, as </w:t>
      </w:r>
      <w:r w:rsidR="00D81311" w:rsidRPr="00AC1B79">
        <w:rPr>
          <w:rFonts w:asciiTheme="minorHAnsi" w:hAnsiTheme="minorHAnsi" w:cs="Times New Roman"/>
          <w:lang w:val="en-GB"/>
        </w:rPr>
        <w:t xml:space="preserve">a </w:t>
      </w:r>
      <w:r w:rsidRPr="00AC1B79">
        <w:rPr>
          <w:rFonts w:asciiTheme="minorHAnsi" w:hAnsiTheme="minorHAnsi" w:cs="Times New Roman"/>
          <w:lang w:val="en-GB"/>
        </w:rPr>
        <w:t>result of that condition, this sense connecti</w:t>
      </w:r>
      <w:r w:rsidR="00456BFA">
        <w:rPr>
          <w:rFonts w:asciiTheme="minorHAnsi" w:hAnsiTheme="minorHAnsi" w:cs="Times New Roman"/>
          <w:lang w:val="en-GB"/>
        </w:rPr>
        <w:t>on must be respected by others.</w:t>
      </w:r>
    </w:p>
    <w:p w:rsidR="00456BFA" w:rsidRDefault="00D81311" w:rsidP="00456BF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If we</w:t>
      </w:r>
      <w:r w:rsidR="00CD689E" w:rsidRPr="00AC1B79">
        <w:rPr>
          <w:rFonts w:asciiTheme="minorHAnsi" w:hAnsiTheme="minorHAnsi" w:cs="Times New Roman"/>
          <w:lang w:val="en-GB"/>
        </w:rPr>
        <w:t xml:space="preserve"> interpret the connection with some historical background as necessary for achieving a state of autonomy, an incorporation in the second sphere is possible. But the connection </w:t>
      </w:r>
      <w:r w:rsidR="00B42468">
        <w:rPr>
          <w:rFonts w:asciiTheme="minorHAnsi" w:hAnsiTheme="minorHAnsi" w:cs="Times New Roman"/>
          <w:lang w:val="en-GB"/>
        </w:rPr>
        <w:t>with</w:t>
      </w:r>
      <w:r w:rsidR="00CD689E" w:rsidRPr="00AC1B79">
        <w:rPr>
          <w:rFonts w:asciiTheme="minorHAnsi" w:hAnsiTheme="minorHAnsi" w:cs="Times New Roman"/>
          <w:lang w:val="en-GB"/>
        </w:rPr>
        <w:t xml:space="preserve"> a historical wrong seems to be more than a formal precondition. </w:t>
      </w:r>
      <w:r w:rsidRPr="00AC1B79">
        <w:rPr>
          <w:rFonts w:asciiTheme="minorHAnsi" w:hAnsiTheme="minorHAnsi" w:cs="Times New Roman"/>
          <w:lang w:val="en-GB"/>
        </w:rPr>
        <w:t>If</w:t>
      </w:r>
      <w:r w:rsidR="00CD689E" w:rsidRPr="00AC1B79">
        <w:rPr>
          <w:rFonts w:asciiTheme="minorHAnsi" w:hAnsiTheme="minorHAnsi" w:cs="Times New Roman"/>
          <w:lang w:val="en-GB"/>
        </w:rPr>
        <w:t xml:space="preserve"> the sense of bonding is only a precondition it is very instrumental and replaceable in character. The sense of connection or belongi</w:t>
      </w:r>
      <w:r w:rsidRPr="00AC1B79">
        <w:rPr>
          <w:rFonts w:asciiTheme="minorHAnsi" w:hAnsiTheme="minorHAnsi" w:cs="Times New Roman"/>
          <w:lang w:val="en-GB"/>
        </w:rPr>
        <w:t>ng to some historical narrative does not seem</w:t>
      </w:r>
      <w:r w:rsidR="00CD689E" w:rsidRPr="00AC1B79">
        <w:rPr>
          <w:rFonts w:asciiTheme="minorHAnsi" w:hAnsiTheme="minorHAnsi" w:cs="Times New Roman"/>
          <w:lang w:val="en-GB"/>
        </w:rPr>
        <w:t xml:space="preserve"> instrumental at all; it is part of somebody’s identity. Bart van Leeuwen seems to make a similar argument in </w:t>
      </w:r>
      <w:r w:rsidRPr="00AC1B79">
        <w:rPr>
          <w:rFonts w:asciiTheme="minorHAnsi" w:hAnsiTheme="minorHAnsi" w:cs="Times New Roman"/>
          <w:lang w:val="en-GB"/>
        </w:rPr>
        <w:t xml:space="preserve">the </w:t>
      </w:r>
      <w:r w:rsidR="00CD689E" w:rsidRPr="00AC1B79">
        <w:rPr>
          <w:rFonts w:asciiTheme="minorHAnsi" w:hAnsiTheme="minorHAnsi" w:cs="Times New Roman"/>
          <w:lang w:val="en-GB"/>
        </w:rPr>
        <w:t>case of social attachment</w:t>
      </w:r>
      <w:r w:rsidR="00456BFA">
        <w:rPr>
          <w:rFonts w:asciiTheme="minorHAnsi" w:hAnsiTheme="minorHAnsi" w:cs="Times New Roman"/>
          <w:lang w:val="en-GB"/>
        </w:rPr>
        <w:t>s</w:t>
      </w:r>
      <w:r w:rsidR="00CD689E" w:rsidRPr="00AC1B79">
        <w:rPr>
          <w:rFonts w:asciiTheme="minorHAnsi" w:hAnsiTheme="minorHAnsi" w:cs="Times New Roman"/>
          <w:lang w:val="en-GB"/>
        </w:rPr>
        <w:t xml:space="preserve"> in his article “A Formal Recognition of Social Attachment: Expanding Axel Honneth’s Theory of Recognition”.</w:t>
      </w:r>
      <w:r w:rsidR="00CD689E" w:rsidRPr="00AC1B79">
        <w:rPr>
          <w:rStyle w:val="Voetnootmarkering"/>
          <w:rFonts w:asciiTheme="minorHAnsi" w:hAnsiTheme="minorHAnsi" w:cs="Times New Roman"/>
          <w:lang w:val="en-GB"/>
        </w:rPr>
        <w:footnoteReference w:id="140"/>
      </w:r>
      <w:r w:rsidR="00CD689E" w:rsidRPr="00AC1B79">
        <w:rPr>
          <w:rFonts w:asciiTheme="minorHAnsi" w:hAnsiTheme="minorHAnsi" w:cs="Times New Roman"/>
          <w:lang w:val="en-GB"/>
        </w:rPr>
        <w:t xml:space="preserve"> He points out: “if other more effective or efficient means that do not conflict with the final goal (autonomy) present themselves, they may be applied”.</w:t>
      </w:r>
      <w:r w:rsidR="00CD689E" w:rsidRPr="00AC1B79">
        <w:rPr>
          <w:rStyle w:val="Voetnootmarkering"/>
          <w:rFonts w:asciiTheme="minorHAnsi" w:hAnsiTheme="minorHAnsi" w:cs="Times New Roman"/>
          <w:lang w:val="en-GB"/>
        </w:rPr>
        <w:footnoteReference w:id="141"/>
      </w:r>
      <w:r w:rsidR="00CD689E" w:rsidRPr="00AC1B79">
        <w:rPr>
          <w:rFonts w:asciiTheme="minorHAnsi" w:hAnsiTheme="minorHAnsi" w:cs="Times New Roman"/>
          <w:lang w:val="en-GB"/>
        </w:rPr>
        <w:t xml:space="preserve"> But, like the </w:t>
      </w:r>
      <w:r w:rsidR="00257549">
        <w:rPr>
          <w:rFonts w:asciiTheme="minorHAnsi" w:hAnsiTheme="minorHAnsi" w:cs="Times New Roman"/>
          <w:lang w:val="en-GB"/>
        </w:rPr>
        <w:t xml:space="preserve">respect for </w:t>
      </w:r>
      <w:r w:rsidR="00CD689E" w:rsidRPr="00AC1B79">
        <w:rPr>
          <w:rFonts w:asciiTheme="minorHAnsi" w:hAnsiTheme="minorHAnsi" w:cs="Times New Roman"/>
          <w:lang w:val="en-GB"/>
        </w:rPr>
        <w:t>social attachment</w:t>
      </w:r>
      <w:r w:rsidR="00257549">
        <w:rPr>
          <w:rFonts w:asciiTheme="minorHAnsi" w:hAnsiTheme="minorHAnsi" w:cs="Times New Roman"/>
          <w:lang w:val="en-GB"/>
        </w:rPr>
        <w:t>s that</w:t>
      </w:r>
      <w:r w:rsidR="00CD689E" w:rsidRPr="00AC1B79">
        <w:rPr>
          <w:rFonts w:asciiTheme="minorHAnsi" w:hAnsiTheme="minorHAnsi" w:cs="Times New Roman"/>
          <w:lang w:val="en-GB"/>
        </w:rPr>
        <w:t xml:space="preserve"> he defends, the sense </w:t>
      </w:r>
      <w:r w:rsidR="00257549">
        <w:rPr>
          <w:rFonts w:asciiTheme="minorHAnsi" w:hAnsiTheme="minorHAnsi" w:cs="Times New Roman"/>
          <w:lang w:val="en-GB"/>
        </w:rPr>
        <w:t xml:space="preserve">of </w:t>
      </w:r>
      <w:r w:rsidR="00CD689E" w:rsidRPr="00AC1B79">
        <w:rPr>
          <w:rFonts w:asciiTheme="minorHAnsi" w:hAnsiTheme="minorHAnsi" w:cs="Times New Roman"/>
          <w:lang w:val="en-GB"/>
        </w:rPr>
        <w:t xml:space="preserve">connection </w:t>
      </w:r>
      <w:r w:rsidR="005D103D">
        <w:rPr>
          <w:rFonts w:asciiTheme="minorHAnsi" w:hAnsiTheme="minorHAnsi" w:cs="Times New Roman"/>
          <w:lang w:val="en-GB"/>
        </w:rPr>
        <w:t>with</w:t>
      </w:r>
      <w:r w:rsidR="00CD689E" w:rsidRPr="00AC1B79">
        <w:rPr>
          <w:rFonts w:asciiTheme="minorHAnsi" w:hAnsiTheme="minorHAnsi" w:cs="Times New Roman"/>
          <w:lang w:val="en-GB"/>
        </w:rPr>
        <w:t xml:space="preserve"> a historical narrative is not that instrumental. These feelings of belonging are not replaceable for a more sufficient precondition to achieve autonomy.</w:t>
      </w:r>
      <w:r w:rsidR="00DD7EB4" w:rsidRPr="00AC1B79">
        <w:rPr>
          <w:rFonts w:asciiTheme="minorHAnsi" w:hAnsiTheme="minorHAnsi" w:cs="Times New Roman"/>
          <w:lang w:val="en-GB"/>
        </w:rPr>
        <w:t xml:space="preserve"> </w:t>
      </w:r>
      <w:r w:rsidR="00CD689E" w:rsidRPr="00AC1B79">
        <w:rPr>
          <w:rFonts w:asciiTheme="minorHAnsi" w:hAnsiTheme="minorHAnsi" w:cs="Times New Roman"/>
          <w:lang w:val="en-GB"/>
        </w:rPr>
        <w:t xml:space="preserve">The recognition of difference does not concern a precondition in an instrumental way to enable autonomous choices. It is not a contribution to a common goal or a horizon of shared values </w:t>
      </w:r>
      <w:r w:rsidRPr="00AC1B79">
        <w:rPr>
          <w:rFonts w:asciiTheme="minorHAnsi" w:hAnsiTheme="minorHAnsi" w:cs="Times New Roman"/>
          <w:lang w:val="en-GB"/>
        </w:rPr>
        <w:t>either</w:t>
      </w:r>
      <w:r w:rsidR="00CD689E" w:rsidRPr="00AC1B79">
        <w:rPr>
          <w:rFonts w:asciiTheme="minorHAnsi" w:hAnsiTheme="minorHAnsi" w:cs="Times New Roman"/>
          <w:lang w:val="en-GB"/>
        </w:rPr>
        <w:t>. The sense of connection someone</w:t>
      </w:r>
      <w:r w:rsidR="001C2B81" w:rsidRPr="00AC1B79">
        <w:rPr>
          <w:rFonts w:asciiTheme="minorHAnsi" w:hAnsiTheme="minorHAnsi" w:cs="Times New Roman"/>
          <w:lang w:val="en-GB"/>
        </w:rPr>
        <w:t xml:space="preserve"> </w:t>
      </w:r>
      <w:r w:rsidR="005D103D">
        <w:rPr>
          <w:rFonts w:asciiTheme="minorHAnsi" w:hAnsiTheme="minorHAnsi" w:cs="Times New Roman"/>
          <w:lang w:val="en-GB"/>
        </w:rPr>
        <w:t>experience</w:t>
      </w:r>
      <w:r w:rsidR="00CD689E" w:rsidRPr="00AC1B79">
        <w:rPr>
          <w:rFonts w:asciiTheme="minorHAnsi" w:hAnsiTheme="minorHAnsi" w:cs="Times New Roman"/>
          <w:lang w:val="en-GB"/>
        </w:rPr>
        <w:t xml:space="preserve"> </w:t>
      </w:r>
      <w:r w:rsidR="005D103D">
        <w:rPr>
          <w:rFonts w:asciiTheme="minorHAnsi" w:hAnsiTheme="minorHAnsi" w:cs="Times New Roman"/>
          <w:lang w:val="en-GB"/>
        </w:rPr>
        <w:t>with</w:t>
      </w:r>
      <w:r w:rsidR="00CD689E" w:rsidRPr="00AC1B79">
        <w:rPr>
          <w:rFonts w:asciiTheme="minorHAnsi" w:hAnsiTheme="minorHAnsi" w:cs="Times New Roman"/>
          <w:lang w:val="en-GB"/>
        </w:rPr>
        <w:t xml:space="preserve"> a historical narrative does not mean that this historical narrative</w:t>
      </w:r>
      <w:r w:rsidR="00A9791D" w:rsidRPr="00AC1B79">
        <w:rPr>
          <w:rFonts w:asciiTheme="minorHAnsi" w:hAnsiTheme="minorHAnsi" w:cs="Times New Roman"/>
          <w:lang w:val="en-GB"/>
        </w:rPr>
        <w:t xml:space="preserve"> is also valuable for others. It seems that</w:t>
      </w:r>
      <w:r w:rsidR="00CD689E" w:rsidRPr="00AC1B79">
        <w:rPr>
          <w:rFonts w:asciiTheme="minorHAnsi" w:hAnsiTheme="minorHAnsi" w:cs="Times New Roman"/>
          <w:lang w:val="en-GB"/>
        </w:rPr>
        <w:t xml:space="preserve"> ‘historical recognition’ </w:t>
      </w:r>
      <w:r w:rsidR="00456BFA">
        <w:rPr>
          <w:rFonts w:asciiTheme="minorHAnsi" w:hAnsiTheme="minorHAnsi" w:cs="Times New Roman"/>
          <w:lang w:val="en-GB"/>
        </w:rPr>
        <w:t>cannot</w:t>
      </w:r>
      <w:r w:rsidR="00A9791D" w:rsidRPr="00AC1B79">
        <w:rPr>
          <w:rFonts w:asciiTheme="minorHAnsi" w:hAnsiTheme="minorHAnsi" w:cs="Times New Roman"/>
          <w:lang w:val="en-GB"/>
        </w:rPr>
        <w:t xml:space="preserve"> be incorporated into</w:t>
      </w:r>
      <w:r w:rsidR="00CD689E" w:rsidRPr="00AC1B79">
        <w:rPr>
          <w:rFonts w:asciiTheme="minorHAnsi" w:hAnsiTheme="minorHAnsi" w:cs="Times New Roman"/>
          <w:lang w:val="en-GB"/>
        </w:rPr>
        <w:t xml:space="preserve"> Honn</w:t>
      </w:r>
      <w:r w:rsidR="00456BFA">
        <w:rPr>
          <w:rFonts w:asciiTheme="minorHAnsi" w:hAnsiTheme="minorHAnsi" w:cs="Times New Roman"/>
          <w:lang w:val="en-GB"/>
        </w:rPr>
        <w:t xml:space="preserve">eth’s second and third sphere. </w:t>
      </w:r>
    </w:p>
    <w:p w:rsidR="000C1B87" w:rsidRPr="00AC1B79" w:rsidRDefault="00A9791D" w:rsidP="004E0AB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Yet as</w:t>
      </w:r>
      <w:r w:rsidR="00CD689E" w:rsidRPr="00AC1B79">
        <w:rPr>
          <w:rFonts w:asciiTheme="minorHAnsi" w:hAnsiTheme="minorHAnsi" w:cs="Times New Roman"/>
          <w:lang w:val="en-GB"/>
        </w:rPr>
        <w:t xml:space="preserve"> Honneth suggests, a fourth principle of recognition within the normative infrastructure can be argued for in terms of “politics of identity”.</w:t>
      </w:r>
      <w:r w:rsidR="00CD689E" w:rsidRPr="00AC1B79">
        <w:rPr>
          <w:rStyle w:val="Voetnootmarkering"/>
          <w:rFonts w:asciiTheme="minorHAnsi" w:hAnsiTheme="minorHAnsi" w:cs="Times New Roman"/>
          <w:lang w:val="en-GB"/>
        </w:rPr>
        <w:footnoteReference w:id="142"/>
      </w:r>
      <w:r w:rsidR="00CD689E" w:rsidRPr="00AC1B79">
        <w:rPr>
          <w:rFonts w:asciiTheme="minorHAnsi" w:hAnsiTheme="minorHAnsi" w:cs="Times New Roman"/>
          <w:lang w:val="en-GB"/>
        </w:rPr>
        <w:t xml:space="preserve"> Although Honneth </w:t>
      </w:r>
      <w:r w:rsidR="00D81311" w:rsidRPr="00AC1B79">
        <w:rPr>
          <w:rFonts w:asciiTheme="minorHAnsi" w:hAnsiTheme="minorHAnsi" w:cs="Times New Roman"/>
          <w:lang w:val="en-GB"/>
        </w:rPr>
        <w:t>mentions</w:t>
      </w:r>
      <w:r w:rsidR="00CD689E" w:rsidRPr="00AC1B79">
        <w:rPr>
          <w:rFonts w:asciiTheme="minorHAnsi" w:hAnsiTheme="minorHAnsi" w:cs="Times New Roman"/>
          <w:lang w:val="en-GB"/>
        </w:rPr>
        <w:t xml:space="preserve"> the possibility of such a fourth category, it </w:t>
      </w:r>
      <w:r w:rsidR="00257549">
        <w:rPr>
          <w:rFonts w:asciiTheme="minorHAnsi" w:hAnsiTheme="minorHAnsi" w:cs="Times New Roman"/>
          <w:lang w:val="en-GB"/>
        </w:rPr>
        <w:t>is</w:t>
      </w:r>
      <w:r w:rsidR="00D81311" w:rsidRPr="00AC1B79">
        <w:rPr>
          <w:rFonts w:asciiTheme="minorHAnsi" w:hAnsiTheme="minorHAnsi" w:cs="Times New Roman"/>
          <w:lang w:val="en-GB"/>
        </w:rPr>
        <w:t xml:space="preserve"> not necessary for him to elaborate on this</w:t>
      </w:r>
      <w:r w:rsidR="00CD689E" w:rsidRPr="00AC1B79">
        <w:rPr>
          <w:rFonts w:asciiTheme="minorHAnsi" w:hAnsiTheme="minorHAnsi" w:cs="Times New Roman"/>
          <w:lang w:val="en-GB"/>
        </w:rPr>
        <w:t>.</w:t>
      </w:r>
      <w:r w:rsidR="00257549">
        <w:rPr>
          <w:rFonts w:asciiTheme="minorHAnsi" w:hAnsiTheme="minorHAnsi" w:cs="Times New Roman"/>
          <w:lang w:val="en-GB"/>
        </w:rPr>
        <w:t xml:space="preserve"> He is convinced that the three formulated spheres</w:t>
      </w:r>
      <w:r w:rsidR="00AA5862">
        <w:rPr>
          <w:rFonts w:asciiTheme="minorHAnsi" w:hAnsiTheme="minorHAnsi" w:cs="Times New Roman"/>
          <w:lang w:val="en-GB"/>
        </w:rPr>
        <w:t xml:space="preserve"> (especially the second sphere)</w:t>
      </w:r>
      <w:r w:rsidR="00257549">
        <w:rPr>
          <w:rFonts w:asciiTheme="minorHAnsi" w:hAnsiTheme="minorHAnsi" w:cs="Times New Roman"/>
          <w:lang w:val="en-GB"/>
        </w:rPr>
        <w:t xml:space="preserve"> can handle recognition claims concerning politics of identity as well.</w:t>
      </w:r>
      <w:r w:rsidR="00AA5862">
        <w:rPr>
          <w:rStyle w:val="Voetnootmarkering"/>
          <w:rFonts w:asciiTheme="minorHAnsi" w:hAnsiTheme="minorHAnsi" w:cs="Times New Roman"/>
          <w:lang w:val="en-GB"/>
        </w:rPr>
        <w:footnoteReference w:id="143"/>
      </w:r>
      <w:r w:rsidR="00CD689E" w:rsidRPr="00AC1B79">
        <w:rPr>
          <w:rFonts w:asciiTheme="minorHAnsi" w:hAnsiTheme="minorHAnsi" w:cs="Times New Roman"/>
          <w:lang w:val="en-GB"/>
        </w:rPr>
        <w:t xml:space="preserve"> In his article Bart van Leeuwen tries to discover the moral grammar of such a fourth sphere. The social attachment, which is not a choice and neither an achievement, is placed in the second sphere of respect but with a clear distinction from Honneth’s ‘autonomy-respect’.</w:t>
      </w:r>
      <w:r w:rsidR="00CD689E" w:rsidRPr="00AC1B79">
        <w:rPr>
          <w:rStyle w:val="Voetnootmarkering"/>
          <w:rFonts w:asciiTheme="minorHAnsi" w:hAnsiTheme="minorHAnsi" w:cs="Times New Roman"/>
          <w:lang w:val="en-GB"/>
        </w:rPr>
        <w:footnoteReference w:id="144"/>
      </w:r>
      <w:r w:rsidR="00CD689E" w:rsidRPr="00AC1B79">
        <w:rPr>
          <w:rFonts w:asciiTheme="minorHAnsi" w:hAnsiTheme="minorHAnsi" w:cs="Times New Roman"/>
          <w:lang w:val="en-GB"/>
        </w:rPr>
        <w:t xml:space="preserve"> In the </w:t>
      </w:r>
      <w:r w:rsidRPr="00AC1B79">
        <w:rPr>
          <w:rFonts w:asciiTheme="minorHAnsi" w:hAnsiTheme="minorHAnsi" w:cs="Times New Roman"/>
          <w:lang w:val="en-GB"/>
        </w:rPr>
        <w:t>next</w:t>
      </w:r>
      <w:r w:rsidR="00CD689E" w:rsidRPr="00AC1B79">
        <w:rPr>
          <w:rFonts w:asciiTheme="minorHAnsi" w:hAnsiTheme="minorHAnsi" w:cs="Times New Roman"/>
          <w:lang w:val="en-GB"/>
        </w:rPr>
        <w:t xml:space="preserve"> chapter I will explain the attempt of Van Leeuwen to create a second category of recognition within the second sphere Honneth already created. Van Leeuwen adds the category of difference-respect next to the existing category of autonomy-respect. In the upcoming chapter I will investigate the moral grammar of recognition concerning the experience of harm caused by a historical wrong. Does the added element of difference-respect, that affirms the social attachments of individuals, also cover the historical attachments? </w:t>
      </w:r>
      <w:r w:rsidR="000C1B87" w:rsidRPr="00AC1B79">
        <w:rPr>
          <w:rFonts w:asciiTheme="minorHAnsi" w:hAnsiTheme="minorHAnsi" w:cs="Times New Roman"/>
          <w:lang w:val="en-GB"/>
        </w:rPr>
        <w:br w:type="page"/>
      </w:r>
    </w:p>
    <w:p w:rsidR="000C1B87" w:rsidRPr="00AC1B79" w:rsidRDefault="000C1B87" w:rsidP="00E60223">
      <w:pPr>
        <w:pStyle w:val="Kop1"/>
        <w:rPr>
          <w:lang w:val="en-GB"/>
        </w:rPr>
      </w:pPr>
      <w:bookmarkStart w:id="27" w:name="_Toc401132175"/>
      <w:r w:rsidRPr="00AC1B79">
        <w:rPr>
          <w:lang w:val="en-GB"/>
        </w:rPr>
        <w:t>4. The moral grammar of ‘historical recognition’</w:t>
      </w:r>
      <w:bookmarkEnd w:id="27"/>
    </w:p>
    <w:p w:rsidR="000C1B87" w:rsidRPr="00AC1B79" w:rsidRDefault="000C1B87" w:rsidP="000C1B87">
      <w:pPr>
        <w:spacing w:line="360" w:lineRule="auto"/>
        <w:jc w:val="both"/>
        <w:rPr>
          <w:rFonts w:asciiTheme="minorHAnsi" w:hAnsiTheme="minorHAnsi" w:cs="Times New Roman"/>
          <w:lang w:val="en-GB"/>
        </w:rPr>
      </w:pPr>
      <w:r w:rsidRPr="00AC1B79">
        <w:rPr>
          <w:rFonts w:asciiTheme="minorHAnsi" w:hAnsiTheme="minorHAnsi" w:cs="Times New Roman"/>
          <w:lang w:val="en-GB"/>
        </w:rPr>
        <w:t>In the previous chapter it became clear that the ‘historical recognition’ is character</w:t>
      </w:r>
      <w:r w:rsidR="00FE0A9E">
        <w:rPr>
          <w:rFonts w:asciiTheme="minorHAnsi" w:hAnsiTheme="minorHAnsi" w:cs="Times New Roman"/>
          <w:lang w:val="en-GB"/>
        </w:rPr>
        <w:t xml:space="preserve">ized by a moral grammar that cannot be </w:t>
      </w:r>
      <w:r w:rsidRPr="00AC1B79">
        <w:rPr>
          <w:rFonts w:asciiTheme="minorHAnsi" w:hAnsiTheme="minorHAnsi" w:cs="Times New Roman"/>
          <w:lang w:val="en-GB"/>
        </w:rPr>
        <w:t>incorporate</w:t>
      </w:r>
      <w:r w:rsidR="00FE0A9E">
        <w:rPr>
          <w:rFonts w:asciiTheme="minorHAnsi" w:hAnsiTheme="minorHAnsi" w:cs="Times New Roman"/>
          <w:lang w:val="en-GB"/>
        </w:rPr>
        <w:t>d</w:t>
      </w:r>
      <w:r w:rsidRPr="00AC1B79">
        <w:rPr>
          <w:rFonts w:asciiTheme="minorHAnsi" w:hAnsiTheme="minorHAnsi" w:cs="Times New Roman"/>
          <w:lang w:val="en-GB"/>
        </w:rPr>
        <w:t xml:space="preserve"> in the already existing recognition spheres of Axel Honneth. The experience of connectedness with historical events is not a kind of achievement or object of evaluation, </w:t>
      </w:r>
      <w:r w:rsidR="00AA5862">
        <w:rPr>
          <w:rFonts w:asciiTheme="minorHAnsi" w:hAnsiTheme="minorHAnsi" w:cs="Times New Roman"/>
          <w:lang w:val="en-GB"/>
        </w:rPr>
        <w:t xml:space="preserve">suitable </w:t>
      </w:r>
      <w:r w:rsidR="00FE0A9E">
        <w:rPr>
          <w:rFonts w:asciiTheme="minorHAnsi" w:hAnsiTheme="minorHAnsi" w:cs="Times New Roman"/>
          <w:lang w:val="en-GB"/>
        </w:rPr>
        <w:t xml:space="preserve">to </w:t>
      </w:r>
      <w:r w:rsidR="00AA5862">
        <w:rPr>
          <w:rFonts w:asciiTheme="minorHAnsi" w:hAnsiTheme="minorHAnsi" w:cs="Times New Roman"/>
          <w:lang w:val="en-GB"/>
        </w:rPr>
        <w:t>speak about in terms</w:t>
      </w:r>
      <w:r w:rsidRPr="00AC1B79">
        <w:rPr>
          <w:rFonts w:asciiTheme="minorHAnsi" w:hAnsiTheme="minorHAnsi" w:cs="Times New Roman"/>
          <w:lang w:val="en-GB"/>
        </w:rPr>
        <w:t xml:space="preserve"> of esteem. </w:t>
      </w:r>
      <w:r w:rsidR="00FE0A9E">
        <w:rPr>
          <w:rFonts w:asciiTheme="minorHAnsi" w:hAnsiTheme="minorHAnsi" w:cs="Times New Roman"/>
          <w:lang w:val="en-GB"/>
        </w:rPr>
        <w:t>This</w:t>
      </w:r>
      <w:r w:rsidRPr="00AC1B79">
        <w:rPr>
          <w:rFonts w:asciiTheme="minorHAnsi" w:hAnsiTheme="minorHAnsi" w:cs="Times New Roman"/>
          <w:lang w:val="en-GB"/>
        </w:rPr>
        <w:t xml:space="preserve"> bond is </w:t>
      </w:r>
      <w:r w:rsidR="00FE0A9E">
        <w:rPr>
          <w:rFonts w:asciiTheme="minorHAnsi" w:hAnsiTheme="minorHAnsi" w:cs="Times New Roman"/>
          <w:lang w:val="en-GB"/>
        </w:rPr>
        <w:t xml:space="preserve">not </w:t>
      </w:r>
      <w:r w:rsidRPr="00AC1B79">
        <w:rPr>
          <w:rFonts w:asciiTheme="minorHAnsi" w:hAnsiTheme="minorHAnsi" w:cs="Times New Roman"/>
          <w:lang w:val="en-GB"/>
        </w:rPr>
        <w:t xml:space="preserve">an object of choice </w:t>
      </w:r>
      <w:r w:rsidR="00FE0A9E">
        <w:rPr>
          <w:rFonts w:asciiTheme="minorHAnsi" w:hAnsiTheme="minorHAnsi" w:cs="Times New Roman"/>
          <w:lang w:val="en-GB"/>
        </w:rPr>
        <w:t>n</w:t>
      </w:r>
      <w:r w:rsidRPr="00AC1B79">
        <w:rPr>
          <w:rFonts w:asciiTheme="minorHAnsi" w:hAnsiTheme="minorHAnsi" w:cs="Times New Roman"/>
          <w:lang w:val="en-GB"/>
        </w:rPr>
        <w:t>or a precondition to make autonomous choices, like aspects of the second sphere of respect. To incorporate fixed elements of someone’s identity, social attachments, into the second sphere of recognition (respect) Van Leeuwen creates a new category of difference-respect. In this chapter I will first explain his attempt to incorporate these social attachments into Honneth’s recognition framework. In the second section of this chapter the idea of historical connectedness will be elaborated</w:t>
      </w:r>
      <w:r w:rsidR="00FE0A9E">
        <w:rPr>
          <w:rFonts w:asciiTheme="minorHAnsi" w:hAnsiTheme="minorHAnsi" w:cs="Times New Roman"/>
          <w:lang w:val="en-GB"/>
        </w:rPr>
        <w:t xml:space="preserve"> upon</w:t>
      </w:r>
      <w:r w:rsidRPr="00AC1B79">
        <w:rPr>
          <w:rFonts w:asciiTheme="minorHAnsi" w:hAnsiTheme="minorHAnsi" w:cs="Times New Roman"/>
          <w:lang w:val="en-GB"/>
        </w:rPr>
        <w:t xml:space="preserve">. Finally a conclusion can be drawn; does the incorporation of difference-respect also cover the feeling of connectedness </w:t>
      </w:r>
      <w:r w:rsidR="005D103D">
        <w:rPr>
          <w:rFonts w:asciiTheme="minorHAnsi" w:hAnsiTheme="minorHAnsi" w:cs="Times New Roman"/>
          <w:lang w:val="en-GB"/>
        </w:rPr>
        <w:t>with</w:t>
      </w:r>
      <w:r w:rsidRPr="00AC1B79">
        <w:rPr>
          <w:rFonts w:asciiTheme="minorHAnsi" w:hAnsiTheme="minorHAnsi" w:cs="Times New Roman"/>
          <w:lang w:val="en-GB"/>
        </w:rPr>
        <w:t xml:space="preserve"> historical narratives?</w:t>
      </w:r>
      <w:r w:rsidR="00DD7EB4" w:rsidRPr="00AC1B79">
        <w:rPr>
          <w:rFonts w:asciiTheme="minorHAnsi" w:hAnsiTheme="minorHAnsi" w:cs="Times New Roman"/>
          <w:lang w:val="en-GB"/>
        </w:rPr>
        <w:t xml:space="preserve"> </w:t>
      </w:r>
    </w:p>
    <w:p w:rsidR="000C1B87" w:rsidRPr="00AC1B79" w:rsidRDefault="000C1B87" w:rsidP="00E60223">
      <w:pPr>
        <w:pStyle w:val="Kop2"/>
        <w:rPr>
          <w:lang w:val="en-GB"/>
        </w:rPr>
      </w:pPr>
      <w:bookmarkStart w:id="28" w:name="_Toc401132176"/>
      <w:r w:rsidRPr="00AC1B79">
        <w:rPr>
          <w:lang w:val="en-GB"/>
        </w:rPr>
        <w:t>4.1 Incorporating difference-respect</w:t>
      </w:r>
      <w:bookmarkEnd w:id="28"/>
    </w:p>
    <w:p w:rsidR="000C1B87" w:rsidRPr="00AC1B79" w:rsidRDefault="000C1B87" w:rsidP="000C1B87">
      <w:pPr>
        <w:spacing w:line="360" w:lineRule="auto"/>
        <w:jc w:val="both"/>
        <w:rPr>
          <w:rFonts w:asciiTheme="minorHAnsi" w:hAnsiTheme="minorHAnsi" w:cs="Times New Roman"/>
          <w:lang w:val="en-GB"/>
        </w:rPr>
      </w:pPr>
      <w:r w:rsidRPr="00AC1B79">
        <w:rPr>
          <w:rFonts w:asciiTheme="minorHAnsi" w:hAnsiTheme="minorHAnsi" w:cs="Times New Roman"/>
          <w:lang w:val="en-GB"/>
        </w:rPr>
        <w:t>In his article “A Formal Recognition of Social Attachment: Expanding Axel Honneth’s Theory of Recognition”</w:t>
      </w:r>
      <w:r w:rsidR="001C2B81" w:rsidRPr="00AC1B79">
        <w:rPr>
          <w:rFonts w:asciiTheme="minorHAnsi" w:hAnsiTheme="minorHAnsi" w:cs="Times New Roman"/>
          <w:lang w:val="en-GB"/>
        </w:rPr>
        <w:t>,</w:t>
      </w:r>
      <w:r w:rsidRPr="00AC1B79">
        <w:rPr>
          <w:rFonts w:asciiTheme="minorHAnsi" w:hAnsiTheme="minorHAnsi" w:cs="Times New Roman"/>
          <w:lang w:val="en-GB"/>
        </w:rPr>
        <w:t xml:space="preserve"> Van Leeuwen describes a dimension of personal identity that is not covered by Honneth’s theory; the social attachments that people experience. In his explanation of social attachments, Van Leeuwen makes a clear distinction between individual and social differences. Not every individual dimension of personal identity is socially relevant; you can share characteristics with others who have similar ones, but these shared </w:t>
      </w:r>
      <w:r w:rsidR="00FE0A9E">
        <w:rPr>
          <w:rFonts w:asciiTheme="minorHAnsi" w:hAnsiTheme="minorHAnsi" w:cs="Times New Roman"/>
          <w:lang w:val="en-GB"/>
        </w:rPr>
        <w:t>features not necessarily create</w:t>
      </w:r>
      <w:r w:rsidRPr="00AC1B79">
        <w:rPr>
          <w:rFonts w:asciiTheme="minorHAnsi" w:hAnsiTheme="minorHAnsi" w:cs="Times New Roman"/>
          <w:lang w:val="en-GB"/>
        </w:rPr>
        <w:t xml:space="preserve"> a social group.</w:t>
      </w:r>
      <w:r w:rsidRPr="00AC1B79">
        <w:rPr>
          <w:rStyle w:val="Voetnootmarkering"/>
          <w:rFonts w:asciiTheme="minorHAnsi" w:hAnsiTheme="minorHAnsi" w:cs="Times New Roman"/>
          <w:lang w:val="en-GB"/>
        </w:rPr>
        <w:footnoteReference w:id="145"/>
      </w:r>
      <w:r w:rsidRPr="00AC1B79">
        <w:rPr>
          <w:rFonts w:asciiTheme="minorHAnsi" w:hAnsiTheme="minorHAnsi" w:cs="Times New Roman"/>
          <w:lang w:val="en-GB"/>
        </w:rPr>
        <w:t xml:space="preserve"> To categorize these people as a social group, a process of identification has to take place; an active experience of belonging is ne</w:t>
      </w:r>
      <w:r w:rsidR="00FE0A9E">
        <w:rPr>
          <w:rFonts w:asciiTheme="minorHAnsi" w:hAnsiTheme="minorHAnsi" w:cs="Times New Roman"/>
          <w:lang w:val="en-GB"/>
        </w:rPr>
        <w:t>cessary. Van Leeuwen points out, “i</w:t>
      </w:r>
      <w:r w:rsidRPr="00AC1B79">
        <w:rPr>
          <w:rFonts w:asciiTheme="minorHAnsi" w:hAnsiTheme="minorHAnsi" w:cs="Times New Roman"/>
          <w:lang w:val="en-GB"/>
        </w:rPr>
        <w:t xml:space="preserve">n that process, identification by others as belonging to the group is just as essential as </w:t>
      </w:r>
      <w:r w:rsidRPr="00AC1B79">
        <w:rPr>
          <w:rFonts w:asciiTheme="minorHAnsi" w:hAnsiTheme="minorHAnsi" w:cs="Times New Roman"/>
          <w:i/>
          <w:lang w:val="en-GB"/>
        </w:rPr>
        <w:t>self</w:t>
      </w:r>
      <w:r w:rsidRPr="00AC1B79">
        <w:rPr>
          <w:rFonts w:asciiTheme="minorHAnsi" w:hAnsiTheme="minorHAnsi" w:cs="Times New Roman"/>
          <w:lang w:val="en-GB"/>
        </w:rPr>
        <w:t>-identification, namely the understanding of oneself as belonging to a particular social group or tradition”.</w:t>
      </w:r>
      <w:r w:rsidRPr="00AC1B79">
        <w:rPr>
          <w:rStyle w:val="Voetnootmarkering"/>
          <w:rFonts w:asciiTheme="minorHAnsi" w:hAnsiTheme="minorHAnsi" w:cs="Times New Roman"/>
          <w:lang w:val="en-GB"/>
        </w:rPr>
        <w:footnoteReference w:id="146"/>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Especially the last words of this quote seem crucial in the light of historical attachments; the experience of belonging to a particular tradition. </w:t>
      </w:r>
      <w:r w:rsidR="001C2B81" w:rsidRPr="00AC1B79">
        <w:rPr>
          <w:rFonts w:asciiTheme="minorHAnsi" w:hAnsiTheme="minorHAnsi" w:cs="Times New Roman"/>
          <w:lang w:val="en-GB"/>
        </w:rPr>
        <w:t>As I showed</w:t>
      </w:r>
      <w:r w:rsidRPr="00AC1B79">
        <w:rPr>
          <w:rFonts w:asciiTheme="minorHAnsi" w:hAnsiTheme="minorHAnsi" w:cs="Times New Roman"/>
          <w:lang w:val="en-GB"/>
        </w:rPr>
        <w:t xml:space="preserve"> in the third chapter</w:t>
      </w:r>
      <w:r w:rsidR="001C2B81" w:rsidRPr="00AC1B79">
        <w:rPr>
          <w:rFonts w:asciiTheme="minorHAnsi" w:hAnsiTheme="minorHAnsi" w:cs="Times New Roman"/>
          <w:lang w:val="en-GB"/>
        </w:rPr>
        <w:t>,</w:t>
      </w:r>
      <w:r w:rsidRPr="00AC1B79">
        <w:rPr>
          <w:rFonts w:asciiTheme="minorHAnsi" w:hAnsiTheme="minorHAnsi" w:cs="Times New Roman"/>
          <w:lang w:val="en-GB"/>
        </w:rPr>
        <w:t xml:space="preserve"> this belonging is characterized by a tension between determined features and constructed elements; you do not have personal control over the attachment with particular historical events completely, though being aware of these attachments </w:t>
      </w:r>
      <w:r w:rsidR="00FE0A9E">
        <w:rPr>
          <w:rFonts w:asciiTheme="minorHAnsi" w:hAnsiTheme="minorHAnsi" w:cs="Times New Roman"/>
          <w:lang w:val="en-GB"/>
        </w:rPr>
        <w:t xml:space="preserve">presupposes </w:t>
      </w:r>
      <w:r w:rsidRPr="00AC1B79">
        <w:rPr>
          <w:rFonts w:asciiTheme="minorHAnsi" w:hAnsiTheme="minorHAnsi" w:cs="Times New Roman"/>
          <w:lang w:val="en-GB"/>
        </w:rPr>
        <w:t>some degree of autonomy. This description is similar to the way Van Leeuwen</w:t>
      </w:r>
      <w:r w:rsidR="001C2B81" w:rsidRPr="00AC1B79">
        <w:rPr>
          <w:rFonts w:asciiTheme="minorHAnsi" w:hAnsiTheme="minorHAnsi" w:cs="Times New Roman"/>
          <w:lang w:val="en-GB"/>
        </w:rPr>
        <w:t xml:space="preserve"> writes about social attachments</w:t>
      </w:r>
      <w:r w:rsidRPr="00AC1B79">
        <w:rPr>
          <w:rFonts w:asciiTheme="minorHAnsi" w:hAnsiTheme="minorHAnsi" w:cs="Times New Roman"/>
          <w:lang w:val="en-GB"/>
        </w:rPr>
        <w:t xml:space="preserve">: “this does not imply that </w:t>
      </w:r>
      <w:r w:rsidR="005A6339" w:rsidRPr="00AC1B79">
        <w:rPr>
          <w:rFonts w:asciiTheme="minorHAnsi" w:hAnsiTheme="minorHAnsi" w:cs="Times New Roman"/>
          <w:lang w:val="en-GB"/>
        </w:rPr>
        <w:t xml:space="preserve">a </w:t>
      </w:r>
      <w:r w:rsidRPr="00AC1B79">
        <w:rPr>
          <w:rFonts w:asciiTheme="minorHAnsi" w:hAnsiTheme="minorHAnsi" w:cs="Times New Roman"/>
          <w:lang w:val="en-GB"/>
        </w:rPr>
        <w:t>social attachments to a cultural or religious group is unavoidable, a fate, for one is always capable of reevaluating a personal attachment to a social group, no matter how important this belonging has been for one’s own identity”.</w:t>
      </w:r>
      <w:r w:rsidRPr="00AC1B79">
        <w:rPr>
          <w:rStyle w:val="Voetnootmarkering"/>
          <w:rFonts w:asciiTheme="minorHAnsi" w:hAnsiTheme="minorHAnsi" w:cs="Times New Roman"/>
          <w:lang w:val="en-GB"/>
        </w:rPr>
        <w:footnoteReference w:id="147"/>
      </w:r>
      <w:r w:rsidRPr="00AC1B79">
        <w:rPr>
          <w:rFonts w:asciiTheme="minorHAnsi" w:hAnsiTheme="minorHAnsi" w:cs="Times New Roman"/>
          <w:lang w:val="en-GB"/>
        </w:rPr>
        <w:t xml:space="preserve"> Van Leeuwen adds, like the table below shows, a second axis of respect into Honneth’s recognition scheme. </w:t>
      </w:r>
    </w:p>
    <w:p w:rsidR="000C1B87" w:rsidRPr="00AC1B79" w:rsidRDefault="000C1B87" w:rsidP="000C1B87">
      <w:pPr>
        <w:spacing w:line="360" w:lineRule="auto"/>
        <w:jc w:val="both"/>
        <w:rPr>
          <w:rFonts w:asciiTheme="minorHAnsi" w:hAnsiTheme="minorHAnsi" w:cs="Times New Roman"/>
          <w:lang w:val="en-GB"/>
        </w:rPr>
      </w:pPr>
      <w:r w:rsidRPr="00AC1B79">
        <w:rPr>
          <w:rFonts w:asciiTheme="minorHAnsi" w:hAnsiTheme="minorHAnsi" w:cs="Times New Roman"/>
          <w:noProof/>
          <w:lang w:eastAsia="nl-NL"/>
        </w:rPr>
        <w:drawing>
          <wp:anchor distT="0" distB="0" distL="114300" distR="114300" simplePos="0" relativeHeight="251656192" behindDoc="1" locked="0" layoutInCell="1" allowOverlap="1">
            <wp:simplePos x="0" y="0"/>
            <wp:positionH relativeFrom="column">
              <wp:posOffset>23495</wp:posOffset>
            </wp:positionH>
            <wp:positionV relativeFrom="paragraph">
              <wp:posOffset>85725</wp:posOffset>
            </wp:positionV>
            <wp:extent cx="5700395" cy="2811145"/>
            <wp:effectExtent l="19050" t="0" r="0" b="0"/>
            <wp:wrapTight wrapText="bothSides">
              <wp:wrapPolygon edited="0">
                <wp:start x="-72" y="0"/>
                <wp:lineTo x="-72" y="21517"/>
                <wp:lineTo x="21583" y="21517"/>
                <wp:lineTo x="21583" y="0"/>
                <wp:lineTo x="-72" y="0"/>
              </wp:wrapPolygon>
            </wp:wrapTight>
            <wp:docPr id="4" name="Picture 2" descr="sheme b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me bart.png"/>
                    <pic:cNvPicPr/>
                  </pic:nvPicPr>
                  <pic:blipFill>
                    <a:blip r:embed="rId9" cstate="print"/>
                    <a:stretch>
                      <a:fillRect/>
                    </a:stretch>
                  </pic:blipFill>
                  <pic:spPr>
                    <a:xfrm>
                      <a:off x="0" y="0"/>
                      <a:ext cx="5700395" cy="2811145"/>
                    </a:xfrm>
                    <a:prstGeom prst="rect">
                      <a:avLst/>
                    </a:prstGeom>
                  </pic:spPr>
                </pic:pic>
              </a:graphicData>
            </a:graphic>
          </wp:anchor>
        </w:drawing>
      </w:r>
    </w:p>
    <w:p w:rsidR="00526459" w:rsidRDefault="00B70BD6" w:rsidP="007D3738">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 xml:space="preserve">This </w:t>
      </w:r>
      <w:r w:rsidR="007D3738">
        <w:rPr>
          <w:rFonts w:asciiTheme="minorHAnsi" w:hAnsiTheme="minorHAnsi" w:cs="Times New Roman"/>
          <w:lang w:val="en-GB"/>
        </w:rPr>
        <w:t xml:space="preserve">new </w:t>
      </w:r>
      <w:r>
        <w:rPr>
          <w:rFonts w:asciiTheme="minorHAnsi" w:hAnsiTheme="minorHAnsi" w:cs="Times New Roman"/>
          <w:lang w:val="en-GB"/>
        </w:rPr>
        <w:t>axis formulates a different kind of respect, regarding the described social attachments.</w:t>
      </w:r>
      <w:r w:rsidR="00526459">
        <w:rPr>
          <w:rFonts w:asciiTheme="minorHAnsi" w:hAnsiTheme="minorHAnsi" w:cs="Times New Roman"/>
          <w:lang w:val="en-GB"/>
        </w:rPr>
        <w:t xml:space="preserve"> It differs from Honneth’s autonomy-respect because it does not concern the autonomous choices of people. The incorporated axis of difference-respect </w:t>
      </w:r>
      <w:r w:rsidR="00825F53">
        <w:rPr>
          <w:rFonts w:asciiTheme="minorHAnsi" w:hAnsiTheme="minorHAnsi" w:cs="Times New Roman"/>
          <w:lang w:val="en-GB"/>
        </w:rPr>
        <w:t>is formulated in the light of the social attachments</w:t>
      </w:r>
      <w:r w:rsidR="007D3738">
        <w:rPr>
          <w:rFonts w:asciiTheme="minorHAnsi" w:hAnsiTheme="minorHAnsi" w:cs="Times New Roman"/>
          <w:lang w:val="en-GB"/>
        </w:rPr>
        <w:t xml:space="preserve"> that</w:t>
      </w:r>
      <w:r w:rsidR="00825F53">
        <w:rPr>
          <w:rFonts w:asciiTheme="minorHAnsi" w:hAnsiTheme="minorHAnsi" w:cs="Times New Roman"/>
          <w:lang w:val="en-GB"/>
        </w:rPr>
        <w:t xml:space="preserve"> people experience. Th</w:t>
      </w:r>
      <w:r w:rsidR="00AA5862">
        <w:rPr>
          <w:rFonts w:asciiTheme="minorHAnsi" w:hAnsiTheme="minorHAnsi" w:cs="Times New Roman"/>
          <w:lang w:val="en-GB"/>
        </w:rPr>
        <w:t xml:space="preserve">is </w:t>
      </w:r>
      <w:r w:rsidR="00825F53">
        <w:rPr>
          <w:rFonts w:asciiTheme="minorHAnsi" w:hAnsiTheme="minorHAnsi" w:cs="Times New Roman"/>
          <w:lang w:val="en-GB"/>
        </w:rPr>
        <w:t xml:space="preserve">social context is clearly not an object of choice, nor a condition for autonomy. Nevertheless it is important is in a person’s self-realisation; the recognition of social attachments is important to establish a “healthy and intact sense” of </w:t>
      </w:r>
      <w:r w:rsidR="007D3738">
        <w:rPr>
          <w:rFonts w:asciiTheme="minorHAnsi" w:hAnsiTheme="minorHAnsi" w:cs="Times New Roman"/>
          <w:lang w:val="en-GB"/>
        </w:rPr>
        <w:t>who we are.</w:t>
      </w:r>
      <w:r w:rsidR="007D3738">
        <w:rPr>
          <w:rStyle w:val="Voetnootmarkering"/>
          <w:rFonts w:asciiTheme="minorHAnsi" w:hAnsiTheme="minorHAnsi" w:cs="Times New Roman"/>
          <w:lang w:val="en-GB"/>
        </w:rPr>
        <w:footnoteReference w:id="148"/>
      </w:r>
      <w:r w:rsidR="00825F53">
        <w:rPr>
          <w:rFonts w:asciiTheme="minorHAnsi" w:hAnsiTheme="minorHAnsi" w:cs="Times New Roman"/>
          <w:lang w:val="en-GB"/>
        </w:rPr>
        <w:t xml:space="preserve"> </w:t>
      </w:r>
      <w:r w:rsidR="007D3738">
        <w:rPr>
          <w:rFonts w:asciiTheme="minorHAnsi" w:hAnsiTheme="minorHAnsi" w:cs="Times New Roman"/>
          <w:lang w:val="en-GB"/>
        </w:rPr>
        <w:t xml:space="preserve">The formulated difference-respect is formal because it does not require an evaluation of someone’s social attachments as such. If I feel attached to a particular religion, I want others to respect my attachment; I do clearly not ask for a kind of evaluation (in terms of ‘more’ or ‘less’) of this attachment. </w:t>
      </w:r>
      <w:r w:rsidR="00042F91">
        <w:rPr>
          <w:rFonts w:asciiTheme="minorHAnsi" w:hAnsiTheme="minorHAnsi" w:cs="Times New Roman"/>
          <w:lang w:val="en-GB"/>
        </w:rPr>
        <w:t xml:space="preserve">Difference-respect is characterized by recognition of the importance of a particular social attachment for someone, not a recognition of the social attachment as something important in general. </w:t>
      </w:r>
    </w:p>
    <w:p w:rsidR="007D3738" w:rsidRDefault="00B70BD6" w:rsidP="007D3738">
      <w:pPr>
        <w:spacing w:after="0" w:line="360" w:lineRule="auto"/>
        <w:ind w:firstLine="708"/>
        <w:jc w:val="both"/>
        <w:rPr>
          <w:rFonts w:asciiTheme="minorHAnsi" w:hAnsiTheme="minorHAnsi" w:cs="Times New Roman"/>
          <w:lang w:val="en-GB"/>
        </w:rPr>
      </w:pPr>
      <w:r>
        <w:rPr>
          <w:rFonts w:asciiTheme="minorHAnsi" w:hAnsiTheme="minorHAnsi" w:cs="Times New Roman"/>
          <w:lang w:val="en-GB"/>
        </w:rPr>
        <w:t xml:space="preserve"> </w:t>
      </w:r>
      <w:r w:rsidR="000C1B87" w:rsidRPr="00AC1B79">
        <w:rPr>
          <w:rFonts w:asciiTheme="minorHAnsi" w:hAnsiTheme="minorHAnsi" w:cs="Times New Roman"/>
          <w:lang w:val="en-GB"/>
        </w:rPr>
        <w:t>It is clear that Van Leeuwen characterizes a social attachment in a similar way I already described a</w:t>
      </w:r>
      <w:r>
        <w:rPr>
          <w:rFonts w:asciiTheme="minorHAnsi" w:hAnsiTheme="minorHAnsi" w:cs="Times New Roman"/>
          <w:lang w:val="en-GB"/>
        </w:rPr>
        <w:t xml:space="preserve"> </w:t>
      </w:r>
      <w:r w:rsidR="000C1B87" w:rsidRPr="00AC1B79">
        <w:rPr>
          <w:rFonts w:asciiTheme="minorHAnsi" w:hAnsiTheme="minorHAnsi" w:cs="Times New Roman"/>
          <w:lang w:val="en-GB"/>
        </w:rPr>
        <w:t xml:space="preserve">historical </w:t>
      </w:r>
      <w:r w:rsidR="00AA5862">
        <w:rPr>
          <w:rFonts w:asciiTheme="minorHAnsi" w:hAnsiTheme="minorHAnsi" w:cs="Times New Roman"/>
          <w:lang w:val="en-GB"/>
        </w:rPr>
        <w:t>attachment in the third chapter: a</w:t>
      </w:r>
      <w:r w:rsidR="000C1B87" w:rsidRPr="00AC1B79">
        <w:rPr>
          <w:rFonts w:asciiTheme="minorHAnsi" w:hAnsiTheme="minorHAnsi" w:cs="Times New Roman"/>
          <w:lang w:val="en-GB"/>
        </w:rPr>
        <w:t xml:space="preserve">s a kind of background against which we make choices, more than </w:t>
      </w:r>
      <w:r>
        <w:rPr>
          <w:rFonts w:asciiTheme="minorHAnsi" w:hAnsiTheme="minorHAnsi" w:cs="Times New Roman"/>
          <w:lang w:val="en-GB"/>
        </w:rPr>
        <w:t>as</w:t>
      </w:r>
      <w:r w:rsidR="000C1B87" w:rsidRPr="00AC1B79">
        <w:rPr>
          <w:rFonts w:asciiTheme="minorHAnsi" w:hAnsiTheme="minorHAnsi" w:cs="Times New Roman"/>
          <w:lang w:val="en-GB"/>
        </w:rPr>
        <w:t xml:space="preserve"> a choice as such. It is a structural part of who we are, not a kind of achievement or choice; it is a matter of belonging. Good examples of these social attachments are national, ethnic, linguistic, cultural and religious attachments.</w:t>
      </w:r>
      <w:r w:rsidR="000C1B87" w:rsidRPr="00AC1B79">
        <w:rPr>
          <w:rStyle w:val="Voetnootmarkering"/>
          <w:rFonts w:asciiTheme="minorHAnsi" w:hAnsiTheme="minorHAnsi" w:cs="Times New Roman"/>
          <w:lang w:val="en-GB"/>
        </w:rPr>
        <w:footnoteReference w:id="149"/>
      </w:r>
      <w:r w:rsidR="000C1B87" w:rsidRPr="00AC1B79">
        <w:rPr>
          <w:rFonts w:asciiTheme="minorHAnsi" w:hAnsiTheme="minorHAnsi" w:cs="Times New Roman"/>
          <w:lang w:val="en-GB"/>
        </w:rPr>
        <w:t xml:space="preserve"> The attachments are not exclusive in character; most of the time people belong to several categories. They experience</w:t>
      </w:r>
      <w:r w:rsidR="002B4432" w:rsidRPr="00AC1B79">
        <w:rPr>
          <w:rFonts w:asciiTheme="minorHAnsi" w:hAnsiTheme="minorHAnsi" w:cs="Times New Roman"/>
          <w:lang w:val="en-GB"/>
        </w:rPr>
        <w:t xml:space="preserve"> attachment</w:t>
      </w:r>
      <w:r w:rsidR="000C1B87" w:rsidRPr="00AC1B79">
        <w:rPr>
          <w:rFonts w:asciiTheme="minorHAnsi" w:hAnsiTheme="minorHAnsi" w:cs="Times New Roman"/>
          <w:lang w:val="en-GB"/>
        </w:rPr>
        <w:t xml:space="preserve"> towards a language, a religion and a nation</w:t>
      </w:r>
      <w:r w:rsidR="002B4432" w:rsidRPr="00AC1B79">
        <w:rPr>
          <w:rFonts w:asciiTheme="minorHAnsi" w:hAnsiTheme="minorHAnsi" w:cs="Times New Roman"/>
          <w:lang w:val="en-GB"/>
        </w:rPr>
        <w:t>,</w:t>
      </w:r>
      <w:r w:rsidR="000C1B87" w:rsidRPr="00AC1B79">
        <w:rPr>
          <w:rFonts w:asciiTheme="minorHAnsi" w:hAnsiTheme="minorHAnsi" w:cs="Times New Roman"/>
          <w:lang w:val="en-GB"/>
        </w:rPr>
        <w:t xml:space="preserve"> for example.</w:t>
      </w:r>
      <w:r w:rsidR="000C1B87" w:rsidRPr="00AC1B79">
        <w:rPr>
          <w:rStyle w:val="Voetnootmarkering"/>
          <w:rFonts w:asciiTheme="minorHAnsi" w:hAnsiTheme="minorHAnsi" w:cs="Times New Roman"/>
          <w:lang w:val="en-GB"/>
        </w:rPr>
        <w:footnoteReference w:id="150"/>
      </w:r>
      <w:r w:rsidR="000C1B87" w:rsidRPr="00AC1B79">
        <w:rPr>
          <w:rFonts w:asciiTheme="minorHAnsi" w:hAnsiTheme="minorHAnsi" w:cs="Times New Roman"/>
          <w:lang w:val="en-GB"/>
        </w:rPr>
        <w:t xml:space="preserve"> Although their connection </w:t>
      </w:r>
      <w:r w:rsidR="005D103D">
        <w:rPr>
          <w:rFonts w:asciiTheme="minorHAnsi" w:hAnsiTheme="minorHAnsi" w:cs="Times New Roman"/>
          <w:lang w:val="en-GB"/>
        </w:rPr>
        <w:t>with</w:t>
      </w:r>
      <w:r w:rsidR="000C1B87" w:rsidRPr="00AC1B79">
        <w:rPr>
          <w:rFonts w:asciiTheme="minorHAnsi" w:hAnsiTheme="minorHAnsi" w:cs="Times New Roman"/>
          <w:lang w:val="en-GB"/>
        </w:rPr>
        <w:t xml:space="preserve"> several social groups is present, not every attachment is</w:t>
      </w:r>
      <w:r w:rsidR="00DD7EB4" w:rsidRPr="00AC1B79">
        <w:rPr>
          <w:rFonts w:asciiTheme="minorHAnsi" w:hAnsiTheme="minorHAnsi" w:cs="Times New Roman"/>
          <w:lang w:val="en-GB"/>
        </w:rPr>
        <w:t xml:space="preserve"> </w:t>
      </w:r>
      <w:r w:rsidR="000C1B87" w:rsidRPr="00AC1B79">
        <w:rPr>
          <w:rFonts w:asciiTheme="minorHAnsi" w:hAnsiTheme="minorHAnsi" w:cs="Times New Roman"/>
          <w:lang w:val="en-GB"/>
        </w:rPr>
        <w:t>important to their self-definition in the same degree. A person can experience the strongest feeling of belonging towards his religious community, while his national belonging is less important.</w:t>
      </w:r>
      <w:r w:rsidR="000C1B87" w:rsidRPr="00AC1B79">
        <w:rPr>
          <w:rStyle w:val="Voetnootmarkering"/>
          <w:rFonts w:asciiTheme="minorHAnsi" w:hAnsiTheme="minorHAnsi" w:cs="Times New Roman"/>
          <w:lang w:val="en-GB"/>
        </w:rPr>
        <w:footnoteReference w:id="151"/>
      </w:r>
      <w:r w:rsidR="000C1B87" w:rsidRPr="00AC1B79">
        <w:rPr>
          <w:rFonts w:asciiTheme="minorHAnsi" w:hAnsiTheme="minorHAnsi" w:cs="Times New Roman"/>
          <w:lang w:val="en-GB"/>
        </w:rPr>
        <w:t xml:space="preserve"> In the next section I will discuss the characteristics of historical attachments. Can they be categorized as a kind of social attachment, or do they fundamentally differ?</w:t>
      </w:r>
      <w:r w:rsidR="00DD7EB4" w:rsidRPr="00AC1B79">
        <w:rPr>
          <w:rFonts w:asciiTheme="minorHAnsi" w:hAnsiTheme="minorHAnsi" w:cs="Times New Roman"/>
          <w:lang w:val="en-GB"/>
        </w:rPr>
        <w:t xml:space="preserve"> </w:t>
      </w:r>
      <w:r w:rsidR="000C1B87" w:rsidRPr="00AC1B79">
        <w:rPr>
          <w:rFonts w:asciiTheme="minorHAnsi" w:hAnsiTheme="minorHAnsi" w:cs="Times New Roman"/>
          <w:lang w:val="en-GB"/>
        </w:rPr>
        <w:t xml:space="preserve"> </w:t>
      </w:r>
    </w:p>
    <w:p w:rsidR="000C1B87" w:rsidRPr="00AC1B79" w:rsidRDefault="000C1B87" w:rsidP="007D3738">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If we can speak of historical attachments as a type of social attachments, the addition of a category of difference-respect within the second sphere of recognition seems to adequately cover historical attachments as well. Next to the autonomy-respect, which guarantees the recognition of others as autonomous acting people, a difference-respect can be </w:t>
      </w:r>
      <w:r w:rsidR="00B42468">
        <w:rPr>
          <w:rFonts w:asciiTheme="minorHAnsi" w:hAnsiTheme="minorHAnsi" w:cs="Times New Roman"/>
          <w:lang w:val="en-GB"/>
        </w:rPr>
        <w:t xml:space="preserve">argued for </w:t>
      </w:r>
      <w:r w:rsidRPr="00AC1B79">
        <w:rPr>
          <w:rFonts w:asciiTheme="minorHAnsi" w:hAnsiTheme="minorHAnsi" w:cs="Times New Roman"/>
          <w:lang w:val="en-GB"/>
        </w:rPr>
        <w:t>to guarantee recognition of someone’s social attachments.</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 </w:t>
      </w:r>
    </w:p>
    <w:p w:rsidR="000C1B87" w:rsidRPr="00AC1B79" w:rsidRDefault="000C1B87" w:rsidP="00E60223">
      <w:pPr>
        <w:pStyle w:val="Kop2"/>
        <w:rPr>
          <w:lang w:val="en-GB"/>
        </w:rPr>
      </w:pPr>
      <w:bookmarkStart w:id="29" w:name="_Toc401132177"/>
      <w:r w:rsidRPr="00AC1B79">
        <w:rPr>
          <w:lang w:val="en-GB"/>
        </w:rPr>
        <w:t>4.2 Historical attachments</w:t>
      </w:r>
      <w:bookmarkEnd w:id="29"/>
    </w:p>
    <w:p w:rsidR="007D3738" w:rsidRDefault="000C1B87" w:rsidP="007D3738">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In an attempt to incorporate historical attachments in the category of difference-respect, an evaluation of historical attachments is necessary. Only if the experience of belonging to a historical narrative is structurally similar to the social attachments that Van Leeuwen describes, </w:t>
      </w:r>
      <w:r w:rsidR="00D91986" w:rsidRPr="00AC1B79">
        <w:rPr>
          <w:rFonts w:asciiTheme="minorHAnsi" w:hAnsiTheme="minorHAnsi" w:cs="Times New Roman"/>
          <w:lang w:val="en-GB"/>
        </w:rPr>
        <w:t xml:space="preserve">is </w:t>
      </w:r>
      <w:r w:rsidRPr="00AC1B79">
        <w:rPr>
          <w:rFonts w:asciiTheme="minorHAnsi" w:hAnsiTheme="minorHAnsi" w:cs="Times New Roman"/>
          <w:lang w:val="en-GB"/>
        </w:rPr>
        <w:t>his argument for difference-respect useable in the case of historical attachment</w:t>
      </w:r>
      <w:r w:rsidR="00D91986" w:rsidRPr="00AC1B79">
        <w:rPr>
          <w:rFonts w:asciiTheme="minorHAnsi" w:hAnsiTheme="minorHAnsi" w:cs="Times New Roman"/>
          <w:lang w:val="en-GB"/>
        </w:rPr>
        <w:t>s</w:t>
      </w:r>
      <w:r w:rsidRPr="00AC1B79">
        <w:rPr>
          <w:rFonts w:asciiTheme="minorHAnsi" w:hAnsiTheme="minorHAnsi" w:cs="Times New Roman"/>
          <w:lang w:val="en-GB"/>
        </w:rPr>
        <w:t>. In this section I will show the structures of cultural remembrance; a</w:t>
      </w:r>
      <w:r w:rsidR="002B4432" w:rsidRPr="00AC1B79">
        <w:rPr>
          <w:rFonts w:asciiTheme="minorHAnsi" w:hAnsiTheme="minorHAnsi" w:cs="Times New Roman"/>
          <w:lang w:val="en-GB"/>
        </w:rPr>
        <w:t xml:space="preserve"> </w:t>
      </w:r>
      <w:r w:rsidRPr="00AC1B79">
        <w:rPr>
          <w:rFonts w:asciiTheme="minorHAnsi" w:hAnsiTheme="minorHAnsi" w:cs="Times New Roman"/>
          <w:lang w:val="en-GB"/>
        </w:rPr>
        <w:t>phenomenon that is characterized by decisions of what kind, and in which way, historical events have to be remembered. These memories establish a distinction between different people; they define the identities of individuals or groups. Like social attachments, religion or language</w:t>
      </w:r>
      <w:r w:rsidR="00D91986" w:rsidRPr="00AC1B79">
        <w:rPr>
          <w:rFonts w:asciiTheme="minorHAnsi" w:hAnsiTheme="minorHAnsi" w:cs="Times New Roman"/>
          <w:lang w:val="en-GB"/>
        </w:rPr>
        <w:t>, for example</w:t>
      </w:r>
      <w:r w:rsidRPr="00AC1B79">
        <w:rPr>
          <w:rFonts w:asciiTheme="minorHAnsi" w:hAnsiTheme="minorHAnsi" w:cs="Times New Roman"/>
          <w:lang w:val="en-GB"/>
        </w:rPr>
        <w:t xml:space="preserve">, these historical narratives are constructed. But their constructed character does not mean that they are the result of personal choice, as </w:t>
      </w:r>
      <w:r w:rsidR="007D3738">
        <w:rPr>
          <w:rFonts w:asciiTheme="minorHAnsi" w:hAnsiTheme="minorHAnsi" w:cs="Times New Roman"/>
          <w:lang w:val="en-GB"/>
        </w:rPr>
        <w:t>described in the first section.</w:t>
      </w:r>
    </w:p>
    <w:p w:rsidR="007D3738" w:rsidRDefault="000C1B87" w:rsidP="007D3738">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Remembrance is, in a </w:t>
      </w:r>
      <w:r w:rsidR="007D3738" w:rsidRPr="00AC1B79">
        <w:rPr>
          <w:rFonts w:asciiTheme="minorHAnsi" w:hAnsiTheme="minorHAnsi" w:cs="Times New Roman"/>
          <w:lang w:val="en-GB"/>
        </w:rPr>
        <w:t>bio</w:t>
      </w:r>
      <w:r w:rsidR="007D3738">
        <w:rPr>
          <w:rFonts w:asciiTheme="minorHAnsi" w:hAnsiTheme="minorHAnsi" w:cs="Times New Roman"/>
          <w:lang w:val="en-GB"/>
        </w:rPr>
        <w:t>graphical</w:t>
      </w:r>
      <w:r w:rsidRPr="00AC1B79">
        <w:rPr>
          <w:rFonts w:asciiTheme="minorHAnsi" w:hAnsiTheme="minorHAnsi" w:cs="Times New Roman"/>
          <w:lang w:val="en-GB"/>
        </w:rPr>
        <w:t xml:space="preserve"> sense, something personal; every person experiences events in day-to-day life and can recall some of these experiences later on. But as soon as we start to tell or write about our memory, cultural </w:t>
      </w:r>
      <w:r w:rsidR="00D91986" w:rsidRPr="00AC1B79">
        <w:rPr>
          <w:rFonts w:asciiTheme="minorHAnsi" w:hAnsiTheme="minorHAnsi" w:cs="Times New Roman"/>
          <w:lang w:val="en-GB"/>
        </w:rPr>
        <w:t>artefacts</w:t>
      </w:r>
      <w:r w:rsidRPr="00AC1B79">
        <w:rPr>
          <w:rFonts w:asciiTheme="minorHAnsi" w:hAnsiTheme="minorHAnsi" w:cs="Times New Roman"/>
          <w:lang w:val="en-GB"/>
        </w:rPr>
        <w:t xml:space="preserve"> are necessary. We find a form in which our memory is shaped, a cultural representation of this memory. This cultural </w:t>
      </w:r>
      <w:r w:rsidR="00D91986" w:rsidRPr="00AC1B79">
        <w:rPr>
          <w:rFonts w:asciiTheme="minorHAnsi" w:hAnsiTheme="minorHAnsi" w:cs="Times New Roman"/>
          <w:lang w:val="en-GB"/>
        </w:rPr>
        <w:t>artefact</w:t>
      </w:r>
      <w:r w:rsidRPr="00AC1B79">
        <w:rPr>
          <w:rFonts w:asciiTheme="minorHAnsi" w:hAnsiTheme="minorHAnsi" w:cs="Times New Roman"/>
          <w:lang w:val="en-GB"/>
        </w:rPr>
        <w:t xml:space="preserve"> makes it possible for others to observe our memory as well. In some cases</w:t>
      </w:r>
      <w:r w:rsidR="00D91986" w:rsidRPr="00AC1B79">
        <w:rPr>
          <w:rFonts w:asciiTheme="minorHAnsi" w:hAnsiTheme="minorHAnsi" w:cs="Times New Roman"/>
          <w:lang w:val="en-GB"/>
        </w:rPr>
        <w:t>,</w:t>
      </w:r>
      <w:r w:rsidRPr="00AC1B79">
        <w:rPr>
          <w:rFonts w:asciiTheme="minorHAnsi" w:hAnsiTheme="minorHAnsi" w:cs="Times New Roman"/>
          <w:lang w:val="en-GB"/>
        </w:rPr>
        <w:t xml:space="preserve"> other </w:t>
      </w:r>
      <w:r w:rsidR="00D91986" w:rsidRPr="00AC1B79">
        <w:rPr>
          <w:rFonts w:asciiTheme="minorHAnsi" w:hAnsiTheme="minorHAnsi" w:cs="Times New Roman"/>
          <w:lang w:val="en-GB"/>
        </w:rPr>
        <w:t>people</w:t>
      </w:r>
      <w:r w:rsidRPr="00AC1B79">
        <w:rPr>
          <w:rFonts w:asciiTheme="minorHAnsi" w:hAnsiTheme="minorHAnsi" w:cs="Times New Roman"/>
          <w:lang w:val="en-GB"/>
        </w:rPr>
        <w:t xml:space="preserve"> have experienced events, situations or feelings that are similar to our memories. This sharing of the same (kind of) memory can be the foundation of a sense of being connected.</w:t>
      </w:r>
      <w:r w:rsidRPr="00AC1B79">
        <w:rPr>
          <w:rStyle w:val="Voetnootmarkering"/>
          <w:rFonts w:asciiTheme="minorHAnsi" w:hAnsiTheme="minorHAnsi" w:cs="Times New Roman"/>
          <w:lang w:val="en-GB"/>
        </w:rPr>
        <w:footnoteReference w:id="152"/>
      </w:r>
      <w:r w:rsidR="007D3738">
        <w:rPr>
          <w:rFonts w:asciiTheme="minorHAnsi" w:hAnsiTheme="minorHAnsi" w:cs="Times New Roman"/>
          <w:lang w:val="en-GB"/>
        </w:rPr>
        <w:t xml:space="preserve"> This is, simply explained</w:t>
      </w:r>
      <w:r w:rsidRPr="00AC1B79">
        <w:rPr>
          <w:rFonts w:asciiTheme="minorHAnsi" w:hAnsiTheme="minorHAnsi" w:cs="Times New Roman"/>
          <w:lang w:val="en-GB"/>
        </w:rPr>
        <w:t xml:space="preserve">, the way ‘cultural memories’ or ‘collective memories’ work on a larger scale. Traditionally, the latter term was commonly used, but recently ‘cultural memory’ becomes more popular. Personally, I think this expression is more adequate because it emphasizes the aspect that connects people’s identities: the cultural </w:t>
      </w:r>
      <w:r w:rsidR="00D91986" w:rsidRPr="00AC1B79">
        <w:rPr>
          <w:rFonts w:asciiTheme="minorHAnsi" w:hAnsiTheme="minorHAnsi" w:cs="Times New Roman"/>
          <w:lang w:val="en-GB"/>
        </w:rPr>
        <w:t>artefact</w:t>
      </w:r>
      <w:r w:rsidRPr="00AC1B79">
        <w:rPr>
          <w:rFonts w:asciiTheme="minorHAnsi" w:hAnsiTheme="minorHAnsi" w:cs="Times New Roman"/>
          <w:lang w:val="en-GB"/>
        </w:rPr>
        <w:t>.</w:t>
      </w:r>
      <w:r w:rsidRPr="00AC1B79">
        <w:rPr>
          <w:rStyle w:val="Voetnootmarkering"/>
          <w:rFonts w:asciiTheme="minorHAnsi" w:hAnsiTheme="minorHAnsi" w:cs="Times New Roman"/>
          <w:lang w:val="en-GB"/>
        </w:rPr>
        <w:footnoteReference w:id="153"/>
      </w:r>
    </w:p>
    <w:p w:rsidR="007D3738" w:rsidRDefault="000C1B87" w:rsidP="007D3738">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cultural artefact is the basis of the sense of connection between people. Their own memories cannot be shared without an expression of them.</w:t>
      </w:r>
      <w:r w:rsidRPr="00AC1B79">
        <w:rPr>
          <w:rStyle w:val="Voetnootmarkering"/>
          <w:rFonts w:asciiTheme="minorHAnsi" w:hAnsiTheme="minorHAnsi" w:cs="Times New Roman"/>
          <w:lang w:val="en-GB"/>
        </w:rPr>
        <w:footnoteReference w:id="154"/>
      </w:r>
      <w:r w:rsidRPr="00AC1B79">
        <w:rPr>
          <w:rFonts w:asciiTheme="minorHAnsi" w:hAnsiTheme="minorHAnsi" w:cs="Times New Roman"/>
          <w:lang w:val="en-GB"/>
        </w:rPr>
        <w:t xml:space="preserve"> The expression of a memory can differ in appearance, there is a wide range of representations of memories. The most simple shape is a tale someone tells about what he or she experienced. The expression often has a</w:t>
      </w:r>
      <w:r w:rsidR="007D0E11">
        <w:rPr>
          <w:rFonts w:asciiTheme="minorHAnsi" w:hAnsiTheme="minorHAnsi" w:cs="Times New Roman"/>
          <w:lang w:val="en-GB"/>
        </w:rPr>
        <w:t>n institutionalized</w:t>
      </w:r>
      <w:r w:rsidRPr="00AC1B79">
        <w:rPr>
          <w:rFonts w:asciiTheme="minorHAnsi" w:hAnsiTheme="minorHAnsi" w:cs="Times New Roman"/>
          <w:lang w:val="en-GB"/>
        </w:rPr>
        <w:t xml:space="preserve"> appearance, like a memorial, ceremony or ritual. </w:t>
      </w:r>
      <w:r w:rsidR="00D91986" w:rsidRPr="00AC1B79">
        <w:rPr>
          <w:rFonts w:asciiTheme="minorHAnsi" w:hAnsiTheme="minorHAnsi" w:cs="Times New Roman"/>
          <w:lang w:val="en-GB"/>
        </w:rPr>
        <w:t>Historian Elizabeth Wood argues, in her article “The Matter an</w:t>
      </w:r>
      <w:r w:rsidR="007D0E11">
        <w:rPr>
          <w:rFonts w:asciiTheme="minorHAnsi" w:hAnsiTheme="minorHAnsi" w:cs="Times New Roman"/>
          <w:lang w:val="en-GB"/>
        </w:rPr>
        <w:t>d</w:t>
      </w:r>
      <w:r w:rsidR="00D91986" w:rsidRPr="00AC1B79">
        <w:rPr>
          <w:rFonts w:asciiTheme="minorHAnsi" w:hAnsiTheme="minorHAnsi" w:cs="Times New Roman"/>
          <w:lang w:val="en-GB"/>
        </w:rPr>
        <w:t xml:space="preserve"> Meaning of Childhood through Objects”, that e</w:t>
      </w:r>
      <w:r w:rsidRPr="00AC1B79">
        <w:rPr>
          <w:rFonts w:asciiTheme="minorHAnsi" w:hAnsiTheme="minorHAnsi" w:cs="Times New Roman"/>
          <w:lang w:val="en-GB"/>
        </w:rPr>
        <w:t>ven child</w:t>
      </w:r>
      <w:r w:rsidR="00D91986" w:rsidRPr="00AC1B79">
        <w:rPr>
          <w:rFonts w:asciiTheme="minorHAnsi" w:hAnsiTheme="minorHAnsi" w:cs="Times New Roman"/>
          <w:lang w:val="en-GB"/>
        </w:rPr>
        <w:t>ren’s</w:t>
      </w:r>
      <w:r w:rsidRPr="00AC1B79">
        <w:rPr>
          <w:rFonts w:asciiTheme="minorHAnsi" w:hAnsiTheme="minorHAnsi" w:cs="Times New Roman"/>
          <w:lang w:val="en-GB"/>
        </w:rPr>
        <w:t xml:space="preserve"> toys can be the object of remembrance.</w:t>
      </w:r>
      <w:r w:rsidRPr="00AC1B79">
        <w:rPr>
          <w:rStyle w:val="Voetnootmarkering"/>
          <w:rFonts w:asciiTheme="minorHAnsi" w:hAnsiTheme="minorHAnsi" w:cs="Times New Roman"/>
          <w:lang w:val="en-GB"/>
        </w:rPr>
        <w:footnoteReference w:id="155"/>
      </w:r>
      <w:r w:rsidRPr="00AC1B79">
        <w:rPr>
          <w:rFonts w:asciiTheme="minorHAnsi" w:hAnsiTheme="minorHAnsi" w:cs="Times New Roman"/>
          <w:lang w:val="en-GB"/>
        </w:rPr>
        <w:t xml:space="preserve"> It is important to realize that remembrance has a public connotation as soon as memories are </w:t>
      </w:r>
      <w:r w:rsidR="007D3738">
        <w:rPr>
          <w:rFonts w:asciiTheme="minorHAnsi" w:hAnsiTheme="minorHAnsi" w:cs="Times New Roman"/>
          <w:lang w:val="en-GB"/>
        </w:rPr>
        <w:t xml:space="preserve">shared via cultural artefacts. </w:t>
      </w:r>
    </w:p>
    <w:p w:rsidR="007D0E11" w:rsidRDefault="000C1B87" w:rsidP="007D0E11">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Personal memories (memories of things you experienced on your own) are part of who we are as individuals; it is part of our identity. Shared memories are important for groups to derive their identity from as well. Memories that are shared by everyone of the group, often called collective memories, define the borders of the group. </w:t>
      </w:r>
      <w:r w:rsidR="00D91986" w:rsidRPr="00AC1B79">
        <w:rPr>
          <w:rFonts w:asciiTheme="minorHAnsi" w:hAnsiTheme="minorHAnsi" w:cs="Times New Roman"/>
          <w:lang w:val="en-GB"/>
        </w:rPr>
        <w:t>As</w:t>
      </w:r>
      <w:r w:rsidRPr="00AC1B79">
        <w:rPr>
          <w:rFonts w:asciiTheme="minorHAnsi" w:hAnsiTheme="minorHAnsi" w:cs="Times New Roman"/>
          <w:lang w:val="en-GB"/>
        </w:rPr>
        <w:t xml:space="preserve"> I </w:t>
      </w:r>
      <w:r w:rsidR="00D91986" w:rsidRPr="00AC1B79">
        <w:rPr>
          <w:rFonts w:asciiTheme="minorHAnsi" w:hAnsiTheme="minorHAnsi" w:cs="Times New Roman"/>
          <w:lang w:val="en-GB"/>
        </w:rPr>
        <w:t xml:space="preserve">have </w:t>
      </w:r>
      <w:r w:rsidRPr="00AC1B79">
        <w:rPr>
          <w:rFonts w:asciiTheme="minorHAnsi" w:hAnsiTheme="minorHAnsi" w:cs="Times New Roman"/>
          <w:lang w:val="en-GB"/>
        </w:rPr>
        <w:t>already explained, the members of the group do not have to share a personal memory that is similar. The crucial part of this collective memory is the importance the members ascribe to the cultural representation of the historical event (the constructed memory). These groups, defined by memories, are called ‘mnemonic communities’.</w:t>
      </w:r>
      <w:r w:rsidRPr="00AC1B79">
        <w:rPr>
          <w:rStyle w:val="Voetnootmarkering"/>
          <w:rFonts w:asciiTheme="minorHAnsi" w:hAnsiTheme="minorHAnsi" w:cs="Times New Roman"/>
          <w:lang w:val="en-GB"/>
        </w:rPr>
        <w:footnoteReference w:id="156"/>
      </w:r>
      <w:r w:rsidR="00DD7EB4" w:rsidRPr="00AC1B79">
        <w:rPr>
          <w:rFonts w:asciiTheme="minorHAnsi" w:hAnsiTheme="minorHAnsi" w:cs="Times New Roman"/>
          <w:lang w:val="en-GB"/>
        </w:rPr>
        <w:t xml:space="preserve"> </w:t>
      </w:r>
      <w:r w:rsidRPr="00AC1B79">
        <w:rPr>
          <w:rFonts w:asciiTheme="minorHAnsi" w:hAnsiTheme="minorHAnsi" w:cs="Times New Roman"/>
          <w:lang w:val="en-GB"/>
        </w:rPr>
        <w:t>Cultural memory is anchored in material artefacts which can survive generations, and so the ‘mnemonic community’ can remain as well.</w:t>
      </w:r>
      <w:r w:rsidRPr="00AC1B79">
        <w:rPr>
          <w:rStyle w:val="Voetnootmarkering"/>
          <w:rFonts w:asciiTheme="minorHAnsi" w:hAnsiTheme="minorHAnsi" w:cs="Times New Roman"/>
          <w:lang w:val="en-GB"/>
        </w:rPr>
        <w:footnoteReference w:id="157"/>
      </w:r>
    </w:p>
    <w:p w:rsidR="000C1B87" w:rsidRPr="00AC1B79" w:rsidRDefault="000C1B87" w:rsidP="007D0E11">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Aleida Assman points out some interesting characteristics of </w:t>
      </w:r>
      <w:r w:rsidR="007D0E11">
        <w:rPr>
          <w:rFonts w:asciiTheme="minorHAnsi" w:hAnsiTheme="minorHAnsi" w:cs="Times New Roman"/>
          <w:lang w:val="en-GB"/>
        </w:rPr>
        <w:t xml:space="preserve">cultural </w:t>
      </w:r>
      <w:r w:rsidRPr="00AC1B79">
        <w:rPr>
          <w:rFonts w:asciiTheme="minorHAnsi" w:hAnsiTheme="minorHAnsi" w:cs="Times New Roman"/>
          <w:lang w:val="en-GB"/>
        </w:rPr>
        <w:t xml:space="preserve">memory. Especially her argument about the survival of memories through generations is crucial. Because the object of remembrance is dominant to the memory itself, memories can be transferred from generation to generation. This means that we can remember events of which we do not have personal memories of ourselves. So even if I have not experienced the cruelty of the Second </w:t>
      </w:r>
      <w:r w:rsidR="00D91986" w:rsidRPr="00AC1B79">
        <w:rPr>
          <w:rFonts w:asciiTheme="minorHAnsi" w:hAnsiTheme="minorHAnsi" w:cs="Times New Roman"/>
          <w:lang w:val="en-GB"/>
        </w:rPr>
        <w:t>World War, through cultural artefacts</w:t>
      </w:r>
      <w:r w:rsidRPr="00AC1B79">
        <w:rPr>
          <w:rFonts w:asciiTheme="minorHAnsi" w:hAnsiTheme="minorHAnsi" w:cs="Times New Roman"/>
          <w:lang w:val="en-GB"/>
        </w:rPr>
        <w:t xml:space="preserve"> I can share a memory about it with other people. What I share with other people is not explicitly the memory; what I share with them is the value we see in the object of remembrance. It defines what we categorize as essential to remember and what is allowed to be forgotten. In choosing these topics we define our own identity. The things we want to remember are important to us; they show who we really are. Going to a memorial of war, shows that the memory of this war is valuable for me; often because we feel connected </w:t>
      </w:r>
      <w:r w:rsidR="005D103D">
        <w:rPr>
          <w:rFonts w:asciiTheme="minorHAnsi" w:hAnsiTheme="minorHAnsi" w:cs="Times New Roman"/>
          <w:lang w:val="en-GB"/>
        </w:rPr>
        <w:t>with</w:t>
      </w:r>
      <w:r w:rsidRPr="00AC1B79">
        <w:rPr>
          <w:rFonts w:asciiTheme="minorHAnsi" w:hAnsiTheme="minorHAnsi" w:cs="Times New Roman"/>
          <w:lang w:val="en-GB"/>
        </w:rPr>
        <w:t xml:space="preserve"> the event that is remembered. For instance; our grandparents suffer</w:t>
      </w:r>
      <w:r w:rsidR="00D91986" w:rsidRPr="00AC1B79">
        <w:rPr>
          <w:rFonts w:asciiTheme="minorHAnsi" w:hAnsiTheme="minorHAnsi" w:cs="Times New Roman"/>
          <w:lang w:val="en-GB"/>
        </w:rPr>
        <w:t>ed</w:t>
      </w:r>
      <w:r w:rsidRPr="00AC1B79">
        <w:rPr>
          <w:rFonts w:asciiTheme="minorHAnsi" w:hAnsiTheme="minorHAnsi" w:cs="Times New Roman"/>
          <w:lang w:val="en-GB"/>
        </w:rPr>
        <w:t xml:space="preserve"> from the war and </w:t>
      </w:r>
      <w:r w:rsidR="00D91986" w:rsidRPr="00AC1B79">
        <w:rPr>
          <w:rFonts w:asciiTheme="minorHAnsi" w:hAnsiTheme="minorHAnsi" w:cs="Times New Roman"/>
          <w:lang w:val="en-GB"/>
        </w:rPr>
        <w:t>through</w:t>
      </w:r>
      <w:r w:rsidRPr="00AC1B79">
        <w:rPr>
          <w:rFonts w:asciiTheme="minorHAnsi" w:hAnsiTheme="minorHAnsi" w:cs="Times New Roman"/>
          <w:lang w:val="en-GB"/>
        </w:rPr>
        <w:t xml:space="preserve"> them it is also part of my own history. But also when </w:t>
      </w:r>
      <w:r w:rsidR="00D91986" w:rsidRPr="00AC1B79">
        <w:rPr>
          <w:rFonts w:asciiTheme="minorHAnsi" w:hAnsiTheme="minorHAnsi" w:cs="Times New Roman"/>
          <w:lang w:val="en-GB"/>
        </w:rPr>
        <w:t>such a</w:t>
      </w:r>
      <w:r w:rsidRPr="00AC1B79">
        <w:rPr>
          <w:rFonts w:asciiTheme="minorHAnsi" w:hAnsiTheme="minorHAnsi" w:cs="Times New Roman"/>
          <w:lang w:val="en-GB"/>
        </w:rPr>
        <w:t xml:space="preserve"> connection </w:t>
      </w:r>
      <w:r w:rsidR="00D91986" w:rsidRPr="00AC1B79">
        <w:rPr>
          <w:rFonts w:asciiTheme="minorHAnsi" w:hAnsiTheme="minorHAnsi" w:cs="Times New Roman"/>
          <w:lang w:val="en-GB"/>
        </w:rPr>
        <w:t>would</w:t>
      </w:r>
      <w:r w:rsidRPr="00AC1B79">
        <w:rPr>
          <w:rFonts w:asciiTheme="minorHAnsi" w:hAnsiTheme="minorHAnsi" w:cs="Times New Roman"/>
          <w:lang w:val="en-GB"/>
        </w:rPr>
        <w:t xml:space="preserve"> not exist naturally, we can </w:t>
      </w:r>
      <w:r w:rsidR="007D0E11">
        <w:rPr>
          <w:rFonts w:asciiTheme="minorHAnsi" w:hAnsiTheme="minorHAnsi" w:cs="Times New Roman"/>
          <w:lang w:val="en-GB"/>
        </w:rPr>
        <w:t xml:space="preserve">still </w:t>
      </w:r>
      <w:r w:rsidRPr="00AC1B79">
        <w:rPr>
          <w:rFonts w:asciiTheme="minorHAnsi" w:hAnsiTheme="minorHAnsi" w:cs="Times New Roman"/>
          <w:lang w:val="en-GB"/>
        </w:rPr>
        <w:t xml:space="preserve">choose what seems important to us. </w:t>
      </w:r>
      <w:r w:rsidR="009409F1" w:rsidRPr="00AC1B79">
        <w:rPr>
          <w:rFonts w:asciiTheme="minorHAnsi" w:hAnsiTheme="minorHAnsi" w:cs="Times New Roman"/>
          <w:lang w:val="en-GB"/>
        </w:rPr>
        <w:t>For example, a</w:t>
      </w:r>
      <w:r w:rsidRPr="00AC1B79">
        <w:rPr>
          <w:rFonts w:asciiTheme="minorHAnsi" w:hAnsiTheme="minorHAnsi" w:cs="Times New Roman"/>
          <w:lang w:val="en-GB"/>
        </w:rPr>
        <w:t xml:space="preserve">n immigrant who visits </w:t>
      </w:r>
      <w:r w:rsidR="009409F1" w:rsidRPr="00AC1B79">
        <w:rPr>
          <w:rFonts w:asciiTheme="minorHAnsi" w:hAnsiTheme="minorHAnsi" w:cs="Times New Roman"/>
          <w:lang w:val="en-GB"/>
        </w:rPr>
        <w:t>a</w:t>
      </w:r>
      <w:r w:rsidRPr="00AC1B79">
        <w:rPr>
          <w:rFonts w:asciiTheme="minorHAnsi" w:hAnsiTheme="minorHAnsi" w:cs="Times New Roman"/>
          <w:lang w:val="en-GB"/>
        </w:rPr>
        <w:t xml:space="preserve"> war memorial year after year, </w:t>
      </w:r>
      <w:r w:rsidR="007D0E11">
        <w:rPr>
          <w:rFonts w:asciiTheme="minorHAnsi" w:hAnsiTheme="minorHAnsi" w:cs="Times New Roman"/>
          <w:lang w:val="en-GB"/>
        </w:rPr>
        <w:t xml:space="preserve">who </w:t>
      </w:r>
      <w:r w:rsidRPr="00AC1B79">
        <w:rPr>
          <w:rFonts w:asciiTheme="minorHAnsi" w:hAnsiTheme="minorHAnsi" w:cs="Times New Roman"/>
          <w:lang w:val="en-GB"/>
        </w:rPr>
        <w:t xml:space="preserve">does not have grandparents who suffered from the war. But by visiting the ceremony of remembrance he defines what is important to him. It seems essential to find a public shape for the thing that seems important to you . In the next section I will explain that the establishment of a pubic shape can be problematic. </w:t>
      </w:r>
    </w:p>
    <w:p w:rsidR="000C1B87" w:rsidRPr="00AC1B79" w:rsidRDefault="00E60223" w:rsidP="00E60223">
      <w:pPr>
        <w:pStyle w:val="Kop3"/>
        <w:rPr>
          <w:lang w:val="en-GB"/>
        </w:rPr>
      </w:pPr>
      <w:bookmarkStart w:id="30" w:name="_Toc401132178"/>
      <w:r>
        <w:rPr>
          <w:lang w:val="en-GB"/>
        </w:rPr>
        <w:t xml:space="preserve">4.2.1 </w:t>
      </w:r>
      <w:r w:rsidR="000C1B87" w:rsidRPr="00AC1B79">
        <w:rPr>
          <w:lang w:val="en-GB"/>
        </w:rPr>
        <w:t>A matter of choice?</w:t>
      </w:r>
      <w:bookmarkEnd w:id="30"/>
    </w:p>
    <w:p w:rsidR="007D0E11" w:rsidRDefault="000C1B87" w:rsidP="007D0E11">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The example of the immigrant who visits a memorial ceremony in his ‘new’ country shows that there is a degree of choice in historical remembrance. The immigrant shows that the remembrance of a historical event is important to him as well. In that sense, he can become part of the ‘mnemonic community’ by ascribing importance to the remembrance of the same historical events. But the characteristics of historical attachment seem to be more complex. </w:t>
      </w:r>
      <w:r w:rsidR="007D0E11">
        <w:rPr>
          <w:rFonts w:asciiTheme="minorHAnsi" w:hAnsiTheme="minorHAnsi" w:cs="Times New Roman"/>
          <w:lang w:val="en-GB"/>
        </w:rPr>
        <w:t>In a t</w:t>
      </w:r>
      <w:r w:rsidRPr="00AC1B79">
        <w:rPr>
          <w:rFonts w:asciiTheme="minorHAnsi" w:hAnsiTheme="minorHAnsi" w:cs="Times New Roman"/>
          <w:lang w:val="en-GB"/>
        </w:rPr>
        <w:t xml:space="preserve">heoretical </w:t>
      </w:r>
      <w:r w:rsidR="007D0E11">
        <w:rPr>
          <w:rFonts w:asciiTheme="minorHAnsi" w:hAnsiTheme="minorHAnsi" w:cs="Times New Roman"/>
          <w:lang w:val="en-GB"/>
        </w:rPr>
        <w:t xml:space="preserve">sense, </w:t>
      </w:r>
      <w:r w:rsidRPr="00AC1B79">
        <w:rPr>
          <w:rFonts w:asciiTheme="minorHAnsi" w:hAnsiTheme="minorHAnsi" w:cs="Times New Roman"/>
          <w:lang w:val="en-GB"/>
        </w:rPr>
        <w:t>collective memories are constructions like religion, language, nationality etcetera. But like all these constructed artefacts, the boundary between choice and structural characteristics of someone’s identity is fuzzy. The immigrant can</w:t>
      </w:r>
      <w:r w:rsidR="009409F1" w:rsidRPr="00AC1B79">
        <w:rPr>
          <w:rFonts w:asciiTheme="minorHAnsi" w:hAnsiTheme="minorHAnsi" w:cs="Times New Roman"/>
          <w:lang w:val="en-GB"/>
        </w:rPr>
        <w:t xml:space="preserve"> </w:t>
      </w:r>
      <w:r w:rsidRPr="00AC1B79">
        <w:rPr>
          <w:rFonts w:asciiTheme="minorHAnsi" w:hAnsiTheme="minorHAnsi" w:cs="Times New Roman"/>
          <w:lang w:val="en-GB"/>
        </w:rPr>
        <w:t>actively become a part of</w:t>
      </w:r>
      <w:r w:rsidR="009409F1" w:rsidRPr="00AC1B79">
        <w:rPr>
          <w:rFonts w:asciiTheme="minorHAnsi" w:hAnsiTheme="minorHAnsi" w:cs="Times New Roman"/>
          <w:lang w:val="en-GB"/>
        </w:rPr>
        <w:t xml:space="preserve"> the ‘mnemonic community’, just like someone can try to </w:t>
      </w:r>
      <w:r w:rsidRPr="00AC1B79">
        <w:rPr>
          <w:rFonts w:asciiTheme="minorHAnsi" w:hAnsiTheme="minorHAnsi" w:cs="Times New Roman"/>
          <w:lang w:val="en-GB"/>
        </w:rPr>
        <w:t>speak another language or change his religious preferences, but these are more or less objects of choice. The immigrant who actively chose</w:t>
      </w:r>
      <w:r w:rsidR="007D0E11">
        <w:rPr>
          <w:rFonts w:asciiTheme="minorHAnsi" w:hAnsiTheme="minorHAnsi" w:cs="Times New Roman"/>
          <w:lang w:val="en-GB"/>
        </w:rPr>
        <w:t>s</w:t>
      </w:r>
      <w:r w:rsidRPr="00AC1B79">
        <w:rPr>
          <w:rFonts w:asciiTheme="minorHAnsi" w:hAnsiTheme="minorHAnsi" w:cs="Times New Roman"/>
          <w:lang w:val="en-GB"/>
        </w:rPr>
        <w:t xml:space="preserve"> to be part of a ceremony, </w:t>
      </w:r>
      <w:r w:rsidR="009409F1" w:rsidRPr="00AC1B79">
        <w:rPr>
          <w:rFonts w:asciiTheme="minorHAnsi" w:hAnsiTheme="minorHAnsi" w:cs="Times New Roman"/>
          <w:lang w:val="en-GB"/>
        </w:rPr>
        <w:t>made</w:t>
      </w:r>
      <w:r w:rsidRPr="00AC1B79">
        <w:rPr>
          <w:rFonts w:asciiTheme="minorHAnsi" w:hAnsiTheme="minorHAnsi" w:cs="Times New Roman"/>
          <w:lang w:val="en-GB"/>
        </w:rPr>
        <w:t xml:space="preserve"> an autonomous choice that eventually can result in a sense of belonging. After some time, it is possible to feel some attachment towards historical events you have actively chosen to remember.</w:t>
      </w:r>
      <w:r w:rsidR="00DD7EB4" w:rsidRPr="00AC1B79">
        <w:rPr>
          <w:rFonts w:asciiTheme="minorHAnsi" w:hAnsiTheme="minorHAnsi" w:cs="Times New Roman"/>
          <w:lang w:val="en-GB"/>
        </w:rPr>
        <w:t xml:space="preserve"> </w:t>
      </w:r>
    </w:p>
    <w:p w:rsidR="00042F91" w:rsidRDefault="000C1B87" w:rsidP="00042F91">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But most of the time the feeling of belonging is not a personally controlled process, it is not an object of choice. Someone can try to learn another language as a matter of choice, but his mother tongue will always be part of his identity. This does not mean that it is a kind of fate you cannot escape from. </w:t>
      </w:r>
      <w:r w:rsidR="009409F1" w:rsidRPr="00AC1B79">
        <w:rPr>
          <w:rFonts w:asciiTheme="minorHAnsi" w:hAnsiTheme="minorHAnsi" w:cs="Times New Roman"/>
          <w:lang w:val="en-GB"/>
        </w:rPr>
        <w:t>As</w:t>
      </w:r>
      <w:r w:rsidRPr="00AC1B79">
        <w:rPr>
          <w:rFonts w:asciiTheme="minorHAnsi" w:hAnsiTheme="minorHAnsi" w:cs="Times New Roman"/>
          <w:lang w:val="en-GB"/>
        </w:rPr>
        <w:t xml:space="preserve"> Bart van Leeuwen points out: “one is always capable of reevaluating a personal attachment to a social group, no matter how important this belonging has been for one’s own identity”.</w:t>
      </w:r>
      <w:r w:rsidRPr="00AC1B79">
        <w:rPr>
          <w:rStyle w:val="Voetnootmarkering"/>
          <w:rFonts w:asciiTheme="minorHAnsi" w:hAnsiTheme="minorHAnsi" w:cs="Times New Roman"/>
          <w:lang w:val="en-GB"/>
        </w:rPr>
        <w:footnoteReference w:id="158"/>
      </w:r>
      <w:r w:rsidRPr="00AC1B79">
        <w:rPr>
          <w:rFonts w:asciiTheme="minorHAnsi" w:hAnsiTheme="minorHAnsi" w:cs="Times New Roman"/>
          <w:lang w:val="en-GB"/>
        </w:rPr>
        <w:t xml:space="preserve"> This description fits very well into the characteristics of historical attachment. To recall the example of the devastation of the Jewish tem</w:t>
      </w:r>
      <w:r w:rsidR="007D0E11">
        <w:rPr>
          <w:rFonts w:asciiTheme="minorHAnsi" w:hAnsiTheme="minorHAnsi" w:cs="Times New Roman"/>
          <w:lang w:val="en-GB"/>
        </w:rPr>
        <w:t>ple I used in the third chapter:</w:t>
      </w:r>
      <w:r w:rsidRPr="00AC1B79">
        <w:rPr>
          <w:rFonts w:asciiTheme="minorHAnsi" w:hAnsiTheme="minorHAnsi" w:cs="Times New Roman"/>
          <w:lang w:val="en-GB"/>
        </w:rPr>
        <w:t xml:space="preserve"> a Jewish child does not actively choose to remember the devastation of the temple but, after he has grown old, he can reevaluate the importance the historical event had to him. He can choose to continue the active remembrance of the historical event or to let it rest. But even if he chooses to let it rest, it remains part of his identity for it played an important role in his childhood years. On the other hand, a sense of historical attachment, to turn the reasoning of the example around, is hard to achieve out of choice. But it is, theoretically, possible to become part of the Jewish ‘mnemonic community’ . However, of course this community is not solely formed around a single historical event (the devastation of the temple). </w:t>
      </w:r>
    </w:p>
    <w:p w:rsidR="000C1B87" w:rsidRPr="00AC1B79" w:rsidRDefault="000C1B87" w:rsidP="00042F91">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characteristics of historical attachments are similar to the social attachments Bart van Leeuwen describes. They are not an object of choice, neither are they a precondition to make autonomous choices. A precondition is too instrumental in the way it is </w:t>
      </w:r>
      <w:r w:rsidR="00042F91">
        <w:rPr>
          <w:rFonts w:asciiTheme="minorHAnsi" w:hAnsiTheme="minorHAnsi" w:cs="Times New Roman"/>
          <w:lang w:val="en-GB"/>
        </w:rPr>
        <w:t>too easy to be replaced by</w:t>
      </w:r>
      <w:r w:rsidRPr="00AC1B79">
        <w:rPr>
          <w:rFonts w:asciiTheme="minorHAnsi" w:hAnsiTheme="minorHAnsi" w:cs="Times New Roman"/>
          <w:lang w:val="en-GB"/>
        </w:rPr>
        <w:t xml:space="preserve"> something more efficient, a characteristic that does not suit the concept of historical attachment very well. It seems that </w:t>
      </w:r>
      <w:r w:rsidR="00042F91">
        <w:rPr>
          <w:rFonts w:asciiTheme="minorHAnsi" w:hAnsiTheme="minorHAnsi" w:cs="Times New Roman"/>
          <w:lang w:val="en-GB"/>
        </w:rPr>
        <w:t xml:space="preserve">a </w:t>
      </w:r>
      <w:r w:rsidRPr="00AC1B79">
        <w:rPr>
          <w:rFonts w:asciiTheme="minorHAnsi" w:hAnsiTheme="minorHAnsi" w:cs="Times New Roman"/>
          <w:lang w:val="en-GB"/>
        </w:rPr>
        <w:t>historical attachment is a kind of social attachment, like other cultural aspects that are part of individuals’ identities. I am convinced the historical attachment</w:t>
      </w:r>
      <w:r w:rsidR="00042F91">
        <w:rPr>
          <w:rFonts w:asciiTheme="minorHAnsi" w:hAnsiTheme="minorHAnsi" w:cs="Times New Roman"/>
          <w:lang w:val="en-GB"/>
        </w:rPr>
        <w:t>s</w:t>
      </w:r>
      <w:r w:rsidRPr="00AC1B79">
        <w:rPr>
          <w:rFonts w:asciiTheme="minorHAnsi" w:hAnsiTheme="minorHAnsi" w:cs="Times New Roman"/>
          <w:lang w:val="en-GB"/>
        </w:rPr>
        <w:t xml:space="preserve"> </w:t>
      </w:r>
      <w:r w:rsidR="00042F91">
        <w:rPr>
          <w:rFonts w:asciiTheme="minorHAnsi" w:hAnsiTheme="minorHAnsi" w:cs="Times New Roman"/>
          <w:lang w:val="en-GB"/>
        </w:rPr>
        <w:t>are</w:t>
      </w:r>
      <w:r w:rsidRPr="00AC1B79">
        <w:rPr>
          <w:rFonts w:asciiTheme="minorHAnsi" w:hAnsiTheme="minorHAnsi" w:cs="Times New Roman"/>
          <w:lang w:val="en-GB"/>
        </w:rPr>
        <w:t xml:space="preserve"> a specific kind of social attachment</w:t>
      </w:r>
      <w:r w:rsidR="00042F91">
        <w:rPr>
          <w:rFonts w:asciiTheme="minorHAnsi" w:hAnsiTheme="minorHAnsi" w:cs="Times New Roman"/>
          <w:lang w:val="en-GB"/>
        </w:rPr>
        <w:t>s</w:t>
      </w:r>
      <w:r w:rsidRPr="00AC1B79">
        <w:rPr>
          <w:rFonts w:asciiTheme="minorHAnsi" w:hAnsiTheme="minorHAnsi" w:cs="Times New Roman"/>
          <w:lang w:val="en-GB"/>
        </w:rPr>
        <w:t>. The similarity between both kinds of attachments logically asks for a similar answer: a recognition mode of difference-respect.</w:t>
      </w:r>
      <w:r w:rsidR="00042F91">
        <w:rPr>
          <w:rFonts w:asciiTheme="minorHAnsi" w:hAnsiTheme="minorHAnsi" w:cs="Times New Roman"/>
          <w:lang w:val="en-GB"/>
        </w:rPr>
        <w:t xml:space="preserve"> This recognition mode is characterized by a mutual respect </w:t>
      </w:r>
      <w:r w:rsidR="002C6FB1">
        <w:rPr>
          <w:rFonts w:asciiTheme="minorHAnsi" w:hAnsiTheme="minorHAnsi" w:cs="Times New Roman"/>
          <w:lang w:val="en-GB"/>
        </w:rPr>
        <w:t>for</w:t>
      </w:r>
      <w:r w:rsidR="00042F91">
        <w:rPr>
          <w:rFonts w:asciiTheme="minorHAnsi" w:hAnsiTheme="minorHAnsi" w:cs="Times New Roman"/>
          <w:lang w:val="en-GB"/>
        </w:rPr>
        <w:t xml:space="preserve"> the social attachment someone experience; you recognize the importance of this attachment for the other (it is not an appreciation of the social attachment itself).</w:t>
      </w:r>
      <w:r w:rsidRPr="00AC1B79">
        <w:rPr>
          <w:rFonts w:asciiTheme="minorHAnsi" w:hAnsiTheme="minorHAnsi" w:cs="Times New Roman"/>
          <w:lang w:val="en-GB"/>
        </w:rPr>
        <w:t xml:space="preserve"> In the next section I will discuss this application of difference-respect concerning historical attachment. It seems that difference-respect is suitable in the case of historical attachment, but is it also effective in cases of the experience of harm caused by a historical wrong?</w:t>
      </w:r>
      <w:r w:rsidR="00DD7EB4" w:rsidRPr="00AC1B79">
        <w:rPr>
          <w:rFonts w:asciiTheme="minorHAnsi" w:hAnsiTheme="minorHAnsi" w:cs="Times New Roman"/>
          <w:lang w:val="en-GB"/>
        </w:rPr>
        <w:t xml:space="preserve"> </w:t>
      </w:r>
    </w:p>
    <w:p w:rsidR="000C1B87" w:rsidRPr="00AC1B79" w:rsidRDefault="000C1B87" w:rsidP="00E60223">
      <w:pPr>
        <w:pStyle w:val="Kop2"/>
        <w:rPr>
          <w:lang w:val="en-GB"/>
        </w:rPr>
      </w:pPr>
      <w:bookmarkStart w:id="31" w:name="_Toc401132179"/>
      <w:r w:rsidRPr="00AC1B79">
        <w:rPr>
          <w:lang w:val="en-GB"/>
        </w:rPr>
        <w:t>4.3 Limitations of difference-respect</w:t>
      </w:r>
      <w:bookmarkEnd w:id="31"/>
    </w:p>
    <w:p w:rsidR="005722CA" w:rsidRDefault="000C1B87" w:rsidP="005722CA">
      <w:pPr>
        <w:spacing w:after="0" w:line="360" w:lineRule="auto"/>
        <w:jc w:val="both"/>
        <w:rPr>
          <w:rFonts w:asciiTheme="minorHAnsi" w:hAnsiTheme="minorHAnsi" w:cs="Times New Roman"/>
          <w:lang w:val="en-GB"/>
        </w:rPr>
      </w:pPr>
      <w:r w:rsidRPr="00AC1B79">
        <w:rPr>
          <w:rFonts w:asciiTheme="minorHAnsi" w:hAnsiTheme="minorHAnsi" w:cs="Times New Roman"/>
          <w:lang w:val="en-GB"/>
        </w:rPr>
        <w:t>Because of the importance of social attachments as a dimension of personality, difference-respect as a mode of recognition is desirable. This difference-respect is formal for it is non-evaluative in character. A religion, language or tradit</w:t>
      </w:r>
      <w:r w:rsidR="009655ED" w:rsidRPr="00AC1B79">
        <w:rPr>
          <w:rFonts w:asciiTheme="minorHAnsi" w:hAnsiTheme="minorHAnsi" w:cs="Times New Roman"/>
          <w:lang w:val="en-GB"/>
        </w:rPr>
        <w:t xml:space="preserve">ion someone feels attached </w:t>
      </w:r>
      <w:r w:rsidR="00614C71">
        <w:rPr>
          <w:rFonts w:asciiTheme="minorHAnsi" w:hAnsiTheme="minorHAnsi" w:cs="Times New Roman"/>
          <w:lang w:val="en-GB"/>
        </w:rPr>
        <w:t>to</w:t>
      </w:r>
      <w:r w:rsidRPr="00AC1B79">
        <w:rPr>
          <w:rFonts w:asciiTheme="minorHAnsi" w:hAnsiTheme="minorHAnsi" w:cs="Times New Roman"/>
          <w:lang w:val="en-GB"/>
        </w:rPr>
        <w:t xml:space="preserve"> does not have be important t</w:t>
      </w:r>
      <w:r w:rsidR="009655ED" w:rsidRPr="00AC1B79">
        <w:rPr>
          <w:rFonts w:asciiTheme="minorHAnsi" w:hAnsiTheme="minorHAnsi" w:cs="Times New Roman"/>
          <w:lang w:val="en-GB"/>
        </w:rPr>
        <w:t>o another person as long as that person shows respect</w:t>
      </w:r>
      <w:r w:rsidRPr="00AC1B79">
        <w:rPr>
          <w:rFonts w:asciiTheme="minorHAnsi" w:hAnsiTheme="minorHAnsi" w:cs="Times New Roman"/>
          <w:lang w:val="en-GB"/>
        </w:rPr>
        <w:t>. T</w:t>
      </w:r>
      <w:r w:rsidR="009655ED" w:rsidRPr="00AC1B79">
        <w:rPr>
          <w:rFonts w:asciiTheme="minorHAnsi" w:hAnsiTheme="minorHAnsi" w:cs="Times New Roman"/>
          <w:lang w:val="en-GB"/>
        </w:rPr>
        <w:t>he formal character is founded o</w:t>
      </w:r>
      <w:r w:rsidRPr="00AC1B79">
        <w:rPr>
          <w:rFonts w:asciiTheme="minorHAnsi" w:hAnsiTheme="minorHAnsi" w:cs="Times New Roman"/>
          <w:lang w:val="en-GB"/>
        </w:rPr>
        <w:t xml:space="preserve">n the fact that this person recognizes that the religion, language or tradition is important to others. As a member of society I do not have to think that praying or eating halal food is valuable for me or society as a whole; I have to respect that it is important for some religious groups </w:t>
      </w:r>
      <w:r w:rsidRPr="00AC1B79">
        <w:rPr>
          <w:rFonts w:asciiTheme="minorHAnsi" w:hAnsiTheme="minorHAnsi" w:cs="Times New Roman"/>
          <w:i/>
          <w:lang w:val="en-GB"/>
        </w:rPr>
        <w:t xml:space="preserve">within </w:t>
      </w:r>
      <w:r w:rsidRPr="00AC1B79">
        <w:rPr>
          <w:rFonts w:asciiTheme="minorHAnsi" w:hAnsiTheme="minorHAnsi" w:cs="Times New Roman"/>
          <w:lang w:val="en-GB"/>
        </w:rPr>
        <w:t xml:space="preserve">society. This respect towards a sense of social attachment and belonging helps others to achieve </w:t>
      </w:r>
      <w:r w:rsidR="005722CA">
        <w:rPr>
          <w:rFonts w:asciiTheme="minorHAnsi" w:hAnsiTheme="minorHAnsi" w:cs="Times New Roman"/>
          <w:lang w:val="en-GB"/>
        </w:rPr>
        <w:t xml:space="preserve">a type of </w:t>
      </w:r>
      <w:r w:rsidRPr="00AC1B79">
        <w:rPr>
          <w:rFonts w:asciiTheme="minorHAnsi" w:hAnsiTheme="minorHAnsi" w:cs="Times New Roman"/>
          <w:lang w:val="en-GB"/>
        </w:rPr>
        <w:t>self-respect.</w:t>
      </w:r>
      <w:r w:rsidRPr="00AC1B79">
        <w:rPr>
          <w:rStyle w:val="Voetnootmarkering"/>
          <w:rFonts w:asciiTheme="minorHAnsi" w:hAnsiTheme="minorHAnsi" w:cs="Times New Roman"/>
          <w:lang w:val="en-GB"/>
        </w:rPr>
        <w:footnoteReference w:id="159"/>
      </w:r>
    </w:p>
    <w:p w:rsidR="005722CA"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This kind of reasoning seems similar to difference-respect concerning historical attachments; I do not have to evaluate the devastation of the Jewish temple as important to me, I only have to recognize that this event is important to the Jewish community and their identity (and as a result of that, their individual identities). The necessity of difference-respect can be justified in a negative and positive way. In case of the Jewish remembrance of the devastation, a lack of respect can damage the identity. A denial of respect </w:t>
      </w:r>
      <w:r w:rsidR="005722CA">
        <w:rPr>
          <w:rFonts w:asciiTheme="minorHAnsi" w:hAnsiTheme="minorHAnsi" w:cs="Times New Roman"/>
          <w:lang w:val="en-GB"/>
        </w:rPr>
        <w:t>undermines someone’s</w:t>
      </w:r>
      <w:r w:rsidRPr="00AC1B79">
        <w:rPr>
          <w:rFonts w:asciiTheme="minorHAnsi" w:hAnsiTheme="minorHAnsi" w:cs="Times New Roman"/>
          <w:lang w:val="en-GB"/>
        </w:rPr>
        <w:t xml:space="preserve"> self-respect</w:t>
      </w:r>
      <w:r w:rsidR="005722CA">
        <w:rPr>
          <w:rFonts w:asciiTheme="minorHAnsi" w:hAnsiTheme="minorHAnsi" w:cs="Times New Roman"/>
          <w:lang w:val="en-GB"/>
        </w:rPr>
        <w:t xml:space="preserve"> concerning his or her social attachment and belonging</w:t>
      </w:r>
      <w:r w:rsidRPr="00AC1B79">
        <w:rPr>
          <w:rFonts w:asciiTheme="minorHAnsi" w:hAnsiTheme="minorHAnsi" w:cs="Times New Roman"/>
          <w:lang w:val="en-GB"/>
        </w:rPr>
        <w:t>, and obstructs an individual self-realisation. On the other hand, a demonstration of difference-respect – respecting the importance of the historical event for the Jewish community and their members - can contribute to “a healthy and intact sense of self”.</w:t>
      </w:r>
      <w:r w:rsidRPr="00AC1B79">
        <w:rPr>
          <w:rStyle w:val="Voetnootmarkering"/>
          <w:rFonts w:asciiTheme="minorHAnsi" w:hAnsiTheme="minorHAnsi" w:cs="Times New Roman"/>
          <w:lang w:val="en-GB"/>
        </w:rPr>
        <w:footnoteReference w:id="160"/>
      </w:r>
      <w:r w:rsidRPr="00AC1B79">
        <w:rPr>
          <w:rFonts w:asciiTheme="minorHAnsi" w:hAnsiTheme="minorHAnsi" w:cs="Times New Roman"/>
          <w:lang w:val="en-GB"/>
        </w:rPr>
        <w:t xml:space="preserve"> In the </w:t>
      </w:r>
      <w:r w:rsidR="009655ED" w:rsidRPr="00AC1B79">
        <w:rPr>
          <w:rFonts w:asciiTheme="minorHAnsi" w:hAnsiTheme="minorHAnsi" w:cs="Times New Roman"/>
          <w:lang w:val="en-GB"/>
        </w:rPr>
        <w:t>remainder</w:t>
      </w:r>
      <w:r w:rsidRPr="00AC1B79">
        <w:rPr>
          <w:rFonts w:asciiTheme="minorHAnsi" w:hAnsiTheme="minorHAnsi" w:cs="Times New Roman"/>
          <w:lang w:val="en-GB"/>
        </w:rPr>
        <w:t xml:space="preserve"> of this chapter I will first and mainly emphasize the negative justifications because the central theme in this thesis is the experience of harm caused by historical wrongs. This experience seems to be the result of misrecognition and, arguing historical attachments are a kind of social attachments, a kind of difference-respect is necessary to avoid these harms. But, even if difference-respect is formal, it is impossible and undesirable to respect every appeal to social attachments; in </w:t>
      </w:r>
      <w:r w:rsidR="00B42468">
        <w:rPr>
          <w:rFonts w:asciiTheme="minorHAnsi" w:hAnsiTheme="minorHAnsi" w:cs="Times New Roman"/>
          <w:lang w:val="en-GB"/>
        </w:rPr>
        <w:t xml:space="preserve">the </w:t>
      </w:r>
      <w:r w:rsidRPr="00AC1B79">
        <w:rPr>
          <w:rFonts w:asciiTheme="minorHAnsi" w:hAnsiTheme="minorHAnsi" w:cs="Times New Roman"/>
          <w:lang w:val="en-GB"/>
        </w:rPr>
        <w:t>case of historical attachment this is similar.</w:t>
      </w:r>
    </w:p>
    <w:p w:rsidR="005722CA"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Not every appeal to religious or cultural traditions or customs is recognized in an approach of difference-respect. When various claims conflict, it is impossible to respect every appeal to a social attachment. When religious groups claim that female genital mutilation is part of their culture, one can argue that we have to show difference-respect to this tradition. Because difference-respect is formal we do not have to evaluate the value of female genital mutilation for us or society as a whole, we only have to accept that it is important to this social group. But the recognition of </w:t>
      </w:r>
      <w:r w:rsidRPr="00AC1B79">
        <w:rPr>
          <w:rFonts w:asciiTheme="minorHAnsi" w:hAnsiTheme="minorHAnsi" w:cs="Times New Roman"/>
          <w:i/>
          <w:lang w:val="en-GB"/>
        </w:rPr>
        <w:t xml:space="preserve">every </w:t>
      </w:r>
      <w:r w:rsidRPr="00AC1B79">
        <w:rPr>
          <w:rFonts w:asciiTheme="minorHAnsi" w:hAnsiTheme="minorHAnsi" w:cs="Times New Roman"/>
          <w:lang w:val="en-GB"/>
        </w:rPr>
        <w:t xml:space="preserve">cultural difference seems morally and theoretically unjust. It is unjust because the tradition of female genital mutilation itself infringes </w:t>
      </w:r>
      <w:r w:rsidR="005722CA">
        <w:rPr>
          <w:rFonts w:asciiTheme="minorHAnsi" w:hAnsiTheme="minorHAnsi" w:cs="Times New Roman"/>
          <w:lang w:val="en-GB"/>
        </w:rPr>
        <w:t>up</w:t>
      </w:r>
      <w:r w:rsidRPr="00AC1B79">
        <w:rPr>
          <w:rFonts w:asciiTheme="minorHAnsi" w:hAnsiTheme="minorHAnsi" w:cs="Times New Roman"/>
          <w:lang w:val="en-GB"/>
        </w:rPr>
        <w:t xml:space="preserve">on the principle of autonomy-respect, the kind of respect Honneth describes in his second recognition sphere. </w:t>
      </w:r>
      <w:r w:rsidR="009655ED" w:rsidRPr="00AC1B79">
        <w:rPr>
          <w:rFonts w:asciiTheme="minorHAnsi" w:hAnsiTheme="minorHAnsi" w:cs="Times New Roman"/>
          <w:lang w:val="en-GB"/>
        </w:rPr>
        <w:t>T</w:t>
      </w:r>
      <w:r w:rsidRPr="00AC1B79">
        <w:rPr>
          <w:rFonts w:asciiTheme="minorHAnsi" w:hAnsiTheme="minorHAnsi" w:cs="Times New Roman"/>
          <w:lang w:val="en-GB"/>
        </w:rPr>
        <w:t>he first sphere of recognition (love) is</w:t>
      </w:r>
      <w:r w:rsidR="00B42468">
        <w:rPr>
          <w:rFonts w:asciiTheme="minorHAnsi" w:hAnsiTheme="minorHAnsi" w:cs="Times New Roman"/>
          <w:lang w:val="en-GB"/>
        </w:rPr>
        <w:t xml:space="preserve"> also</w:t>
      </w:r>
      <w:r w:rsidRPr="00AC1B79">
        <w:rPr>
          <w:rFonts w:asciiTheme="minorHAnsi" w:hAnsiTheme="minorHAnsi" w:cs="Times New Roman"/>
          <w:lang w:val="en-GB"/>
        </w:rPr>
        <w:t xml:space="preserve"> breached by a violation of the body, like</w:t>
      </w:r>
      <w:r w:rsidR="009655ED" w:rsidRPr="00AC1B79">
        <w:rPr>
          <w:rFonts w:asciiTheme="minorHAnsi" w:hAnsiTheme="minorHAnsi" w:cs="Times New Roman"/>
          <w:lang w:val="en-GB"/>
        </w:rPr>
        <w:t xml:space="preserve"> </w:t>
      </w:r>
      <w:r w:rsidRPr="00AC1B79">
        <w:rPr>
          <w:rFonts w:asciiTheme="minorHAnsi" w:hAnsiTheme="minorHAnsi" w:cs="Times New Roman"/>
          <w:lang w:val="en-GB"/>
        </w:rPr>
        <w:t>female genital mutilation surely is.</w:t>
      </w:r>
      <w:r w:rsidRPr="00AC1B79">
        <w:rPr>
          <w:rStyle w:val="Voetnootmarkering"/>
          <w:rFonts w:asciiTheme="minorHAnsi" w:hAnsiTheme="minorHAnsi" w:cs="Times New Roman"/>
          <w:lang w:val="en-GB"/>
        </w:rPr>
        <w:footnoteReference w:id="161"/>
      </w:r>
      <w:r w:rsidRPr="00AC1B79">
        <w:rPr>
          <w:rFonts w:asciiTheme="minorHAnsi" w:hAnsiTheme="minorHAnsi" w:cs="Times New Roman"/>
          <w:lang w:val="en-GB"/>
        </w:rPr>
        <w:t xml:space="preserve"> So, even when belonging to some kind of culture is non-evaluative</w:t>
      </w:r>
      <w:r w:rsidR="00B42468">
        <w:rPr>
          <w:rFonts w:asciiTheme="minorHAnsi" w:hAnsiTheme="minorHAnsi" w:cs="Times New Roman"/>
          <w:lang w:val="en-GB"/>
        </w:rPr>
        <w:t xml:space="preserve"> and can be respected in a formal way</w:t>
      </w:r>
      <w:r w:rsidRPr="00AC1B79">
        <w:rPr>
          <w:rFonts w:asciiTheme="minorHAnsi" w:hAnsiTheme="minorHAnsi" w:cs="Times New Roman"/>
          <w:lang w:val="en-GB"/>
        </w:rPr>
        <w:t xml:space="preserve">, there are limitations </w:t>
      </w:r>
      <w:r w:rsidR="005722CA">
        <w:rPr>
          <w:rFonts w:asciiTheme="minorHAnsi" w:hAnsiTheme="minorHAnsi" w:cs="Times New Roman"/>
          <w:lang w:val="en-GB"/>
        </w:rPr>
        <w:t>to</w:t>
      </w:r>
      <w:r w:rsidRPr="00AC1B79">
        <w:rPr>
          <w:rFonts w:asciiTheme="minorHAnsi" w:hAnsiTheme="minorHAnsi" w:cs="Times New Roman"/>
          <w:lang w:val="en-GB"/>
        </w:rPr>
        <w:t xml:space="preserve"> the use of difference-respect. This difference-respect is non-evaluative - it does not assume a kind of ranking in cultural importance of </w:t>
      </w:r>
      <w:r w:rsidR="009655ED" w:rsidRPr="00AC1B79">
        <w:rPr>
          <w:rFonts w:asciiTheme="minorHAnsi" w:hAnsiTheme="minorHAnsi" w:cs="Times New Roman"/>
          <w:lang w:val="en-GB"/>
        </w:rPr>
        <w:t>things like artefacts and</w:t>
      </w:r>
      <w:r w:rsidRPr="00AC1B79">
        <w:rPr>
          <w:rFonts w:asciiTheme="minorHAnsi" w:hAnsiTheme="minorHAnsi" w:cs="Times New Roman"/>
          <w:lang w:val="en-GB"/>
        </w:rPr>
        <w:t xml:space="preserve"> traditions (that is part of the third sphere of recognition) – although it surely evaluates the formal justness of traditions, rituals etcetera. As soon as the conventions that are connected </w:t>
      </w:r>
      <w:r w:rsidR="005D103D">
        <w:rPr>
          <w:rFonts w:asciiTheme="minorHAnsi" w:hAnsiTheme="minorHAnsi" w:cs="Times New Roman"/>
          <w:lang w:val="en-GB"/>
        </w:rPr>
        <w:t>to</w:t>
      </w:r>
      <w:r w:rsidRPr="00AC1B79">
        <w:rPr>
          <w:rFonts w:asciiTheme="minorHAnsi" w:hAnsiTheme="minorHAnsi" w:cs="Times New Roman"/>
          <w:lang w:val="en-GB"/>
        </w:rPr>
        <w:t xml:space="preserve"> social attachment infringes </w:t>
      </w:r>
      <w:r w:rsidR="00B42468">
        <w:rPr>
          <w:rFonts w:asciiTheme="minorHAnsi" w:hAnsiTheme="minorHAnsi" w:cs="Times New Roman"/>
          <w:lang w:val="en-GB"/>
        </w:rPr>
        <w:t xml:space="preserve">upon </w:t>
      </w:r>
      <w:r w:rsidRPr="00AC1B79">
        <w:rPr>
          <w:rFonts w:asciiTheme="minorHAnsi" w:hAnsiTheme="minorHAnsi" w:cs="Times New Roman"/>
          <w:lang w:val="en-GB"/>
        </w:rPr>
        <w:t xml:space="preserve">other rights, the obviousness of showing </w:t>
      </w:r>
      <w:r w:rsidR="005722CA">
        <w:rPr>
          <w:rFonts w:asciiTheme="minorHAnsi" w:hAnsiTheme="minorHAnsi" w:cs="Times New Roman"/>
          <w:lang w:val="en-GB"/>
        </w:rPr>
        <w:t xml:space="preserve">difference-respect disappears. </w:t>
      </w:r>
    </w:p>
    <w:p w:rsidR="000C1B87" w:rsidRPr="00AC1B79"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It is clear now that difference-respect is out of place as soon as social attachments (the specific difference that has to be respected) infringes upon other principles in the recognition scheme of Axel Honneth. In the next section I will discuss the use of difference-respect in the case of historical attachments. At first glance it may seem that the sense of connection to historical narratives cannot infringe upon other principles of Honneth’s recognition scheme because the historical bonds seems to be a strict</w:t>
      </w:r>
      <w:r w:rsidR="005722CA">
        <w:rPr>
          <w:rFonts w:asciiTheme="minorHAnsi" w:hAnsiTheme="minorHAnsi" w:cs="Times New Roman"/>
          <w:lang w:val="en-GB"/>
        </w:rPr>
        <w:t>ly</w:t>
      </w:r>
      <w:r w:rsidRPr="00AC1B79">
        <w:rPr>
          <w:rFonts w:asciiTheme="minorHAnsi" w:hAnsiTheme="minorHAnsi" w:cs="Times New Roman"/>
          <w:lang w:val="en-GB"/>
        </w:rPr>
        <w:t xml:space="preserve"> personal matter. Th</w:t>
      </w:r>
      <w:r w:rsidR="00B42468">
        <w:rPr>
          <w:rFonts w:asciiTheme="minorHAnsi" w:hAnsiTheme="minorHAnsi" w:cs="Times New Roman"/>
          <w:lang w:val="en-GB"/>
        </w:rPr>
        <w:t>is assumption implies a problem-</w:t>
      </w:r>
      <w:r w:rsidRPr="00AC1B79">
        <w:rPr>
          <w:rFonts w:asciiTheme="minorHAnsi" w:hAnsiTheme="minorHAnsi" w:cs="Times New Roman"/>
          <w:lang w:val="en-GB"/>
        </w:rPr>
        <w:t xml:space="preserve">free application of difference-respect concerning historical attachments. Everybody can experience his or her own historical attachments which are important to the person itself; others respect this historical bond without an evaluation of the historical narrative as valuable for the society as a whole. Only as soon as the remembrance of these historical attachments infringes upon the other recognition principles, it is </w:t>
      </w:r>
      <w:r w:rsidR="006A19E0" w:rsidRPr="00AC1B79">
        <w:rPr>
          <w:rFonts w:asciiTheme="minorHAnsi" w:hAnsiTheme="minorHAnsi" w:cs="Times New Roman"/>
          <w:lang w:val="en-GB"/>
        </w:rPr>
        <w:t>intolerable</w:t>
      </w:r>
      <w:r w:rsidRPr="00AC1B79">
        <w:rPr>
          <w:rFonts w:asciiTheme="minorHAnsi" w:hAnsiTheme="minorHAnsi" w:cs="Times New Roman"/>
          <w:lang w:val="en-GB"/>
        </w:rPr>
        <w:t xml:space="preserve">. If, in a very extreme hypothetical case, the Jewish mnemonic community wants to remember the Second World War by executing three random German citizens every year, nobody should accept this. It clearly harms other principles in the recognition scheme, so it is </w:t>
      </w:r>
      <w:r w:rsidR="006A19E0" w:rsidRPr="00AC1B79">
        <w:rPr>
          <w:rFonts w:asciiTheme="minorHAnsi" w:hAnsiTheme="minorHAnsi" w:cs="Times New Roman"/>
          <w:lang w:val="en-GB"/>
        </w:rPr>
        <w:t>intolerable</w:t>
      </w:r>
      <w:r w:rsidRPr="00AC1B79">
        <w:rPr>
          <w:rFonts w:asciiTheme="minorHAnsi" w:hAnsiTheme="minorHAnsi" w:cs="Times New Roman"/>
          <w:lang w:val="en-GB"/>
        </w:rPr>
        <w:t>. So far, the recognition mode of difference-respect seems to be very useful in cases of historical attachments. But, as will become clear in the next section, claims about historical attachments and the experience of historical harm are not easily solved by formal difference-respect, for they also imply a strong sense of public moral evaluation.</w:t>
      </w:r>
      <w:r w:rsidR="00DD7EB4" w:rsidRPr="00AC1B79">
        <w:rPr>
          <w:rFonts w:asciiTheme="minorHAnsi" w:hAnsiTheme="minorHAnsi" w:cs="Times New Roman"/>
          <w:lang w:val="en-GB"/>
        </w:rPr>
        <w:t xml:space="preserve">  </w:t>
      </w:r>
    </w:p>
    <w:p w:rsidR="000C1B87" w:rsidRPr="00AC1B79" w:rsidRDefault="00E60223" w:rsidP="00E60223">
      <w:pPr>
        <w:pStyle w:val="Kop3"/>
        <w:rPr>
          <w:lang w:val="en-GB"/>
        </w:rPr>
      </w:pPr>
      <w:bookmarkStart w:id="32" w:name="_Toc401132180"/>
      <w:r>
        <w:rPr>
          <w:lang w:val="en-GB"/>
        </w:rPr>
        <w:t xml:space="preserve">4.3.1 </w:t>
      </w:r>
      <w:r w:rsidR="000C1B87" w:rsidRPr="00AC1B79">
        <w:rPr>
          <w:lang w:val="en-GB"/>
        </w:rPr>
        <w:t>Claims of historical attachment</w:t>
      </w:r>
      <w:bookmarkEnd w:id="32"/>
    </w:p>
    <w:p w:rsidR="005722CA" w:rsidRDefault="000C1B87" w:rsidP="005722CA">
      <w:pPr>
        <w:spacing w:after="0" w:line="360" w:lineRule="auto"/>
        <w:jc w:val="both"/>
        <w:rPr>
          <w:rFonts w:asciiTheme="minorHAnsi" w:hAnsiTheme="minorHAnsi" w:cs="Times New Roman"/>
          <w:lang w:val="en-GB"/>
        </w:rPr>
      </w:pPr>
      <w:r w:rsidRPr="00AC1B79">
        <w:rPr>
          <w:rFonts w:asciiTheme="minorHAnsi" w:hAnsiTheme="minorHAnsi" w:cs="Times New Roman"/>
          <w:lang w:val="en-GB"/>
        </w:rPr>
        <w:t>In the previous section we saw that difference-respect towards historical attachments seems to be an adequate approach to avoid disrespect. But when we take a closer look at the concept of cultural remembrance, the use of formal difference-respect becomes more complicated. In this section I will explain the complications of using difference-respect towards historical attachment, a feeling of connectedness with a historical narrative. In the next section I will show the additional implications in cases of the experience of har</w:t>
      </w:r>
      <w:r w:rsidR="005722CA">
        <w:rPr>
          <w:rFonts w:asciiTheme="minorHAnsi" w:hAnsiTheme="minorHAnsi" w:cs="Times New Roman"/>
          <w:lang w:val="en-GB"/>
        </w:rPr>
        <w:t>m caused by a historical wrong.</w:t>
      </w:r>
    </w:p>
    <w:p w:rsidR="005722CA"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To understand the complications of formal difference-respect in cases of historical attachment,</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a recall to the mechanism of collective memories is necessary. The collective memory defines, as explained in section 4.2, groups and their identities. But the identity structures are not exclusive because individuals recognize themselves in various historical narratives. There are different levels in these historical narratives. I will clarify this mechanism by using a local example. For the mnemonic community of Nijmegen (a city in the Netherlands), Jan van Hoof is famous for his act of resistance during the Second World War. He is part of the collective memory of the citizens of Nijmegen. Many cultural artefacts represent the historical narrative about his achievement; namely blowing up the bridge ov</w:t>
      </w:r>
      <w:r w:rsidR="00F10E3E" w:rsidRPr="00AC1B79">
        <w:rPr>
          <w:rFonts w:asciiTheme="minorHAnsi" w:hAnsiTheme="minorHAnsi" w:cs="Times New Roman"/>
          <w:lang w:val="en-GB"/>
        </w:rPr>
        <w:t>er the Waal to impede the defenc</w:t>
      </w:r>
      <w:r w:rsidRPr="00AC1B79">
        <w:rPr>
          <w:rFonts w:asciiTheme="minorHAnsi" w:hAnsiTheme="minorHAnsi" w:cs="Times New Roman"/>
          <w:lang w:val="en-GB"/>
        </w:rPr>
        <w:t xml:space="preserve">e of the city by the German army during operation Market Garden. Although the correctness of this narrative is discussed in academic circles, the story connects the people who live in Nijmegen. But the citizens of Nijmegen do not exclusively feel connected to the narrative of Jan van Hoof, </w:t>
      </w:r>
      <w:r w:rsidR="00F10E3E" w:rsidRPr="00AC1B79">
        <w:rPr>
          <w:rFonts w:asciiTheme="minorHAnsi" w:hAnsiTheme="minorHAnsi" w:cs="Times New Roman"/>
          <w:lang w:val="en-GB"/>
        </w:rPr>
        <w:t>and neither do they base their identity</w:t>
      </w:r>
      <w:r w:rsidRPr="00AC1B79">
        <w:rPr>
          <w:rFonts w:asciiTheme="minorHAnsi" w:hAnsiTheme="minorHAnsi" w:cs="Times New Roman"/>
          <w:lang w:val="en-GB"/>
        </w:rPr>
        <w:t xml:space="preserve"> exclusively </w:t>
      </w:r>
      <w:r w:rsidR="00F10E3E" w:rsidRPr="00AC1B79">
        <w:rPr>
          <w:rFonts w:asciiTheme="minorHAnsi" w:hAnsiTheme="minorHAnsi" w:cs="Times New Roman"/>
          <w:lang w:val="en-GB"/>
        </w:rPr>
        <w:t xml:space="preserve">on being a </w:t>
      </w:r>
      <w:r w:rsidRPr="00AC1B79">
        <w:rPr>
          <w:rFonts w:asciiTheme="minorHAnsi" w:hAnsiTheme="minorHAnsi" w:cs="Times New Roman"/>
          <w:lang w:val="en-GB"/>
        </w:rPr>
        <w:t xml:space="preserve">citizen of Nijmegen. They also feel attached to national narratives of resistance during the Second world War. Nearly every Dutch citizen knows the historical narrative about the illegal radio station </w:t>
      </w:r>
      <w:r w:rsidRPr="00AC1B79">
        <w:rPr>
          <w:rFonts w:asciiTheme="minorHAnsi" w:hAnsiTheme="minorHAnsi" w:cs="Times New Roman"/>
          <w:i/>
          <w:lang w:val="en-GB"/>
        </w:rPr>
        <w:t>Radio Oranje</w:t>
      </w:r>
      <w:r w:rsidRPr="00AC1B79">
        <w:rPr>
          <w:rFonts w:asciiTheme="minorHAnsi" w:hAnsiTheme="minorHAnsi" w:cs="Times New Roman"/>
          <w:lang w:val="en-GB"/>
        </w:rPr>
        <w:t xml:space="preserve">, that broadcasted from England to inform Dutch citizens about the progress of the war. </w:t>
      </w:r>
      <w:r w:rsidR="00F10E3E" w:rsidRPr="00AC1B79">
        <w:rPr>
          <w:rFonts w:asciiTheme="minorHAnsi" w:hAnsiTheme="minorHAnsi" w:cs="Times New Roman"/>
          <w:lang w:val="en-GB"/>
        </w:rPr>
        <w:t>P</w:t>
      </w:r>
      <w:r w:rsidRPr="00AC1B79">
        <w:rPr>
          <w:rFonts w:asciiTheme="minorHAnsi" w:hAnsiTheme="minorHAnsi" w:cs="Times New Roman"/>
          <w:lang w:val="en-GB"/>
        </w:rPr>
        <w:t>eople who l</w:t>
      </w:r>
      <w:r w:rsidR="00F10E3E" w:rsidRPr="00AC1B79">
        <w:rPr>
          <w:rFonts w:asciiTheme="minorHAnsi" w:hAnsiTheme="minorHAnsi" w:cs="Times New Roman"/>
          <w:lang w:val="en-GB"/>
        </w:rPr>
        <w:t>ive in Nijmegen know this story too, as it connects</w:t>
      </w:r>
      <w:r w:rsidRPr="00AC1B79">
        <w:rPr>
          <w:rFonts w:asciiTheme="minorHAnsi" w:hAnsiTheme="minorHAnsi" w:cs="Times New Roman"/>
          <w:lang w:val="en-GB"/>
        </w:rPr>
        <w:t xml:space="preserve"> them </w:t>
      </w:r>
      <w:r w:rsidR="005D103D">
        <w:rPr>
          <w:rFonts w:asciiTheme="minorHAnsi" w:hAnsiTheme="minorHAnsi" w:cs="Times New Roman"/>
          <w:lang w:val="en-GB"/>
        </w:rPr>
        <w:t>with</w:t>
      </w:r>
      <w:r w:rsidRPr="00AC1B79">
        <w:rPr>
          <w:rFonts w:asciiTheme="minorHAnsi" w:hAnsiTheme="minorHAnsi" w:cs="Times New Roman"/>
          <w:lang w:val="en-GB"/>
        </w:rPr>
        <w:t xml:space="preserve"> other Dutch citizens. They are also part of a bigger mnemonic community, held together by a national historical narrative. </w:t>
      </w:r>
    </w:p>
    <w:p w:rsidR="005722CA"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This national narrative, originated in the </w:t>
      </w:r>
      <w:r w:rsidR="00F10E3E" w:rsidRPr="00AC1B79">
        <w:rPr>
          <w:rFonts w:asciiTheme="minorHAnsi" w:hAnsiTheme="minorHAnsi" w:cs="Times New Roman"/>
          <w:lang w:val="en-GB"/>
        </w:rPr>
        <w:t>twentieth</w:t>
      </w:r>
      <w:r w:rsidRPr="00AC1B79">
        <w:rPr>
          <w:rFonts w:asciiTheme="minorHAnsi" w:hAnsiTheme="minorHAnsi" w:cs="Times New Roman"/>
          <w:lang w:val="en-GB"/>
        </w:rPr>
        <w:t xml:space="preserve"> century, is still the most dominant framework of historical narratives.</w:t>
      </w:r>
      <w:r w:rsidRPr="00AC1B79">
        <w:rPr>
          <w:rStyle w:val="Voetnootmarkering"/>
          <w:rFonts w:asciiTheme="minorHAnsi" w:hAnsiTheme="minorHAnsi" w:cs="Times New Roman"/>
          <w:lang w:val="en-GB"/>
        </w:rPr>
        <w:footnoteReference w:id="162"/>
      </w:r>
      <w:r w:rsidRPr="00AC1B79">
        <w:rPr>
          <w:rFonts w:asciiTheme="minorHAnsi" w:hAnsiTheme="minorHAnsi" w:cs="Times New Roman"/>
          <w:lang w:val="en-GB"/>
        </w:rPr>
        <w:t xml:space="preserve"> It is the main narrative, for it covers the most extended feeling of connectedness. For most people a sense of national belonging is dominant, a predominantly European experience of identification seems very exceptional.</w:t>
      </w:r>
      <w:r w:rsidRPr="00AC1B79">
        <w:rPr>
          <w:rStyle w:val="Voetnootmarkering"/>
          <w:rFonts w:asciiTheme="minorHAnsi" w:hAnsiTheme="minorHAnsi" w:cs="Times New Roman"/>
          <w:lang w:val="en-GB"/>
        </w:rPr>
        <w:footnoteReference w:id="163"/>
      </w:r>
      <w:r w:rsidRPr="00AC1B79">
        <w:rPr>
          <w:rFonts w:asciiTheme="minorHAnsi" w:hAnsiTheme="minorHAnsi" w:cs="Times New Roman"/>
          <w:lang w:val="en-GB"/>
        </w:rPr>
        <w:t xml:space="preserve"> Sometimes a non-national mnemonic community and narrative can be dominant. I can imagine that Jews who live in the Netherlands feel predominantly connected to </w:t>
      </w:r>
      <w:r w:rsidR="005722CA">
        <w:rPr>
          <w:rFonts w:asciiTheme="minorHAnsi" w:hAnsiTheme="minorHAnsi" w:cs="Times New Roman"/>
          <w:lang w:val="en-GB"/>
        </w:rPr>
        <w:t xml:space="preserve">the </w:t>
      </w:r>
      <w:r w:rsidRPr="00AC1B79">
        <w:rPr>
          <w:rFonts w:asciiTheme="minorHAnsi" w:hAnsiTheme="minorHAnsi" w:cs="Times New Roman"/>
          <w:lang w:val="en-GB"/>
        </w:rPr>
        <w:t>Jewish history and community. But in general the national narrative is the general framework in which smaller narratives are embedded. These smaller narratives, like the one of Jan van Hoof, often fit well into a bigger framework; the story of his act of resistance does not exclude a bigger narrative about national resistance during the Second World War. It becomes problematic as soon as a memory is different from the national narrative. A deviant narrative is like a dissonant tone in the harmo</w:t>
      </w:r>
      <w:r w:rsidR="005722CA">
        <w:rPr>
          <w:rFonts w:asciiTheme="minorHAnsi" w:hAnsiTheme="minorHAnsi" w:cs="Times New Roman"/>
          <w:lang w:val="en-GB"/>
        </w:rPr>
        <w:t xml:space="preserve">nic chord of national history. </w:t>
      </w:r>
    </w:p>
    <w:p w:rsidR="005722CA"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To continue the Dutch narrative of the Second World War, dissonant tones are easy to find. On a personal level the memories of children of ‘wrong’ citizens (the </w:t>
      </w:r>
      <w:r w:rsidR="00F10E3E" w:rsidRPr="00AC1B79">
        <w:rPr>
          <w:rFonts w:asciiTheme="minorHAnsi" w:hAnsiTheme="minorHAnsi" w:cs="Times New Roman"/>
          <w:lang w:val="en-GB"/>
        </w:rPr>
        <w:t>ones who joined the nationalist</w:t>
      </w:r>
      <w:r w:rsidRPr="00AC1B79">
        <w:rPr>
          <w:rFonts w:asciiTheme="minorHAnsi" w:hAnsiTheme="minorHAnsi" w:cs="Times New Roman"/>
          <w:lang w:val="en-GB"/>
        </w:rPr>
        <w:t xml:space="preserve"> movement, the NSB) did not fit into the bigger perspective of national resistance. The last few years</w:t>
      </w:r>
      <w:r w:rsidR="00F10E3E" w:rsidRPr="00AC1B79">
        <w:rPr>
          <w:rFonts w:asciiTheme="minorHAnsi" w:hAnsiTheme="minorHAnsi" w:cs="Times New Roman"/>
          <w:lang w:val="en-GB"/>
        </w:rPr>
        <w:t>,</w:t>
      </w:r>
      <w:r w:rsidRPr="00AC1B79">
        <w:rPr>
          <w:rFonts w:asciiTheme="minorHAnsi" w:hAnsiTheme="minorHAnsi" w:cs="Times New Roman"/>
          <w:lang w:val="en-GB"/>
        </w:rPr>
        <w:t xml:space="preserve"> their memories</w:t>
      </w:r>
      <w:r w:rsidR="00F10E3E" w:rsidRPr="00AC1B79">
        <w:rPr>
          <w:rFonts w:asciiTheme="minorHAnsi" w:hAnsiTheme="minorHAnsi" w:cs="Times New Roman"/>
          <w:lang w:val="en-GB"/>
        </w:rPr>
        <w:t xml:space="preserve"> </w:t>
      </w:r>
      <w:r w:rsidRPr="00AC1B79">
        <w:rPr>
          <w:rFonts w:asciiTheme="minorHAnsi" w:hAnsiTheme="minorHAnsi" w:cs="Times New Roman"/>
          <w:lang w:val="en-GB"/>
        </w:rPr>
        <w:t>bec</w:t>
      </w:r>
      <w:r w:rsidR="00F10E3E" w:rsidRPr="00AC1B79">
        <w:rPr>
          <w:rFonts w:asciiTheme="minorHAnsi" w:hAnsiTheme="minorHAnsi" w:cs="Times New Roman"/>
          <w:lang w:val="en-GB"/>
        </w:rPr>
        <w:t>a</w:t>
      </w:r>
      <w:r w:rsidRPr="00AC1B79">
        <w:rPr>
          <w:rFonts w:asciiTheme="minorHAnsi" w:hAnsiTheme="minorHAnsi" w:cs="Times New Roman"/>
          <w:lang w:val="en-GB"/>
        </w:rPr>
        <w:t xml:space="preserve">me part of our national collective memory. The narratives they feel connected </w:t>
      </w:r>
      <w:r w:rsidR="00B42468">
        <w:rPr>
          <w:rFonts w:asciiTheme="minorHAnsi" w:hAnsiTheme="minorHAnsi" w:cs="Times New Roman"/>
          <w:lang w:val="en-GB"/>
        </w:rPr>
        <w:t>to</w:t>
      </w:r>
      <w:r w:rsidRPr="00AC1B79">
        <w:rPr>
          <w:rFonts w:asciiTheme="minorHAnsi" w:hAnsiTheme="minorHAnsi" w:cs="Times New Roman"/>
          <w:lang w:val="en-GB"/>
        </w:rPr>
        <w:t xml:space="preserve">, become part of the national </w:t>
      </w:r>
      <w:r w:rsidRPr="00AC1B79">
        <w:rPr>
          <w:rFonts w:asciiTheme="minorHAnsi" w:hAnsiTheme="minorHAnsi" w:cs="Times New Roman"/>
          <w:i/>
          <w:lang w:val="en-GB"/>
        </w:rPr>
        <w:t>representation</w:t>
      </w:r>
      <w:r w:rsidRPr="00AC1B79">
        <w:rPr>
          <w:rFonts w:asciiTheme="minorHAnsi" w:hAnsiTheme="minorHAnsi" w:cs="Times New Roman"/>
          <w:lang w:val="en-GB"/>
        </w:rPr>
        <w:t xml:space="preserve"> of the Second World War. The individual memory about being an NSB child, remained a ‘memory in quarantine’ for a long period.</w:t>
      </w:r>
      <w:r w:rsidRPr="00AC1B79">
        <w:rPr>
          <w:rStyle w:val="Voetnootmarkering"/>
          <w:rFonts w:asciiTheme="minorHAnsi" w:hAnsiTheme="minorHAnsi" w:cs="Times New Roman"/>
          <w:lang w:val="en-GB"/>
        </w:rPr>
        <w:footnoteReference w:id="164"/>
      </w:r>
      <w:r w:rsidRPr="00AC1B79">
        <w:rPr>
          <w:rFonts w:asciiTheme="minorHAnsi" w:hAnsiTheme="minorHAnsi" w:cs="Times New Roman"/>
          <w:lang w:val="en-GB"/>
        </w:rPr>
        <w:t xml:space="preserve"> The same thing happened to the more group related memory of the Holocaust. In the years after the Second World War the national narrative was characterized by stories about suffering of occupation by Dutch citizens and their brave resistance. The memories of the mnemonic Jewish community about the extreme suffering in the Nazi concentration camps, were not part of the national narrative at all.</w:t>
      </w:r>
      <w:r w:rsidRPr="00AC1B79">
        <w:rPr>
          <w:rStyle w:val="Voetnootmarkering"/>
          <w:rFonts w:asciiTheme="minorHAnsi" w:hAnsiTheme="minorHAnsi" w:cs="Times New Roman"/>
          <w:lang w:val="en-GB"/>
        </w:rPr>
        <w:footnoteReference w:id="165"/>
      </w:r>
      <w:r w:rsidRPr="00AC1B79">
        <w:rPr>
          <w:rFonts w:asciiTheme="minorHAnsi" w:hAnsiTheme="minorHAnsi" w:cs="Times New Roman"/>
          <w:lang w:val="en-GB"/>
        </w:rPr>
        <w:t xml:space="preserve"> In both cases these ‘memories in quarantine’ became part of the collective national memory,</w:t>
      </w:r>
      <w:r w:rsidR="00F10E3E" w:rsidRPr="00AC1B79">
        <w:rPr>
          <w:rFonts w:asciiTheme="minorHAnsi" w:hAnsiTheme="minorHAnsi" w:cs="Times New Roman"/>
          <w:lang w:val="en-GB"/>
        </w:rPr>
        <w:t xml:space="preserve"> </w:t>
      </w:r>
      <w:r w:rsidRPr="00AC1B79">
        <w:rPr>
          <w:rFonts w:asciiTheme="minorHAnsi" w:hAnsiTheme="minorHAnsi" w:cs="Times New Roman"/>
          <w:lang w:val="en-GB"/>
        </w:rPr>
        <w:t>after some years. However, not every memory easily fits into the national narrative. By incorporating the suffering of the Jewish community in concentration camps into the national narrative, the value of the Dutch suffering caused by the occupation became less dominant. After some time the master narrative about the Second World War became predominantly the story of the Jewish persecution, instead of the narrative about a suffering people and their resistance.</w:t>
      </w:r>
      <w:r w:rsidRPr="00AC1B79">
        <w:rPr>
          <w:rStyle w:val="Voetnootmarkering"/>
          <w:rFonts w:asciiTheme="minorHAnsi" w:hAnsiTheme="minorHAnsi" w:cs="Times New Roman"/>
          <w:lang w:val="en-GB"/>
        </w:rPr>
        <w:footnoteReference w:id="166"/>
      </w:r>
      <w:r w:rsidRPr="00AC1B79">
        <w:rPr>
          <w:rFonts w:asciiTheme="minorHAnsi" w:hAnsiTheme="minorHAnsi" w:cs="Times New Roman"/>
          <w:lang w:val="en-GB"/>
        </w:rPr>
        <w:t xml:space="preserve"> This process of fragmentation can influence the identity shaping character of the narrative; conflicting stories make it harder to identify yourself with a historical narrative. Especially when narratives are incongruent, like the story of the NSB children. This story did not fit into the master narrative of a brave people that suffered from their occupiers. Their story showed the difficulty of acting rightly in a war and, to make it more complex, other questions are raised; were these children perpetrators (their parents made a ‘wrong’ choice) or victims of their parents’ choice.</w:t>
      </w:r>
      <w:r w:rsidRPr="00AC1B79">
        <w:rPr>
          <w:rStyle w:val="Voetnootmarkering"/>
          <w:rFonts w:asciiTheme="minorHAnsi" w:hAnsiTheme="minorHAnsi" w:cs="Times New Roman"/>
          <w:lang w:val="en-GB"/>
        </w:rPr>
        <w:footnoteReference w:id="167"/>
      </w:r>
    </w:p>
    <w:p w:rsidR="000C1B87" w:rsidRPr="00AC1B79" w:rsidRDefault="000C1B87" w:rsidP="005722C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It seems to be a constant struggle who and what is presented on the stage of the national memory theatre. The main narrative seems to be challenged by a lot of other narratives, that all want to play their part on the stage.</w:t>
      </w:r>
      <w:r w:rsidRPr="00AC1B79">
        <w:rPr>
          <w:rStyle w:val="Voetnootmarkering"/>
          <w:rFonts w:asciiTheme="minorHAnsi" w:hAnsiTheme="minorHAnsi" w:cs="Times New Roman"/>
          <w:lang w:val="en-GB"/>
        </w:rPr>
        <w:footnoteReference w:id="168"/>
      </w:r>
      <w:r w:rsidRPr="00AC1B79">
        <w:rPr>
          <w:rFonts w:asciiTheme="minorHAnsi" w:hAnsiTheme="minorHAnsi" w:cs="Times New Roman"/>
          <w:lang w:val="en-GB"/>
        </w:rPr>
        <w:t xml:space="preserve"> People seem to attempt to find a public recognition for their part of the story, for the historical narrative they feel connected to. The problem is that these narratives can be conflicting. The narratives are different interpretations of what happened, struggling for a collective acknowledgement. In an extreme case people can argue that they are connected to a narrative in which the Holocaust did not take place. Of course, there is a lot of historical evidence to refute this version of the Second World War narrati</w:t>
      </w:r>
      <w:r w:rsidR="005722CA">
        <w:rPr>
          <w:rFonts w:asciiTheme="minorHAnsi" w:hAnsiTheme="minorHAnsi" w:cs="Times New Roman"/>
          <w:lang w:val="en-GB"/>
        </w:rPr>
        <w:t>ve. But to</w:t>
      </w:r>
      <w:r w:rsidRPr="00AC1B79">
        <w:rPr>
          <w:rFonts w:asciiTheme="minorHAnsi" w:hAnsiTheme="minorHAnsi" w:cs="Times New Roman"/>
          <w:lang w:val="en-GB"/>
        </w:rPr>
        <w:t xml:space="preserve"> some degree it is impossible to create a completely neutral reflection of the past in which everybody can recognize him- or herself. </w:t>
      </w:r>
      <w:r w:rsidR="00F10E3E" w:rsidRPr="00AC1B79">
        <w:rPr>
          <w:rFonts w:asciiTheme="minorHAnsi" w:hAnsiTheme="minorHAnsi" w:cs="Times New Roman"/>
          <w:lang w:val="en-GB"/>
        </w:rPr>
        <w:t>As</w:t>
      </w:r>
      <w:r w:rsidRPr="00AC1B79">
        <w:rPr>
          <w:rFonts w:asciiTheme="minorHAnsi" w:hAnsiTheme="minorHAnsi" w:cs="Times New Roman"/>
          <w:lang w:val="en-GB"/>
        </w:rPr>
        <w:t xml:space="preserve"> I pointed out, the actions of resistance </w:t>
      </w:r>
      <w:r w:rsidR="00224194" w:rsidRPr="00AC1B79">
        <w:rPr>
          <w:rFonts w:asciiTheme="minorHAnsi" w:hAnsiTheme="minorHAnsi" w:cs="Times New Roman"/>
          <w:lang w:val="en-GB"/>
        </w:rPr>
        <w:t xml:space="preserve">of </w:t>
      </w:r>
      <w:r w:rsidRPr="00AC1B79">
        <w:rPr>
          <w:rFonts w:asciiTheme="minorHAnsi" w:hAnsiTheme="minorHAnsi" w:cs="Times New Roman"/>
          <w:lang w:val="en-GB"/>
        </w:rPr>
        <w:t xml:space="preserve">Jan van Hoof are discussed by historians as well. </w:t>
      </w:r>
    </w:p>
    <w:p w:rsidR="000C1B87" w:rsidRPr="00AC1B79" w:rsidRDefault="00E60223" w:rsidP="00E60223">
      <w:pPr>
        <w:pStyle w:val="Kop3"/>
        <w:rPr>
          <w:lang w:val="en-GB"/>
        </w:rPr>
      </w:pPr>
      <w:bookmarkStart w:id="33" w:name="_Toc401132181"/>
      <w:r>
        <w:rPr>
          <w:lang w:val="en-GB"/>
        </w:rPr>
        <w:t xml:space="preserve">4.3.2 </w:t>
      </w:r>
      <w:r w:rsidR="000C1B87" w:rsidRPr="00AC1B79">
        <w:rPr>
          <w:lang w:val="en-GB"/>
        </w:rPr>
        <w:t>An evaluative character</w:t>
      </w:r>
      <w:bookmarkEnd w:id="33"/>
    </w:p>
    <w:p w:rsidR="009E300F" w:rsidRDefault="000C1B87" w:rsidP="009E300F">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When groups or individuals feel misrecognized concerning their historical attachment, their claim is characterized by a sense of public awareness about the historical narratives they experience a sense of connection to. The children of NSB members wanted a representation of their story in the dominant narrative of the community they live in (the national narrative). A formal recognition of their own connection </w:t>
      </w:r>
      <w:r w:rsidR="005D103D">
        <w:rPr>
          <w:rFonts w:asciiTheme="minorHAnsi" w:hAnsiTheme="minorHAnsi" w:cs="Times New Roman"/>
          <w:lang w:val="en-GB"/>
        </w:rPr>
        <w:t>with</w:t>
      </w:r>
      <w:r w:rsidRPr="00AC1B79">
        <w:rPr>
          <w:rFonts w:asciiTheme="minorHAnsi" w:hAnsiTheme="minorHAnsi" w:cs="Times New Roman"/>
          <w:lang w:val="en-GB"/>
        </w:rPr>
        <w:t xml:space="preserve"> this history seems an approach that is too passive </w:t>
      </w:r>
      <w:r w:rsidR="00224194" w:rsidRPr="00AC1B79">
        <w:rPr>
          <w:rFonts w:asciiTheme="minorHAnsi" w:hAnsiTheme="minorHAnsi" w:cs="Times New Roman"/>
          <w:lang w:val="en-GB"/>
        </w:rPr>
        <w:t>for</w:t>
      </w:r>
      <w:r w:rsidRPr="00AC1B79">
        <w:rPr>
          <w:rFonts w:asciiTheme="minorHAnsi" w:hAnsiTheme="minorHAnsi" w:cs="Times New Roman"/>
          <w:lang w:val="en-GB"/>
        </w:rPr>
        <w:t xml:space="preserve"> the claims they make. It implies a public awareness into the public sphere, a place on the national stage of remembrance. It seems to demand an evaluation of the importance of the story for the society as a whole.</w:t>
      </w:r>
      <w:r w:rsidR="00DD7EB4" w:rsidRPr="00AC1B79">
        <w:rPr>
          <w:rFonts w:asciiTheme="minorHAnsi" w:hAnsiTheme="minorHAnsi" w:cs="Times New Roman"/>
          <w:lang w:val="en-GB"/>
        </w:rPr>
        <w:t xml:space="preserve"> </w:t>
      </w:r>
    </w:p>
    <w:p w:rsidR="000C1B87" w:rsidRPr="00AC1B79" w:rsidRDefault="000C1B87" w:rsidP="009E300F">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Especially in cases of historical attachment in which harm caused by a historical wrong is experienced, the evaluative component is crucial. Not only a moral evaluation about the harms that characterize the historical narratives people</w:t>
      </w:r>
      <w:r w:rsidR="009E300F">
        <w:rPr>
          <w:rFonts w:asciiTheme="minorHAnsi" w:hAnsiTheme="minorHAnsi" w:cs="Times New Roman"/>
          <w:lang w:val="en-GB"/>
        </w:rPr>
        <w:t xml:space="preserve"> feel</w:t>
      </w:r>
      <w:r w:rsidRPr="00AC1B79">
        <w:rPr>
          <w:rFonts w:asciiTheme="minorHAnsi" w:hAnsiTheme="minorHAnsi" w:cs="Times New Roman"/>
          <w:lang w:val="en-GB"/>
        </w:rPr>
        <w:t xml:space="preserve"> connected </w:t>
      </w:r>
      <w:r w:rsidR="005D103D">
        <w:rPr>
          <w:rFonts w:asciiTheme="minorHAnsi" w:hAnsiTheme="minorHAnsi" w:cs="Times New Roman"/>
          <w:lang w:val="en-GB"/>
        </w:rPr>
        <w:t>to</w:t>
      </w:r>
      <w:r w:rsidRPr="00AC1B79">
        <w:rPr>
          <w:rFonts w:asciiTheme="minorHAnsi" w:hAnsiTheme="minorHAnsi" w:cs="Times New Roman"/>
          <w:lang w:val="en-GB"/>
        </w:rPr>
        <w:t xml:space="preserve">, but also an evaluation about the importance of the historical narrative into bigger historical representation structures. The historical narratives about historical injustice imply specific recognition of victimhood in which </w:t>
      </w:r>
      <w:r w:rsidR="00224194" w:rsidRPr="00AC1B79">
        <w:rPr>
          <w:rFonts w:asciiTheme="minorHAnsi" w:hAnsiTheme="minorHAnsi" w:cs="Times New Roman"/>
          <w:lang w:val="en-GB"/>
        </w:rPr>
        <w:t>a</w:t>
      </w:r>
      <w:r w:rsidRPr="00AC1B79">
        <w:rPr>
          <w:rFonts w:asciiTheme="minorHAnsi" w:hAnsiTheme="minorHAnsi" w:cs="Times New Roman"/>
          <w:lang w:val="en-GB"/>
        </w:rPr>
        <w:t xml:space="preserve"> public character is important. Claims of victimhood are connected with claims of perpetration. The historical attachment is not only a personal matter</w:t>
      </w:r>
      <w:r w:rsidR="00224194" w:rsidRPr="00AC1B79">
        <w:rPr>
          <w:rFonts w:asciiTheme="minorHAnsi" w:hAnsiTheme="minorHAnsi" w:cs="Times New Roman"/>
          <w:lang w:val="en-GB"/>
        </w:rPr>
        <w:t xml:space="preserve"> </w:t>
      </w:r>
      <w:r w:rsidRPr="00AC1B79">
        <w:rPr>
          <w:rFonts w:asciiTheme="minorHAnsi" w:hAnsiTheme="minorHAnsi" w:cs="Times New Roman"/>
          <w:lang w:val="en-GB"/>
        </w:rPr>
        <w:t xml:space="preserve">in these cases, it necessarily involves other groups in society. I will make this more clear by using an example. If tribes </w:t>
      </w:r>
      <w:r w:rsidR="00224194" w:rsidRPr="00AC1B79">
        <w:rPr>
          <w:rFonts w:asciiTheme="minorHAnsi" w:hAnsiTheme="minorHAnsi" w:cs="Times New Roman"/>
          <w:lang w:val="en-GB"/>
        </w:rPr>
        <w:t xml:space="preserve">of Native Americans </w:t>
      </w:r>
      <w:r w:rsidRPr="00AC1B79">
        <w:rPr>
          <w:rFonts w:asciiTheme="minorHAnsi" w:hAnsiTheme="minorHAnsi" w:cs="Times New Roman"/>
          <w:lang w:val="en-GB"/>
        </w:rPr>
        <w:t xml:space="preserve">in the United States feel misrecognized in the national narrative, this experience cannot be solved by a formal respect </w:t>
      </w:r>
      <w:r w:rsidR="009E300F">
        <w:rPr>
          <w:rFonts w:asciiTheme="minorHAnsi" w:hAnsiTheme="minorHAnsi" w:cs="Times New Roman"/>
          <w:lang w:val="en-GB"/>
        </w:rPr>
        <w:t xml:space="preserve">of </w:t>
      </w:r>
      <w:r w:rsidRPr="00AC1B79">
        <w:rPr>
          <w:rFonts w:asciiTheme="minorHAnsi" w:hAnsiTheme="minorHAnsi" w:cs="Times New Roman"/>
          <w:lang w:val="en-GB"/>
        </w:rPr>
        <w:t xml:space="preserve">their historical attachment. They feel misrecognized because the story of their suffering (the historical representation they think is just) is not part of the main narrative. In these cases it is impossible to demonstrate respect by </w:t>
      </w:r>
      <w:r w:rsidR="009E300F">
        <w:rPr>
          <w:rFonts w:asciiTheme="minorHAnsi" w:hAnsiTheme="minorHAnsi" w:cs="Times New Roman"/>
          <w:lang w:val="en-GB"/>
        </w:rPr>
        <w:t xml:space="preserve">only </w:t>
      </w:r>
      <w:r w:rsidRPr="00AC1B79">
        <w:rPr>
          <w:rFonts w:asciiTheme="minorHAnsi" w:hAnsiTheme="minorHAnsi" w:cs="Times New Roman"/>
          <w:lang w:val="en-GB"/>
        </w:rPr>
        <w:t xml:space="preserve">recognizing this narrative is important to them. The story of their suffering includes a </w:t>
      </w:r>
      <w:r w:rsidR="00224194" w:rsidRPr="00AC1B79">
        <w:rPr>
          <w:rFonts w:asciiTheme="minorHAnsi" w:hAnsiTheme="minorHAnsi" w:cs="Times New Roman"/>
          <w:lang w:val="en-GB"/>
        </w:rPr>
        <w:t>misbehaviour</w:t>
      </w:r>
      <w:r w:rsidRPr="00AC1B79">
        <w:rPr>
          <w:rFonts w:asciiTheme="minorHAnsi" w:hAnsiTheme="minorHAnsi" w:cs="Times New Roman"/>
          <w:lang w:val="en-GB"/>
        </w:rPr>
        <w:t xml:space="preserve"> of American colonists, an element that is not represented in the main national narrative. A formal difference-respect does not solve the problems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tribe experiences; they want public awareness of the suffering of their ancestors. But this narrative conflicts with the national master narrative in which the colonists, ancestors of a lot of other Americans, are peaceful heroes who ‘won the West’. Because the historical attachment and the experience of harm caused by a historical wrong causes various conflicting claims, a formal difference-respect seems to be very complicated. In the last chapter I will argue that difference-respect can be adequate and useful in cases of historical attachment, though some extra guidelines have to be incorporated. </w:t>
      </w:r>
    </w:p>
    <w:p w:rsidR="000C1B87" w:rsidRPr="00AC1B79" w:rsidRDefault="000C1B87">
      <w:pPr>
        <w:suppressAutoHyphens w:val="0"/>
        <w:spacing w:after="200" w:line="276" w:lineRule="auto"/>
        <w:rPr>
          <w:rFonts w:asciiTheme="minorHAnsi" w:hAnsiTheme="minorHAnsi" w:cs="Times New Roman"/>
          <w:lang w:val="en-GB"/>
        </w:rPr>
      </w:pPr>
      <w:r w:rsidRPr="00AC1B79">
        <w:rPr>
          <w:rFonts w:asciiTheme="minorHAnsi" w:hAnsiTheme="minorHAnsi" w:cs="Times New Roman"/>
          <w:lang w:val="en-GB"/>
        </w:rPr>
        <w:br w:type="page"/>
      </w:r>
    </w:p>
    <w:p w:rsidR="000C1B87" w:rsidRPr="00AC1B79" w:rsidRDefault="000C1B87" w:rsidP="00E60223">
      <w:pPr>
        <w:pStyle w:val="Kop1"/>
        <w:rPr>
          <w:lang w:val="en-GB"/>
        </w:rPr>
      </w:pPr>
      <w:bookmarkStart w:id="34" w:name="_Toc401132182"/>
      <w:r w:rsidRPr="00AC1B79">
        <w:rPr>
          <w:lang w:val="en-GB"/>
        </w:rPr>
        <w:t xml:space="preserve">5. </w:t>
      </w:r>
      <w:r w:rsidR="007F5048" w:rsidRPr="007F5048">
        <w:rPr>
          <w:lang w:val="en-GB"/>
        </w:rPr>
        <w:t>Evaluations of historical attachments</w:t>
      </w:r>
      <w:bookmarkEnd w:id="34"/>
    </w:p>
    <w:p w:rsidR="0020489D" w:rsidRDefault="000C1B87" w:rsidP="0020489D">
      <w:pPr>
        <w:spacing w:after="0" w:line="360" w:lineRule="auto"/>
        <w:jc w:val="both"/>
        <w:rPr>
          <w:rFonts w:asciiTheme="minorHAnsi" w:hAnsiTheme="minorHAnsi" w:cs="Times New Roman"/>
          <w:lang w:val="en-GB"/>
        </w:rPr>
      </w:pPr>
      <w:r w:rsidRPr="00AC1B79">
        <w:rPr>
          <w:rFonts w:asciiTheme="minorHAnsi" w:hAnsiTheme="minorHAnsi" w:cs="Times New Roman"/>
          <w:lang w:val="en-GB"/>
        </w:rPr>
        <w:t>In the previous chapter the moral grammar of the experience of historical belonging became more clear. Like cultural attachments – for example the language, religion or traditions you grow up with – historical bonds are a structural part of someone’s individual identity. The components are not the object of choice; one does not choose a language by birth</w:t>
      </w:r>
      <w:r w:rsidR="0020489D">
        <w:rPr>
          <w:rFonts w:asciiTheme="minorHAnsi" w:hAnsiTheme="minorHAnsi" w:cs="Times New Roman"/>
          <w:lang w:val="en-GB"/>
        </w:rPr>
        <w:t>;</w:t>
      </w:r>
      <w:r w:rsidRPr="00AC1B79">
        <w:rPr>
          <w:rFonts w:asciiTheme="minorHAnsi" w:hAnsiTheme="minorHAnsi" w:cs="Times New Roman"/>
          <w:lang w:val="en-GB"/>
        </w:rPr>
        <w:t xml:space="preserve"> it is a cultural habit you grow up with. Although these features are an important and structural part of one’s identity, they are not an inescapable fate. </w:t>
      </w:r>
      <w:r w:rsidR="00224194" w:rsidRPr="00AC1B79">
        <w:rPr>
          <w:rFonts w:asciiTheme="minorHAnsi" w:hAnsiTheme="minorHAnsi" w:cs="Times New Roman"/>
          <w:lang w:val="en-GB"/>
        </w:rPr>
        <w:t>When you grow up, you are</w:t>
      </w:r>
      <w:r w:rsidRPr="00AC1B79">
        <w:rPr>
          <w:rFonts w:asciiTheme="minorHAnsi" w:hAnsiTheme="minorHAnsi" w:cs="Times New Roman"/>
          <w:lang w:val="en-GB"/>
        </w:rPr>
        <w:t xml:space="preserve"> capable of evaluating these cultural components and reconsider them. Even if this reconsideration results in a rejection of the cultural habits or features </w:t>
      </w:r>
      <w:r w:rsidR="00224194" w:rsidRPr="00AC1B79">
        <w:rPr>
          <w:rFonts w:asciiTheme="minorHAnsi" w:hAnsiTheme="minorHAnsi" w:cs="Times New Roman"/>
          <w:lang w:val="en-GB"/>
        </w:rPr>
        <w:t>you</w:t>
      </w:r>
      <w:r w:rsidRPr="00AC1B79">
        <w:rPr>
          <w:rFonts w:asciiTheme="minorHAnsi" w:hAnsiTheme="minorHAnsi" w:cs="Times New Roman"/>
          <w:lang w:val="en-GB"/>
        </w:rPr>
        <w:t xml:space="preserve"> grew up with, these elements still influence </w:t>
      </w:r>
      <w:r w:rsidR="00224194" w:rsidRPr="00AC1B79">
        <w:rPr>
          <w:rFonts w:asciiTheme="minorHAnsi" w:hAnsiTheme="minorHAnsi" w:cs="Times New Roman"/>
          <w:lang w:val="en-GB"/>
        </w:rPr>
        <w:t>your</w:t>
      </w:r>
      <w:r w:rsidRPr="00AC1B79">
        <w:rPr>
          <w:rFonts w:asciiTheme="minorHAnsi" w:hAnsiTheme="minorHAnsi" w:cs="Times New Roman"/>
          <w:lang w:val="en-GB"/>
        </w:rPr>
        <w:t xml:space="preserve"> identity. For example, I can reject the religious traditions my parents taught me after an evaluation of these convictions. But by rejecting the value of praying and church visits, I cannot deny the influence these religious habits already had in my childhood days. Cultural attachments cannot be characterized as a fate, nor as an object of choice; they are somewhere in between these counterparts. </w:t>
      </w:r>
    </w:p>
    <w:p w:rsidR="000C1B87" w:rsidRPr="00AC1B79" w:rsidRDefault="000C1B87" w:rsidP="0020489D">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In the fourth chapter I already started to search for a suitable recognition mode in the case of the described historical bonds. At first glance formal difference-respect seemed to be a solution to avoid a sense of misrecognition concerning historical attachments. But, as I explai</w:t>
      </w:r>
      <w:r w:rsidR="00553E00" w:rsidRPr="00AC1B79">
        <w:rPr>
          <w:rFonts w:asciiTheme="minorHAnsi" w:hAnsiTheme="minorHAnsi" w:cs="Times New Roman"/>
          <w:lang w:val="en-GB"/>
        </w:rPr>
        <w:t>ned in the fourth section of that</w:t>
      </w:r>
      <w:r w:rsidRPr="00AC1B79">
        <w:rPr>
          <w:rFonts w:asciiTheme="minorHAnsi" w:hAnsiTheme="minorHAnsi" w:cs="Times New Roman"/>
          <w:lang w:val="en-GB"/>
        </w:rPr>
        <w:t xml:space="preserve"> chapter, claims of historical attachment</w:t>
      </w:r>
      <w:r w:rsidR="0020489D">
        <w:rPr>
          <w:rFonts w:asciiTheme="minorHAnsi" w:hAnsiTheme="minorHAnsi" w:cs="Times New Roman"/>
          <w:lang w:val="en-GB"/>
        </w:rPr>
        <w:t>s</w:t>
      </w:r>
      <w:r w:rsidRPr="00AC1B79">
        <w:rPr>
          <w:rFonts w:asciiTheme="minorHAnsi" w:hAnsiTheme="minorHAnsi" w:cs="Times New Roman"/>
          <w:lang w:val="en-GB"/>
        </w:rPr>
        <w:t xml:space="preserve"> do not only imply the importance of a shared history to the ‘mnemonic community’ itself. Claims are characterized by a quest of public awareness for a particular historical narrative in a broader community structure. History can be part of culture but the claims of historical injustice differ from formal difference-respect. Difference-respect is too narrow an approach in cases of historical attachments because it does not incorporate the public importance of the historical recognition claims. It solely covers respect towards the attachment between the individual (or group) and the culture that is important to him or her. If someone’s historical bond is shaped by an experience of harm caused by historical injustice, the public component seems crucial. This form of recognition is not only characterized by an acknowledgement of the bond between the individual (or group) and </w:t>
      </w:r>
      <w:r w:rsidR="0020489D">
        <w:rPr>
          <w:rFonts w:asciiTheme="minorHAnsi" w:hAnsiTheme="minorHAnsi" w:cs="Times New Roman"/>
          <w:lang w:val="en-GB"/>
        </w:rPr>
        <w:t>his or her</w:t>
      </w:r>
      <w:r w:rsidRPr="00AC1B79">
        <w:rPr>
          <w:rFonts w:asciiTheme="minorHAnsi" w:hAnsiTheme="minorHAnsi" w:cs="Times New Roman"/>
          <w:lang w:val="en-GB"/>
        </w:rPr>
        <w:t xml:space="preserve"> culture, it also requires a recognition of the historical narrative itself. In this chapter I will try to formulate a suitable mode of recognition to deal with these harm experiences. Finally I will evaluate the value of my attempt to incorporate the symbolic reparation concepts of Urban Walker and Thompson in Honneth’s recognition theory. </w:t>
      </w:r>
    </w:p>
    <w:p w:rsidR="000C1B87" w:rsidRPr="00AC1B79" w:rsidRDefault="008B41A8" w:rsidP="00E60223">
      <w:pPr>
        <w:pStyle w:val="Kop2"/>
        <w:rPr>
          <w:lang w:val="en-GB"/>
        </w:rPr>
      </w:pPr>
      <w:bookmarkStart w:id="35" w:name="_Toc401132183"/>
      <w:r>
        <w:rPr>
          <w:lang w:val="en-GB"/>
        </w:rPr>
        <w:t>5.1 E</w:t>
      </w:r>
      <w:r w:rsidR="000C1B87" w:rsidRPr="00AC1B79">
        <w:rPr>
          <w:lang w:val="en-GB"/>
        </w:rPr>
        <w:t>xternal scope of historical attachments claims</w:t>
      </w:r>
      <w:bookmarkEnd w:id="35"/>
    </w:p>
    <w:p w:rsidR="0020489D" w:rsidRDefault="000C1B87" w:rsidP="0020489D">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As I described in earlier chapters, historical claims can be conflicting. Especially in cases of experience of harm caused by historical injustice the conflicting character is mostly </w:t>
      </w:r>
      <w:r w:rsidR="005D103D">
        <w:rPr>
          <w:rFonts w:asciiTheme="minorHAnsi" w:hAnsiTheme="minorHAnsi" w:cs="Times New Roman"/>
          <w:lang w:val="en-GB"/>
        </w:rPr>
        <w:t xml:space="preserve">a </w:t>
      </w:r>
      <w:r w:rsidRPr="00AC1B79">
        <w:rPr>
          <w:rFonts w:asciiTheme="minorHAnsi" w:hAnsiTheme="minorHAnsi" w:cs="Times New Roman"/>
          <w:lang w:val="en-GB"/>
        </w:rPr>
        <w:t xml:space="preserve">crucial and complicating element. The historical narrative about the suffering of ancestors includes representations of perpetrators. </w:t>
      </w:r>
      <w:r w:rsidR="0020489D">
        <w:rPr>
          <w:rFonts w:asciiTheme="minorHAnsi" w:hAnsiTheme="minorHAnsi" w:cs="Times New Roman"/>
          <w:lang w:val="en-GB"/>
        </w:rPr>
        <w:t>However</w:t>
      </w:r>
      <w:r w:rsidRPr="00AC1B79">
        <w:rPr>
          <w:rFonts w:asciiTheme="minorHAnsi" w:hAnsiTheme="minorHAnsi" w:cs="Times New Roman"/>
          <w:lang w:val="en-GB"/>
        </w:rPr>
        <w:t xml:space="preserve">, the </w:t>
      </w:r>
      <w:r w:rsidR="00553E00" w:rsidRPr="00AC1B79">
        <w:rPr>
          <w:rFonts w:asciiTheme="minorHAnsi" w:hAnsiTheme="minorHAnsi" w:cs="Times New Roman"/>
          <w:lang w:val="en-GB"/>
        </w:rPr>
        <w:t>descendents</w:t>
      </w:r>
      <w:r w:rsidRPr="00AC1B79">
        <w:rPr>
          <w:rFonts w:asciiTheme="minorHAnsi" w:hAnsiTheme="minorHAnsi" w:cs="Times New Roman"/>
          <w:lang w:val="en-GB"/>
        </w:rPr>
        <w:t xml:space="preserve"> of the perpetrators use representations of their ancestors that </w:t>
      </w:r>
      <w:r w:rsidR="00553E00" w:rsidRPr="00AC1B79">
        <w:rPr>
          <w:rFonts w:asciiTheme="minorHAnsi" w:hAnsiTheme="minorHAnsi" w:cs="Times New Roman"/>
          <w:lang w:val="en-GB"/>
        </w:rPr>
        <w:t xml:space="preserve">most of the time </w:t>
      </w:r>
      <w:r w:rsidRPr="00AC1B79">
        <w:rPr>
          <w:rFonts w:asciiTheme="minorHAnsi" w:hAnsiTheme="minorHAnsi" w:cs="Times New Roman"/>
          <w:lang w:val="en-GB"/>
        </w:rPr>
        <w:t xml:space="preserve">differ from the victims’ narrative. To make this more clear I will </w:t>
      </w:r>
      <w:r w:rsidR="00553E00" w:rsidRPr="00AC1B79">
        <w:rPr>
          <w:rFonts w:asciiTheme="minorHAnsi" w:hAnsiTheme="minorHAnsi" w:cs="Times New Roman"/>
          <w:lang w:val="en-GB"/>
        </w:rPr>
        <w:t>repeat</w:t>
      </w:r>
      <w:r w:rsidRPr="00AC1B79">
        <w:rPr>
          <w:rFonts w:asciiTheme="minorHAnsi" w:hAnsiTheme="minorHAnsi" w:cs="Times New Roman"/>
          <w:lang w:val="en-GB"/>
        </w:rPr>
        <w:t xml:space="preserve"> the example about </w:t>
      </w:r>
      <w:r w:rsidR="00553E00" w:rsidRPr="00AC1B79">
        <w:rPr>
          <w:rFonts w:asciiTheme="minorHAnsi" w:hAnsiTheme="minorHAnsi" w:cs="Times New Roman"/>
          <w:lang w:val="en-GB"/>
        </w:rPr>
        <w:t>Native American tribes in the USA that</w:t>
      </w:r>
      <w:r w:rsidRPr="00AC1B79">
        <w:rPr>
          <w:rFonts w:asciiTheme="minorHAnsi" w:hAnsiTheme="minorHAnsi" w:cs="Times New Roman"/>
          <w:lang w:val="en-GB"/>
        </w:rPr>
        <w:t xml:space="preserve"> I </w:t>
      </w:r>
      <w:r w:rsidR="00553E00" w:rsidRPr="00AC1B79">
        <w:rPr>
          <w:rFonts w:asciiTheme="minorHAnsi" w:hAnsiTheme="minorHAnsi" w:cs="Times New Roman"/>
          <w:lang w:val="en-GB"/>
        </w:rPr>
        <w:t xml:space="preserve">used earlier, </w:t>
      </w:r>
      <w:r w:rsidRPr="00AC1B79">
        <w:rPr>
          <w:rFonts w:asciiTheme="minorHAnsi" w:hAnsiTheme="minorHAnsi" w:cs="Times New Roman"/>
          <w:lang w:val="en-GB"/>
        </w:rPr>
        <w:t xml:space="preserve">in the fourth chapter. The story about the suffering of the ancestors of </w:t>
      </w:r>
      <w:r w:rsidR="00553E00" w:rsidRPr="00AC1B79">
        <w:rPr>
          <w:rFonts w:asciiTheme="minorHAnsi" w:hAnsiTheme="minorHAnsi" w:cs="Times New Roman"/>
          <w:lang w:val="en-GB"/>
        </w:rPr>
        <w:t>the Native Americans</w:t>
      </w:r>
      <w:r w:rsidRPr="00AC1B79">
        <w:rPr>
          <w:rFonts w:asciiTheme="minorHAnsi" w:hAnsiTheme="minorHAnsi" w:cs="Times New Roman"/>
          <w:lang w:val="en-GB"/>
        </w:rPr>
        <w:t xml:space="preserve"> incorporates a representation of the ones harmed them. In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representation of American history, the colonists are brutal murderers who inflicted harm on their forbears. This representation of colonists completely differs from the way the </w:t>
      </w:r>
      <w:r w:rsidR="000866EA" w:rsidRPr="00AC1B79">
        <w:rPr>
          <w:rFonts w:asciiTheme="minorHAnsi" w:hAnsiTheme="minorHAnsi" w:cs="Times New Roman"/>
          <w:lang w:val="en-GB"/>
        </w:rPr>
        <w:t>descendents</w:t>
      </w:r>
      <w:r w:rsidRPr="00AC1B79">
        <w:rPr>
          <w:rFonts w:asciiTheme="minorHAnsi" w:hAnsiTheme="minorHAnsi" w:cs="Times New Roman"/>
          <w:lang w:val="en-GB"/>
        </w:rPr>
        <w:t xml:space="preserve"> of colonists see their forefathers</w:t>
      </w:r>
      <w:r w:rsidR="000866EA" w:rsidRPr="00AC1B79">
        <w:rPr>
          <w:rFonts w:asciiTheme="minorHAnsi" w:hAnsiTheme="minorHAnsi" w:cs="Times New Roman"/>
          <w:lang w:val="en-GB"/>
        </w:rPr>
        <w:t>:</w:t>
      </w:r>
      <w:r w:rsidRPr="00AC1B79">
        <w:rPr>
          <w:rFonts w:asciiTheme="minorHAnsi" w:hAnsiTheme="minorHAnsi" w:cs="Times New Roman"/>
          <w:lang w:val="en-GB"/>
        </w:rPr>
        <w:t xml:space="preserve"> brave heroes who cultivated the wild west. The conflicting narratives would not be a problem if both groups of </w:t>
      </w:r>
      <w:r w:rsidR="00364647">
        <w:rPr>
          <w:rFonts w:asciiTheme="minorHAnsi" w:hAnsiTheme="minorHAnsi" w:cs="Times New Roman"/>
          <w:lang w:val="en-GB"/>
        </w:rPr>
        <w:t>descende</w:t>
      </w:r>
      <w:r w:rsidR="008A749B" w:rsidRPr="00AC1B79">
        <w:rPr>
          <w:rFonts w:asciiTheme="minorHAnsi" w:hAnsiTheme="minorHAnsi" w:cs="Times New Roman"/>
          <w:lang w:val="en-GB"/>
        </w:rPr>
        <w:t>nts</w:t>
      </w:r>
      <w:r w:rsidRPr="00AC1B79">
        <w:rPr>
          <w:rFonts w:asciiTheme="minorHAnsi" w:hAnsiTheme="minorHAnsi" w:cs="Times New Roman"/>
          <w:lang w:val="en-GB"/>
        </w:rPr>
        <w:t xml:space="preserve"> lived completely separated in different kinds of communities. If one of the separated communities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w:t>
      </w:r>
      <w:r w:rsidR="00364647">
        <w:rPr>
          <w:rFonts w:asciiTheme="minorHAnsi" w:hAnsiTheme="minorHAnsi" w:cs="Times New Roman"/>
          <w:lang w:val="en-GB"/>
        </w:rPr>
        <w:t>descende</w:t>
      </w:r>
      <w:r w:rsidR="008A749B" w:rsidRPr="00AC1B79">
        <w:rPr>
          <w:rFonts w:asciiTheme="minorHAnsi" w:hAnsiTheme="minorHAnsi" w:cs="Times New Roman"/>
          <w:lang w:val="en-GB"/>
        </w:rPr>
        <w:t>nts</w:t>
      </w:r>
      <w:r w:rsidRPr="00AC1B79">
        <w:rPr>
          <w:rFonts w:asciiTheme="minorHAnsi" w:hAnsiTheme="minorHAnsi" w:cs="Times New Roman"/>
          <w:lang w:val="en-GB"/>
        </w:rPr>
        <w:t xml:space="preserve">) remembers the colonist as murderers and the other separated community (the colonist </w:t>
      </w:r>
      <w:r w:rsidR="00364647">
        <w:rPr>
          <w:rFonts w:asciiTheme="minorHAnsi" w:hAnsiTheme="minorHAnsi" w:cs="Times New Roman"/>
          <w:lang w:val="en-GB"/>
        </w:rPr>
        <w:t>descende</w:t>
      </w:r>
      <w:r w:rsidR="008A749B" w:rsidRPr="00AC1B79">
        <w:rPr>
          <w:rFonts w:asciiTheme="minorHAnsi" w:hAnsiTheme="minorHAnsi" w:cs="Times New Roman"/>
          <w:lang w:val="en-GB"/>
        </w:rPr>
        <w:t>nts</w:t>
      </w:r>
      <w:r w:rsidRPr="00AC1B79">
        <w:rPr>
          <w:rFonts w:asciiTheme="minorHAnsi" w:hAnsiTheme="minorHAnsi" w:cs="Times New Roman"/>
          <w:lang w:val="en-GB"/>
        </w:rPr>
        <w:t>)</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represents them as heroes, no one should feel misrecognized. The isolated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community would not be confronted with people who deny their ancestors’ suffering (because the</w:t>
      </w:r>
      <w:r w:rsidR="005D103D">
        <w:rPr>
          <w:rFonts w:asciiTheme="minorHAnsi" w:hAnsiTheme="minorHAnsi" w:cs="Times New Roman"/>
          <w:lang w:val="en-GB"/>
        </w:rPr>
        <w:t xml:space="preserve"> ones</w:t>
      </w:r>
      <w:r w:rsidRPr="00AC1B79">
        <w:rPr>
          <w:rFonts w:asciiTheme="minorHAnsi" w:hAnsiTheme="minorHAnsi" w:cs="Times New Roman"/>
          <w:lang w:val="en-GB"/>
        </w:rPr>
        <w:t xml:space="preserve"> who deny the suffering live in another isolated community). One could </w:t>
      </w:r>
      <w:r w:rsidR="005D103D">
        <w:rPr>
          <w:rFonts w:asciiTheme="minorHAnsi" w:hAnsiTheme="minorHAnsi" w:cs="Times New Roman"/>
          <w:lang w:val="en-GB"/>
        </w:rPr>
        <w:t xml:space="preserve">only </w:t>
      </w:r>
      <w:r w:rsidRPr="00AC1B79">
        <w:rPr>
          <w:rFonts w:asciiTheme="minorHAnsi" w:hAnsiTheme="minorHAnsi" w:cs="Times New Roman"/>
          <w:lang w:val="en-GB"/>
        </w:rPr>
        <w:t xml:space="preserve">argue that the representation of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community is, compared to the hero narrative of the colonist </w:t>
      </w:r>
      <w:r w:rsidR="00364647">
        <w:rPr>
          <w:rFonts w:asciiTheme="minorHAnsi" w:hAnsiTheme="minorHAnsi" w:cs="Times New Roman"/>
          <w:lang w:val="en-GB"/>
        </w:rPr>
        <w:t>descende</w:t>
      </w:r>
      <w:r w:rsidR="008A749B" w:rsidRPr="00AC1B79">
        <w:rPr>
          <w:rFonts w:asciiTheme="minorHAnsi" w:hAnsiTheme="minorHAnsi" w:cs="Times New Roman"/>
          <w:lang w:val="en-GB"/>
        </w:rPr>
        <w:t>nts</w:t>
      </w:r>
      <w:r w:rsidRPr="00AC1B79">
        <w:rPr>
          <w:rFonts w:asciiTheme="minorHAnsi" w:hAnsiTheme="minorHAnsi" w:cs="Times New Roman"/>
          <w:lang w:val="en-GB"/>
        </w:rPr>
        <w:t>,</w:t>
      </w:r>
      <w:r w:rsidR="00553E00" w:rsidRPr="00AC1B79">
        <w:rPr>
          <w:rFonts w:asciiTheme="minorHAnsi" w:hAnsiTheme="minorHAnsi" w:cs="Times New Roman"/>
          <w:lang w:val="en-GB"/>
        </w:rPr>
        <w:t xml:space="preserve"> </w:t>
      </w:r>
      <w:r w:rsidRPr="00AC1B79">
        <w:rPr>
          <w:rFonts w:asciiTheme="minorHAnsi" w:hAnsiTheme="minorHAnsi" w:cs="Times New Roman"/>
          <w:lang w:val="en-GB"/>
        </w:rPr>
        <w:t>probably a historically more correct one</w:t>
      </w:r>
      <w:r w:rsidR="005D103D">
        <w:rPr>
          <w:rFonts w:asciiTheme="minorHAnsi" w:hAnsiTheme="minorHAnsi" w:cs="Times New Roman"/>
          <w:lang w:val="en-GB"/>
        </w:rPr>
        <w:t>.</w:t>
      </w:r>
      <w:r w:rsidRPr="00AC1B79">
        <w:rPr>
          <w:rFonts w:asciiTheme="minorHAnsi" w:hAnsiTheme="minorHAnsi" w:cs="Times New Roman"/>
          <w:lang w:val="en-GB"/>
        </w:rPr>
        <w:t xml:space="preserve"> </w:t>
      </w:r>
    </w:p>
    <w:p w:rsidR="003E3693" w:rsidRDefault="000C1B87" w:rsidP="003E3693">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problem is, ‘mnemonic communities’ are not isolated from each other. There is a lot of overlap between the different communities and, </w:t>
      </w:r>
      <w:r w:rsidR="000866EA" w:rsidRPr="00AC1B79">
        <w:rPr>
          <w:rFonts w:asciiTheme="minorHAnsi" w:hAnsiTheme="minorHAnsi" w:cs="Times New Roman"/>
          <w:lang w:val="en-GB"/>
        </w:rPr>
        <w:t>as</w:t>
      </w:r>
      <w:r w:rsidRPr="00AC1B79">
        <w:rPr>
          <w:rFonts w:asciiTheme="minorHAnsi" w:hAnsiTheme="minorHAnsi" w:cs="Times New Roman"/>
          <w:lang w:val="en-GB"/>
        </w:rPr>
        <w:t xml:space="preserve"> we have seen in the example of the local (Nijmegen) and national (the Netherlands), different levels of remembrance can be perceived. But also non-geographical communities meet and overlap with each other in day-to-day life; a member of the Jewish ‘mnemonic community’ can be connected to a national narrative as well. In the sketched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case, the representation of colonists as heroes who won the west is the dominant narrative on a national level; a nation in which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s and </w:t>
      </w:r>
      <w:r w:rsidR="00364647">
        <w:rPr>
          <w:rFonts w:asciiTheme="minorHAnsi" w:hAnsiTheme="minorHAnsi" w:cs="Times New Roman"/>
          <w:lang w:val="en-GB"/>
        </w:rPr>
        <w:t>descende</w:t>
      </w:r>
      <w:r w:rsidR="008A749B" w:rsidRPr="00AC1B79">
        <w:rPr>
          <w:rFonts w:asciiTheme="minorHAnsi" w:hAnsiTheme="minorHAnsi" w:cs="Times New Roman"/>
          <w:lang w:val="en-GB"/>
        </w:rPr>
        <w:t>nts</w:t>
      </w:r>
      <w:r w:rsidRPr="00AC1B79">
        <w:rPr>
          <w:rFonts w:asciiTheme="minorHAnsi" w:hAnsiTheme="minorHAnsi" w:cs="Times New Roman"/>
          <w:lang w:val="en-GB"/>
        </w:rPr>
        <w:t xml:space="preserve"> of colonists are not separated communities but interact with each other in day-to-day life. A feeling of misrecognition by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w:t>
      </w:r>
      <w:r w:rsidR="008A749B" w:rsidRPr="00AC1B79">
        <w:rPr>
          <w:rFonts w:asciiTheme="minorHAnsi" w:hAnsiTheme="minorHAnsi" w:cs="Times New Roman"/>
          <w:lang w:val="en-GB"/>
        </w:rPr>
        <w:t>descend</w:t>
      </w:r>
      <w:r w:rsidR="00364647">
        <w:rPr>
          <w:rFonts w:asciiTheme="minorHAnsi" w:hAnsiTheme="minorHAnsi" w:cs="Times New Roman"/>
          <w:lang w:val="en-GB"/>
        </w:rPr>
        <w:t>e</w:t>
      </w:r>
      <w:r w:rsidR="008A749B" w:rsidRPr="00AC1B79">
        <w:rPr>
          <w:rFonts w:asciiTheme="minorHAnsi" w:hAnsiTheme="minorHAnsi" w:cs="Times New Roman"/>
          <w:lang w:val="en-GB"/>
        </w:rPr>
        <w:t>nts</w:t>
      </w:r>
      <w:r w:rsidRPr="00AC1B79">
        <w:rPr>
          <w:rFonts w:asciiTheme="minorHAnsi" w:hAnsiTheme="minorHAnsi" w:cs="Times New Roman"/>
          <w:lang w:val="en-GB"/>
        </w:rPr>
        <w:t xml:space="preserve"> is caused by a lack of public attention to the suffering of their forefathers. It is a lack of representation of the suffering of them in the master narrative of the broader society that leads to a feeling of misrecognition. The public component of the recognition of harm caused by historical injustice makes it slightly different from cultural differences that have to be respected</w:t>
      </w:r>
      <w:r w:rsidR="003E3693">
        <w:rPr>
          <w:rFonts w:asciiTheme="minorHAnsi" w:hAnsiTheme="minorHAnsi" w:cs="Times New Roman"/>
          <w:lang w:val="en-GB"/>
        </w:rPr>
        <w:t xml:space="preserve"> accordingly difference-respect</w:t>
      </w:r>
      <w:r w:rsidRPr="00AC1B79">
        <w:rPr>
          <w:rFonts w:asciiTheme="minorHAnsi" w:hAnsiTheme="minorHAnsi" w:cs="Times New Roman"/>
          <w:lang w:val="en-GB"/>
        </w:rPr>
        <w:t>.</w:t>
      </w:r>
    </w:p>
    <w:p w:rsidR="003E3693" w:rsidRDefault="000C1B87" w:rsidP="003E3693">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On the one hand, there are similarities between cultural attachments and historical bonds. Indeed, historical attachments </w:t>
      </w:r>
      <w:r w:rsidR="005D103D">
        <w:rPr>
          <w:rFonts w:asciiTheme="minorHAnsi" w:hAnsiTheme="minorHAnsi" w:cs="Times New Roman"/>
          <w:lang w:val="en-GB"/>
        </w:rPr>
        <w:t>are a type</w:t>
      </w:r>
      <w:r w:rsidRPr="00AC1B79">
        <w:rPr>
          <w:rFonts w:asciiTheme="minorHAnsi" w:hAnsiTheme="minorHAnsi" w:cs="Times New Roman"/>
          <w:lang w:val="en-GB"/>
        </w:rPr>
        <w:t xml:space="preserve"> of cultural attachments. Both become problematic as soon as public institutions do not accommodate particular characteristics of the cultural or historical bonds. Cultural attachments can be respected as long as different cultural habits do not conflict with each other. To give an example; wearing a niqab or burka becomes problematic – assuming wearing one does not infringe upon individual rights or recognition spheres- when a governmental officer wants to wear one. The attachments start to conflict in the public institutionalized sphere because not both, the cultural value of wearing a niqab or burka and the value of neutrality, can be accepted. In this sense historical bonds seem similar, they become problematic when they conflict in the </w:t>
      </w:r>
      <w:r w:rsidRPr="00AC1B79">
        <w:rPr>
          <w:rFonts w:asciiTheme="minorHAnsi" w:hAnsiTheme="minorHAnsi" w:cs="Times New Roman"/>
          <w:i/>
          <w:lang w:val="en-GB"/>
        </w:rPr>
        <w:t>public representation</w:t>
      </w:r>
      <w:r w:rsidRPr="00AC1B79">
        <w:rPr>
          <w:rFonts w:asciiTheme="minorHAnsi" w:hAnsiTheme="minorHAnsi" w:cs="Times New Roman"/>
          <w:lang w:val="en-GB"/>
        </w:rPr>
        <w:t xml:space="preserve"> of the community’s past. When different attachments meet, it is sometimes impossible to accept both because of their conflicting character. Different ‘mnemonic communities’ can have their historical bonds and c</w:t>
      </w:r>
      <w:r w:rsidR="003E3693">
        <w:rPr>
          <w:rFonts w:asciiTheme="minorHAnsi" w:hAnsiTheme="minorHAnsi" w:cs="Times New Roman"/>
          <w:lang w:val="en-GB"/>
        </w:rPr>
        <w:t>ultural representations of them;</w:t>
      </w:r>
      <w:r w:rsidRPr="00AC1B79">
        <w:rPr>
          <w:rFonts w:asciiTheme="minorHAnsi" w:hAnsiTheme="minorHAnsi" w:cs="Times New Roman"/>
          <w:lang w:val="en-GB"/>
        </w:rPr>
        <w:t xml:space="preserve"> the conflict starts when a public representation is wanted. </w:t>
      </w:r>
    </w:p>
    <w:p w:rsidR="000C1B87" w:rsidRPr="00AC1B79" w:rsidRDefault="000C1B87" w:rsidP="003E3693">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On the other hand, conflicting historical narratives differ from difficulties concerning cultural attachments. In my opinion historical narratives are more often conflicting in comparison to cultural characteristics because the historical narratives include representations of actors outside of the ‘mnemonic community’ itself. The cultural differences can most of the time, except in situations similar to the burka example, exist next to each other on the highest community level (often the national level). This characteristic is the reason for the applicability of formal difference-respect in cases of cultural differences. When some </w:t>
      </w:r>
      <w:r w:rsidR="00044934">
        <w:rPr>
          <w:rFonts w:asciiTheme="minorHAnsi" w:hAnsiTheme="minorHAnsi" w:cs="Times New Roman"/>
          <w:lang w:val="en-GB"/>
        </w:rPr>
        <w:t>members of a</w:t>
      </w:r>
      <w:r w:rsidRPr="00AC1B79">
        <w:rPr>
          <w:rFonts w:asciiTheme="minorHAnsi" w:hAnsiTheme="minorHAnsi" w:cs="Times New Roman"/>
          <w:lang w:val="en-GB"/>
        </w:rPr>
        <w:t xml:space="preserve"> community </w:t>
      </w:r>
      <w:r w:rsidR="00044934">
        <w:rPr>
          <w:rFonts w:asciiTheme="minorHAnsi" w:hAnsiTheme="minorHAnsi" w:cs="Times New Roman"/>
          <w:lang w:val="en-GB"/>
        </w:rPr>
        <w:t xml:space="preserve">believe it is important for </w:t>
      </w:r>
      <w:r w:rsidR="00044934" w:rsidRPr="00044934">
        <w:rPr>
          <w:rFonts w:asciiTheme="minorHAnsi" w:hAnsiTheme="minorHAnsi" w:cs="Times New Roman"/>
          <w:i/>
          <w:lang w:val="en-GB"/>
        </w:rPr>
        <w:t xml:space="preserve">them </w:t>
      </w:r>
      <w:r w:rsidR="00044934" w:rsidRPr="00044934">
        <w:rPr>
          <w:rFonts w:asciiTheme="minorHAnsi" w:hAnsiTheme="minorHAnsi" w:cs="Times New Roman"/>
          <w:lang w:val="en-GB"/>
        </w:rPr>
        <w:t>to</w:t>
      </w:r>
      <w:r w:rsidR="00044934">
        <w:rPr>
          <w:rFonts w:asciiTheme="minorHAnsi" w:hAnsiTheme="minorHAnsi" w:cs="Times New Roman"/>
          <w:i/>
          <w:lang w:val="en-GB"/>
        </w:rPr>
        <w:t xml:space="preserve"> </w:t>
      </w:r>
      <w:r w:rsidRPr="00AC1B79">
        <w:rPr>
          <w:rFonts w:asciiTheme="minorHAnsi" w:hAnsiTheme="minorHAnsi" w:cs="Times New Roman"/>
          <w:lang w:val="en-GB"/>
        </w:rPr>
        <w:t>read</w:t>
      </w:r>
      <w:r w:rsidR="00044934">
        <w:rPr>
          <w:rFonts w:asciiTheme="minorHAnsi" w:hAnsiTheme="minorHAnsi" w:cs="Times New Roman"/>
          <w:lang w:val="en-GB"/>
        </w:rPr>
        <w:t xml:space="preserve"> the Bible while other members believe it is important for </w:t>
      </w:r>
      <w:r w:rsidR="00044934">
        <w:rPr>
          <w:rFonts w:asciiTheme="minorHAnsi" w:hAnsiTheme="minorHAnsi" w:cs="Times New Roman"/>
          <w:i/>
          <w:lang w:val="en-GB"/>
        </w:rPr>
        <w:t xml:space="preserve">them </w:t>
      </w:r>
      <w:r w:rsidR="00044934">
        <w:rPr>
          <w:rFonts w:asciiTheme="minorHAnsi" w:hAnsiTheme="minorHAnsi" w:cs="Times New Roman"/>
          <w:lang w:val="en-GB"/>
        </w:rPr>
        <w:t>to read the Quran</w:t>
      </w:r>
      <w:r w:rsidRPr="00AC1B79">
        <w:rPr>
          <w:rFonts w:asciiTheme="minorHAnsi" w:hAnsiTheme="minorHAnsi" w:cs="Times New Roman"/>
          <w:lang w:val="en-GB"/>
        </w:rPr>
        <w:t xml:space="preserve">, these kinds of attachment do not conflict with each other. Both groups can recognize the importance of the religious attachment of the other group; they can exist next to each other. Though, if communities want to create public awareness for their historical narrative, this narrative includes representations that differ from the existing dominant master narrative.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story of suffering from colonist violence cannot be simple placed </w:t>
      </w:r>
      <w:r w:rsidRPr="00AC1B79">
        <w:rPr>
          <w:rFonts w:asciiTheme="minorHAnsi" w:hAnsiTheme="minorHAnsi" w:cs="Times New Roman"/>
          <w:i/>
          <w:lang w:val="en-GB"/>
        </w:rPr>
        <w:t>next</w:t>
      </w:r>
      <w:r w:rsidRPr="00AC1B79">
        <w:rPr>
          <w:rFonts w:asciiTheme="minorHAnsi" w:hAnsiTheme="minorHAnsi" w:cs="Times New Roman"/>
          <w:lang w:val="en-GB"/>
        </w:rPr>
        <w:t xml:space="preserve"> to the dominant narrative of colonist as brave heroes. The incorporation of their suffering has implications for the existing representation of the colonists. The dominant remembrance of colonists as heroes has to be replaced by a more nuanced picture of them. Though, this degradation of the existing representation will be opposed by other groups in society (in this case probably the </w:t>
      </w:r>
      <w:r w:rsidR="00553E00" w:rsidRPr="00AC1B79">
        <w:rPr>
          <w:rFonts w:asciiTheme="minorHAnsi" w:hAnsiTheme="minorHAnsi" w:cs="Times New Roman"/>
          <w:lang w:val="en-GB"/>
        </w:rPr>
        <w:t>descendents</w:t>
      </w:r>
      <w:r w:rsidRPr="00AC1B79">
        <w:rPr>
          <w:rFonts w:asciiTheme="minorHAnsi" w:hAnsiTheme="minorHAnsi" w:cs="Times New Roman"/>
          <w:lang w:val="en-GB"/>
        </w:rPr>
        <w:t xml:space="preserve"> of colonists). An evaluation of different claims seems unavoidable. </w:t>
      </w:r>
    </w:p>
    <w:p w:rsidR="000C1B87" w:rsidRPr="00AC1B79" w:rsidRDefault="000C1B87" w:rsidP="00E60223">
      <w:pPr>
        <w:pStyle w:val="Kop2"/>
        <w:rPr>
          <w:lang w:val="en-GB"/>
        </w:rPr>
      </w:pPr>
      <w:bookmarkStart w:id="36" w:name="_Toc401132184"/>
      <w:r w:rsidRPr="00AC1B79">
        <w:rPr>
          <w:lang w:val="en-GB"/>
        </w:rPr>
        <w:t>5.2 An evaluation of injustice</w:t>
      </w:r>
      <w:bookmarkEnd w:id="36"/>
    </w:p>
    <w:p w:rsidR="00EA4FB1" w:rsidRPr="00AC1B79" w:rsidRDefault="000C1B87" w:rsidP="000C1B87">
      <w:pPr>
        <w:spacing w:line="360" w:lineRule="auto"/>
        <w:jc w:val="both"/>
        <w:rPr>
          <w:rFonts w:asciiTheme="minorHAnsi" w:hAnsiTheme="minorHAnsi" w:cs="Times New Roman"/>
          <w:lang w:val="en-GB"/>
        </w:rPr>
      </w:pPr>
      <w:r w:rsidRPr="00AC1B79">
        <w:rPr>
          <w:rFonts w:asciiTheme="minorHAnsi" w:hAnsiTheme="minorHAnsi" w:cs="Times New Roman"/>
          <w:lang w:val="en-GB"/>
        </w:rPr>
        <w:t>The sketched problem of conflicting historical attachments is caused by the limited scope of what history can be. The scope of</w:t>
      </w:r>
      <w:r w:rsidR="00044934">
        <w:rPr>
          <w:rFonts w:asciiTheme="minorHAnsi" w:hAnsiTheme="minorHAnsi" w:cs="Times New Roman"/>
          <w:lang w:val="en-GB"/>
        </w:rPr>
        <w:t xml:space="preserve"> what culture can be is endless;</w:t>
      </w:r>
      <w:r w:rsidRPr="00AC1B79">
        <w:rPr>
          <w:rFonts w:asciiTheme="minorHAnsi" w:hAnsiTheme="minorHAnsi" w:cs="Times New Roman"/>
          <w:lang w:val="en-GB"/>
        </w:rPr>
        <w:t xml:space="preserve"> a hundred more cultural habits next to the existing ones do not have to threaten the existing expressions of cultural attachments. But one </w:t>
      </w:r>
      <w:r w:rsidR="000866EA" w:rsidRPr="00AC1B79">
        <w:rPr>
          <w:rFonts w:asciiTheme="minorHAnsi" w:hAnsiTheme="minorHAnsi" w:cs="Times New Roman"/>
          <w:lang w:val="en-GB"/>
        </w:rPr>
        <w:t xml:space="preserve">deviating </w:t>
      </w:r>
      <w:r w:rsidRPr="00AC1B79">
        <w:rPr>
          <w:rFonts w:asciiTheme="minorHAnsi" w:hAnsiTheme="minorHAnsi" w:cs="Times New Roman"/>
          <w:lang w:val="en-GB"/>
        </w:rPr>
        <w:t xml:space="preserve">historical narrative </w:t>
      </w:r>
      <w:r w:rsidR="000866EA" w:rsidRPr="00AC1B79">
        <w:rPr>
          <w:rFonts w:asciiTheme="minorHAnsi" w:hAnsiTheme="minorHAnsi" w:cs="Times New Roman"/>
          <w:lang w:val="en-GB"/>
        </w:rPr>
        <w:t>has</w:t>
      </w:r>
      <w:r w:rsidRPr="00AC1B79">
        <w:rPr>
          <w:rFonts w:asciiTheme="minorHAnsi" w:hAnsiTheme="minorHAnsi" w:cs="Times New Roman"/>
          <w:lang w:val="en-GB"/>
        </w:rPr>
        <w:t xml:space="preserve"> implications for the whole main narrative. For most of us, history is about ‘the ev</w:t>
      </w:r>
      <w:r w:rsidR="000866EA" w:rsidRPr="00AC1B79">
        <w:rPr>
          <w:rFonts w:asciiTheme="minorHAnsi" w:hAnsiTheme="minorHAnsi" w:cs="Times New Roman"/>
          <w:lang w:val="en-GB"/>
        </w:rPr>
        <w:t>ents that happened in the past’;</w:t>
      </w:r>
      <w:r w:rsidRPr="00AC1B79">
        <w:rPr>
          <w:rFonts w:asciiTheme="minorHAnsi" w:hAnsiTheme="minorHAnsi" w:cs="Times New Roman"/>
          <w:lang w:val="en-GB"/>
        </w:rPr>
        <w:t xml:space="preserve"> </w:t>
      </w:r>
      <w:r w:rsidR="000866EA" w:rsidRPr="00AC1B79">
        <w:rPr>
          <w:rFonts w:asciiTheme="minorHAnsi" w:hAnsiTheme="minorHAnsi" w:cs="Times New Roman"/>
          <w:lang w:val="en-GB"/>
        </w:rPr>
        <w:t>we</w:t>
      </w:r>
      <w:r w:rsidRPr="00AC1B79">
        <w:rPr>
          <w:rFonts w:asciiTheme="minorHAnsi" w:hAnsiTheme="minorHAnsi" w:cs="Times New Roman"/>
          <w:lang w:val="en-GB"/>
        </w:rPr>
        <w:t xml:space="preserve"> do not often realize the existence of conflicting historical narratives. This unawareness persists because marginal narratives are excluded from the dominant representations. A public awareness of these conflicting historical attachments is necessary to avoid misrecognition of them. In cases of harm caused by historical injustice this awareness is especially important, for the misrecognition of the attachment can harm the self-realization as I will explain later on. These cases can best be approached by a double evaluation. First, the claimed injustice has to be evaluated, secondly the</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position of the claimed representation into the master narrative has to be determined. </w:t>
      </w:r>
      <w:r w:rsidR="00895B55" w:rsidRPr="00AC1B79">
        <w:rPr>
          <w:rFonts w:asciiTheme="minorHAnsi" w:hAnsiTheme="minorHAnsi" w:cs="Times New Roman"/>
          <w:lang w:val="en-GB"/>
        </w:rPr>
        <w:t>In the first evaluatio</w:t>
      </w:r>
      <w:r w:rsidR="00E04961">
        <w:rPr>
          <w:rFonts w:asciiTheme="minorHAnsi" w:hAnsiTheme="minorHAnsi" w:cs="Times New Roman"/>
          <w:lang w:val="en-GB"/>
        </w:rPr>
        <w:t xml:space="preserve">n the historical evidence for the injustice will be verified and the exact harm will be defined. In </w:t>
      </w:r>
      <w:r w:rsidR="00895B55" w:rsidRPr="00AC1B79">
        <w:rPr>
          <w:rFonts w:asciiTheme="minorHAnsi" w:hAnsiTheme="minorHAnsi" w:cs="Times New Roman"/>
          <w:lang w:val="en-GB"/>
        </w:rPr>
        <w:t xml:space="preserve">the second evaluation (the translation of the injustice to the public sphere) a proper representation will be created into existing narratives. </w:t>
      </w:r>
      <w:r w:rsidRPr="00AC1B79">
        <w:rPr>
          <w:rFonts w:asciiTheme="minorHAnsi" w:hAnsiTheme="minorHAnsi" w:cs="Times New Roman"/>
          <w:lang w:val="en-GB"/>
        </w:rPr>
        <w:t xml:space="preserve">I will argue that this double </w:t>
      </w:r>
      <w:r w:rsidR="005B0190">
        <w:rPr>
          <w:rFonts w:asciiTheme="minorHAnsi" w:hAnsiTheme="minorHAnsi" w:cs="Times New Roman"/>
          <w:noProof/>
          <w:lang w:eastAsia="nl-NL"/>
        </w:rPr>
        <w:drawing>
          <wp:anchor distT="0" distB="0" distL="114300" distR="114300" simplePos="0" relativeHeight="251660288" behindDoc="1" locked="0" layoutInCell="1" allowOverlap="1">
            <wp:simplePos x="0" y="0"/>
            <wp:positionH relativeFrom="column">
              <wp:posOffset>643255</wp:posOffset>
            </wp:positionH>
            <wp:positionV relativeFrom="paragraph">
              <wp:posOffset>976630</wp:posOffset>
            </wp:positionV>
            <wp:extent cx="4286250" cy="1590675"/>
            <wp:effectExtent l="19050" t="0" r="0" b="0"/>
            <wp:wrapTopAndBottom/>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eme double evaluation.pn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86250" cy="1590675"/>
                    </a:xfrm>
                    <a:prstGeom prst="rect">
                      <a:avLst/>
                    </a:prstGeom>
                  </pic:spPr>
                </pic:pic>
              </a:graphicData>
            </a:graphic>
          </wp:anchor>
        </w:drawing>
      </w:r>
      <w:r w:rsidRPr="00AC1B79">
        <w:rPr>
          <w:rFonts w:asciiTheme="minorHAnsi" w:hAnsiTheme="minorHAnsi" w:cs="Times New Roman"/>
          <w:lang w:val="en-GB"/>
        </w:rPr>
        <w:t xml:space="preserve">evaluation also facilitates a better understanding of victimhood and perpetration. </w:t>
      </w:r>
    </w:p>
    <w:p w:rsidR="00EA4FB1" w:rsidRDefault="00EA4FB1" w:rsidP="00E60223">
      <w:pPr>
        <w:pStyle w:val="Kop3"/>
        <w:rPr>
          <w:lang w:val="en-GB"/>
        </w:rPr>
      </w:pPr>
    </w:p>
    <w:p w:rsidR="000C1B87" w:rsidRPr="00AC1B79" w:rsidRDefault="00E60223" w:rsidP="00E60223">
      <w:pPr>
        <w:pStyle w:val="Kop3"/>
        <w:rPr>
          <w:lang w:val="en-GB"/>
        </w:rPr>
      </w:pPr>
      <w:bookmarkStart w:id="37" w:name="_Toc401132185"/>
      <w:r>
        <w:rPr>
          <w:lang w:val="en-GB"/>
        </w:rPr>
        <w:t xml:space="preserve">5.2.1 </w:t>
      </w:r>
      <w:r w:rsidR="000C1B87" w:rsidRPr="00AC1B79">
        <w:rPr>
          <w:lang w:val="en-GB"/>
        </w:rPr>
        <w:t>The moral standards of the first evaluation</w:t>
      </w:r>
      <w:bookmarkEnd w:id="37"/>
    </w:p>
    <w:p w:rsidR="001A68E7" w:rsidRDefault="000C1B87" w:rsidP="001A68E7">
      <w:pPr>
        <w:spacing w:after="0" w:line="360" w:lineRule="auto"/>
        <w:jc w:val="both"/>
        <w:rPr>
          <w:rFonts w:asciiTheme="minorHAnsi" w:hAnsiTheme="minorHAnsi" w:cs="Times New Roman"/>
          <w:lang w:val="en-GB"/>
        </w:rPr>
      </w:pPr>
      <w:r w:rsidRPr="00AC1B79">
        <w:rPr>
          <w:rFonts w:asciiTheme="minorHAnsi" w:hAnsiTheme="minorHAnsi" w:cs="Times New Roman"/>
          <w:lang w:val="en-GB"/>
        </w:rPr>
        <w:t>If claims of harm caused by historical injustice are made, an evaluation of the injustice itself seems to be unavoidable. This first step of evaluation is focused on the historical part of the harm; the injustice that is claimed to have taken place. In the first and second chapter of this thesis I discussed how hard it can be to decide about the injustice of historical events. One can argue that actions of historical actors have to be placed into a historical context, including the conventional moral norms</w:t>
      </w:r>
      <w:r w:rsidR="000866EA" w:rsidRPr="00AC1B79">
        <w:rPr>
          <w:rFonts w:asciiTheme="minorHAnsi" w:hAnsiTheme="minorHAnsi" w:cs="Times New Roman"/>
          <w:lang w:val="en-GB"/>
        </w:rPr>
        <w:t xml:space="preserve"> applied at the time</w:t>
      </w:r>
      <w:r w:rsidRPr="00AC1B79">
        <w:rPr>
          <w:rFonts w:asciiTheme="minorHAnsi" w:hAnsiTheme="minorHAnsi" w:cs="Times New Roman"/>
          <w:lang w:val="en-GB"/>
        </w:rPr>
        <w:t xml:space="preserve">. This argument avoids a too anachronistic evaluation of historical actions. Although I am attracted to this way of reasoning, I will argue </w:t>
      </w:r>
      <w:r w:rsidR="000C1AC1" w:rsidRPr="00AC1B79">
        <w:rPr>
          <w:rFonts w:asciiTheme="minorHAnsi" w:hAnsiTheme="minorHAnsi" w:cs="Times New Roman"/>
          <w:lang w:val="en-GB"/>
        </w:rPr>
        <w:t>in favour of</w:t>
      </w:r>
      <w:r w:rsidRPr="00AC1B79">
        <w:rPr>
          <w:rFonts w:asciiTheme="minorHAnsi" w:hAnsiTheme="minorHAnsi" w:cs="Times New Roman"/>
          <w:lang w:val="en-GB"/>
        </w:rPr>
        <w:t xml:space="preserve"> a different approach. I will defend a contemporary criterion of justice</w:t>
      </w:r>
      <w:r w:rsidR="001A68E7">
        <w:rPr>
          <w:rFonts w:asciiTheme="minorHAnsi" w:hAnsiTheme="minorHAnsi" w:cs="Times New Roman"/>
          <w:lang w:val="en-GB"/>
        </w:rPr>
        <w:t xml:space="preserve">; it is possible to use such a contemporary criterion if we talk about injustice without a direct categorization in terms of victims and perpetrators. </w:t>
      </w:r>
    </w:p>
    <w:p w:rsidR="001A68E7" w:rsidRDefault="000C1B87" w:rsidP="001A68E7">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attractive element </w:t>
      </w:r>
      <w:r w:rsidR="000C1AC1" w:rsidRPr="00AC1B79">
        <w:rPr>
          <w:rFonts w:asciiTheme="minorHAnsi" w:hAnsiTheme="minorHAnsi" w:cs="Times New Roman"/>
          <w:lang w:val="en-GB"/>
        </w:rPr>
        <w:t>in that</w:t>
      </w:r>
      <w:r w:rsidRPr="00AC1B79">
        <w:rPr>
          <w:rFonts w:asciiTheme="minorHAnsi" w:hAnsiTheme="minorHAnsi" w:cs="Times New Roman"/>
          <w:lang w:val="en-GB"/>
        </w:rPr>
        <w:t xml:space="preserve"> reasoning in terms of </w:t>
      </w:r>
      <w:r w:rsidRPr="001A68E7">
        <w:rPr>
          <w:rFonts w:asciiTheme="minorHAnsi" w:hAnsiTheme="minorHAnsi" w:cs="Times New Roman"/>
          <w:i/>
          <w:lang w:val="en-GB"/>
        </w:rPr>
        <w:t xml:space="preserve">historical </w:t>
      </w:r>
      <w:r w:rsidRPr="00AC1B79">
        <w:rPr>
          <w:rFonts w:asciiTheme="minorHAnsi" w:hAnsiTheme="minorHAnsi" w:cs="Times New Roman"/>
          <w:lang w:val="en-GB"/>
        </w:rPr>
        <w:t>standards of justice (instead of a contemporary standard) is its prevention of history as a range of injustices. If you determine a seventeenth century ‘police officer’ (this term is an anachronism as such) who tortured a thief, the list of potential wrong historical actors would be endless. Even</w:t>
      </w:r>
      <w:r w:rsidR="003E3693">
        <w:rPr>
          <w:rFonts w:asciiTheme="minorHAnsi" w:hAnsiTheme="minorHAnsi" w:cs="Times New Roman"/>
          <w:lang w:val="en-GB"/>
        </w:rPr>
        <w:t xml:space="preserve"> the acts of</w:t>
      </w:r>
      <w:r w:rsidRPr="00AC1B79">
        <w:rPr>
          <w:rFonts w:asciiTheme="minorHAnsi" w:hAnsiTheme="minorHAnsi" w:cs="Times New Roman"/>
          <w:lang w:val="en-GB"/>
        </w:rPr>
        <w:t xml:space="preserve"> my grandparents’ school teacher who punished </w:t>
      </w:r>
      <w:r w:rsidR="000C1AC1" w:rsidRPr="00AC1B79">
        <w:rPr>
          <w:rFonts w:asciiTheme="minorHAnsi" w:hAnsiTheme="minorHAnsi" w:cs="Times New Roman"/>
          <w:lang w:val="en-GB"/>
        </w:rPr>
        <w:t>students</w:t>
      </w:r>
      <w:r w:rsidRPr="00AC1B79">
        <w:rPr>
          <w:rFonts w:asciiTheme="minorHAnsi" w:hAnsiTheme="minorHAnsi" w:cs="Times New Roman"/>
          <w:lang w:val="en-GB"/>
        </w:rPr>
        <w:t xml:space="preserve"> in a </w:t>
      </w:r>
      <w:r w:rsidR="000C1AC1" w:rsidRPr="00AC1B79">
        <w:rPr>
          <w:rFonts w:asciiTheme="minorHAnsi" w:hAnsiTheme="minorHAnsi" w:cs="Times New Roman"/>
          <w:lang w:val="en-GB"/>
        </w:rPr>
        <w:t>physical</w:t>
      </w:r>
      <w:r w:rsidRPr="00AC1B79">
        <w:rPr>
          <w:rFonts w:asciiTheme="minorHAnsi" w:hAnsiTheme="minorHAnsi" w:cs="Times New Roman"/>
          <w:lang w:val="en-GB"/>
        </w:rPr>
        <w:t xml:space="preserve"> way, can be labe</w:t>
      </w:r>
      <w:r w:rsidR="000C1AC1" w:rsidRPr="00AC1B79">
        <w:rPr>
          <w:rFonts w:asciiTheme="minorHAnsi" w:hAnsiTheme="minorHAnsi" w:cs="Times New Roman"/>
          <w:lang w:val="en-GB"/>
        </w:rPr>
        <w:t>l</w:t>
      </w:r>
      <w:r w:rsidRPr="00AC1B79">
        <w:rPr>
          <w:rFonts w:asciiTheme="minorHAnsi" w:hAnsiTheme="minorHAnsi" w:cs="Times New Roman"/>
          <w:lang w:val="en-GB"/>
        </w:rPr>
        <w:t>led as a</w:t>
      </w:r>
      <w:r w:rsidR="00E04961">
        <w:rPr>
          <w:rFonts w:asciiTheme="minorHAnsi" w:hAnsiTheme="minorHAnsi" w:cs="Times New Roman"/>
          <w:lang w:val="en-GB"/>
        </w:rPr>
        <w:t>n</w:t>
      </w:r>
      <w:r w:rsidR="003E3693">
        <w:rPr>
          <w:rFonts w:asciiTheme="minorHAnsi" w:hAnsiTheme="minorHAnsi" w:cs="Times New Roman"/>
          <w:lang w:val="en-GB"/>
        </w:rPr>
        <w:t xml:space="preserve"> injustice</w:t>
      </w:r>
      <w:r w:rsidRPr="00AC1B79">
        <w:rPr>
          <w:rFonts w:asciiTheme="minorHAnsi" w:hAnsiTheme="minorHAnsi" w:cs="Times New Roman"/>
          <w:lang w:val="en-GB"/>
        </w:rPr>
        <w:t xml:space="preserve">. This seems to be problematic, because we do not see this police officer and school teacher as perpetrators directly. But by a parting of injustice and the categorization of victimhood and perpetration, </w:t>
      </w:r>
      <w:r w:rsidR="000C1AC1" w:rsidRPr="00AC1B79">
        <w:rPr>
          <w:rFonts w:asciiTheme="minorHAnsi" w:hAnsiTheme="minorHAnsi" w:cs="Times New Roman"/>
          <w:lang w:val="en-GB"/>
        </w:rPr>
        <w:t>as</w:t>
      </w:r>
      <w:r w:rsidRPr="00AC1B79">
        <w:rPr>
          <w:rFonts w:asciiTheme="minorHAnsi" w:hAnsiTheme="minorHAnsi" w:cs="Times New Roman"/>
          <w:lang w:val="en-GB"/>
        </w:rPr>
        <w:t xml:space="preserve"> I will </w:t>
      </w:r>
      <w:r w:rsidR="000C1AC1" w:rsidRPr="00AC1B79">
        <w:rPr>
          <w:rFonts w:asciiTheme="minorHAnsi" w:hAnsiTheme="minorHAnsi" w:cs="Times New Roman"/>
          <w:lang w:val="en-GB"/>
        </w:rPr>
        <w:t>argue</w:t>
      </w:r>
      <w:r w:rsidRPr="00AC1B79">
        <w:rPr>
          <w:rFonts w:asciiTheme="minorHAnsi" w:hAnsiTheme="minorHAnsi" w:cs="Times New Roman"/>
          <w:lang w:val="en-GB"/>
        </w:rPr>
        <w:t xml:space="preserve"> </w:t>
      </w:r>
      <w:r w:rsidR="000C1AC1" w:rsidRPr="00AC1B79">
        <w:rPr>
          <w:rFonts w:asciiTheme="minorHAnsi" w:hAnsiTheme="minorHAnsi" w:cs="Times New Roman"/>
          <w:lang w:val="en-GB"/>
        </w:rPr>
        <w:t xml:space="preserve">through </w:t>
      </w:r>
      <w:r w:rsidRPr="00AC1B79">
        <w:rPr>
          <w:rFonts w:asciiTheme="minorHAnsi" w:hAnsiTheme="minorHAnsi" w:cs="Times New Roman"/>
          <w:lang w:val="en-GB"/>
        </w:rPr>
        <w:t xml:space="preserve">a double evaluation, the problem of making everybody a victim of history can be solved. </w:t>
      </w:r>
    </w:p>
    <w:p w:rsidR="000C1B87" w:rsidRPr="00AC1B79" w:rsidRDefault="000C1B87" w:rsidP="001A68E7">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By using a current</w:t>
      </w:r>
      <w:r w:rsidR="004F2F79" w:rsidRPr="00AC1B79">
        <w:rPr>
          <w:rFonts w:asciiTheme="minorHAnsi" w:hAnsiTheme="minorHAnsi" w:cs="Times New Roman"/>
          <w:lang w:val="en-GB"/>
        </w:rPr>
        <w:t>-day</w:t>
      </w:r>
      <w:r w:rsidRPr="00AC1B79">
        <w:rPr>
          <w:rFonts w:asciiTheme="minorHAnsi" w:hAnsiTheme="minorHAnsi" w:cs="Times New Roman"/>
          <w:lang w:val="en-GB"/>
        </w:rPr>
        <w:t xml:space="preserve"> criterion of justice, the determination of victims and perpetrators does not have to take place directly</w:t>
      </w:r>
      <w:r w:rsidR="005A6339" w:rsidRPr="00AC1B79">
        <w:rPr>
          <w:rFonts w:asciiTheme="minorHAnsi" w:hAnsiTheme="minorHAnsi" w:cs="Times New Roman"/>
          <w:lang w:val="en-GB"/>
        </w:rPr>
        <w:t xml:space="preserve">; both can be harmed in terms of our </w:t>
      </w:r>
      <w:r w:rsidR="00044934">
        <w:rPr>
          <w:rFonts w:asciiTheme="minorHAnsi" w:hAnsiTheme="minorHAnsi" w:cs="Times New Roman"/>
          <w:lang w:val="en-GB"/>
        </w:rPr>
        <w:t>contemporary</w:t>
      </w:r>
      <w:r w:rsidR="005A6339" w:rsidRPr="00AC1B79">
        <w:rPr>
          <w:rFonts w:asciiTheme="minorHAnsi" w:hAnsiTheme="minorHAnsi" w:cs="Times New Roman"/>
          <w:lang w:val="en-GB"/>
        </w:rPr>
        <w:t xml:space="preserve"> moral standards</w:t>
      </w:r>
      <w:r w:rsidRPr="00AC1B79">
        <w:rPr>
          <w:rFonts w:asciiTheme="minorHAnsi" w:hAnsiTheme="minorHAnsi" w:cs="Times New Roman"/>
          <w:lang w:val="en-GB"/>
        </w:rPr>
        <w:t xml:space="preserve">. In the next section I will show that the representation of victims and perpetrators is a </w:t>
      </w:r>
      <w:r w:rsidR="004F2F79" w:rsidRPr="00AC1B79">
        <w:rPr>
          <w:rFonts w:asciiTheme="minorHAnsi" w:hAnsiTheme="minorHAnsi" w:cs="Times New Roman"/>
          <w:lang w:val="en-GB"/>
        </w:rPr>
        <w:t>task</w:t>
      </w:r>
      <w:r w:rsidRPr="00AC1B79">
        <w:rPr>
          <w:rFonts w:asciiTheme="minorHAnsi" w:hAnsiTheme="minorHAnsi" w:cs="Times New Roman"/>
          <w:lang w:val="en-GB"/>
        </w:rPr>
        <w:t xml:space="preserve"> that has to be done in the second evaluation. By separating these two procedures (the moral evaluation of injustice and the evaluation of victimhood/perpetration), the use of a current criterion of justice is applicable. And, because I discuss</w:t>
      </w:r>
      <w:r w:rsidR="006F7F3C" w:rsidRPr="00AC1B79">
        <w:rPr>
          <w:rFonts w:asciiTheme="minorHAnsi" w:hAnsiTheme="minorHAnsi" w:cs="Times New Roman"/>
          <w:lang w:val="en-GB"/>
        </w:rPr>
        <w:t xml:space="preserve">ed the symbolic reparation in </w:t>
      </w:r>
      <w:r w:rsidRPr="00AC1B79">
        <w:rPr>
          <w:rFonts w:asciiTheme="minorHAnsi" w:hAnsiTheme="minorHAnsi" w:cs="Times New Roman"/>
          <w:lang w:val="en-GB"/>
        </w:rPr>
        <w:t xml:space="preserve">light of Honneth’s recognition theory, I will use his framework to </w:t>
      </w:r>
      <w:r w:rsidR="006F7F3C" w:rsidRPr="00AC1B79">
        <w:rPr>
          <w:rFonts w:asciiTheme="minorHAnsi" w:hAnsiTheme="minorHAnsi" w:cs="Times New Roman"/>
          <w:lang w:val="en-GB"/>
        </w:rPr>
        <w:t>determine</w:t>
      </w:r>
      <w:r w:rsidRPr="00AC1B79">
        <w:rPr>
          <w:rFonts w:asciiTheme="minorHAnsi" w:hAnsiTheme="minorHAnsi" w:cs="Times New Roman"/>
          <w:lang w:val="en-GB"/>
        </w:rPr>
        <w:t xml:space="preserve"> injustice. </w:t>
      </w:r>
      <w:r w:rsidR="00903F68">
        <w:rPr>
          <w:rFonts w:asciiTheme="minorHAnsi" w:hAnsiTheme="minorHAnsi" w:cs="Times New Roman"/>
          <w:lang w:val="en-GB"/>
        </w:rPr>
        <w:t xml:space="preserve">He claims his theory is historical because </w:t>
      </w:r>
      <w:r w:rsidR="008076C9">
        <w:rPr>
          <w:rFonts w:asciiTheme="minorHAnsi" w:hAnsiTheme="minorHAnsi" w:cs="Times New Roman"/>
          <w:lang w:val="en-GB"/>
        </w:rPr>
        <w:t xml:space="preserve">the </w:t>
      </w:r>
      <w:r w:rsidR="00903F68">
        <w:rPr>
          <w:rFonts w:asciiTheme="minorHAnsi" w:hAnsiTheme="minorHAnsi" w:cs="Times New Roman"/>
          <w:lang w:val="en-GB"/>
        </w:rPr>
        <w:t xml:space="preserve">described recognition spheres </w:t>
      </w:r>
      <w:r w:rsidR="008076C9">
        <w:rPr>
          <w:rFonts w:asciiTheme="minorHAnsi" w:hAnsiTheme="minorHAnsi" w:cs="Times New Roman"/>
          <w:lang w:val="en-GB"/>
        </w:rPr>
        <w:t>are changeable over time. The three formulated recognition spheres are derived from the characteristics of our current society, but can change after a while.</w:t>
      </w:r>
      <w:r w:rsidR="008076C9">
        <w:rPr>
          <w:rStyle w:val="Voetnootmarkering"/>
          <w:rFonts w:asciiTheme="minorHAnsi" w:hAnsiTheme="minorHAnsi" w:cs="Times New Roman"/>
          <w:lang w:val="en-GB"/>
        </w:rPr>
        <w:footnoteReference w:id="169"/>
      </w:r>
      <w:r w:rsidR="00903F68">
        <w:rPr>
          <w:rFonts w:asciiTheme="minorHAnsi" w:hAnsiTheme="minorHAnsi" w:cs="Times New Roman"/>
          <w:lang w:val="en-GB"/>
        </w:rPr>
        <w:t xml:space="preserve"> </w:t>
      </w:r>
      <w:r w:rsidRPr="00AC1B79">
        <w:rPr>
          <w:rFonts w:asciiTheme="minorHAnsi" w:hAnsiTheme="minorHAnsi" w:cs="Times New Roman"/>
          <w:lang w:val="en-GB"/>
        </w:rPr>
        <w:t xml:space="preserve">I will argue that every </w:t>
      </w:r>
      <w:r w:rsidR="008076C9" w:rsidRPr="008076C9">
        <w:rPr>
          <w:rFonts w:asciiTheme="minorHAnsi" w:hAnsiTheme="minorHAnsi" w:cs="Times New Roman"/>
          <w:i/>
          <w:lang w:val="en-GB"/>
        </w:rPr>
        <w:t xml:space="preserve">historical </w:t>
      </w:r>
      <w:r w:rsidRPr="00AC1B79">
        <w:rPr>
          <w:rFonts w:asciiTheme="minorHAnsi" w:hAnsiTheme="minorHAnsi" w:cs="Times New Roman"/>
          <w:lang w:val="en-GB"/>
        </w:rPr>
        <w:t xml:space="preserve">violation of his three </w:t>
      </w:r>
      <w:r w:rsidR="008076C9" w:rsidRPr="008076C9">
        <w:rPr>
          <w:rFonts w:asciiTheme="minorHAnsi" w:hAnsiTheme="minorHAnsi" w:cs="Times New Roman"/>
          <w:i/>
          <w:lang w:val="en-GB"/>
        </w:rPr>
        <w:t>c</w:t>
      </w:r>
      <w:r w:rsidR="008076C9">
        <w:rPr>
          <w:rFonts w:asciiTheme="minorHAnsi" w:hAnsiTheme="minorHAnsi" w:cs="Times New Roman"/>
          <w:i/>
          <w:lang w:val="en-GB"/>
        </w:rPr>
        <w:t>ontemporary</w:t>
      </w:r>
      <w:r w:rsidR="008076C9">
        <w:rPr>
          <w:rFonts w:asciiTheme="minorHAnsi" w:hAnsiTheme="minorHAnsi" w:cs="Times New Roman"/>
          <w:lang w:val="en-GB"/>
        </w:rPr>
        <w:t xml:space="preserve"> </w:t>
      </w:r>
      <w:r w:rsidRPr="00AC1B79">
        <w:rPr>
          <w:rFonts w:asciiTheme="minorHAnsi" w:hAnsiTheme="minorHAnsi" w:cs="Times New Roman"/>
          <w:lang w:val="en-GB"/>
        </w:rPr>
        <w:t>recognition spheres is a kind of injustice. Because I believe that Honneth’s full theory is valuable in our current society, I would have acted theoretically inconsistently by using only a part of his theory in determining injustice in the past. Although his second sphere of formal rights seems the most applicable one in this evaluation of past injustices, the first and third sphere are also important.</w:t>
      </w:r>
      <w:r w:rsidR="006F7F3C" w:rsidRPr="00AC1B79">
        <w:rPr>
          <w:rFonts w:asciiTheme="minorHAnsi" w:hAnsiTheme="minorHAnsi" w:cs="Times New Roman"/>
          <w:lang w:val="en-GB"/>
        </w:rPr>
        <w:t xml:space="preserve"> </w:t>
      </w:r>
      <w:r w:rsidRPr="00AC1B79">
        <w:rPr>
          <w:rFonts w:asciiTheme="minorHAnsi" w:hAnsiTheme="minorHAnsi" w:cs="Times New Roman"/>
          <w:lang w:val="en-GB"/>
        </w:rPr>
        <w:t>I realize that Honneth’s theory of recognition is utopian in our current society in a sense that a lot of violations of recognition modes occur in our day-to-day life. An application of his standards of recognition will, surely in historical cases, generate a lot of possible violation situations. If, as a consequence of that, nearly every historical act is evaluated as a violation, an inflation of the term ‘injustice’ has to be avoided. When every historical act can be characterized as unjust in terms of our current standard, the term injustice can lose its value (the term does not distinguish different situations anymore). The second evaluation</w:t>
      </w:r>
      <w:r w:rsidR="00903F68">
        <w:rPr>
          <w:rFonts w:asciiTheme="minorHAnsi" w:hAnsiTheme="minorHAnsi" w:cs="Times New Roman"/>
          <w:lang w:val="en-GB"/>
        </w:rPr>
        <w:t xml:space="preserve"> (the evaluation concerning the </w:t>
      </w:r>
      <w:r w:rsidR="00903F68" w:rsidRPr="008076C9">
        <w:rPr>
          <w:rFonts w:asciiTheme="minorHAnsi" w:hAnsiTheme="minorHAnsi" w:cs="Times New Roman"/>
          <w:i/>
          <w:lang w:val="en-GB"/>
        </w:rPr>
        <w:t>representation</w:t>
      </w:r>
      <w:r w:rsidR="00903F68">
        <w:rPr>
          <w:rFonts w:asciiTheme="minorHAnsi" w:hAnsiTheme="minorHAnsi" w:cs="Times New Roman"/>
          <w:lang w:val="en-GB"/>
        </w:rPr>
        <w:t xml:space="preserve"> of the historical injustice )</w:t>
      </w:r>
      <w:r w:rsidRPr="00AC1B79">
        <w:rPr>
          <w:rFonts w:asciiTheme="minorHAnsi" w:hAnsiTheme="minorHAnsi" w:cs="Times New Roman"/>
          <w:lang w:val="en-GB"/>
        </w:rPr>
        <w:t>, which will be discussed in the second part of this chapter, will avoid a complete inflation of the term injustice. Although, I am aware of this danger, the use of Honneth’s framework seems necessary to me for the sake of theoretical consistency.</w:t>
      </w:r>
    </w:p>
    <w:p w:rsidR="000C1B87" w:rsidRPr="00AC1B79" w:rsidRDefault="00E60223" w:rsidP="00E60223">
      <w:pPr>
        <w:pStyle w:val="Kop3"/>
        <w:rPr>
          <w:lang w:val="en-GB"/>
        </w:rPr>
      </w:pPr>
      <w:bookmarkStart w:id="38" w:name="_Toc401132186"/>
      <w:r>
        <w:rPr>
          <w:lang w:val="en-GB"/>
        </w:rPr>
        <w:t xml:space="preserve">5.2.2 </w:t>
      </w:r>
      <w:r w:rsidR="000C1B87" w:rsidRPr="00AC1B79">
        <w:rPr>
          <w:lang w:val="en-GB"/>
        </w:rPr>
        <w:t>Violations of the second sphere</w:t>
      </w:r>
      <w:bookmarkEnd w:id="38"/>
      <w:r w:rsidR="000C1B87" w:rsidRPr="00AC1B79">
        <w:rPr>
          <w:lang w:val="en-GB"/>
        </w:rPr>
        <w:t xml:space="preserve"> </w:t>
      </w:r>
    </w:p>
    <w:p w:rsidR="00D87F18" w:rsidRDefault="006F7F3C" w:rsidP="00D87F18">
      <w:pPr>
        <w:spacing w:after="0" w:line="360" w:lineRule="auto"/>
        <w:jc w:val="both"/>
        <w:rPr>
          <w:rFonts w:asciiTheme="minorHAnsi" w:hAnsiTheme="minorHAnsi" w:cs="Times New Roman"/>
          <w:lang w:val="en-GB"/>
        </w:rPr>
      </w:pPr>
      <w:r w:rsidRPr="00AC1B79">
        <w:rPr>
          <w:rFonts w:asciiTheme="minorHAnsi" w:hAnsiTheme="minorHAnsi" w:cs="Times New Roman"/>
          <w:lang w:val="en-GB"/>
        </w:rPr>
        <w:t>Let me first put forward</w:t>
      </w:r>
      <w:r w:rsidR="000C1B87" w:rsidRPr="00AC1B79">
        <w:rPr>
          <w:rFonts w:asciiTheme="minorHAnsi" w:hAnsiTheme="minorHAnsi" w:cs="Times New Roman"/>
          <w:lang w:val="en-GB"/>
        </w:rPr>
        <w:t xml:space="preserve"> the sphere of (formal) respect, including the original axis of autonomy-respect and axis of difference-respect, added by Van Leeuwen. Examples of disrespect in the autonomy sphere are discrimination, racism and sexism; they deny the other as a morally equal and autonomous individual.</w:t>
      </w:r>
      <w:r w:rsidR="000C1B87" w:rsidRPr="00AC1B79">
        <w:rPr>
          <w:rStyle w:val="Voetnootmarkering"/>
          <w:rFonts w:asciiTheme="minorHAnsi" w:hAnsiTheme="minorHAnsi" w:cs="Times New Roman"/>
          <w:lang w:val="en-GB"/>
        </w:rPr>
        <w:footnoteReference w:id="170"/>
      </w:r>
      <w:r w:rsidR="000C1B87" w:rsidRPr="00AC1B79">
        <w:rPr>
          <w:rFonts w:asciiTheme="minorHAnsi" w:hAnsiTheme="minorHAnsi" w:cs="Times New Roman"/>
          <w:lang w:val="en-GB"/>
        </w:rPr>
        <w:t xml:space="preserve"> The added axis of difference-respect concerns violations like exile, forced assimilation and denigration; acts that make it impossible for people to express their cultural attachments.</w:t>
      </w:r>
      <w:r w:rsidR="000C1B87" w:rsidRPr="00AC1B79">
        <w:rPr>
          <w:rStyle w:val="Voetnootmarkering"/>
          <w:rFonts w:asciiTheme="minorHAnsi" w:hAnsiTheme="minorHAnsi" w:cs="Times New Roman"/>
          <w:lang w:val="en-GB"/>
        </w:rPr>
        <w:footnoteReference w:id="171"/>
      </w:r>
      <w:r w:rsidR="000C1B87" w:rsidRPr="00AC1B79">
        <w:rPr>
          <w:rFonts w:asciiTheme="minorHAnsi" w:hAnsiTheme="minorHAnsi" w:cs="Times New Roman"/>
          <w:lang w:val="en-GB"/>
        </w:rPr>
        <w:t xml:space="preserve"> The </w:t>
      </w:r>
      <w:r w:rsidRPr="00AC1B79">
        <w:rPr>
          <w:rFonts w:asciiTheme="minorHAnsi" w:hAnsiTheme="minorHAnsi" w:cs="Times New Roman"/>
          <w:lang w:val="en-GB"/>
        </w:rPr>
        <w:t xml:space="preserve">violations </w:t>
      </w:r>
      <w:r w:rsidR="000C1B87" w:rsidRPr="00AC1B79">
        <w:rPr>
          <w:rFonts w:asciiTheme="minorHAnsi" w:hAnsiTheme="minorHAnsi" w:cs="Times New Roman"/>
          <w:lang w:val="en-GB"/>
        </w:rPr>
        <w:t>described are</w:t>
      </w:r>
      <w:r w:rsidRPr="00AC1B79">
        <w:rPr>
          <w:rFonts w:asciiTheme="minorHAnsi" w:hAnsiTheme="minorHAnsi" w:cs="Times New Roman"/>
          <w:lang w:val="en-GB"/>
        </w:rPr>
        <w:t xml:space="preserve"> initially innumerable</w:t>
      </w:r>
      <w:r w:rsidR="000C1B87" w:rsidRPr="00AC1B79">
        <w:rPr>
          <w:rFonts w:asciiTheme="minorHAnsi" w:hAnsiTheme="minorHAnsi" w:cs="Times New Roman"/>
          <w:lang w:val="en-GB"/>
        </w:rPr>
        <w:t xml:space="preserve"> in history, for Honneth’s theory presumes a mutual respect that is absent in most historical situations. A slaveholder did not see his slave as an autonomous other whom he had to treat in terms of mutual respect; he saw the man as his property and treated him correspondingly. But also less extreme historical examples are characterized by this unequal status of individuals in society. The working class </w:t>
      </w:r>
      <w:r w:rsidR="006F7118" w:rsidRPr="00AC1B79">
        <w:rPr>
          <w:rFonts w:asciiTheme="minorHAnsi" w:hAnsiTheme="minorHAnsi" w:cs="Times New Roman"/>
          <w:lang w:val="en-GB"/>
        </w:rPr>
        <w:t xml:space="preserve">has </w:t>
      </w:r>
      <w:r w:rsidR="000C1B87" w:rsidRPr="00AC1B79">
        <w:rPr>
          <w:rFonts w:asciiTheme="minorHAnsi" w:hAnsiTheme="minorHAnsi" w:cs="Times New Roman"/>
          <w:lang w:val="en-GB"/>
        </w:rPr>
        <w:t xml:space="preserve">had to wait, in most European countries, until the twentieth century before they could vote in elections. Indeed, women had to struggle much longer before their rights were equal to those of men. So, the inequality that characterizes the whole history generates a long range of injustices. </w:t>
      </w:r>
    </w:p>
    <w:p w:rsidR="00895B55" w:rsidRDefault="000C1B87" w:rsidP="00895B5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This view of history as a range of injustices seems a little awkward; it supposes that we, in our current society, know what justice implies and </w:t>
      </w:r>
      <w:r w:rsidR="006F7118" w:rsidRPr="00AC1B79">
        <w:rPr>
          <w:rFonts w:asciiTheme="minorHAnsi" w:hAnsiTheme="minorHAnsi" w:cs="Times New Roman"/>
          <w:lang w:val="en-GB"/>
        </w:rPr>
        <w:t>thus</w:t>
      </w:r>
      <w:r w:rsidRPr="00AC1B79">
        <w:rPr>
          <w:rFonts w:asciiTheme="minorHAnsi" w:hAnsiTheme="minorHAnsi" w:cs="Times New Roman"/>
          <w:lang w:val="en-GB"/>
        </w:rPr>
        <w:t xml:space="preserve"> lead in moral wisdom. Although I see the danger of this kind of ‘paternalistic’ behavior, this sentiment is theoretically needless. When we are aware of the fact that the standard of justice we use in our current society (in this case Honneth’s recognition theory) is worthwhile for </w:t>
      </w:r>
      <w:r w:rsidRPr="00AC1B79">
        <w:rPr>
          <w:rFonts w:asciiTheme="minorHAnsi" w:hAnsiTheme="minorHAnsi" w:cs="Times New Roman"/>
          <w:i/>
          <w:lang w:val="en-GB"/>
        </w:rPr>
        <w:t>us</w:t>
      </w:r>
      <w:r w:rsidRPr="00AC1B79">
        <w:rPr>
          <w:rFonts w:asciiTheme="minorHAnsi" w:hAnsiTheme="minorHAnsi" w:cs="Times New Roman"/>
          <w:lang w:val="en-GB"/>
        </w:rPr>
        <w:t xml:space="preserve">, moral arrogance can be avoided. What we try to achieve is a clear picture of what was unjust in history from </w:t>
      </w:r>
      <w:r w:rsidRPr="00AC1B79">
        <w:rPr>
          <w:rFonts w:asciiTheme="minorHAnsi" w:hAnsiTheme="minorHAnsi" w:cs="Times New Roman"/>
          <w:i/>
          <w:lang w:val="en-GB"/>
        </w:rPr>
        <w:t xml:space="preserve">our </w:t>
      </w:r>
      <w:r w:rsidRPr="00AC1B79">
        <w:rPr>
          <w:rFonts w:asciiTheme="minorHAnsi" w:hAnsiTheme="minorHAnsi" w:cs="Times New Roman"/>
          <w:lang w:val="en-GB"/>
        </w:rPr>
        <w:t>(current)point of view. Claims of historical injustice are not about moral standards of the past, they ask recognition in terms of what we determine as just and unjust now. Changing moral standards can influence our judgment of historical actors; at the time existing moral norms can explain unj</w:t>
      </w:r>
      <w:r w:rsidR="00D87F18">
        <w:rPr>
          <w:rFonts w:asciiTheme="minorHAnsi" w:hAnsiTheme="minorHAnsi" w:cs="Times New Roman"/>
          <w:lang w:val="en-GB"/>
        </w:rPr>
        <w:t xml:space="preserve">ust behavior. But the moral standard concerning the harm </w:t>
      </w:r>
      <w:r w:rsidRPr="00AC1B79">
        <w:rPr>
          <w:rFonts w:asciiTheme="minorHAnsi" w:hAnsiTheme="minorHAnsi" w:cs="Times New Roman"/>
          <w:lang w:val="en-GB"/>
        </w:rPr>
        <w:t xml:space="preserve">has to be a current one; especially because the </w:t>
      </w:r>
      <w:r w:rsidRPr="00AC1B79">
        <w:rPr>
          <w:rFonts w:asciiTheme="minorHAnsi" w:hAnsiTheme="minorHAnsi" w:cs="Times New Roman"/>
          <w:i/>
          <w:lang w:val="en-GB"/>
        </w:rPr>
        <w:t xml:space="preserve">claims </w:t>
      </w:r>
      <w:r w:rsidRPr="00AC1B79">
        <w:rPr>
          <w:rFonts w:asciiTheme="minorHAnsi" w:hAnsiTheme="minorHAnsi" w:cs="Times New Roman"/>
          <w:lang w:val="en-GB"/>
        </w:rPr>
        <w:t xml:space="preserve">are current ones. Axel Honneth seems to make similar reflections in defining his second sphere in his book </w:t>
      </w:r>
      <w:r w:rsidRPr="00AC1B79">
        <w:rPr>
          <w:rFonts w:asciiTheme="minorHAnsi" w:hAnsiTheme="minorHAnsi" w:cs="Times New Roman"/>
          <w:i/>
          <w:lang w:val="en-GB"/>
        </w:rPr>
        <w:t>The Struggle for Recognition</w:t>
      </w:r>
      <w:r w:rsidRPr="00AC1B79">
        <w:rPr>
          <w:rFonts w:asciiTheme="minorHAnsi" w:hAnsiTheme="minorHAnsi" w:cs="Times New Roman"/>
          <w:lang w:val="en-GB"/>
        </w:rPr>
        <w:t>.</w:t>
      </w:r>
      <w:r w:rsidRPr="00AC1B79">
        <w:rPr>
          <w:rStyle w:val="Voetnootmarkering"/>
          <w:rFonts w:asciiTheme="minorHAnsi" w:hAnsiTheme="minorHAnsi" w:cs="Times New Roman"/>
          <w:lang w:val="en-GB"/>
        </w:rPr>
        <w:footnoteReference w:id="172"/>
      </w:r>
      <w:r w:rsidRPr="00AC1B79">
        <w:rPr>
          <w:rFonts w:asciiTheme="minorHAnsi" w:hAnsiTheme="minorHAnsi" w:cs="Times New Roman"/>
          <w:lang w:val="en-GB"/>
        </w:rPr>
        <w:t xml:space="preserve"> He discusses the different definitions of legal recognition in the work of Mead and Hegel.</w:t>
      </w:r>
      <w:r w:rsidRPr="00AC1B79">
        <w:rPr>
          <w:rStyle w:val="Voetnootmarkering"/>
          <w:rFonts w:asciiTheme="minorHAnsi" w:hAnsiTheme="minorHAnsi" w:cs="Times New Roman"/>
          <w:lang w:val="en-GB"/>
        </w:rPr>
        <w:footnoteReference w:id="173"/>
      </w:r>
      <w:r w:rsidR="00044934">
        <w:rPr>
          <w:rFonts w:asciiTheme="minorHAnsi" w:hAnsiTheme="minorHAnsi" w:cs="Times New Roman"/>
          <w:lang w:val="en-GB"/>
        </w:rPr>
        <w:t xml:space="preserve"> The</w:t>
      </w:r>
      <w:r w:rsidR="00895B55">
        <w:rPr>
          <w:rFonts w:asciiTheme="minorHAnsi" w:hAnsiTheme="minorHAnsi" w:cs="Times New Roman"/>
          <w:lang w:val="en-GB"/>
        </w:rPr>
        <w:t xml:space="preserve"> way Mead defines a just legal order is similar to a historical relativistic reasoning (in which the </w:t>
      </w:r>
      <w:r w:rsidR="00895B55" w:rsidRPr="00895B55">
        <w:rPr>
          <w:rFonts w:asciiTheme="minorHAnsi" w:hAnsiTheme="minorHAnsi" w:cs="Times New Roman"/>
          <w:i/>
          <w:lang w:val="en-GB"/>
        </w:rPr>
        <w:t xml:space="preserve">historical </w:t>
      </w:r>
      <w:r w:rsidR="00895B55">
        <w:rPr>
          <w:rFonts w:asciiTheme="minorHAnsi" w:hAnsiTheme="minorHAnsi" w:cs="Times New Roman"/>
          <w:lang w:val="en-GB"/>
        </w:rPr>
        <w:t>standard of justice is dominant).</w:t>
      </w:r>
      <w:r w:rsidRPr="00AC1B79">
        <w:rPr>
          <w:rFonts w:asciiTheme="minorHAnsi" w:hAnsiTheme="minorHAnsi" w:cs="Times New Roman"/>
          <w:lang w:val="en-GB"/>
        </w:rPr>
        <w:t xml:space="preserve"> Mead uses a weak concept of legal order, also useful in traditional (legally unequal) societies. When people respect each other’s role in society, everybody can be seen as a “socially recognized member of a community”.</w:t>
      </w:r>
      <w:r w:rsidRPr="00AC1B79">
        <w:rPr>
          <w:rStyle w:val="Voetnootmarkering"/>
          <w:rFonts w:asciiTheme="minorHAnsi" w:hAnsiTheme="minorHAnsi" w:cs="Times New Roman"/>
          <w:lang w:val="en-GB"/>
        </w:rPr>
        <w:footnoteReference w:id="174"/>
      </w:r>
      <w:r w:rsidRPr="00AC1B79">
        <w:rPr>
          <w:rFonts w:asciiTheme="minorHAnsi" w:hAnsiTheme="minorHAnsi" w:cs="Times New Roman"/>
          <w:lang w:val="en-GB"/>
        </w:rPr>
        <w:t xml:space="preserve"> Hegel’s concept of legal order is universally defined; equality in rights is necessary to achieve mutual respect and privileges are unacceptable. In an evaluation of historical injustice both interpretations </w:t>
      </w:r>
      <w:r w:rsidR="00044934">
        <w:rPr>
          <w:rFonts w:asciiTheme="minorHAnsi" w:hAnsiTheme="minorHAnsi" w:cs="Times New Roman"/>
          <w:lang w:val="en-GB"/>
        </w:rPr>
        <w:t xml:space="preserve">(a relativistic and a contemporary standard of justice) </w:t>
      </w:r>
      <w:r w:rsidRPr="00AC1B79">
        <w:rPr>
          <w:rFonts w:asciiTheme="minorHAnsi" w:hAnsiTheme="minorHAnsi" w:cs="Times New Roman"/>
          <w:lang w:val="en-GB"/>
        </w:rPr>
        <w:t>are considerable. One can argue that if historical actors treat each other rightly in the social role they have, we cannot speak about it in terms of injustice. But this way of reasoning seems unacceptable to me, because we want to judge the historical event by current standards, like I already argued. The concept of legal order (like Mead’s conception) also endangers a pass over of significant injustices; the unequal treatment of women or black people can be justified by the (respected, but unequal</w:t>
      </w:r>
      <w:r w:rsidR="00895B55">
        <w:rPr>
          <w:rFonts w:asciiTheme="minorHAnsi" w:hAnsiTheme="minorHAnsi" w:cs="Times New Roman"/>
          <w:lang w:val="en-GB"/>
        </w:rPr>
        <w:t xml:space="preserve">) role they played in society. </w:t>
      </w:r>
    </w:p>
    <w:p w:rsidR="00895B55" w:rsidRDefault="000C1B87" w:rsidP="00895B5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w:t>
      </w:r>
      <w:r w:rsidR="006F7118" w:rsidRPr="00AC1B79">
        <w:rPr>
          <w:rFonts w:asciiTheme="minorHAnsi" w:hAnsiTheme="minorHAnsi" w:cs="Times New Roman"/>
          <w:lang w:val="en-GB"/>
        </w:rPr>
        <w:t xml:space="preserve">aforementioned consequence </w:t>
      </w:r>
      <w:r w:rsidRPr="00AC1B79">
        <w:rPr>
          <w:rFonts w:asciiTheme="minorHAnsi" w:hAnsiTheme="minorHAnsi" w:cs="Times New Roman"/>
          <w:lang w:val="en-GB"/>
        </w:rPr>
        <w:t>of the use of a current standard is the representation of history as a long range of injustices. There are two reasons to define this representation as problematic. The first</w:t>
      </w:r>
      <w:r w:rsidR="006F7118" w:rsidRPr="00AC1B79">
        <w:rPr>
          <w:rFonts w:asciiTheme="minorHAnsi" w:hAnsiTheme="minorHAnsi" w:cs="Times New Roman"/>
          <w:lang w:val="en-GB"/>
        </w:rPr>
        <w:t xml:space="preserve"> is</w:t>
      </w:r>
      <w:r w:rsidRPr="00AC1B79">
        <w:rPr>
          <w:rFonts w:asciiTheme="minorHAnsi" w:hAnsiTheme="minorHAnsi" w:cs="Times New Roman"/>
          <w:lang w:val="en-GB"/>
        </w:rPr>
        <w:t xml:space="preserve"> the inflation of the term ‘injustice’ by applying it to too many historical situations. The second danger is to assume, by a very negative approach of history, that historical actors are automatically unhappy or experience a strong sense of victimhood. Both objections are, provided that the moral evaluation of historical injustice is done carefully, easy to refute. When the representation of historical events is done in a proper way, the different characters of injustice will become clear. In the first (moral) evaluation the past injustice will be investigated; is one of the recognition modes violated in the historical narrative, and in which way</w:t>
      </w:r>
      <w:r w:rsidR="006F7118" w:rsidRPr="00AC1B79">
        <w:rPr>
          <w:rFonts w:asciiTheme="minorHAnsi" w:hAnsiTheme="minorHAnsi" w:cs="Times New Roman"/>
          <w:lang w:val="en-GB"/>
        </w:rPr>
        <w:t xml:space="preserve"> exactly? The second evaluation</w:t>
      </w:r>
      <w:r w:rsidRPr="00AC1B79">
        <w:rPr>
          <w:rFonts w:asciiTheme="minorHAnsi" w:hAnsiTheme="minorHAnsi" w:cs="Times New Roman"/>
          <w:lang w:val="en-GB"/>
        </w:rPr>
        <w:t xml:space="preserve"> is about the translation of the historical i</w:t>
      </w:r>
      <w:r w:rsidR="00895B55">
        <w:rPr>
          <w:rFonts w:asciiTheme="minorHAnsi" w:hAnsiTheme="minorHAnsi" w:cs="Times New Roman"/>
          <w:lang w:val="en-GB"/>
        </w:rPr>
        <w:t xml:space="preserve">njustice in the public sphere. </w:t>
      </w:r>
    </w:p>
    <w:p w:rsidR="000C1B87" w:rsidRDefault="000C1B87" w:rsidP="00895B5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By using this double evaluation, I hope to avoid a rigid categorization of harms. In the first (moral) evaluation the injustice will be defined, in the second evaluation (the translation of the injustice to the public sphere) a proper representation will be created into existing narratives. When this general representation is balanced, it will be clear that various injustices differ in gravity. A categorization </w:t>
      </w:r>
      <w:r w:rsidR="00044934">
        <w:rPr>
          <w:rFonts w:asciiTheme="minorHAnsi" w:hAnsiTheme="minorHAnsi" w:cs="Times New Roman"/>
          <w:lang w:val="en-GB"/>
        </w:rPr>
        <w:t>concerning</w:t>
      </w:r>
      <w:r w:rsidRPr="00AC1B79">
        <w:rPr>
          <w:rFonts w:asciiTheme="minorHAnsi" w:hAnsiTheme="minorHAnsi" w:cs="Times New Roman"/>
          <w:lang w:val="en-GB"/>
        </w:rPr>
        <w:t xml:space="preserve"> the degree of injustice is not needed, because the balanced representation of the past will show the differences in </w:t>
      </w:r>
      <w:r w:rsidR="00044934">
        <w:rPr>
          <w:rFonts w:asciiTheme="minorHAnsi" w:hAnsiTheme="minorHAnsi" w:cs="Times New Roman"/>
          <w:lang w:val="en-GB"/>
        </w:rPr>
        <w:t>the</w:t>
      </w:r>
      <w:r w:rsidRPr="00AC1B79">
        <w:rPr>
          <w:rFonts w:asciiTheme="minorHAnsi" w:hAnsiTheme="minorHAnsi" w:cs="Times New Roman"/>
          <w:lang w:val="en-GB"/>
        </w:rPr>
        <w:t xml:space="preserve"> gravity</w:t>
      </w:r>
      <w:r w:rsidR="00044934">
        <w:rPr>
          <w:rFonts w:asciiTheme="minorHAnsi" w:hAnsiTheme="minorHAnsi" w:cs="Times New Roman"/>
          <w:lang w:val="en-GB"/>
        </w:rPr>
        <w:t xml:space="preserve"> of the harm</w:t>
      </w:r>
      <w:r w:rsidRPr="00AC1B79">
        <w:rPr>
          <w:rFonts w:asciiTheme="minorHAnsi" w:hAnsiTheme="minorHAnsi" w:cs="Times New Roman"/>
          <w:lang w:val="en-GB"/>
        </w:rPr>
        <w:t xml:space="preserve"> by itself. The Holocaust and the electoral subordination of women will be both categorized as unjust in the moral evaluation. When representations of history become ‘better’, </w:t>
      </w:r>
      <w:r w:rsidR="00EF7053" w:rsidRPr="00AC1B79">
        <w:rPr>
          <w:rFonts w:asciiTheme="minorHAnsi" w:hAnsiTheme="minorHAnsi" w:cs="Times New Roman"/>
          <w:lang w:val="en-GB"/>
        </w:rPr>
        <w:t>as</w:t>
      </w:r>
      <w:r w:rsidRPr="00AC1B79">
        <w:rPr>
          <w:rFonts w:asciiTheme="minorHAnsi" w:hAnsiTheme="minorHAnsi" w:cs="Times New Roman"/>
          <w:lang w:val="en-GB"/>
        </w:rPr>
        <w:t xml:space="preserve"> I will try to achieve</w:t>
      </w:r>
      <w:r w:rsidR="00F67441">
        <w:rPr>
          <w:rFonts w:asciiTheme="minorHAnsi" w:hAnsiTheme="minorHAnsi" w:cs="Times New Roman"/>
          <w:lang w:val="en-GB"/>
        </w:rPr>
        <w:t xml:space="preserve"> in the second evaluation, the moral difference between these</w:t>
      </w:r>
      <w:r w:rsidRPr="00AC1B79">
        <w:rPr>
          <w:rFonts w:asciiTheme="minorHAnsi" w:hAnsiTheme="minorHAnsi" w:cs="Times New Roman"/>
          <w:lang w:val="en-GB"/>
        </w:rPr>
        <w:t xml:space="preserve"> different kinds of injustice become</w:t>
      </w:r>
      <w:r w:rsidR="00044934">
        <w:rPr>
          <w:rFonts w:asciiTheme="minorHAnsi" w:hAnsiTheme="minorHAnsi" w:cs="Times New Roman"/>
          <w:lang w:val="en-GB"/>
        </w:rPr>
        <w:t>s</w:t>
      </w:r>
      <w:r w:rsidRPr="00AC1B79">
        <w:rPr>
          <w:rFonts w:asciiTheme="minorHAnsi" w:hAnsiTheme="minorHAnsi" w:cs="Times New Roman"/>
          <w:lang w:val="en-GB"/>
        </w:rPr>
        <w:t xml:space="preserve"> more clear</w:t>
      </w:r>
      <w:r w:rsidR="00F67441">
        <w:rPr>
          <w:rFonts w:asciiTheme="minorHAnsi" w:hAnsiTheme="minorHAnsi" w:cs="Times New Roman"/>
          <w:lang w:val="en-GB"/>
        </w:rPr>
        <w:t>.</w:t>
      </w:r>
      <w:r w:rsidRPr="00AC1B79">
        <w:rPr>
          <w:rFonts w:asciiTheme="minorHAnsi" w:hAnsiTheme="minorHAnsi" w:cs="Times New Roman"/>
          <w:lang w:val="en-GB"/>
        </w:rPr>
        <w:t xml:space="preserve"> Discussions about the hierarchies of historical injustice become less prominent because more people will recognize themselves in this balanced historical representation. A balanced representation of history (without clear cut categories of injustice degrees) must avoid a competition in historical </w:t>
      </w:r>
      <w:r w:rsidR="00EF7053" w:rsidRPr="00AC1B79">
        <w:rPr>
          <w:rFonts w:asciiTheme="minorHAnsi" w:hAnsiTheme="minorHAnsi" w:cs="Times New Roman"/>
          <w:lang w:val="en-GB"/>
        </w:rPr>
        <w:t>injustice</w:t>
      </w:r>
      <w:r w:rsidRPr="00AC1B79">
        <w:rPr>
          <w:rFonts w:asciiTheme="minorHAnsi" w:hAnsiTheme="minorHAnsi" w:cs="Times New Roman"/>
          <w:lang w:val="en-GB"/>
        </w:rPr>
        <w:t>. Novelist Ischa Meijer describes this competition of grief well in one of his works:</w:t>
      </w:r>
    </w:p>
    <w:p w:rsidR="00895B55" w:rsidRPr="00AC1B79" w:rsidRDefault="00895B55" w:rsidP="00895B55">
      <w:pPr>
        <w:spacing w:after="0" w:line="360" w:lineRule="auto"/>
        <w:ind w:firstLine="708"/>
        <w:jc w:val="both"/>
        <w:rPr>
          <w:rFonts w:asciiTheme="minorHAnsi" w:hAnsiTheme="minorHAnsi" w:cs="Times New Roman"/>
          <w:lang w:val="en-GB"/>
        </w:rPr>
      </w:pPr>
    </w:p>
    <w:p w:rsidR="00EC6D94" w:rsidRDefault="000C1B87" w:rsidP="00895B55">
      <w:pPr>
        <w:spacing w:after="0" w:line="360" w:lineRule="auto"/>
        <w:ind w:left="567" w:right="567"/>
        <w:jc w:val="both"/>
        <w:rPr>
          <w:rFonts w:asciiTheme="minorHAnsi" w:hAnsiTheme="minorHAnsi" w:cs="Times New Roman"/>
          <w:sz w:val="20"/>
          <w:szCs w:val="20"/>
          <w:lang w:val="en-GB"/>
        </w:rPr>
      </w:pPr>
      <w:r w:rsidRPr="00AC1B79">
        <w:rPr>
          <w:rFonts w:asciiTheme="minorHAnsi" w:hAnsiTheme="minorHAnsi" w:cs="Times New Roman"/>
          <w:sz w:val="20"/>
          <w:szCs w:val="20"/>
          <w:lang w:val="en-GB"/>
        </w:rPr>
        <w:t xml:space="preserve"> ‘“In Bergen Belsen,” I told the man […]. “Belsen!” he shouted. “Be serious! Sobibor, </w:t>
      </w:r>
      <w:r w:rsidR="00EF7053" w:rsidRPr="00AC1B79">
        <w:rPr>
          <w:rFonts w:asciiTheme="minorHAnsi" w:hAnsiTheme="minorHAnsi" w:cs="Times New Roman"/>
          <w:sz w:val="20"/>
          <w:szCs w:val="20"/>
          <w:lang w:val="en-GB"/>
        </w:rPr>
        <w:t>that’s where</w:t>
      </w:r>
      <w:r w:rsidRPr="00AC1B79">
        <w:rPr>
          <w:rFonts w:asciiTheme="minorHAnsi" w:hAnsiTheme="minorHAnsi" w:cs="Times New Roman"/>
          <w:sz w:val="20"/>
          <w:szCs w:val="20"/>
          <w:lang w:val="en-GB"/>
        </w:rPr>
        <w:t xml:space="preserve"> it happened. And </w:t>
      </w:r>
      <w:r w:rsidR="00EF7053" w:rsidRPr="00AC1B79">
        <w:rPr>
          <w:rFonts w:asciiTheme="minorHAnsi" w:hAnsiTheme="minorHAnsi" w:cs="Times New Roman"/>
          <w:sz w:val="20"/>
          <w:szCs w:val="20"/>
          <w:lang w:val="en-GB"/>
        </w:rPr>
        <w:t>that’s where I was</w:t>
      </w:r>
      <w:r w:rsidRPr="00AC1B79">
        <w:rPr>
          <w:rFonts w:asciiTheme="minorHAnsi" w:hAnsiTheme="minorHAnsi" w:cs="Times New Roman"/>
          <w:sz w:val="20"/>
          <w:szCs w:val="20"/>
          <w:lang w:val="en-GB"/>
        </w:rPr>
        <w:t>.” T</w:t>
      </w:r>
      <w:r w:rsidR="00EF7053" w:rsidRPr="00AC1B79">
        <w:rPr>
          <w:rFonts w:asciiTheme="minorHAnsi" w:hAnsiTheme="minorHAnsi" w:cs="Times New Roman"/>
          <w:sz w:val="20"/>
          <w:szCs w:val="20"/>
          <w:lang w:val="en-GB"/>
        </w:rPr>
        <w:t>he t</w:t>
      </w:r>
      <w:r w:rsidRPr="00AC1B79">
        <w:rPr>
          <w:rFonts w:asciiTheme="minorHAnsi" w:hAnsiTheme="minorHAnsi" w:cs="Times New Roman"/>
          <w:sz w:val="20"/>
          <w:szCs w:val="20"/>
          <w:lang w:val="en-GB"/>
        </w:rPr>
        <w:t xml:space="preserve">wo people </w:t>
      </w:r>
      <w:r w:rsidR="00EF7053" w:rsidRPr="00AC1B79">
        <w:rPr>
          <w:rFonts w:asciiTheme="minorHAnsi" w:hAnsiTheme="minorHAnsi" w:cs="Times New Roman"/>
          <w:sz w:val="20"/>
          <w:szCs w:val="20"/>
          <w:lang w:val="en-GB"/>
        </w:rPr>
        <w:t>working at a desk</w:t>
      </w:r>
      <w:r w:rsidRPr="00AC1B79">
        <w:rPr>
          <w:rFonts w:asciiTheme="minorHAnsi" w:hAnsiTheme="minorHAnsi" w:cs="Times New Roman"/>
          <w:sz w:val="20"/>
          <w:szCs w:val="20"/>
          <w:lang w:val="en-GB"/>
        </w:rPr>
        <w:t xml:space="preserve"> behind </w:t>
      </w:r>
      <w:r w:rsidR="00EF7053" w:rsidRPr="00AC1B79">
        <w:rPr>
          <w:rFonts w:asciiTheme="minorHAnsi" w:hAnsiTheme="minorHAnsi" w:cs="Times New Roman"/>
          <w:sz w:val="20"/>
          <w:szCs w:val="20"/>
          <w:lang w:val="en-GB"/>
        </w:rPr>
        <w:t>him</w:t>
      </w:r>
      <w:r w:rsidRPr="00AC1B79">
        <w:rPr>
          <w:rFonts w:asciiTheme="minorHAnsi" w:hAnsiTheme="minorHAnsi" w:cs="Times New Roman"/>
          <w:sz w:val="20"/>
          <w:szCs w:val="20"/>
          <w:lang w:val="en-GB"/>
        </w:rPr>
        <w:t xml:space="preserve"> back looked up. One of them said: “Sobibor</w:t>
      </w:r>
      <w:r w:rsidR="00EF7053" w:rsidRPr="00AC1B79">
        <w:rPr>
          <w:rFonts w:asciiTheme="minorHAnsi" w:hAnsiTheme="minorHAnsi" w:cs="Times New Roman"/>
          <w:sz w:val="20"/>
          <w:szCs w:val="20"/>
          <w:lang w:val="en-GB"/>
        </w:rPr>
        <w:t>?</w:t>
      </w:r>
      <w:r w:rsidRPr="00AC1B79">
        <w:rPr>
          <w:rFonts w:asciiTheme="minorHAnsi" w:hAnsiTheme="minorHAnsi" w:cs="Times New Roman"/>
          <w:sz w:val="20"/>
          <w:szCs w:val="20"/>
          <w:lang w:val="en-GB"/>
        </w:rPr>
        <w:t xml:space="preserve"> Auschwitz you </w:t>
      </w:r>
      <w:r w:rsidR="00EF7053" w:rsidRPr="00AC1B79">
        <w:rPr>
          <w:rFonts w:asciiTheme="minorHAnsi" w:hAnsiTheme="minorHAnsi" w:cs="Times New Roman"/>
          <w:sz w:val="20"/>
          <w:szCs w:val="20"/>
          <w:lang w:val="en-GB"/>
        </w:rPr>
        <w:t>mean</w:t>
      </w:r>
      <w:r w:rsidRPr="00AC1B79">
        <w:rPr>
          <w:rFonts w:asciiTheme="minorHAnsi" w:hAnsiTheme="minorHAnsi" w:cs="Times New Roman"/>
          <w:sz w:val="20"/>
          <w:szCs w:val="20"/>
          <w:lang w:val="en-GB"/>
        </w:rPr>
        <w:t>!” and pointed at the number tattooed on his arm. The other guy</w:t>
      </w:r>
      <w:r w:rsidR="00EF7053" w:rsidRPr="00AC1B79">
        <w:rPr>
          <w:rFonts w:asciiTheme="minorHAnsi" w:hAnsiTheme="minorHAnsi" w:cs="Times New Roman"/>
          <w:sz w:val="20"/>
          <w:szCs w:val="20"/>
          <w:lang w:val="en-GB"/>
        </w:rPr>
        <w:t xml:space="preserve"> said</w:t>
      </w:r>
      <w:r w:rsidRPr="00AC1B79">
        <w:rPr>
          <w:rFonts w:asciiTheme="minorHAnsi" w:hAnsiTheme="minorHAnsi" w:cs="Times New Roman"/>
          <w:sz w:val="20"/>
          <w:szCs w:val="20"/>
          <w:lang w:val="en-GB"/>
        </w:rPr>
        <w:t xml:space="preserve"> “Treblinka!” and looked proud. I felt inferior.’</w:t>
      </w:r>
      <w:r w:rsidRPr="00AC1B79">
        <w:rPr>
          <w:rStyle w:val="Voetnootmarkering"/>
          <w:rFonts w:asciiTheme="minorHAnsi" w:hAnsiTheme="minorHAnsi" w:cs="Times New Roman"/>
          <w:lang w:val="en-GB"/>
        </w:rPr>
        <w:footnoteReference w:id="175"/>
      </w:r>
    </w:p>
    <w:p w:rsidR="00895B55" w:rsidRPr="00895B55" w:rsidRDefault="00895B55" w:rsidP="00895B55">
      <w:pPr>
        <w:spacing w:after="0" w:line="360" w:lineRule="auto"/>
        <w:ind w:left="567" w:right="567"/>
        <w:jc w:val="both"/>
        <w:rPr>
          <w:rFonts w:asciiTheme="minorHAnsi" w:hAnsiTheme="minorHAnsi" w:cs="Times New Roman"/>
          <w:sz w:val="20"/>
          <w:szCs w:val="20"/>
          <w:lang w:val="en-GB"/>
        </w:rPr>
      </w:pPr>
    </w:p>
    <w:p w:rsidR="00EC6D94" w:rsidRDefault="000C1B87" w:rsidP="00EC6D94">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This example shows exactly what I will try to avoid by </w:t>
      </w:r>
      <w:r w:rsidR="00044934" w:rsidRPr="00044934">
        <w:rPr>
          <w:rFonts w:asciiTheme="minorHAnsi" w:hAnsiTheme="minorHAnsi" w:cs="Times New Roman"/>
          <w:i/>
          <w:lang w:val="en-GB"/>
        </w:rPr>
        <w:t>not</w:t>
      </w:r>
      <w:r w:rsidR="00044934">
        <w:rPr>
          <w:rFonts w:asciiTheme="minorHAnsi" w:hAnsiTheme="minorHAnsi" w:cs="Times New Roman"/>
          <w:lang w:val="en-GB"/>
        </w:rPr>
        <w:t xml:space="preserve"> </w:t>
      </w:r>
      <w:r w:rsidRPr="00AC1B79">
        <w:rPr>
          <w:rFonts w:asciiTheme="minorHAnsi" w:hAnsiTheme="minorHAnsi" w:cs="Times New Roman"/>
          <w:lang w:val="en-GB"/>
        </w:rPr>
        <w:t xml:space="preserve">using </w:t>
      </w:r>
      <w:r w:rsidR="00EC6D94">
        <w:rPr>
          <w:rFonts w:asciiTheme="minorHAnsi" w:hAnsiTheme="minorHAnsi" w:cs="Times New Roman"/>
          <w:lang w:val="en-GB"/>
        </w:rPr>
        <w:t>clear cut</w:t>
      </w:r>
      <w:r w:rsidRPr="00AC1B79">
        <w:rPr>
          <w:rFonts w:asciiTheme="minorHAnsi" w:hAnsiTheme="minorHAnsi" w:cs="Times New Roman"/>
          <w:lang w:val="en-GB"/>
        </w:rPr>
        <w:t xml:space="preserve"> categories. The first (moral) evaluation, the one where we determine if the historical situation is unjust, will not categorize the events in hierarchical degrees of injustice. Only the exact character of the injustice will be set out. So the Holocaust for example, will not be categorized as a level one violation, while the electoral subordination of women will be labelled as a level three violation. This kind of distinction makes history a competition, which denies the complexity of historical events. But, by using Honneth’s framework, the moral evaluation will surely determine in which</w:t>
      </w:r>
      <w:r w:rsidRPr="00AC1B79">
        <w:rPr>
          <w:rFonts w:asciiTheme="minorHAnsi" w:hAnsiTheme="minorHAnsi" w:cs="Times New Roman"/>
          <w:i/>
          <w:lang w:val="en-GB"/>
        </w:rPr>
        <w:t xml:space="preserve"> sphere</w:t>
      </w:r>
      <w:r w:rsidRPr="00AC1B79">
        <w:rPr>
          <w:rFonts w:asciiTheme="minorHAnsi" w:hAnsiTheme="minorHAnsi" w:cs="Times New Roman"/>
          <w:lang w:val="en-GB"/>
        </w:rPr>
        <w:t xml:space="preserve"> a violation took place in the past. This kind of categorization is more useful because it really tries to understand the violation in all its complexity. The evaluation of past injustices avoids completely unfounded claims </w:t>
      </w:r>
      <w:r w:rsidR="00EC6D94">
        <w:rPr>
          <w:rFonts w:asciiTheme="minorHAnsi" w:hAnsiTheme="minorHAnsi" w:cs="Times New Roman"/>
          <w:lang w:val="en-GB"/>
        </w:rPr>
        <w:t>to</w:t>
      </w:r>
      <w:r w:rsidRPr="00AC1B79">
        <w:rPr>
          <w:rFonts w:asciiTheme="minorHAnsi" w:hAnsiTheme="minorHAnsi" w:cs="Times New Roman"/>
          <w:lang w:val="en-GB"/>
        </w:rPr>
        <w:t xml:space="preserve"> harm. It is more or less a historical verification of injustice claims. The evaluation decomposes the historical event and clarifies what exactly is violated in the scheme of Axel Honneth. </w:t>
      </w:r>
      <w:r w:rsidR="00EC6D94">
        <w:rPr>
          <w:rFonts w:asciiTheme="minorHAnsi" w:hAnsiTheme="minorHAnsi" w:cs="Times New Roman"/>
          <w:lang w:val="en-GB"/>
        </w:rPr>
        <w:t xml:space="preserve">So, the first evaluation will verify the historical evidence of claims and define the exact harm in terms of recognition. </w:t>
      </w:r>
    </w:p>
    <w:p w:rsidR="000C1B87" w:rsidRPr="00AC1B79" w:rsidRDefault="000C1B87" w:rsidP="00EC6D94">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The same will be done in cases of violation of the other axis in the sphere of formal respect, a violation of the difference-respect. The cases are, similar to the violations of autonomy-respect, common in history as well. For example; In times of war, occupation or suppression forced assimilation often occurs. Also exile, denigration and other violations of difference-respect are easy to find throughout history.</w:t>
      </w:r>
    </w:p>
    <w:p w:rsidR="000C1B87" w:rsidRPr="00AC1B79" w:rsidRDefault="00E60223" w:rsidP="00E60223">
      <w:pPr>
        <w:pStyle w:val="Kop3"/>
        <w:rPr>
          <w:lang w:val="en-GB"/>
        </w:rPr>
      </w:pPr>
      <w:bookmarkStart w:id="39" w:name="_Toc401132187"/>
      <w:r>
        <w:rPr>
          <w:lang w:val="en-GB"/>
        </w:rPr>
        <w:t xml:space="preserve">5.2.3 </w:t>
      </w:r>
      <w:r w:rsidR="000C1B87" w:rsidRPr="00AC1B79">
        <w:rPr>
          <w:lang w:val="en-GB"/>
        </w:rPr>
        <w:t>Violations of the other spheres</w:t>
      </w:r>
      <w:bookmarkEnd w:id="39"/>
    </w:p>
    <w:p w:rsidR="006111C3" w:rsidRDefault="000C1B87" w:rsidP="006111C3">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Violations of the second recognition sphere of Honneth </w:t>
      </w:r>
      <w:r w:rsidR="006111C3">
        <w:rPr>
          <w:rFonts w:asciiTheme="minorHAnsi" w:hAnsiTheme="minorHAnsi" w:cs="Times New Roman"/>
          <w:lang w:val="en-GB"/>
        </w:rPr>
        <w:t xml:space="preserve">(respect) </w:t>
      </w:r>
      <w:r w:rsidRPr="00AC1B79">
        <w:rPr>
          <w:rFonts w:asciiTheme="minorHAnsi" w:hAnsiTheme="minorHAnsi" w:cs="Times New Roman"/>
          <w:lang w:val="en-GB"/>
        </w:rPr>
        <w:t xml:space="preserve">are easy to find in history. </w:t>
      </w:r>
      <w:r w:rsidR="006111C3">
        <w:rPr>
          <w:rFonts w:asciiTheme="minorHAnsi" w:hAnsiTheme="minorHAnsi" w:cs="Times New Roman"/>
          <w:lang w:val="en-GB"/>
        </w:rPr>
        <w:t>T</w:t>
      </w:r>
      <w:r w:rsidRPr="00AC1B79">
        <w:rPr>
          <w:rFonts w:asciiTheme="minorHAnsi" w:hAnsiTheme="minorHAnsi" w:cs="Times New Roman"/>
          <w:lang w:val="en-GB"/>
        </w:rPr>
        <w:t>hese types of violations are often quite clear</w:t>
      </w:r>
      <w:r w:rsidR="006111C3">
        <w:rPr>
          <w:rFonts w:asciiTheme="minorHAnsi" w:hAnsiTheme="minorHAnsi" w:cs="Times New Roman"/>
          <w:lang w:val="en-GB"/>
        </w:rPr>
        <w:t>, though sometimes it is hard to reconstruct a historical event exactly</w:t>
      </w:r>
      <w:r w:rsidRPr="00AC1B79">
        <w:rPr>
          <w:rFonts w:asciiTheme="minorHAnsi" w:hAnsiTheme="minorHAnsi" w:cs="Times New Roman"/>
          <w:lang w:val="en-GB"/>
        </w:rPr>
        <w:t xml:space="preserve">. When the chieftain of an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tribe negotiate</w:t>
      </w:r>
      <w:r w:rsidR="00F612DE" w:rsidRPr="00AC1B79">
        <w:rPr>
          <w:rFonts w:asciiTheme="minorHAnsi" w:hAnsiTheme="minorHAnsi" w:cs="Times New Roman"/>
          <w:lang w:val="en-GB"/>
        </w:rPr>
        <w:t>s</w:t>
      </w:r>
      <w:r w:rsidRPr="00AC1B79">
        <w:rPr>
          <w:rFonts w:asciiTheme="minorHAnsi" w:hAnsiTheme="minorHAnsi" w:cs="Times New Roman"/>
          <w:lang w:val="en-GB"/>
        </w:rPr>
        <w:t xml:space="preserve"> with colonists about selling lands and signs an unclear contract, voluntariness can be doubted. Was the signing of the contact some kind of</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delusion and the migration of the tribe some kind of expulsion? Even in such difficult cases, that look complex</w:t>
      </w:r>
      <w:r w:rsidR="00F612DE" w:rsidRPr="00AC1B79">
        <w:rPr>
          <w:rFonts w:asciiTheme="minorHAnsi" w:hAnsiTheme="minorHAnsi" w:cs="Times New Roman"/>
          <w:lang w:val="en-GB"/>
        </w:rPr>
        <w:t xml:space="preserve"> </w:t>
      </w:r>
      <w:r w:rsidRPr="00AC1B79">
        <w:rPr>
          <w:rFonts w:asciiTheme="minorHAnsi" w:hAnsiTheme="minorHAnsi" w:cs="Times New Roman"/>
          <w:lang w:val="en-GB"/>
        </w:rPr>
        <w:t>at first sight, proper historical research can give information to evaluate the claimed injustice. It will probably make clear in which degree the chieftain knew what he did. And even if you can have your doubt</w:t>
      </w:r>
      <w:r w:rsidR="006111C3">
        <w:rPr>
          <w:rFonts w:asciiTheme="minorHAnsi" w:hAnsiTheme="minorHAnsi" w:cs="Times New Roman"/>
          <w:lang w:val="en-GB"/>
        </w:rPr>
        <w:t>s</w:t>
      </w:r>
      <w:r w:rsidRPr="00AC1B79">
        <w:rPr>
          <w:rFonts w:asciiTheme="minorHAnsi" w:hAnsiTheme="minorHAnsi" w:cs="Times New Roman"/>
          <w:lang w:val="en-GB"/>
        </w:rPr>
        <w:t xml:space="preserve"> concerning the expulsion of the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tribe, a disrespectful attitude of colonist negotiators can be proven. A careful public evaluation of these injustice claims can be, as we shall see in the next section, enough to avoid misrecognition of historical attachments. </w:t>
      </w:r>
    </w:p>
    <w:p w:rsidR="006111C3" w:rsidRDefault="000C1B87" w:rsidP="006111C3">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the other spheres very obvious and more subtle violations of recognition modes are easy to find as well. Violations of the body are very common throughout history. This violation of the first sphere is very obvious in cases of torture and rape. But also the treatment of the female body within marriage can be designated as a violation of the body. This kind of injustice is quite clear as well in most cases. Of course, in this sphere there are complex cases too. When rape is used as a kind of military strategy, </w:t>
      </w:r>
      <w:r w:rsidR="00427542">
        <w:rPr>
          <w:rFonts w:asciiTheme="minorHAnsi" w:hAnsiTheme="minorHAnsi" w:cs="Times New Roman"/>
          <w:lang w:val="en-GB"/>
        </w:rPr>
        <w:t>a</w:t>
      </w:r>
      <w:r w:rsidRPr="00AC1B79">
        <w:rPr>
          <w:rFonts w:asciiTheme="minorHAnsi" w:hAnsiTheme="minorHAnsi" w:cs="Times New Roman"/>
          <w:lang w:val="en-GB"/>
        </w:rPr>
        <w:t xml:space="preserve"> clear violation of the body took place. Obviously the body of the raped woman is violated, but in some sense (by raping on command) the body of the soldier is violated as well. The situations are complex but not problematic. In reconstructing the historical injustice as well as possible, both injustices can exist next to each other. This first evaluation is solely characterized by a determination of injustice, not by a further concern about representations of victimhood and perpetration. </w:t>
      </w:r>
    </w:p>
    <w:p w:rsidR="006111C3" w:rsidRDefault="000C1B87" w:rsidP="006111C3">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Violations of the third sphere are harder to grasp, in current society but in history as well. This sphere of esteem is characterized by valuing/appreciating others’ specific abilities, traits or achievements. The exact preconditions to achieve this valuing/appreciating are hard to define. However, ethnocentrism </w:t>
      </w:r>
      <w:r w:rsidR="006111C3">
        <w:rPr>
          <w:rFonts w:asciiTheme="minorHAnsi" w:hAnsiTheme="minorHAnsi" w:cs="Times New Roman"/>
          <w:lang w:val="en-GB"/>
        </w:rPr>
        <w:t>is a clear example</w:t>
      </w:r>
      <w:r w:rsidRPr="00AC1B79">
        <w:rPr>
          <w:rFonts w:asciiTheme="minorHAnsi" w:hAnsiTheme="minorHAnsi" w:cs="Times New Roman"/>
          <w:lang w:val="en-GB"/>
        </w:rPr>
        <w:t xml:space="preserve"> of </w:t>
      </w:r>
      <w:r w:rsidR="006111C3">
        <w:rPr>
          <w:rFonts w:asciiTheme="minorHAnsi" w:hAnsiTheme="minorHAnsi" w:cs="Times New Roman"/>
          <w:lang w:val="en-GB"/>
        </w:rPr>
        <w:t>a violation</w:t>
      </w:r>
      <w:r w:rsidRPr="00AC1B79">
        <w:rPr>
          <w:rFonts w:asciiTheme="minorHAnsi" w:hAnsiTheme="minorHAnsi" w:cs="Times New Roman"/>
          <w:lang w:val="en-GB"/>
        </w:rPr>
        <w:t xml:space="preserve"> of this recognition mode.</w:t>
      </w:r>
      <w:r w:rsidRPr="00AC1B79">
        <w:rPr>
          <w:rStyle w:val="Voetnootmarkering"/>
          <w:rFonts w:asciiTheme="minorHAnsi" w:hAnsiTheme="minorHAnsi" w:cs="Times New Roman"/>
          <w:lang w:val="en-GB"/>
        </w:rPr>
        <w:footnoteReference w:id="176"/>
      </w:r>
      <w:r w:rsidRPr="00AC1B79">
        <w:rPr>
          <w:rFonts w:asciiTheme="minorHAnsi" w:hAnsiTheme="minorHAnsi" w:cs="Times New Roman"/>
          <w:lang w:val="en-GB"/>
        </w:rPr>
        <w:t xml:space="preserve"> For it is quite modern and -</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even in our current society - progressive to see this valuing of others’ specific abilities</w:t>
      </w:r>
      <w:r w:rsidR="006111C3">
        <w:rPr>
          <w:rFonts w:asciiTheme="minorHAnsi" w:hAnsiTheme="minorHAnsi" w:cs="Times New Roman"/>
          <w:lang w:val="en-GB"/>
        </w:rPr>
        <w:t xml:space="preserve"> and achievements as worthwhile;</w:t>
      </w:r>
      <w:r w:rsidRPr="00AC1B79">
        <w:rPr>
          <w:rFonts w:asciiTheme="minorHAnsi" w:hAnsiTheme="minorHAnsi" w:cs="Times New Roman"/>
          <w:lang w:val="en-GB"/>
        </w:rPr>
        <w:t xml:space="preserve"> in history a lack of this sense is common. Situations in which attempts to a proper evaluation of other’s abilities occurred, seem to be rarer than violations of this sphere. To give an example; the </w:t>
      </w:r>
      <w:r w:rsidR="00427542">
        <w:rPr>
          <w:rFonts w:asciiTheme="minorHAnsi" w:hAnsiTheme="minorHAnsi" w:cs="Times New Roman"/>
          <w:lang w:val="en-GB"/>
        </w:rPr>
        <w:t>pillarization (</w:t>
      </w:r>
      <w:r w:rsidRPr="00AC1B79">
        <w:rPr>
          <w:rFonts w:asciiTheme="minorHAnsi" w:hAnsiTheme="minorHAnsi" w:cs="Times New Roman"/>
          <w:lang w:val="en-GB"/>
        </w:rPr>
        <w:t>‘verzuiling’</w:t>
      </w:r>
      <w:r w:rsidR="00427542">
        <w:rPr>
          <w:rFonts w:asciiTheme="minorHAnsi" w:hAnsiTheme="minorHAnsi" w:cs="Times New Roman"/>
          <w:lang w:val="en-GB"/>
        </w:rPr>
        <w:t>)</w:t>
      </w:r>
      <w:r w:rsidRPr="00AC1B79">
        <w:rPr>
          <w:rFonts w:asciiTheme="minorHAnsi" w:hAnsiTheme="minorHAnsi" w:cs="Times New Roman"/>
          <w:lang w:val="en-GB"/>
        </w:rPr>
        <w:t xml:space="preserve"> in the Netherlands in the nineteenth and twentieth century is characterized by </w:t>
      </w:r>
      <w:r w:rsidR="00F612DE" w:rsidRPr="00AC1B79">
        <w:rPr>
          <w:rFonts w:asciiTheme="minorHAnsi" w:hAnsiTheme="minorHAnsi" w:cs="Times New Roman"/>
          <w:lang w:val="en-GB"/>
        </w:rPr>
        <w:t>its closed nature</w:t>
      </w:r>
      <w:r w:rsidRPr="00AC1B79">
        <w:rPr>
          <w:rFonts w:asciiTheme="minorHAnsi" w:hAnsiTheme="minorHAnsi" w:cs="Times New Roman"/>
          <w:lang w:val="en-GB"/>
        </w:rPr>
        <w:t xml:space="preserve">. Different ideologically defined classes lived together next to each other without much interaction. In this kind of situation it was hard to marry someone who belonged to another ideological class; to break through the closedness. This situation was unjust in terms of the third sphere of esteem. </w:t>
      </w:r>
    </w:p>
    <w:p w:rsidR="000C1B87" w:rsidRPr="00AC1B79" w:rsidRDefault="000C1B87" w:rsidP="006111C3">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In most of the sketched cases the different kinds of violations are mixed. The Holocaust is a violation of autonomy-respect and difference-respect, but it is on a personal level also a violation of the body an</w:t>
      </w:r>
      <w:r w:rsidR="00427542">
        <w:rPr>
          <w:rFonts w:asciiTheme="minorHAnsi" w:hAnsiTheme="minorHAnsi" w:cs="Times New Roman"/>
          <w:lang w:val="en-GB"/>
        </w:rPr>
        <w:t>d</w:t>
      </w:r>
      <w:r w:rsidRPr="00AC1B79">
        <w:rPr>
          <w:rFonts w:asciiTheme="minorHAnsi" w:hAnsiTheme="minorHAnsi" w:cs="Times New Roman"/>
          <w:lang w:val="en-GB"/>
        </w:rPr>
        <w:t xml:space="preserve"> in a more general sense an extreme case of closedness and ethnocentrism. This first (moral) evaluation is set to determine the kind of injustice, to make clear what is exactly violated. To make this evaluation of injustice possible, historical research is necessary. It is hard to determine the contract between the chieftain and the colonists as unjust if historical evidence about the event lacks. So, this evaluation</w:t>
      </w:r>
      <w:r w:rsidR="00F612DE" w:rsidRPr="00AC1B79">
        <w:rPr>
          <w:rFonts w:asciiTheme="minorHAnsi" w:hAnsiTheme="minorHAnsi" w:cs="Times New Roman"/>
          <w:lang w:val="en-GB"/>
        </w:rPr>
        <w:t xml:space="preserve"> is characterized by an inward</w:t>
      </w:r>
      <w:r w:rsidRPr="00AC1B79">
        <w:rPr>
          <w:rFonts w:asciiTheme="minorHAnsi" w:hAnsiTheme="minorHAnsi" w:cs="Times New Roman"/>
          <w:lang w:val="en-GB"/>
        </w:rPr>
        <w:t xml:space="preserve"> evaluation of the historical event. The best historical analysis of the situation has to be made to evaluate the exact violations of Honneth’s recognition spheres. This first evaluation differs from the second evaluation, which I will explain in the next section, because of its outwardly aspects. The second evaluation will determine the place of the (in the first evaluation analyzed) historical event into the bigger picture of the community’s master narrative.</w:t>
      </w:r>
      <w:r w:rsidR="00DD7EB4" w:rsidRPr="00AC1B79">
        <w:rPr>
          <w:rFonts w:asciiTheme="minorHAnsi" w:hAnsiTheme="minorHAnsi" w:cs="Times New Roman"/>
          <w:lang w:val="en-GB"/>
        </w:rPr>
        <w:t xml:space="preserve">   </w:t>
      </w:r>
      <w:r w:rsidRPr="00AC1B79">
        <w:rPr>
          <w:rFonts w:asciiTheme="minorHAnsi" w:hAnsiTheme="minorHAnsi" w:cs="Times New Roman"/>
          <w:lang w:val="en-GB"/>
        </w:rPr>
        <w:t xml:space="preserve"> </w:t>
      </w:r>
    </w:p>
    <w:p w:rsidR="000C1B87" w:rsidRPr="00AC1B79" w:rsidRDefault="000C1B87" w:rsidP="00E60223">
      <w:pPr>
        <w:pStyle w:val="Kop2"/>
        <w:rPr>
          <w:lang w:val="en-GB"/>
        </w:rPr>
      </w:pPr>
      <w:bookmarkStart w:id="40" w:name="_Toc401132188"/>
      <w:r w:rsidRPr="00AC1B79">
        <w:rPr>
          <w:lang w:val="en-GB"/>
        </w:rPr>
        <w:t>5.3 Public awareness</w:t>
      </w:r>
      <w:bookmarkEnd w:id="40"/>
    </w:p>
    <w:p w:rsidR="000C1B87" w:rsidRPr="00AC1B79" w:rsidRDefault="000C1B87" w:rsidP="000C1B87">
      <w:pPr>
        <w:spacing w:line="360" w:lineRule="auto"/>
        <w:jc w:val="both"/>
        <w:rPr>
          <w:rFonts w:asciiTheme="minorHAnsi" w:hAnsiTheme="minorHAnsi" w:cs="Times New Roman"/>
          <w:lang w:val="en-GB"/>
        </w:rPr>
      </w:pPr>
      <w:r w:rsidRPr="00AC1B79">
        <w:rPr>
          <w:rFonts w:asciiTheme="minorHAnsi" w:hAnsiTheme="minorHAnsi" w:cs="Times New Roman"/>
          <w:lang w:val="en-GB"/>
        </w:rPr>
        <w:t>In the described first (moral) evaluation, claims of historical injustice are evaluated in terms of historical correctness firstly, and after that analyzed in terms of Hon</w:t>
      </w:r>
      <w:r w:rsidR="00EA4FB1">
        <w:rPr>
          <w:rFonts w:asciiTheme="minorHAnsi" w:hAnsiTheme="minorHAnsi" w:cs="Times New Roman"/>
          <w:lang w:val="en-GB"/>
        </w:rPr>
        <w:t>n</w:t>
      </w:r>
      <w:r w:rsidRPr="00AC1B79">
        <w:rPr>
          <w:rFonts w:asciiTheme="minorHAnsi" w:hAnsiTheme="minorHAnsi" w:cs="Times New Roman"/>
          <w:lang w:val="en-GB"/>
        </w:rPr>
        <w:t xml:space="preserve">eth’s recognition theory. Because history is sometimes characterized by plausibility, it is not always possible to prove or disprove all historical narratives. But claims can always be treated in the light of historical plausibility. When there is a complete lack of proof for suffering of historical injustice of someone’s ancestors, claims can be refuted. When claims of injustice are proven, the violation has to be set out as exact as possible. In this thesis I will not elaborate on the practical aspects of such an evaluation but, for the sake of the argument, I will start this section with a short disquisition of the practical part of the evaluation(s). </w:t>
      </w:r>
    </w:p>
    <w:p w:rsidR="000C1B87" w:rsidRPr="00AC1B79" w:rsidRDefault="00E60223" w:rsidP="00E60223">
      <w:pPr>
        <w:pStyle w:val="Kop3"/>
        <w:rPr>
          <w:lang w:val="en-GB"/>
        </w:rPr>
      </w:pPr>
      <w:bookmarkStart w:id="41" w:name="_Toc401132189"/>
      <w:r>
        <w:rPr>
          <w:lang w:val="en-GB"/>
        </w:rPr>
        <w:t xml:space="preserve">5.3.1 </w:t>
      </w:r>
      <w:r w:rsidR="000C1B87" w:rsidRPr="00AC1B79">
        <w:rPr>
          <w:lang w:val="en-GB"/>
        </w:rPr>
        <w:t>Fluid narratives</w:t>
      </w:r>
      <w:bookmarkEnd w:id="41"/>
      <w:r w:rsidR="000C1B87" w:rsidRPr="00AC1B79">
        <w:rPr>
          <w:lang w:val="en-GB"/>
        </w:rPr>
        <w:t xml:space="preserve"> </w:t>
      </w:r>
    </w:p>
    <w:p w:rsidR="001C7470" w:rsidRDefault="000C1B87" w:rsidP="001C7470">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In previous chapters I talked about historical (master) narratives like they are some kind of institutions. By using the Jan van Hoof example I explained the existence of well-fitting local mnemonic structures into a national master narrative. I can imagine that this argument, and other used examples, suggests a formalized or institutionalized structure of historical narratives. But this remembrance structure is not that clear at all; there is no jury to judge narratives before taking the stage of national remembrance. Partly, there is national governmental control about the shape of the historical master narrative. Governmental organizations select the historical topics children have to learn in school; they organize the national remembrance ceremonies, subsidize particular remembrance initiatives. So, their influence on what people remember and experience as </w:t>
      </w:r>
      <w:r w:rsidRPr="00AC1B79">
        <w:rPr>
          <w:rFonts w:asciiTheme="minorHAnsi" w:hAnsiTheme="minorHAnsi" w:cs="Times New Roman"/>
          <w:i/>
          <w:lang w:val="en-GB"/>
        </w:rPr>
        <w:t xml:space="preserve">their </w:t>
      </w:r>
      <w:r w:rsidRPr="00AC1B79">
        <w:rPr>
          <w:rFonts w:asciiTheme="minorHAnsi" w:hAnsiTheme="minorHAnsi" w:cs="Times New Roman"/>
          <w:lang w:val="en-GB"/>
        </w:rPr>
        <w:t xml:space="preserve">history is significant. But at the same time there are various private initiatives about the remembrance of historical events. Citizens of Nijmegen, for example, can collect money to </w:t>
      </w:r>
      <w:r w:rsidR="00F612DE" w:rsidRPr="00AC1B79">
        <w:rPr>
          <w:rFonts w:asciiTheme="minorHAnsi" w:hAnsiTheme="minorHAnsi" w:cs="Times New Roman"/>
          <w:lang w:val="en-GB"/>
        </w:rPr>
        <w:t>erect</w:t>
      </w:r>
      <w:r w:rsidRPr="00AC1B79">
        <w:rPr>
          <w:rFonts w:asciiTheme="minorHAnsi" w:hAnsiTheme="minorHAnsi" w:cs="Times New Roman"/>
          <w:lang w:val="en-GB"/>
        </w:rPr>
        <w:t xml:space="preserve"> a memorial of Jan van Hoof, give lectures about him, publish books about him, make a movie about him and so on. A successful movie about Jan v</w:t>
      </w:r>
      <w:r w:rsidR="001C7470">
        <w:rPr>
          <w:rFonts w:asciiTheme="minorHAnsi" w:hAnsiTheme="minorHAnsi" w:cs="Times New Roman"/>
          <w:lang w:val="en-GB"/>
        </w:rPr>
        <w:t>an Hoof can cause national fame; and so</w:t>
      </w:r>
      <w:r w:rsidRPr="00AC1B79">
        <w:rPr>
          <w:rFonts w:asciiTheme="minorHAnsi" w:hAnsiTheme="minorHAnsi" w:cs="Times New Roman"/>
          <w:lang w:val="en-GB"/>
        </w:rPr>
        <w:t xml:space="preserve"> the memory of his acts of resistance</w:t>
      </w:r>
      <w:r w:rsidR="001C7470">
        <w:rPr>
          <w:rFonts w:asciiTheme="minorHAnsi" w:hAnsiTheme="minorHAnsi" w:cs="Times New Roman"/>
          <w:lang w:val="en-GB"/>
        </w:rPr>
        <w:t xml:space="preserve"> are not a local memory anymore:</w:t>
      </w:r>
      <w:r w:rsidRPr="00AC1B79">
        <w:rPr>
          <w:rFonts w:asciiTheme="minorHAnsi" w:hAnsiTheme="minorHAnsi" w:cs="Times New Roman"/>
          <w:lang w:val="en-GB"/>
        </w:rPr>
        <w:t xml:space="preserve"> they become part of the national narrative. So the selection of what is remembered differs from time to time, it fluctuates constantly. There is no institution that can control the shape of the remembrance structure com</w:t>
      </w:r>
      <w:r w:rsidR="001C7470">
        <w:rPr>
          <w:rFonts w:asciiTheme="minorHAnsi" w:hAnsiTheme="minorHAnsi" w:cs="Times New Roman"/>
          <w:lang w:val="en-GB"/>
        </w:rPr>
        <w:t xml:space="preserve">pletely. </w:t>
      </w:r>
    </w:p>
    <w:p w:rsidR="000C1B87" w:rsidRPr="00AC1B79" w:rsidRDefault="000C1B87" w:rsidP="001C7470">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fluid character of remembrance structures makes a practical </w:t>
      </w:r>
      <w:r w:rsidR="00657005" w:rsidRPr="00AC1B79">
        <w:rPr>
          <w:rFonts w:asciiTheme="minorHAnsi" w:hAnsiTheme="minorHAnsi" w:cs="Times New Roman"/>
          <w:lang w:val="en-GB"/>
        </w:rPr>
        <w:t>fulfilment</w:t>
      </w:r>
      <w:r w:rsidRPr="00AC1B79">
        <w:rPr>
          <w:rFonts w:asciiTheme="minorHAnsi" w:hAnsiTheme="minorHAnsi" w:cs="Times New Roman"/>
          <w:lang w:val="en-GB"/>
        </w:rPr>
        <w:t xml:space="preserve"> of the argued second evaluation difficult. As I already mentioned, the second evaluation of historical injustice is not about the act of injustice - the determination of injustice already took place in the first (moral) evaluation - but about the desirable representation in bigger historical narratives. If there is no control in shaping the master narrative and adding </w:t>
      </w:r>
      <w:r w:rsidR="00657005" w:rsidRPr="00AC1B79">
        <w:rPr>
          <w:rFonts w:asciiTheme="minorHAnsi" w:hAnsiTheme="minorHAnsi" w:cs="Times New Roman"/>
          <w:lang w:val="en-GB"/>
        </w:rPr>
        <w:t xml:space="preserve">a </w:t>
      </w:r>
      <w:r w:rsidRPr="00AC1B79">
        <w:rPr>
          <w:rFonts w:asciiTheme="minorHAnsi" w:hAnsiTheme="minorHAnsi" w:cs="Times New Roman"/>
          <w:lang w:val="en-GB"/>
        </w:rPr>
        <w:t>hierarchy in historical narratives, how can this second (representation) evaluation be successful? Without elaborating a too detailed solution to this problem, I think a national committee of historical injustice evaluation can be helpful. A state-funded independent committee can be installed to investigate claims of historical injustice. After the evaluation of a particular claim (the moral evaluation), the committee can decide (by doing a second evaluation about the desirable representation of the determined injustice) to create more awareness about the determined injustice. Of course, such a committee is not capable to remove existing repres</w:t>
      </w:r>
      <w:r w:rsidR="00657005" w:rsidRPr="00AC1B79">
        <w:rPr>
          <w:rFonts w:asciiTheme="minorHAnsi" w:hAnsiTheme="minorHAnsi" w:cs="Times New Roman"/>
          <w:lang w:val="en-GB"/>
        </w:rPr>
        <w:t>entations completely. When the</w:t>
      </w:r>
      <w:r w:rsidRPr="00AC1B79">
        <w:rPr>
          <w:rFonts w:asciiTheme="minorHAnsi" w:hAnsiTheme="minorHAnsi" w:cs="Times New Roman"/>
          <w:lang w:val="en-GB"/>
        </w:rPr>
        <w:t xml:space="preserve"> </w:t>
      </w:r>
      <w:r w:rsidR="00553E00" w:rsidRPr="00AC1B79">
        <w:rPr>
          <w:rFonts w:asciiTheme="minorHAnsi" w:hAnsiTheme="minorHAnsi" w:cs="Times New Roman"/>
          <w:lang w:val="en-GB"/>
        </w:rPr>
        <w:t>Native American</w:t>
      </w:r>
      <w:r w:rsidRPr="00AC1B79">
        <w:rPr>
          <w:rFonts w:asciiTheme="minorHAnsi" w:hAnsiTheme="minorHAnsi" w:cs="Times New Roman"/>
          <w:lang w:val="en-GB"/>
        </w:rPr>
        <w:t xml:space="preserve"> tribe </w:t>
      </w:r>
      <w:r w:rsidR="00657005" w:rsidRPr="00AC1B79">
        <w:rPr>
          <w:rFonts w:asciiTheme="minorHAnsi" w:hAnsiTheme="minorHAnsi" w:cs="Times New Roman"/>
          <w:lang w:val="en-GB"/>
        </w:rPr>
        <w:t xml:space="preserve">from the earlier examples </w:t>
      </w:r>
      <w:r w:rsidRPr="00AC1B79">
        <w:rPr>
          <w:rFonts w:asciiTheme="minorHAnsi" w:hAnsiTheme="minorHAnsi" w:cs="Times New Roman"/>
          <w:lang w:val="en-GB"/>
        </w:rPr>
        <w:t xml:space="preserve">notifies its historical injustice to the committee, this institution cannot (after judging the treatment of the colonists as unjust) directly change the remembrance of the historical events related to this injustice. But it can, because the committee is governmentally founded, give advice about the formal institutionalized representation of this historical event. Aside from this formal approach, </w:t>
      </w:r>
      <w:r w:rsidR="00FA7964" w:rsidRPr="00AC1B79">
        <w:rPr>
          <w:rFonts w:asciiTheme="minorHAnsi" w:hAnsiTheme="minorHAnsi" w:cs="Times New Roman"/>
          <w:lang w:val="en-GB"/>
        </w:rPr>
        <w:t>it</w:t>
      </w:r>
      <w:r w:rsidRPr="00AC1B79">
        <w:rPr>
          <w:rFonts w:asciiTheme="minorHAnsi" w:hAnsiTheme="minorHAnsi" w:cs="Times New Roman"/>
          <w:lang w:val="en-GB"/>
        </w:rPr>
        <w:t xml:space="preserve"> can also start or support private initiatives to create more awareness about the injustice.</w:t>
      </w:r>
    </w:p>
    <w:p w:rsidR="000C1B87" w:rsidRPr="00AC1B79" w:rsidRDefault="00E60223" w:rsidP="00E60223">
      <w:pPr>
        <w:pStyle w:val="Kop3"/>
        <w:rPr>
          <w:lang w:val="en-GB"/>
        </w:rPr>
      </w:pPr>
      <w:bookmarkStart w:id="42" w:name="_Toc401132190"/>
      <w:r>
        <w:rPr>
          <w:lang w:val="en-GB"/>
        </w:rPr>
        <w:t xml:space="preserve">5.3.2 </w:t>
      </w:r>
      <w:r w:rsidR="000C1B87" w:rsidRPr="00AC1B79">
        <w:rPr>
          <w:lang w:val="en-GB"/>
        </w:rPr>
        <w:t>The second evaluation</w:t>
      </w:r>
      <w:bookmarkEnd w:id="42"/>
    </w:p>
    <w:p w:rsidR="001C7470" w:rsidRDefault="000C1B87" w:rsidP="001C7470">
      <w:pPr>
        <w:spacing w:after="0" w:line="360" w:lineRule="auto"/>
        <w:jc w:val="both"/>
        <w:rPr>
          <w:rFonts w:asciiTheme="minorHAnsi" w:hAnsiTheme="minorHAnsi" w:cs="Times New Roman"/>
          <w:lang w:val="en-GB"/>
        </w:rPr>
      </w:pPr>
      <w:r w:rsidRPr="00AC1B79">
        <w:rPr>
          <w:rFonts w:asciiTheme="minorHAnsi" w:hAnsiTheme="minorHAnsi" w:cs="Times New Roman"/>
          <w:lang w:val="en-GB"/>
        </w:rPr>
        <w:t>This committee’s vision about the desirable representation is what I call the second evaluation. In the first evaluation</w:t>
      </w:r>
      <w:r w:rsidR="00FA7964" w:rsidRPr="00AC1B79">
        <w:rPr>
          <w:rFonts w:asciiTheme="minorHAnsi" w:hAnsiTheme="minorHAnsi" w:cs="Times New Roman"/>
          <w:lang w:val="en-GB"/>
        </w:rPr>
        <w:t>,</w:t>
      </w:r>
      <w:r w:rsidRPr="00AC1B79">
        <w:rPr>
          <w:rFonts w:asciiTheme="minorHAnsi" w:hAnsiTheme="minorHAnsi" w:cs="Times New Roman"/>
          <w:lang w:val="en-GB"/>
        </w:rPr>
        <w:t xml:space="preserve"> the historical correctness (or plausibility) and the structure of the violation (in terms of Honneth’s framework) will be determined. I have called the first evaluation moral because it is a judgment about past injustice. The second evaluation will determine which representation of the injustice is appropriate in the existing narratives. This second evaluation is a bridge between the estimation of the injustice by the committee and recognition. People feel misrecognized by a lack of public awareness about their past (and the injustices their ancestors were harmed by). A serious investigation of their claim is a first step to confirm the historical injustice. </w:t>
      </w:r>
      <w:r w:rsidR="001C7470">
        <w:rPr>
          <w:rFonts w:asciiTheme="minorHAnsi" w:hAnsiTheme="minorHAnsi" w:cs="Times New Roman"/>
          <w:lang w:val="en-GB"/>
        </w:rPr>
        <w:t>Those who make a claim</w:t>
      </w:r>
      <w:r w:rsidRPr="00AC1B79">
        <w:rPr>
          <w:rFonts w:asciiTheme="minorHAnsi" w:hAnsiTheme="minorHAnsi" w:cs="Times New Roman"/>
          <w:lang w:val="en-GB"/>
        </w:rPr>
        <w:t xml:space="preserve"> do not only want a confirmation of the committee about the suffering of their ancestors, they want public awareness about the past as they experience it. A committee </w:t>
      </w:r>
      <w:r w:rsidR="00FA7964" w:rsidRPr="00AC1B79">
        <w:rPr>
          <w:rFonts w:asciiTheme="minorHAnsi" w:hAnsiTheme="minorHAnsi" w:cs="Times New Roman"/>
          <w:lang w:val="en-GB"/>
        </w:rPr>
        <w:t>could</w:t>
      </w:r>
      <w:r w:rsidRPr="00AC1B79">
        <w:rPr>
          <w:rFonts w:asciiTheme="minorHAnsi" w:hAnsiTheme="minorHAnsi" w:cs="Times New Roman"/>
          <w:lang w:val="en-GB"/>
        </w:rPr>
        <w:t xml:space="preserve"> agree about the claim that </w:t>
      </w:r>
      <w:r w:rsidR="00553E00" w:rsidRPr="00AC1B79">
        <w:rPr>
          <w:rFonts w:asciiTheme="minorHAnsi" w:hAnsiTheme="minorHAnsi" w:cs="Times New Roman"/>
          <w:lang w:val="en-GB"/>
        </w:rPr>
        <w:t>Native American</w:t>
      </w:r>
      <w:r w:rsidRPr="00AC1B79">
        <w:rPr>
          <w:rFonts w:asciiTheme="minorHAnsi" w:hAnsiTheme="minorHAnsi" w:cs="Times New Roman"/>
          <w:lang w:val="en-GB"/>
        </w:rPr>
        <w:t>s are treated unjustly by colonists but that does not make their history recognized. It probably makes their claims of injustice stronger because the committee add</w:t>
      </w:r>
      <w:r w:rsidR="00FA7964" w:rsidRPr="00AC1B79">
        <w:rPr>
          <w:rFonts w:asciiTheme="minorHAnsi" w:hAnsiTheme="minorHAnsi" w:cs="Times New Roman"/>
          <w:lang w:val="en-GB"/>
        </w:rPr>
        <w:t>ed</w:t>
      </w:r>
      <w:r w:rsidRPr="00AC1B79">
        <w:rPr>
          <w:rFonts w:asciiTheme="minorHAnsi" w:hAnsiTheme="minorHAnsi" w:cs="Times New Roman"/>
          <w:lang w:val="en-GB"/>
        </w:rPr>
        <w:t xml:space="preserve"> academic evidence. But recognition implies also a public awareness </w:t>
      </w:r>
      <w:r w:rsidR="001C7470">
        <w:rPr>
          <w:rFonts w:asciiTheme="minorHAnsi" w:hAnsiTheme="minorHAnsi" w:cs="Times New Roman"/>
          <w:lang w:val="en-GB"/>
        </w:rPr>
        <w:t>from</w:t>
      </w:r>
      <w:r w:rsidRPr="00AC1B79">
        <w:rPr>
          <w:rFonts w:asciiTheme="minorHAnsi" w:hAnsiTheme="minorHAnsi" w:cs="Times New Roman"/>
          <w:lang w:val="en-GB"/>
        </w:rPr>
        <w:t xml:space="preserve"> the rest of society </w:t>
      </w:r>
      <w:r w:rsidR="001C7470">
        <w:rPr>
          <w:rFonts w:asciiTheme="minorHAnsi" w:hAnsiTheme="minorHAnsi" w:cs="Times New Roman"/>
          <w:lang w:val="en-GB"/>
        </w:rPr>
        <w:t>of</w:t>
      </w:r>
      <w:r w:rsidRPr="00AC1B79">
        <w:rPr>
          <w:rFonts w:asciiTheme="minorHAnsi" w:hAnsiTheme="minorHAnsi" w:cs="Times New Roman"/>
          <w:lang w:val="en-GB"/>
        </w:rPr>
        <w:t xml:space="preserve"> your origins; about the injustices that harmed your ancestors. The second evaluation of the committee is incorporated to make the translation from an estimation of past injustice and the public awareness about this narrative.</w:t>
      </w:r>
      <w:r w:rsidR="00DD7EB4" w:rsidRPr="00AC1B79">
        <w:rPr>
          <w:rFonts w:asciiTheme="minorHAnsi" w:hAnsiTheme="minorHAnsi" w:cs="Times New Roman"/>
          <w:lang w:val="en-GB"/>
        </w:rPr>
        <w:t xml:space="preserve"> </w:t>
      </w:r>
      <w:r w:rsidR="001C7470">
        <w:rPr>
          <w:rFonts w:asciiTheme="minorHAnsi" w:hAnsiTheme="minorHAnsi" w:cs="Times New Roman"/>
          <w:lang w:val="en-GB"/>
        </w:rPr>
        <w:t xml:space="preserve"> </w:t>
      </w:r>
    </w:p>
    <w:p w:rsidR="001C7470" w:rsidRDefault="000C1B87" w:rsidP="001C7470">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committee is able to oversee the structure of </w:t>
      </w:r>
      <w:r w:rsidR="001C7470">
        <w:rPr>
          <w:rFonts w:asciiTheme="minorHAnsi" w:hAnsiTheme="minorHAnsi" w:cs="Times New Roman"/>
          <w:lang w:val="en-GB"/>
        </w:rPr>
        <w:t>bigger</w:t>
      </w:r>
      <w:r w:rsidRPr="00AC1B79">
        <w:rPr>
          <w:rFonts w:asciiTheme="minorHAnsi" w:hAnsiTheme="minorHAnsi" w:cs="Times New Roman"/>
          <w:lang w:val="en-GB"/>
        </w:rPr>
        <w:t xml:space="preserve"> historical narratives. </w:t>
      </w:r>
      <w:r w:rsidR="00FA7964" w:rsidRPr="00AC1B79">
        <w:rPr>
          <w:rFonts w:asciiTheme="minorHAnsi" w:hAnsiTheme="minorHAnsi" w:cs="Times New Roman"/>
          <w:lang w:val="en-GB"/>
        </w:rPr>
        <w:t>Because of this</w:t>
      </w:r>
      <w:r w:rsidRPr="00AC1B79">
        <w:rPr>
          <w:rFonts w:asciiTheme="minorHAnsi" w:hAnsiTheme="minorHAnsi" w:cs="Times New Roman"/>
          <w:lang w:val="en-GB"/>
        </w:rPr>
        <w:t xml:space="preserve">, it can place determined injustices (narratives of injustice that ‘survived’ the first evaluation) in the best fitting </w:t>
      </w:r>
      <w:r w:rsidR="001C7470">
        <w:rPr>
          <w:rFonts w:asciiTheme="minorHAnsi" w:hAnsiTheme="minorHAnsi" w:cs="Times New Roman"/>
          <w:lang w:val="en-GB"/>
        </w:rPr>
        <w:t xml:space="preserve">narrative </w:t>
      </w:r>
      <w:r w:rsidRPr="00AC1B79">
        <w:rPr>
          <w:rFonts w:asciiTheme="minorHAnsi" w:hAnsiTheme="minorHAnsi" w:cs="Times New Roman"/>
          <w:lang w:val="en-GB"/>
        </w:rPr>
        <w:t>structure. I will clarify this with a hypothetical example. A specific claim about some</w:t>
      </w:r>
      <w:r w:rsidR="00FA7964" w:rsidRPr="00AC1B79">
        <w:rPr>
          <w:rFonts w:asciiTheme="minorHAnsi" w:hAnsiTheme="minorHAnsi" w:cs="Times New Roman"/>
          <w:lang w:val="en-GB"/>
        </w:rPr>
        <w:t>one’s</w:t>
      </w:r>
      <w:r w:rsidRPr="00AC1B79">
        <w:rPr>
          <w:rFonts w:asciiTheme="minorHAnsi" w:hAnsiTheme="minorHAnsi" w:cs="Times New Roman"/>
          <w:lang w:val="en-GB"/>
        </w:rPr>
        <w:t xml:space="preserve"> ancestors who lived in a small village and were robbed by a gang of robbers in the nineteenth century, have to be placed in a local narrative about this period. The committee will decide the historical correctness and the exact structure of the violation (the first moral evaluation) and after that it has to decide upon the right representation of this story. The feeling of misrecognition by the </w:t>
      </w:r>
      <w:r w:rsidR="00553E00" w:rsidRPr="00AC1B79">
        <w:rPr>
          <w:rFonts w:asciiTheme="minorHAnsi" w:hAnsiTheme="minorHAnsi" w:cs="Times New Roman"/>
          <w:lang w:val="en-GB"/>
        </w:rPr>
        <w:t>descendents</w:t>
      </w:r>
      <w:r w:rsidRPr="00AC1B79">
        <w:rPr>
          <w:rFonts w:asciiTheme="minorHAnsi" w:hAnsiTheme="minorHAnsi" w:cs="Times New Roman"/>
          <w:lang w:val="en-GB"/>
        </w:rPr>
        <w:t xml:space="preserve"> is not caused by a national unawareness of this historical injustice. The </w:t>
      </w:r>
      <w:r w:rsidR="00553E00" w:rsidRPr="00AC1B79">
        <w:rPr>
          <w:rFonts w:asciiTheme="minorHAnsi" w:hAnsiTheme="minorHAnsi" w:cs="Times New Roman"/>
          <w:lang w:val="en-GB"/>
        </w:rPr>
        <w:t>descendents</w:t>
      </w:r>
      <w:r w:rsidRPr="00AC1B79">
        <w:rPr>
          <w:rFonts w:asciiTheme="minorHAnsi" w:hAnsiTheme="minorHAnsi" w:cs="Times New Roman"/>
          <w:lang w:val="en-GB"/>
        </w:rPr>
        <w:t xml:space="preserve"> who did make a claim did not expect a representation of this historical event in the </w:t>
      </w:r>
      <w:r w:rsidR="00FA7964" w:rsidRPr="00AC1B79">
        <w:rPr>
          <w:rFonts w:asciiTheme="minorHAnsi" w:hAnsiTheme="minorHAnsi" w:cs="Times New Roman"/>
          <w:lang w:val="en-GB"/>
        </w:rPr>
        <w:t>nationally</w:t>
      </w:r>
      <w:r w:rsidRPr="00AC1B79">
        <w:rPr>
          <w:rFonts w:asciiTheme="minorHAnsi" w:hAnsiTheme="minorHAnsi" w:cs="Times New Roman"/>
          <w:lang w:val="en-GB"/>
        </w:rPr>
        <w:t xml:space="preserve"> </w:t>
      </w:r>
      <w:r w:rsidR="00FA7964" w:rsidRPr="00AC1B79">
        <w:rPr>
          <w:rFonts w:asciiTheme="minorHAnsi" w:hAnsiTheme="minorHAnsi" w:cs="Times New Roman"/>
          <w:lang w:val="en-GB"/>
        </w:rPr>
        <w:t>distributed</w:t>
      </w:r>
      <w:r w:rsidRPr="00AC1B79">
        <w:rPr>
          <w:rFonts w:asciiTheme="minorHAnsi" w:hAnsiTheme="minorHAnsi" w:cs="Times New Roman"/>
          <w:lang w:val="en-GB"/>
        </w:rPr>
        <w:t xml:space="preserve"> school books. They are annoyed or even grieved by the lack of attention in the local ‘mnemonic community’. So, when the committee decides to invest in a stronger representation of this robbery, they will organize it on a local level.</w:t>
      </w:r>
      <w:r w:rsidR="00DD7EB4" w:rsidRPr="00AC1B79">
        <w:rPr>
          <w:rFonts w:asciiTheme="minorHAnsi" w:hAnsiTheme="minorHAnsi" w:cs="Times New Roman"/>
          <w:lang w:val="en-GB"/>
        </w:rPr>
        <w:t xml:space="preserve"> </w:t>
      </w:r>
    </w:p>
    <w:p w:rsidR="000C1B87" w:rsidRPr="00AC1B79" w:rsidRDefault="000C1B87" w:rsidP="001C7470">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committee will </w:t>
      </w:r>
      <w:r w:rsidR="00FA7964" w:rsidRPr="00AC1B79">
        <w:rPr>
          <w:rFonts w:asciiTheme="minorHAnsi" w:hAnsiTheme="minorHAnsi" w:cs="Times New Roman"/>
          <w:lang w:val="en-GB"/>
        </w:rPr>
        <w:t>look</w:t>
      </w:r>
      <w:r w:rsidRPr="00AC1B79">
        <w:rPr>
          <w:rFonts w:asciiTheme="minorHAnsi" w:hAnsiTheme="minorHAnsi" w:cs="Times New Roman"/>
          <w:lang w:val="en-GB"/>
        </w:rPr>
        <w:t xml:space="preserve"> for some kind of balance in the different narratives. Perhaps the robbery of small villages is a typical phenomenon and happened throughout the whole country during the nineteenth century. In that case the committee can try to pay more attention to this historical phenomenon on a national level</w:t>
      </w:r>
      <w:r w:rsidR="00FA7964" w:rsidRPr="00AC1B79">
        <w:rPr>
          <w:rFonts w:asciiTheme="minorHAnsi" w:hAnsiTheme="minorHAnsi" w:cs="Times New Roman"/>
          <w:lang w:val="en-GB"/>
        </w:rPr>
        <w:t>, since</w:t>
      </w:r>
      <w:r w:rsidRPr="00AC1B79">
        <w:rPr>
          <w:rFonts w:asciiTheme="minorHAnsi" w:hAnsiTheme="minorHAnsi" w:cs="Times New Roman"/>
          <w:lang w:val="en-GB"/>
        </w:rPr>
        <w:t xml:space="preserve"> they oversee the remembrance structures as well as possible, they can conclude that the national master narrative is predominantly characterized by representations of urban narratives. By drawing this conclusion, they can decide to pay more attention to rural life (maybe including the village robberies of the nineteenth century). Although the committee is not able to be the ‘puppeteer’ of historical representations – they cannot completel</w:t>
      </w:r>
      <w:r w:rsidR="00FA7964" w:rsidRPr="00AC1B79">
        <w:rPr>
          <w:rFonts w:asciiTheme="minorHAnsi" w:hAnsiTheme="minorHAnsi" w:cs="Times New Roman"/>
          <w:lang w:val="en-GB"/>
        </w:rPr>
        <w:t>y control the historical play</w:t>
      </w:r>
      <w:r w:rsidRPr="00AC1B79">
        <w:rPr>
          <w:rFonts w:asciiTheme="minorHAnsi" w:hAnsiTheme="minorHAnsi" w:cs="Times New Roman"/>
          <w:lang w:val="en-GB"/>
        </w:rPr>
        <w:t>, they do have fundamental influence. Especially after some time, when several injustices are handled</w:t>
      </w:r>
      <w:r w:rsidR="00FA7964" w:rsidRPr="00AC1B79">
        <w:rPr>
          <w:rFonts w:asciiTheme="minorHAnsi" w:hAnsiTheme="minorHAnsi" w:cs="Times New Roman"/>
          <w:lang w:val="en-GB"/>
        </w:rPr>
        <w:t xml:space="preserve"> </w:t>
      </w:r>
      <w:r w:rsidRPr="00AC1B79">
        <w:rPr>
          <w:rFonts w:asciiTheme="minorHAnsi" w:hAnsiTheme="minorHAnsi" w:cs="Times New Roman"/>
          <w:lang w:val="en-GB"/>
        </w:rPr>
        <w:t>successfully , the committee will (hopefully) gain authority. In the next section I will give a negative and positive justification of such a double evaluative approach in terms of recognition.</w:t>
      </w:r>
      <w:r w:rsidR="00DD7EB4" w:rsidRPr="00AC1B79">
        <w:rPr>
          <w:rFonts w:asciiTheme="minorHAnsi" w:hAnsiTheme="minorHAnsi" w:cs="Times New Roman"/>
          <w:lang w:val="en-GB"/>
        </w:rPr>
        <w:t xml:space="preserve">   </w:t>
      </w:r>
    </w:p>
    <w:p w:rsidR="000C1B87" w:rsidRPr="00AC1B79" w:rsidRDefault="00E60223" w:rsidP="00E60223">
      <w:pPr>
        <w:pStyle w:val="Kop3"/>
        <w:rPr>
          <w:lang w:val="en-GB"/>
        </w:rPr>
      </w:pPr>
      <w:bookmarkStart w:id="43" w:name="_Toc401132191"/>
      <w:r>
        <w:rPr>
          <w:lang w:val="en-GB"/>
        </w:rPr>
        <w:t xml:space="preserve">5.3.3 </w:t>
      </w:r>
      <w:r w:rsidR="000C1B87" w:rsidRPr="00AC1B79">
        <w:rPr>
          <w:lang w:val="en-GB"/>
        </w:rPr>
        <w:t>Justifications of historical difference-respect</w:t>
      </w:r>
      <w:bookmarkEnd w:id="43"/>
    </w:p>
    <w:p w:rsidR="001C7470" w:rsidRDefault="000C1B87" w:rsidP="001C7470">
      <w:pPr>
        <w:spacing w:after="0" w:line="360" w:lineRule="auto"/>
        <w:jc w:val="both"/>
        <w:rPr>
          <w:rFonts w:asciiTheme="minorHAnsi" w:hAnsiTheme="minorHAnsi" w:cs="Times New Roman"/>
          <w:lang w:val="en-GB"/>
        </w:rPr>
      </w:pPr>
      <w:r w:rsidRPr="00AC1B79">
        <w:rPr>
          <w:rFonts w:asciiTheme="minorHAnsi" w:hAnsiTheme="minorHAnsi" w:cs="Times New Roman"/>
          <w:lang w:val="en-GB"/>
        </w:rPr>
        <w:t xml:space="preserve">To understand the importance of showing respect to someone’s historical attachments, we have to understand the concern of someone’s past in achieving self-respect. In the fourth chapter I already explained the link between historical narratives and the development of identity. As an extension of that elaboration I will discuss the consequences of both the presence and the lack of presence of respect to someone’s historical background. In other words; what happens if someone’s historical background is denied and, in contrast, what does it mean if someone’s background is respected? I will start to explain the danger of a lack of respect because the consequences of </w:t>
      </w:r>
      <w:r w:rsidR="00427542">
        <w:rPr>
          <w:rFonts w:asciiTheme="minorHAnsi" w:hAnsiTheme="minorHAnsi" w:cs="Times New Roman"/>
          <w:lang w:val="en-GB"/>
        </w:rPr>
        <w:t xml:space="preserve">a </w:t>
      </w:r>
      <w:r w:rsidRPr="00AC1B79">
        <w:rPr>
          <w:rFonts w:asciiTheme="minorHAnsi" w:hAnsiTheme="minorHAnsi" w:cs="Times New Roman"/>
          <w:lang w:val="en-GB"/>
        </w:rPr>
        <w:t xml:space="preserve">denial of historical attachments are </w:t>
      </w:r>
      <w:r w:rsidR="00FA7964" w:rsidRPr="00AC1B79">
        <w:rPr>
          <w:rFonts w:asciiTheme="minorHAnsi" w:hAnsiTheme="minorHAnsi" w:cs="Times New Roman"/>
          <w:lang w:val="en-GB"/>
        </w:rPr>
        <w:t>easier</w:t>
      </w:r>
      <w:r w:rsidRPr="00AC1B79">
        <w:rPr>
          <w:rFonts w:asciiTheme="minorHAnsi" w:hAnsiTheme="minorHAnsi" w:cs="Times New Roman"/>
          <w:lang w:val="en-GB"/>
        </w:rPr>
        <w:t xml:space="preserve"> to point out. After discussing the negative consequences of a lack of respect, I will </w:t>
      </w:r>
      <w:r w:rsidR="00FA7964" w:rsidRPr="00AC1B79">
        <w:rPr>
          <w:rFonts w:asciiTheme="minorHAnsi" w:hAnsiTheme="minorHAnsi" w:cs="Times New Roman"/>
          <w:lang w:val="en-GB"/>
        </w:rPr>
        <w:t>put forward</w:t>
      </w:r>
      <w:r w:rsidRPr="00AC1B79">
        <w:rPr>
          <w:rFonts w:asciiTheme="minorHAnsi" w:hAnsiTheme="minorHAnsi" w:cs="Times New Roman"/>
          <w:lang w:val="en-GB"/>
        </w:rPr>
        <w:t xml:space="preserve"> the positive consequences of respecting someone’s historical background.</w:t>
      </w:r>
      <w:r w:rsidR="00DD7EB4" w:rsidRPr="00AC1B79">
        <w:rPr>
          <w:rFonts w:asciiTheme="minorHAnsi" w:hAnsiTheme="minorHAnsi" w:cs="Times New Roman"/>
          <w:lang w:val="en-GB"/>
        </w:rPr>
        <w:t xml:space="preserve"> </w:t>
      </w:r>
      <w:r w:rsidR="001C7470">
        <w:rPr>
          <w:rFonts w:asciiTheme="minorHAnsi" w:hAnsiTheme="minorHAnsi" w:cs="Times New Roman"/>
          <w:lang w:val="en-GB"/>
        </w:rPr>
        <w:t xml:space="preserve"> </w:t>
      </w:r>
    </w:p>
    <w:p w:rsidR="001C7470" w:rsidRDefault="000C1B87" w:rsidP="001C7470">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the previous chapter I explained the importance of historical narratives in the formation of identities. By denying the origins of someone, his self-respect can be violated in two ways. First, by marginalizing the historical narrative someone feels attached with, it becomes harder for that person to accept his relation to this past. When people ridicule my grandfather’s trauma of fighting a reprehensible colonial war by saying it was more or less like a tropical holiday, my personal relation with the past becomes problematic. It will be much harder to understand myself and the historical background I feel connected </w:t>
      </w:r>
      <w:r w:rsidR="005D103D">
        <w:rPr>
          <w:rFonts w:asciiTheme="minorHAnsi" w:hAnsiTheme="minorHAnsi" w:cs="Times New Roman"/>
          <w:lang w:val="en-GB"/>
        </w:rPr>
        <w:t>to</w:t>
      </w:r>
      <w:r w:rsidRPr="00AC1B79">
        <w:rPr>
          <w:rFonts w:asciiTheme="minorHAnsi" w:hAnsiTheme="minorHAnsi" w:cs="Times New Roman"/>
          <w:lang w:val="en-GB"/>
        </w:rPr>
        <w:t>. The dominant representation of historical events makes it difficult to identify yours</w:t>
      </w:r>
      <w:r w:rsidR="001C7470">
        <w:rPr>
          <w:rFonts w:asciiTheme="minorHAnsi" w:hAnsiTheme="minorHAnsi" w:cs="Times New Roman"/>
          <w:lang w:val="en-GB"/>
        </w:rPr>
        <w:t>elf with narratives that differ</w:t>
      </w:r>
      <w:r w:rsidRPr="00AC1B79">
        <w:rPr>
          <w:rFonts w:asciiTheme="minorHAnsi" w:hAnsiTheme="minorHAnsi" w:cs="Times New Roman"/>
          <w:lang w:val="en-GB"/>
        </w:rPr>
        <w:t xml:space="preserve"> from the master narrative. A lack of representation, or even a denial, of historical narratives impedes personal self-understanding. Without a recognition of my historical background a sense of who I am and where I come from becomes harder to achieve. Like Van Leeuwen points out in case of social attachments, it “reduces someone to a “punctual self”, to an ahistorical and asocial subject”.</w:t>
      </w:r>
      <w:r w:rsidRPr="00AC1B79">
        <w:rPr>
          <w:rStyle w:val="Voetnootmarkering"/>
          <w:rFonts w:asciiTheme="minorHAnsi" w:hAnsiTheme="minorHAnsi" w:cs="Times New Roman"/>
          <w:lang w:val="en-GB"/>
        </w:rPr>
        <w:footnoteReference w:id="177"/>
      </w:r>
      <w:r w:rsidRPr="00AC1B79">
        <w:rPr>
          <w:rFonts w:asciiTheme="minorHAnsi" w:hAnsiTheme="minorHAnsi" w:cs="Times New Roman"/>
          <w:lang w:val="en-GB"/>
        </w:rPr>
        <w:t xml:space="preserve"> A denial of your historical background can cause social isolation and exclusion. Interviews with the earlier discussed children of people who acted wrongly during World War II are characterized by feelings of exclusion and isolation.</w:t>
      </w:r>
      <w:r w:rsidRPr="00AC1B79">
        <w:rPr>
          <w:rStyle w:val="Voetnootmarkering"/>
          <w:rFonts w:asciiTheme="minorHAnsi" w:hAnsiTheme="minorHAnsi" w:cs="Times New Roman"/>
          <w:lang w:val="en-GB"/>
        </w:rPr>
        <w:footnoteReference w:id="178"/>
      </w:r>
      <w:r w:rsidRPr="00AC1B79">
        <w:rPr>
          <w:rFonts w:asciiTheme="minorHAnsi" w:hAnsiTheme="minorHAnsi" w:cs="Times New Roman"/>
          <w:lang w:val="en-GB"/>
        </w:rPr>
        <w:t xml:space="preserve"> They often describe a lack of self-respect as a result of the lack of respect toward the historical narrative they feel connected </w:t>
      </w:r>
      <w:r w:rsidR="005D103D">
        <w:rPr>
          <w:rFonts w:asciiTheme="minorHAnsi" w:hAnsiTheme="minorHAnsi" w:cs="Times New Roman"/>
          <w:lang w:val="en-GB"/>
        </w:rPr>
        <w:t>to</w:t>
      </w:r>
      <w:r w:rsidRPr="00AC1B79">
        <w:rPr>
          <w:rFonts w:asciiTheme="minorHAnsi" w:hAnsiTheme="minorHAnsi" w:cs="Times New Roman"/>
          <w:lang w:val="en-GB"/>
        </w:rPr>
        <w:t>.</w:t>
      </w:r>
      <w:r w:rsidRPr="00AC1B79">
        <w:rPr>
          <w:rStyle w:val="Voetnootmarkering"/>
          <w:rFonts w:asciiTheme="minorHAnsi" w:hAnsiTheme="minorHAnsi" w:cs="Times New Roman"/>
          <w:lang w:val="en-GB"/>
        </w:rPr>
        <w:footnoteReference w:id="179"/>
      </w:r>
      <w:r w:rsidRPr="00AC1B79">
        <w:rPr>
          <w:rFonts w:asciiTheme="minorHAnsi" w:hAnsiTheme="minorHAnsi" w:cs="Times New Roman"/>
          <w:lang w:val="en-GB"/>
        </w:rPr>
        <w:t xml:space="preserve"> So, a denial of an attachment with particular historical narratives makes it harder to identify yourself with your origins. </w:t>
      </w:r>
    </w:p>
    <w:p w:rsidR="001C7470" w:rsidRDefault="000C1B87" w:rsidP="001C7470">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Secondly, feelings of belonging to a wider community become problematic</w:t>
      </w:r>
      <w:r w:rsidR="00FA7964" w:rsidRPr="00AC1B79">
        <w:rPr>
          <w:rFonts w:asciiTheme="minorHAnsi" w:hAnsiTheme="minorHAnsi" w:cs="Times New Roman"/>
          <w:lang w:val="en-GB"/>
        </w:rPr>
        <w:t xml:space="preserve"> as well</w:t>
      </w:r>
      <w:r w:rsidRPr="00AC1B79">
        <w:rPr>
          <w:rFonts w:asciiTheme="minorHAnsi" w:hAnsiTheme="minorHAnsi" w:cs="Times New Roman"/>
          <w:lang w:val="en-GB"/>
        </w:rPr>
        <w:t xml:space="preserve">. When the society does not respect the narratives that are related to your identity, identification with the bigger community is hard. You will not recognize yourself in war memorials </w:t>
      </w:r>
      <w:r w:rsidR="00FA7964" w:rsidRPr="00AC1B79">
        <w:rPr>
          <w:rFonts w:asciiTheme="minorHAnsi" w:hAnsiTheme="minorHAnsi" w:cs="Times New Roman"/>
          <w:lang w:val="en-GB"/>
        </w:rPr>
        <w:t>when</w:t>
      </w:r>
      <w:r w:rsidRPr="00AC1B79">
        <w:rPr>
          <w:rFonts w:asciiTheme="minorHAnsi" w:hAnsiTheme="minorHAnsi" w:cs="Times New Roman"/>
          <w:lang w:val="en-GB"/>
        </w:rPr>
        <w:t xml:space="preserve"> the historical narrative you feel connected </w:t>
      </w:r>
      <w:r w:rsidR="005D103D">
        <w:rPr>
          <w:rFonts w:asciiTheme="minorHAnsi" w:hAnsiTheme="minorHAnsi" w:cs="Times New Roman"/>
          <w:lang w:val="en-GB"/>
        </w:rPr>
        <w:t>to</w:t>
      </w:r>
      <w:r w:rsidRPr="00AC1B79">
        <w:rPr>
          <w:rFonts w:asciiTheme="minorHAnsi" w:hAnsiTheme="minorHAnsi" w:cs="Times New Roman"/>
          <w:lang w:val="en-GB"/>
        </w:rPr>
        <w:t xml:space="preserve"> is not represented. In case of the NSB children, they would not have recognized their stories in national memorials of the Second World War. Their connection to national society is cut off by the denial of their historical narrative. The mentioned feelings of isolation will increase as a result of this process. Both effects can result in, like historian Kerwin Lee Klein calls it, ‘people without history’.</w:t>
      </w:r>
      <w:r w:rsidRPr="00AC1B79">
        <w:rPr>
          <w:rStyle w:val="Voetnootmarkering"/>
          <w:rFonts w:asciiTheme="minorHAnsi" w:hAnsiTheme="minorHAnsi" w:cs="Times New Roman"/>
          <w:lang w:val="en-GB"/>
        </w:rPr>
        <w:footnoteReference w:id="180"/>
      </w:r>
      <w:r w:rsidRPr="00AC1B79">
        <w:rPr>
          <w:rFonts w:asciiTheme="minorHAnsi" w:hAnsiTheme="minorHAnsi" w:cs="Times New Roman"/>
          <w:lang w:val="en-GB"/>
        </w:rPr>
        <w:t xml:space="preserve"> He notes the predominant position of written history on a global level, that threatens historical narratives like they exist in traditions with a lack of written history. A complete lack of representation of the historical narrative you feel connected </w:t>
      </w:r>
      <w:r w:rsidR="005D103D">
        <w:rPr>
          <w:rFonts w:asciiTheme="minorHAnsi" w:hAnsiTheme="minorHAnsi" w:cs="Times New Roman"/>
          <w:lang w:val="en-GB"/>
        </w:rPr>
        <w:t>to</w:t>
      </w:r>
      <w:r w:rsidRPr="00AC1B79">
        <w:rPr>
          <w:rFonts w:asciiTheme="minorHAnsi" w:hAnsiTheme="minorHAnsi" w:cs="Times New Roman"/>
          <w:lang w:val="en-GB"/>
        </w:rPr>
        <w:t xml:space="preserve"> endangers your identity formation because</w:t>
      </w:r>
      <w:r w:rsidR="001C7470">
        <w:rPr>
          <w:rFonts w:asciiTheme="minorHAnsi" w:hAnsiTheme="minorHAnsi" w:cs="Times New Roman"/>
          <w:lang w:val="en-GB"/>
        </w:rPr>
        <w:t xml:space="preserve"> it affects your self-respect. </w:t>
      </w:r>
    </w:p>
    <w:p w:rsidR="00E52BE5" w:rsidRDefault="000C1B87" w:rsidP="0040640A">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The example of NSB children shows perfectly how an attitude of disrespect can inflict harm. Negative justifications of respecting someone’s historical attachments are easy to describe because the importance of respect is best visible in the harm caused by disrespect. Positive justifications are harder to illustrate because the effects of showing respect to someone’s historical attachments are too obvious to note. Grandchildren of executed Dutch partisans during the Second World War are not that notable because the suffering of their ancestors is well-represented in the existing master narrative. They do not suffer from a lack of attention to their ancestors’ story; their historical attachment is completely respected. In a hypothetical counterfactual situation where there is no attention for the tragic fate of their ancestors at all, their attachment to the historical narrative becomes problematic and visible. </w:t>
      </w:r>
    </w:p>
    <w:p w:rsidR="000C1B87" w:rsidRPr="00AC1B79" w:rsidRDefault="002B4432" w:rsidP="0040640A">
      <w:pPr>
        <w:spacing w:after="0" w:line="360" w:lineRule="auto"/>
        <w:ind w:firstLine="708"/>
        <w:jc w:val="both"/>
        <w:rPr>
          <w:rFonts w:asciiTheme="minorHAnsi" w:hAnsiTheme="minorHAnsi" w:cs="Times New Roman"/>
          <w:lang w:val="en-GB"/>
        </w:rPr>
      </w:pPr>
      <w:r w:rsidRPr="00AC1B79">
        <w:rPr>
          <w:rFonts w:asciiTheme="minorHAnsi" w:hAnsiTheme="minorHAnsi" w:cs="Times New Roman"/>
          <w:noProof/>
          <w:lang w:val="en-GB" w:eastAsia="nl-NL"/>
        </w:rPr>
        <w:t>As</w:t>
      </w:r>
      <w:r w:rsidR="000C1B87" w:rsidRPr="00AC1B79">
        <w:rPr>
          <w:rFonts w:asciiTheme="minorHAnsi" w:hAnsiTheme="minorHAnsi" w:cs="Times New Roman"/>
          <w:lang w:val="en-GB"/>
        </w:rPr>
        <w:t xml:space="preserve"> I argued </w:t>
      </w:r>
      <w:r w:rsidRPr="00AC1B79">
        <w:rPr>
          <w:rFonts w:asciiTheme="minorHAnsi" w:hAnsiTheme="minorHAnsi" w:cs="Times New Roman"/>
          <w:lang w:val="en-GB"/>
        </w:rPr>
        <w:t xml:space="preserve">at the start </w:t>
      </w:r>
      <w:r w:rsidR="000C1B87" w:rsidRPr="00AC1B79">
        <w:rPr>
          <w:rFonts w:asciiTheme="minorHAnsi" w:hAnsiTheme="minorHAnsi" w:cs="Times New Roman"/>
          <w:lang w:val="en-GB"/>
        </w:rPr>
        <w:t xml:space="preserve">of the chapter, historical attachments are a form of social attachments. By defining the moral grammar of the historical attachments, they can be placed in the second recognition </w:t>
      </w:r>
      <w:r w:rsidR="00993F35">
        <w:rPr>
          <w:rFonts w:asciiTheme="minorHAnsi" w:hAnsiTheme="minorHAnsi" w:cs="Times New Roman"/>
          <w:noProof/>
          <w:lang w:eastAsia="nl-NL"/>
        </w:rPr>
        <w:pict>
          <v:shapetype id="_x0000_t202" coordsize="21600,21600" o:spt="202" path="m,l,21600r21600,l21600,xe">
            <v:stroke joinstyle="miter"/>
            <v:path gradientshapeok="t" o:connecttype="rect"/>
          </v:shapetype>
          <v:shape id="Tekstvak 2" o:spid="_x0000_s1026" type="#_x0000_t202" style="position:absolute;left:0;text-align:left;margin-left:33.25pt;margin-top:147.5pt;width:386pt;height:41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" strokecolor="white [3212]">
            <v:textbox>
              <w:txbxContent>
                <w:p w:rsidR="004B124C" w:rsidRPr="00454048" w:rsidRDefault="004B124C" w:rsidP="000C1B87">
                  <w:pPr>
                    <w:rPr>
                      <w:b/>
                      <w:lang w:val="en-GB"/>
                    </w:rPr>
                  </w:pPr>
                  <w:r w:rsidRPr="00454048">
                    <w:rPr>
                      <w:b/>
                      <w:lang w:val="en-GB"/>
                    </w:rPr>
                    <w:t xml:space="preserve">The modified structure of relations of recognition, including historical attachments as a kind of social attachments. </w:t>
                  </w:r>
                </w:p>
              </w:txbxContent>
            </v:textbox>
            <w10:wrap type="topAndBottom"/>
          </v:shape>
        </w:pict>
      </w:r>
      <w:r w:rsidR="00993F35">
        <w:rPr>
          <w:rFonts w:asciiTheme="minorHAnsi" w:hAnsiTheme="minorHAnsi" w:cs="Times New Roman"/>
          <w:noProof/>
          <w:lang w:eastAsia="nl-NL"/>
        </w:rPr>
        <w:pict>
          <v:group id="Groep 12" o:spid="_x0000_s1027" style="position:absolute;left:0;text-align:left;margin-left:35.3pt;margin-top:8.2pt;width:353.35pt;height:144.05pt;z-index:251671552;mso-position-horizontal-relative:text;mso-position-vertical-relative:text;mso-height-relative:margin" coordorigin="-139" coordsize="44875,182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">
            <v:group id="Groep 10" o:spid="_x0000_s1028" style="position:absolute;left:-139;width:44874;height:18294" coordorigin="-139" coordsize="44875,182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group id="Groep 7" o:spid="_x0000_s1029" style="position:absolute;left:-139;width:44874;height:18294" coordorigin="-139" coordsize="44875,182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fbeelding 1" o:spid="_x0000_s1030" type="#_x0000_t75" style="position:absolute;left:-139;width:44874;height:182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nMmnEAAAA2gAAAA8AAABkcnMvZG93bnJldi54bWxEj09rAjEUxO8Fv0N4hd5qtlKkrEbRUkE8&#10;SOv/43Pz3F3cvMRNVrffvhEKHoeZ+Q0zHLemEleqfWlZwVs3AUGcWV1yrmCznr1+gPABWWNlmRT8&#10;kofxqPM0xFTbG//QdRVyESHsU1RQhOBSKX1WkEHftY44eidbGwxR1rnUNd4i3FSylyR9abDkuFCg&#10;o8+CsvOqMQqa7+bitgt/fD/0d256Oe4PX0tW6uW5nQxABGrDI/zfnmsFPbhfiTdAjv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WnMmnEAAAA2gAAAA8AAAAAAAAAAAAAAAAA&#10;nwIAAGRycy9kb3ducmV2LnhtbFBLBQYAAAAABAAEAPcAAACQAwAAAAA=&#10;">
                  <v:imagedata r:id="rId11" o:title=""/>
                  <v:path arrowok="t"/>
                </v:shape>
                <v:shape id="_x0000_s1031" type="#_x0000_t202" style="position:absolute;left:32289;top:14382;width:2191;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Q0cUA&#10;AADcAAAADwAAAGRycy9kb3ducmV2LnhtbESPT2vCQBTE7wW/w/IEb3WjiH+iq5SWSi9SjKIen9ln&#10;Esy+DdmtRj+9WxA8DjPzG2a2aEwpLlS7wrKCXjcCQZxaXXCmYLv5fh+DcB5ZY2mZFNzIwWLeepth&#10;rO2V13RJfCYChF2MCnLvq1hKl+Zk0HVtRRy8k60N+iDrTOoarwFuStmPoqE0WHBYyLGiz5zSc/Jn&#10;FLg0Gu5+B8luf5RLuk+0/josV0p12s3HFISnxr/Cz/aPVtDvjeD/TD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8xDRxQAAANwAAAAPAAAAAAAAAAAAAAAAAJgCAABkcnMv&#10;ZG93bnJldi54bWxQSwUGAAAAAAQABAD1AAAAigMAAAAA&#10;" strokecolor="white [3212]">
                  <v:textbox>
                    <w:txbxContent>
                      <w:p w:rsidR="004B124C" w:rsidRDefault="004B124C" w:rsidP="0043275C">
                        <w:pPr>
                          <w:spacing w:after="0"/>
                        </w:pPr>
                      </w:p>
                    </w:txbxContent>
                  </v:textbox>
                </v:shape>
              </v:group>
              <v:shape id="_x0000_s1032" type="#_x0000_t202" style="position:absolute;left:32289;top:14382;width:3715;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t1iMMA&#10;AADaAAAADwAAAGRycy9kb3ducmV2LnhtbESPT2sCMRTE74LfITzBW03sodXVKLVQKF6Kf+j5dfPc&#10;bN28LEnqrn76plDwOMzMb5jluneNuFCItWcN04kCQVx6U3Ol4Xh4e5iBiAnZYOOZNFwpwno1HCyx&#10;ML7jHV32qRIZwrFADTaltpAylpYcxolvibN38sFhyjJU0gTsMtw18lGpJ+mw5rxgsaVXS+V5/+M0&#10;fFbftKm34aY+pOrOM787fj1brcej/mUBIlGf7uH/9rvRMIe/K/kG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t1iMMAAADaAAAADwAAAAAAAAAAAAAAAACYAgAAZHJzL2Rv&#10;d25yZXYueG1sUEsFBgAAAAAEAAQA9QAAAIgDAAAAAA==&#10;" fillcolor="white [3212]" stroked="f">
                <v:textbox>
                  <w:txbxContent>
                    <w:p w:rsidR="004B124C" w:rsidRPr="0040640A" w:rsidRDefault="004B124C">
                      <w:pPr>
                        <w:rPr>
                          <w:color w:val="FFFFFF" w:themeColor="background1"/>
                          <w:sz w:val="16"/>
                          <w:szCs w:val="16"/>
                        </w:rPr>
                      </w:pPr>
                      <w:r w:rsidRPr="0040640A">
                        <w:rPr>
                          <w:color w:val="FFFFFF" w:themeColor="background1"/>
                          <w:sz w:val="16"/>
                          <w:szCs w:val="16"/>
                        </w:rPr>
                        <w:t>denial</w:t>
                      </w:r>
                    </w:p>
                  </w:txbxContent>
                </v:textbox>
              </v:shape>
            </v:group>
            <v:shape id="_x0000_s1033" type="#_x0000_t202" style="position:absolute;left:31242;top:13906;width:6667;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4B124C" w:rsidRPr="0040640A" w:rsidRDefault="004B124C">
                    <w:pPr>
                      <w:rPr>
                        <w:sz w:val="16"/>
                        <w:szCs w:val="16"/>
                      </w:rPr>
                    </w:pPr>
                    <w:r w:rsidRPr="0040640A">
                      <w:rPr>
                        <w:sz w:val="16"/>
                        <w:szCs w:val="16"/>
                        <w:lang w:val="en-GB"/>
                      </w:rPr>
                      <w:t>denial</w:t>
                    </w:r>
                    <w:r w:rsidRPr="0040640A">
                      <w:rPr>
                        <w:sz w:val="16"/>
                        <w:szCs w:val="16"/>
                      </w:rPr>
                      <w:t xml:space="preserve"> of</w:t>
                    </w:r>
                  </w:p>
                </w:txbxContent>
              </v:textbox>
            </v:shape>
            <w10:wrap type="topAndBottom"/>
          </v:group>
        </w:pict>
      </w:r>
      <w:r w:rsidR="000C1B87" w:rsidRPr="00AC1B79">
        <w:rPr>
          <w:rFonts w:asciiTheme="minorHAnsi" w:hAnsiTheme="minorHAnsi" w:cs="Times New Roman"/>
          <w:lang w:val="en-GB"/>
        </w:rPr>
        <w:t>sphere of Axel Honneth. Because the experience of historical belonging is not some kind of choice but more or less a given fact, the by Van Leeuwen added axis of difference-respect is also applicable in cases of historical attachment. Although historical attachments can be placed in Van Leeuwen’s category, mentioning of the historical aspect is important for the special character of historical difference-respect. For various historical narratives are conflicting constantly, the approach of historical attachments has to differ from the treatment of other social attachments. I have argued for a committee that keeps a close eye on the representation of historical narratives. In the next section it will become clear how this committee can avoid misrecognition.</w:t>
      </w:r>
    </w:p>
    <w:p w:rsidR="000C1B87" w:rsidRPr="00AC1B79" w:rsidRDefault="00E60223" w:rsidP="00E60223">
      <w:pPr>
        <w:pStyle w:val="Kop3"/>
        <w:rPr>
          <w:lang w:val="en-GB"/>
        </w:rPr>
      </w:pPr>
      <w:bookmarkStart w:id="44" w:name="_Toc401132192"/>
      <w:r>
        <w:rPr>
          <w:lang w:val="en-GB"/>
        </w:rPr>
        <w:t xml:space="preserve">5.3.4 </w:t>
      </w:r>
      <w:r w:rsidR="000C1B87" w:rsidRPr="00AC1B79">
        <w:rPr>
          <w:lang w:val="en-GB"/>
        </w:rPr>
        <w:t>Avoiding misrecognition</w:t>
      </w:r>
      <w:bookmarkEnd w:id="44"/>
    </w:p>
    <w:p w:rsidR="00315E55" w:rsidRDefault="000C1B87" w:rsidP="00315E55">
      <w:pPr>
        <w:spacing w:after="0" w:line="360" w:lineRule="auto"/>
        <w:jc w:val="both"/>
        <w:rPr>
          <w:rFonts w:asciiTheme="minorHAnsi" w:hAnsiTheme="minorHAnsi" w:cs="Times New Roman"/>
          <w:lang w:val="en-GB"/>
        </w:rPr>
      </w:pPr>
      <w:r w:rsidRPr="00AC1B79">
        <w:rPr>
          <w:rFonts w:asciiTheme="minorHAnsi" w:hAnsiTheme="minorHAnsi" w:cs="Times New Roman"/>
          <w:lang w:val="en-GB"/>
        </w:rPr>
        <w:t>By installing an independent committee to judge historical injustice claims, feelings of misrecognition can partly be taken away. Because the committee investigates every claim</w:t>
      </w:r>
      <w:r w:rsidR="00FA7964" w:rsidRPr="00AC1B79">
        <w:rPr>
          <w:rFonts w:asciiTheme="minorHAnsi" w:hAnsiTheme="minorHAnsi" w:cs="Times New Roman"/>
          <w:lang w:val="en-GB"/>
        </w:rPr>
        <w:t xml:space="preserve"> seriously</w:t>
      </w:r>
      <w:r w:rsidRPr="00AC1B79">
        <w:rPr>
          <w:rFonts w:asciiTheme="minorHAnsi" w:hAnsiTheme="minorHAnsi" w:cs="Times New Roman"/>
          <w:lang w:val="en-GB"/>
        </w:rPr>
        <w:t xml:space="preserve">, a part of the grief </w:t>
      </w:r>
      <w:r w:rsidR="0042305F">
        <w:rPr>
          <w:rFonts w:asciiTheme="minorHAnsi" w:hAnsiTheme="minorHAnsi" w:cs="Times New Roman"/>
          <w:lang w:val="en-GB"/>
        </w:rPr>
        <w:t>might</w:t>
      </w:r>
      <w:r w:rsidRPr="00AC1B79">
        <w:rPr>
          <w:rFonts w:asciiTheme="minorHAnsi" w:hAnsiTheme="minorHAnsi" w:cs="Times New Roman"/>
          <w:lang w:val="en-GB"/>
        </w:rPr>
        <w:t xml:space="preserve"> disappear. A proper investigation of the claimed historical injustice will </w:t>
      </w:r>
      <w:r w:rsidR="0042305F">
        <w:rPr>
          <w:rFonts w:asciiTheme="minorHAnsi" w:hAnsiTheme="minorHAnsi" w:cs="Times New Roman"/>
          <w:lang w:val="en-GB"/>
        </w:rPr>
        <w:t>result in</w:t>
      </w:r>
      <w:r w:rsidRPr="00AC1B79">
        <w:rPr>
          <w:rFonts w:asciiTheme="minorHAnsi" w:hAnsiTheme="minorHAnsi" w:cs="Times New Roman"/>
          <w:lang w:val="en-GB"/>
        </w:rPr>
        <w:t xml:space="preserve"> a better understanding of the claimed violations. The claimants feel like they are taken seriously, that someone is really listening to their discontent. Even if their claims are refuted by a lack of historical evidence, their call for </w:t>
      </w:r>
      <w:r w:rsidR="00315E55">
        <w:rPr>
          <w:rFonts w:asciiTheme="minorHAnsi" w:hAnsiTheme="minorHAnsi" w:cs="Times New Roman"/>
          <w:lang w:val="en-GB"/>
        </w:rPr>
        <w:t>recognition</w:t>
      </w:r>
      <w:r w:rsidRPr="00AC1B79">
        <w:rPr>
          <w:rFonts w:asciiTheme="minorHAnsi" w:hAnsiTheme="minorHAnsi" w:cs="Times New Roman"/>
          <w:lang w:val="en-GB"/>
        </w:rPr>
        <w:t xml:space="preserve"> is heard and answered. Of course, after a refusal of a claim people can hold on to the pretended historical injustice, but their claims have lost credibility.</w:t>
      </w:r>
    </w:p>
    <w:p w:rsidR="00315E55" w:rsidRDefault="000C1B87" w:rsidP="00315E5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When their claims are proven and specified, the committee has to find a proper representation for the narrative. As I explained in the first part of this section, the structure of the remembrance framework is not completely controlled by one institution. The framework is constantly moving and is affected by the appearance of various cultural artifacts about particular memories. The proposed committee will not have the power to create the, in their eyes, desirable situation. To </w:t>
      </w:r>
      <w:r w:rsidR="00FA7964" w:rsidRPr="00AC1B79">
        <w:rPr>
          <w:rFonts w:asciiTheme="minorHAnsi" w:hAnsiTheme="minorHAnsi" w:cs="Times New Roman"/>
          <w:lang w:val="en-GB"/>
        </w:rPr>
        <w:t>return</w:t>
      </w:r>
      <w:r w:rsidRPr="00AC1B79">
        <w:rPr>
          <w:rFonts w:asciiTheme="minorHAnsi" w:hAnsiTheme="minorHAnsi" w:cs="Times New Roman"/>
          <w:lang w:val="en-GB"/>
        </w:rPr>
        <w:t xml:space="preserve"> to the</w:t>
      </w:r>
      <w:r w:rsidR="00FA7964" w:rsidRPr="00AC1B79">
        <w:rPr>
          <w:rFonts w:asciiTheme="minorHAnsi" w:hAnsiTheme="minorHAnsi" w:cs="Times New Roman"/>
          <w:lang w:val="en-GB"/>
        </w:rPr>
        <w:t xml:space="preserve"> example of the</w:t>
      </w:r>
      <w:r w:rsidRPr="00AC1B79">
        <w:rPr>
          <w:rFonts w:asciiTheme="minorHAnsi" w:hAnsiTheme="minorHAnsi" w:cs="Times New Roman"/>
          <w:lang w:val="en-GB"/>
        </w:rPr>
        <w:t xml:space="preserve"> </w:t>
      </w:r>
      <w:r w:rsidR="00553E00" w:rsidRPr="00AC1B79">
        <w:rPr>
          <w:rFonts w:asciiTheme="minorHAnsi" w:hAnsiTheme="minorHAnsi" w:cs="Times New Roman"/>
          <w:lang w:val="en-GB"/>
        </w:rPr>
        <w:t>Native American</w:t>
      </w:r>
      <w:r w:rsidR="00FA7964" w:rsidRPr="00AC1B79">
        <w:rPr>
          <w:rFonts w:asciiTheme="minorHAnsi" w:hAnsiTheme="minorHAnsi" w:cs="Times New Roman"/>
          <w:lang w:val="en-GB"/>
        </w:rPr>
        <w:t>s</w:t>
      </w:r>
      <w:r w:rsidRPr="00AC1B79">
        <w:rPr>
          <w:rFonts w:asciiTheme="minorHAnsi" w:hAnsiTheme="minorHAnsi" w:cs="Times New Roman"/>
          <w:lang w:val="en-GB"/>
        </w:rPr>
        <w:t xml:space="preserve">; the committee can approve of the injustice claim, define the exact violations in Honneth’s different spheres, determine the best possible representation of the historical event, but </w:t>
      </w:r>
      <w:r w:rsidRPr="00AC1B79">
        <w:rPr>
          <w:rFonts w:asciiTheme="minorHAnsi" w:hAnsiTheme="minorHAnsi" w:cs="Times New Roman"/>
          <w:i/>
          <w:lang w:val="en-GB"/>
        </w:rPr>
        <w:t>cannot</w:t>
      </w:r>
      <w:r w:rsidRPr="00AC1B79">
        <w:rPr>
          <w:rFonts w:asciiTheme="minorHAnsi" w:hAnsiTheme="minorHAnsi" w:cs="Times New Roman"/>
          <w:lang w:val="en-GB"/>
        </w:rPr>
        <w:t xml:space="preserve"> realize this representation </w:t>
      </w:r>
      <w:r w:rsidR="00315E55">
        <w:rPr>
          <w:rFonts w:asciiTheme="minorHAnsi" w:hAnsiTheme="minorHAnsi" w:cs="Times New Roman"/>
          <w:lang w:val="en-GB"/>
        </w:rPr>
        <w:t>on</w:t>
      </w:r>
      <w:r w:rsidRPr="00AC1B79">
        <w:rPr>
          <w:rFonts w:asciiTheme="minorHAnsi" w:hAnsiTheme="minorHAnsi" w:cs="Times New Roman"/>
          <w:lang w:val="en-GB"/>
        </w:rPr>
        <w:t xml:space="preserve"> its own. The committee can give advice to change the representation of the relation between </w:t>
      </w:r>
      <w:r w:rsidR="00553E00" w:rsidRPr="00AC1B79">
        <w:rPr>
          <w:rFonts w:asciiTheme="minorHAnsi" w:hAnsiTheme="minorHAnsi" w:cs="Times New Roman"/>
          <w:lang w:val="en-GB"/>
        </w:rPr>
        <w:t>Native American</w:t>
      </w:r>
      <w:r w:rsidRPr="00AC1B79">
        <w:rPr>
          <w:rFonts w:asciiTheme="minorHAnsi" w:hAnsiTheme="minorHAnsi" w:cs="Times New Roman"/>
          <w:lang w:val="en-GB"/>
        </w:rPr>
        <w:t>s and colonists in schoolbooks, they can subsidize a memorial; they can counterbalance existing narratives</w:t>
      </w:r>
      <w:r w:rsidR="00315E55">
        <w:rPr>
          <w:rFonts w:asciiTheme="minorHAnsi" w:hAnsiTheme="minorHAnsi" w:cs="Times New Roman"/>
          <w:lang w:val="en-GB"/>
        </w:rPr>
        <w:t>, not structurally change them</w:t>
      </w:r>
      <w:r w:rsidRPr="00AC1B79">
        <w:rPr>
          <w:rFonts w:asciiTheme="minorHAnsi" w:hAnsiTheme="minorHAnsi" w:cs="Times New Roman"/>
          <w:lang w:val="en-GB"/>
        </w:rPr>
        <w:t xml:space="preserve">. </w:t>
      </w:r>
    </w:p>
    <w:p w:rsidR="00315E55" w:rsidRDefault="00FA7964" w:rsidP="00315E5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Through the</w:t>
      </w:r>
      <w:r w:rsidR="005451D6" w:rsidRPr="00AC1B79">
        <w:rPr>
          <w:rFonts w:asciiTheme="minorHAnsi" w:hAnsiTheme="minorHAnsi" w:cs="Times New Roman"/>
          <w:lang w:val="en-GB"/>
        </w:rPr>
        <w:t xml:space="preserve"> attempts to achieve a balanced situation</w:t>
      </w:r>
      <w:r w:rsidR="000C1B87" w:rsidRPr="00AC1B79">
        <w:rPr>
          <w:rFonts w:asciiTheme="minorHAnsi" w:hAnsiTheme="minorHAnsi" w:cs="Times New Roman"/>
          <w:lang w:val="en-GB"/>
        </w:rPr>
        <w:t xml:space="preserve">, the committee will contribute to a more nuanced historical narrative. Because it investigates historical injustices in detail, the representation of these events will become more balanced. By an inventory of the claims the exact motives of all historical actors will become clearer than before. An analysis of the </w:t>
      </w:r>
      <w:r w:rsidR="00553E00" w:rsidRPr="00AC1B79">
        <w:rPr>
          <w:rFonts w:asciiTheme="minorHAnsi" w:hAnsiTheme="minorHAnsi" w:cs="Times New Roman"/>
          <w:lang w:val="en-GB"/>
        </w:rPr>
        <w:t>Native American</w:t>
      </w:r>
      <w:r w:rsidR="000C1B87" w:rsidRPr="00AC1B79">
        <w:rPr>
          <w:rFonts w:asciiTheme="minorHAnsi" w:hAnsiTheme="minorHAnsi" w:cs="Times New Roman"/>
          <w:lang w:val="en-GB"/>
        </w:rPr>
        <w:t xml:space="preserve"> suffering will also </w:t>
      </w:r>
      <w:r w:rsidR="00315E55">
        <w:rPr>
          <w:rFonts w:asciiTheme="minorHAnsi" w:hAnsiTheme="minorHAnsi" w:cs="Times New Roman"/>
          <w:lang w:val="en-GB"/>
        </w:rPr>
        <w:t>call for</w:t>
      </w:r>
      <w:r w:rsidR="000C1B87" w:rsidRPr="00AC1B79">
        <w:rPr>
          <w:rFonts w:asciiTheme="minorHAnsi" w:hAnsiTheme="minorHAnsi" w:cs="Times New Roman"/>
          <w:lang w:val="en-GB"/>
        </w:rPr>
        <w:t xml:space="preserve"> a more nuanced representation of the perpetrator. This improvement of historical reconstructions will clarify historical actors’ motives</w:t>
      </w:r>
      <w:r w:rsidR="00315E55">
        <w:rPr>
          <w:rFonts w:asciiTheme="minorHAnsi" w:hAnsiTheme="minorHAnsi" w:cs="Times New Roman"/>
          <w:lang w:val="en-GB"/>
        </w:rPr>
        <w:t xml:space="preserve"> (why they did act in a particular way)</w:t>
      </w:r>
      <w:r w:rsidR="000C1B87" w:rsidRPr="00AC1B79">
        <w:rPr>
          <w:rFonts w:asciiTheme="minorHAnsi" w:hAnsiTheme="minorHAnsi" w:cs="Times New Roman"/>
          <w:lang w:val="en-GB"/>
        </w:rPr>
        <w:t xml:space="preserve">. Of course, it will make representations more complex; perhaps colonist wives have harmed the Indians in different ways but are, by a violation of their body by their own husbands, victims as well. I am convinced that public attention about these complexities will diminish claims of victimhood. The better the historical representation, the less claims will be done. Claims of victimhood by </w:t>
      </w:r>
      <w:r w:rsidR="00364647">
        <w:rPr>
          <w:rFonts w:asciiTheme="minorHAnsi" w:hAnsiTheme="minorHAnsi" w:cs="Times New Roman"/>
          <w:lang w:val="en-GB"/>
        </w:rPr>
        <w:t>descende</w:t>
      </w:r>
      <w:r w:rsidR="00935A4B" w:rsidRPr="00AC1B79">
        <w:rPr>
          <w:rFonts w:asciiTheme="minorHAnsi" w:hAnsiTheme="minorHAnsi" w:cs="Times New Roman"/>
          <w:lang w:val="en-GB"/>
        </w:rPr>
        <w:t>nts</w:t>
      </w:r>
      <w:r w:rsidR="000C1B87" w:rsidRPr="00AC1B79">
        <w:rPr>
          <w:rFonts w:asciiTheme="minorHAnsi" w:hAnsiTheme="minorHAnsi" w:cs="Times New Roman"/>
          <w:lang w:val="en-GB"/>
        </w:rPr>
        <w:t xml:space="preserve"> will only be done when violations are very clear, though in these cases </w:t>
      </w:r>
      <w:r w:rsidR="00364647">
        <w:rPr>
          <w:rFonts w:asciiTheme="minorHAnsi" w:hAnsiTheme="minorHAnsi" w:cs="Times New Roman"/>
          <w:lang w:val="en-GB"/>
        </w:rPr>
        <w:t>descende</w:t>
      </w:r>
      <w:r w:rsidR="00935A4B" w:rsidRPr="00AC1B79">
        <w:rPr>
          <w:rFonts w:asciiTheme="minorHAnsi" w:hAnsiTheme="minorHAnsi" w:cs="Times New Roman"/>
          <w:lang w:val="en-GB"/>
        </w:rPr>
        <w:t>nts</w:t>
      </w:r>
      <w:r w:rsidR="000C1B87" w:rsidRPr="00AC1B79">
        <w:rPr>
          <w:rFonts w:asciiTheme="minorHAnsi" w:hAnsiTheme="minorHAnsi" w:cs="Times New Roman"/>
          <w:lang w:val="en-GB"/>
        </w:rPr>
        <w:t xml:space="preserve"> of perpetrators are aware of their victimhood as well. When, for example, the representation of </w:t>
      </w:r>
      <w:r w:rsidR="00553E00" w:rsidRPr="00AC1B79">
        <w:rPr>
          <w:rFonts w:asciiTheme="minorHAnsi" w:hAnsiTheme="minorHAnsi" w:cs="Times New Roman"/>
          <w:lang w:val="en-GB"/>
        </w:rPr>
        <w:t>Native American</w:t>
      </w:r>
      <w:r w:rsidR="000C1B87" w:rsidRPr="00AC1B79">
        <w:rPr>
          <w:rFonts w:asciiTheme="minorHAnsi" w:hAnsiTheme="minorHAnsi" w:cs="Times New Roman"/>
          <w:lang w:val="en-GB"/>
        </w:rPr>
        <w:t xml:space="preserve">s and colonists becomes ‘better’, both parties will agree about the injustice. It will become clear that the life of the colonist wife was hard (and she had to suffer from her man’s treatment), but they are less significant compared to the </w:t>
      </w:r>
      <w:r w:rsidR="00553E00" w:rsidRPr="00AC1B79">
        <w:rPr>
          <w:rFonts w:asciiTheme="minorHAnsi" w:hAnsiTheme="minorHAnsi" w:cs="Times New Roman"/>
          <w:lang w:val="en-GB"/>
        </w:rPr>
        <w:t>Native American</w:t>
      </w:r>
      <w:r w:rsidR="000C1B87" w:rsidRPr="00AC1B79">
        <w:rPr>
          <w:rFonts w:asciiTheme="minorHAnsi" w:hAnsiTheme="minorHAnsi" w:cs="Times New Roman"/>
          <w:lang w:val="en-GB"/>
        </w:rPr>
        <w:t>s’ fate</w:t>
      </w:r>
      <w:r w:rsidR="00315E55">
        <w:rPr>
          <w:rFonts w:asciiTheme="minorHAnsi" w:hAnsiTheme="minorHAnsi" w:cs="Times New Roman"/>
          <w:lang w:val="en-GB"/>
        </w:rPr>
        <w:t xml:space="preserve">. </w:t>
      </w:r>
      <w:r w:rsidR="000C1B87" w:rsidRPr="00AC1B79">
        <w:rPr>
          <w:rFonts w:asciiTheme="minorHAnsi" w:hAnsiTheme="minorHAnsi" w:cs="Times New Roman"/>
          <w:lang w:val="en-GB"/>
        </w:rPr>
        <w:t>When such a representation becomes dominant, feelings of shame about what colonist ancestors have done will also increase. So in the end, a better historical representation of events will avoid feelings of misrecognition. In my opinion, this is what symbolic reparations try to achieve.</w:t>
      </w:r>
      <w:r w:rsidR="00315E55" w:rsidRPr="00315E55">
        <w:rPr>
          <w:rFonts w:asciiTheme="minorHAnsi" w:hAnsiTheme="minorHAnsi" w:cs="Times New Roman"/>
          <w:lang w:val="en-GB"/>
        </w:rPr>
        <w:t xml:space="preserve"> </w:t>
      </w:r>
      <w:r w:rsidR="00315E55">
        <w:rPr>
          <w:rFonts w:asciiTheme="minorHAnsi" w:hAnsiTheme="minorHAnsi" w:cs="Times New Roman"/>
          <w:lang w:val="en-GB"/>
        </w:rPr>
        <w:t>Descendants of both historical actors, the colonist wife and the Native American, will better understand the motives behind the behavior of each other’s ancestor. I am convinced that this awareness will result in a decrease of claims of victimhood; the better understanding of the complex historical situation might also blur the simplified line between victims and perpetrators.</w:t>
      </w:r>
    </w:p>
    <w:p w:rsidR="000C1B87" w:rsidRPr="00AC1B79" w:rsidRDefault="000C1B87" w:rsidP="00315E55">
      <w:pPr>
        <w:spacing w:after="0" w:line="360" w:lineRule="auto"/>
        <w:ind w:firstLine="708"/>
        <w:jc w:val="both"/>
        <w:rPr>
          <w:rFonts w:asciiTheme="minorHAnsi" w:hAnsiTheme="minorHAnsi" w:cs="Times New Roman"/>
          <w:lang w:val="en-GB"/>
        </w:rPr>
      </w:pPr>
      <w:r w:rsidRPr="00AC1B79">
        <w:rPr>
          <w:rFonts w:asciiTheme="minorHAnsi" w:hAnsiTheme="minorHAnsi" w:cs="Times New Roman"/>
          <w:lang w:val="en-GB"/>
        </w:rPr>
        <w:t xml:space="preserve">In the conclusion of this thesis I will put forward that Honneth’s recognition theory is useful to understand claims of historical injustice, it can also help to take away feelings of misrecognition. The theory provides a clear moral foundation to symbolic reparation of past injustices, something the theories of Urban Walker and Thompson seems to struggle with. </w:t>
      </w:r>
    </w:p>
    <w:p w:rsidR="00C72C20" w:rsidRDefault="00C72C20">
      <w:pPr>
        <w:suppressAutoHyphens w:val="0"/>
        <w:spacing w:after="200" w:line="276" w:lineRule="auto"/>
        <w:rPr>
          <w:rFonts w:asciiTheme="majorHAnsi" w:eastAsiaTheme="majorEastAsia" w:hAnsiTheme="majorHAnsi" w:cstheme="majorBidi"/>
          <w:b/>
          <w:bCs/>
          <w:color w:val="365F91" w:themeColor="accent1" w:themeShade="BF"/>
          <w:sz w:val="28"/>
          <w:szCs w:val="28"/>
          <w:lang w:val="en-GB"/>
        </w:rPr>
      </w:pPr>
      <w:r>
        <w:rPr>
          <w:lang w:val="en-GB"/>
        </w:rPr>
        <w:br w:type="page"/>
      </w:r>
    </w:p>
    <w:p w:rsidR="00935A4B" w:rsidRPr="00935A4B" w:rsidRDefault="00AC1B79" w:rsidP="00935A4B">
      <w:pPr>
        <w:pStyle w:val="Kop1"/>
        <w:rPr>
          <w:lang w:val="en-GB"/>
        </w:rPr>
      </w:pPr>
      <w:bookmarkStart w:id="45" w:name="_Toc401132193"/>
      <w:r w:rsidRPr="00AC1B79">
        <w:rPr>
          <w:lang w:val="en-GB"/>
        </w:rPr>
        <w:t>Conclusion</w:t>
      </w:r>
      <w:bookmarkEnd w:id="45"/>
    </w:p>
    <w:p w:rsidR="00315E55" w:rsidRDefault="00AC1B79" w:rsidP="00315E55">
      <w:pPr>
        <w:spacing w:after="0" w:line="360" w:lineRule="auto"/>
        <w:jc w:val="both"/>
        <w:rPr>
          <w:rFonts w:asciiTheme="minorHAnsi" w:hAnsiTheme="minorHAnsi"/>
          <w:lang w:val="en-GB"/>
        </w:rPr>
      </w:pPr>
      <w:r w:rsidRPr="00AC1B79">
        <w:rPr>
          <w:rFonts w:asciiTheme="minorHAnsi" w:hAnsiTheme="minorHAnsi"/>
          <w:lang w:val="en-GB"/>
        </w:rPr>
        <w:t xml:space="preserve">People can experience harm about injustices infringed upon their ancestors. There are several ways to repair injustices of the past. In the first chapter it became clear that the two kinds of reparations are often placed opposite to each other: a corrective backward-looking approach versus a distributive forward-looking approach. By using a corrective approach the historical injustice as such is the starting point of reasoning </w:t>
      </w:r>
      <w:r w:rsidR="00935A4B">
        <w:rPr>
          <w:rFonts w:asciiTheme="minorHAnsi" w:hAnsiTheme="minorHAnsi"/>
          <w:lang w:val="en-GB"/>
        </w:rPr>
        <w:t>a</w:t>
      </w:r>
      <w:r w:rsidRPr="00AC1B79">
        <w:rPr>
          <w:rFonts w:asciiTheme="minorHAnsi" w:hAnsiTheme="minorHAnsi"/>
          <w:lang w:val="en-GB"/>
        </w:rPr>
        <w:t>bout reparations. It emphasize</w:t>
      </w:r>
      <w:r w:rsidR="005D1F80">
        <w:rPr>
          <w:rFonts w:asciiTheme="minorHAnsi" w:hAnsiTheme="minorHAnsi"/>
          <w:lang w:val="en-GB"/>
        </w:rPr>
        <w:t>s</w:t>
      </w:r>
      <w:r w:rsidRPr="00AC1B79">
        <w:rPr>
          <w:rFonts w:asciiTheme="minorHAnsi" w:hAnsiTheme="minorHAnsi"/>
          <w:lang w:val="en-GB"/>
        </w:rPr>
        <w:t xml:space="preserve"> the harm and damage someone </w:t>
      </w:r>
      <w:r w:rsidR="005D1F80">
        <w:rPr>
          <w:rFonts w:asciiTheme="minorHAnsi" w:hAnsiTheme="minorHAnsi"/>
          <w:lang w:val="en-GB"/>
        </w:rPr>
        <w:t>experienced</w:t>
      </w:r>
      <w:r w:rsidRPr="00AC1B79">
        <w:rPr>
          <w:rFonts w:asciiTheme="minorHAnsi" w:hAnsiTheme="minorHAnsi"/>
          <w:lang w:val="en-GB"/>
        </w:rPr>
        <w:t xml:space="preserve"> as the result of a historical wrong. The current situation of the wrongdoer (or his offspring) does not influence the determination of the repair. In the distributive approach the current situation of victims’ offspring and perpetrators’ offspring </w:t>
      </w:r>
      <w:r w:rsidR="00315E55">
        <w:rPr>
          <w:rFonts w:asciiTheme="minorHAnsi" w:hAnsiTheme="minorHAnsi"/>
          <w:lang w:val="en-GB"/>
        </w:rPr>
        <w:t>is</w:t>
      </w:r>
      <w:r w:rsidRPr="00AC1B79">
        <w:rPr>
          <w:rFonts w:asciiTheme="minorHAnsi" w:hAnsiTheme="minorHAnsi"/>
          <w:lang w:val="en-GB"/>
        </w:rPr>
        <w:t xml:space="preserve"> dominant in considerations about repairs. </w:t>
      </w:r>
      <w:r w:rsidR="005D1F80">
        <w:rPr>
          <w:rFonts w:asciiTheme="minorHAnsi" w:hAnsiTheme="minorHAnsi"/>
          <w:lang w:val="en-GB"/>
        </w:rPr>
        <w:t>If</w:t>
      </w:r>
      <w:r w:rsidRPr="00AC1B79">
        <w:rPr>
          <w:rFonts w:asciiTheme="minorHAnsi" w:hAnsiTheme="minorHAnsi"/>
          <w:lang w:val="en-GB"/>
        </w:rPr>
        <w:t xml:space="preserve"> the historical injusti</w:t>
      </w:r>
      <w:r w:rsidR="00315E55">
        <w:rPr>
          <w:rFonts w:asciiTheme="minorHAnsi" w:hAnsiTheme="minorHAnsi"/>
          <w:lang w:val="en-GB"/>
        </w:rPr>
        <w:t>ce did not clearly disadvantage</w:t>
      </w:r>
      <w:r w:rsidRPr="00AC1B79">
        <w:rPr>
          <w:rFonts w:asciiTheme="minorHAnsi" w:hAnsiTheme="minorHAnsi"/>
          <w:lang w:val="en-GB"/>
        </w:rPr>
        <w:t xml:space="preserve"> the current si</w:t>
      </w:r>
      <w:r w:rsidR="00364647">
        <w:rPr>
          <w:rFonts w:asciiTheme="minorHAnsi" w:hAnsiTheme="minorHAnsi"/>
          <w:lang w:val="en-GB"/>
        </w:rPr>
        <w:t>tuation of the victims’ descende</w:t>
      </w:r>
      <w:r w:rsidRPr="00AC1B79">
        <w:rPr>
          <w:rFonts w:asciiTheme="minorHAnsi" w:hAnsiTheme="minorHAnsi"/>
          <w:lang w:val="en-GB"/>
        </w:rPr>
        <w:t xml:space="preserve">nts, payment of reparations </w:t>
      </w:r>
      <w:r w:rsidR="005D1F80">
        <w:rPr>
          <w:rFonts w:asciiTheme="minorHAnsi" w:hAnsiTheme="minorHAnsi"/>
          <w:lang w:val="en-GB"/>
        </w:rPr>
        <w:t xml:space="preserve">is </w:t>
      </w:r>
      <w:r w:rsidRPr="00AC1B79">
        <w:rPr>
          <w:rFonts w:asciiTheme="minorHAnsi" w:hAnsiTheme="minorHAnsi"/>
          <w:lang w:val="en-GB"/>
        </w:rPr>
        <w:t>unseasonable. For example, English soldiers could have treated the American colonists unjust</w:t>
      </w:r>
      <w:r w:rsidR="005D1F80">
        <w:rPr>
          <w:rFonts w:asciiTheme="minorHAnsi" w:hAnsiTheme="minorHAnsi"/>
          <w:lang w:val="en-GB"/>
        </w:rPr>
        <w:t>ly</w:t>
      </w:r>
      <w:r w:rsidRPr="00AC1B79">
        <w:rPr>
          <w:rFonts w:asciiTheme="minorHAnsi" w:hAnsiTheme="minorHAnsi"/>
          <w:lang w:val="en-GB"/>
        </w:rPr>
        <w:t xml:space="preserve"> during the seventeenth and eighteenth century, but the current Americans are not clearly disadvantaged by this injustice. </w:t>
      </w:r>
    </w:p>
    <w:p w:rsidR="00AC1B79" w:rsidRPr="00AC1B79" w:rsidRDefault="00AC1B79" w:rsidP="00315E55">
      <w:pPr>
        <w:spacing w:after="0" w:line="360" w:lineRule="auto"/>
        <w:ind w:firstLine="708"/>
        <w:jc w:val="both"/>
        <w:rPr>
          <w:rFonts w:asciiTheme="minorHAnsi" w:hAnsiTheme="minorHAnsi"/>
          <w:lang w:val="en-GB"/>
        </w:rPr>
      </w:pPr>
      <w:r w:rsidRPr="00AC1B79">
        <w:rPr>
          <w:rFonts w:asciiTheme="minorHAnsi" w:hAnsiTheme="minorHAnsi"/>
          <w:lang w:val="en-GB"/>
        </w:rPr>
        <w:t xml:space="preserve">These considerations about corrective and distributive justice are predominantly important in cases of material reparations. They are useful in determining proper reparations in terms of monetary refunds or aid programmes to improve fundamentally unjust distribution patterns. On a symbolic level the measurement of proper reparations is hard to define. Although the academic focus shifted from monetary to symbolic reparation theories in the last decades, the exact meaning of symbolic reparations is often hard to grasp. In the second chapter of this thesis I discussed two authors, Margaret Urban Walker and Janna Thompson, who predominantly emphasize the symbolic part of repairs in their theories. Both theorists are convinced that a restoration of relations between different members in society is crucial </w:t>
      </w:r>
      <w:r w:rsidR="005D1F80">
        <w:rPr>
          <w:rFonts w:asciiTheme="minorHAnsi" w:hAnsiTheme="minorHAnsi"/>
          <w:lang w:val="en-GB"/>
        </w:rPr>
        <w:t>for achieving</w:t>
      </w:r>
      <w:r w:rsidRPr="00AC1B79">
        <w:rPr>
          <w:rFonts w:asciiTheme="minorHAnsi" w:hAnsiTheme="minorHAnsi"/>
          <w:lang w:val="en-GB"/>
        </w:rPr>
        <w:t xml:space="preserve"> a better future. They advocate a better understanding of each other’s harms caused by historical injustice to improve</w:t>
      </w:r>
      <w:r w:rsidR="005D1F80">
        <w:rPr>
          <w:rFonts w:asciiTheme="minorHAnsi" w:hAnsiTheme="minorHAnsi"/>
          <w:lang w:val="en-GB"/>
        </w:rPr>
        <w:t xml:space="preserve"> the distorted relation between</w:t>
      </w:r>
      <w:r w:rsidRPr="00AC1B79">
        <w:rPr>
          <w:rFonts w:asciiTheme="minorHAnsi" w:hAnsiTheme="minorHAnsi"/>
          <w:lang w:val="en-GB"/>
        </w:rPr>
        <w:t xml:space="preserve"> members</w:t>
      </w:r>
      <w:r w:rsidR="005D1F80">
        <w:rPr>
          <w:rFonts w:asciiTheme="minorHAnsi" w:hAnsiTheme="minorHAnsi"/>
          <w:lang w:val="en-GB"/>
        </w:rPr>
        <w:t xml:space="preserve"> of society</w:t>
      </w:r>
      <w:r w:rsidRPr="00AC1B79">
        <w:rPr>
          <w:rFonts w:asciiTheme="minorHAnsi" w:hAnsiTheme="minorHAnsi"/>
          <w:lang w:val="en-GB"/>
        </w:rPr>
        <w:t>.  They point out that “resentment of victims’ claims to repair, victim-blaming or indifference to a victim’s violation and suffering” can harm someone.</w:t>
      </w:r>
      <w:r w:rsidRPr="00AC1B79">
        <w:rPr>
          <w:rStyle w:val="Voetnootmarkering"/>
          <w:rFonts w:asciiTheme="minorHAnsi" w:hAnsiTheme="minorHAnsi"/>
          <w:lang w:val="en-GB"/>
        </w:rPr>
        <w:footnoteReference w:id="181"/>
      </w:r>
      <w:r w:rsidRPr="00AC1B79">
        <w:rPr>
          <w:rFonts w:asciiTheme="minorHAnsi" w:hAnsiTheme="minorHAnsi"/>
          <w:lang w:val="en-GB"/>
        </w:rPr>
        <w:t xml:space="preserve"> Both theorists refer to a kind of moral duty to act respectful</w:t>
      </w:r>
      <w:r w:rsidR="005D1F80">
        <w:rPr>
          <w:rFonts w:asciiTheme="minorHAnsi" w:hAnsiTheme="minorHAnsi"/>
          <w:lang w:val="en-GB"/>
        </w:rPr>
        <w:t>ly</w:t>
      </w:r>
      <w:r w:rsidRPr="00AC1B79">
        <w:rPr>
          <w:rFonts w:asciiTheme="minorHAnsi" w:hAnsiTheme="minorHAnsi"/>
          <w:lang w:val="en-GB"/>
        </w:rPr>
        <w:t xml:space="preserve"> toward claimants of historical injustice. The experience of harm caused by historical injustice is important to the claimant and a lack of attention to their story distorts </w:t>
      </w:r>
      <w:r w:rsidR="00315E55">
        <w:rPr>
          <w:rFonts w:asciiTheme="minorHAnsi" w:hAnsiTheme="minorHAnsi"/>
          <w:lang w:val="en-GB"/>
        </w:rPr>
        <w:t>a  person’s</w:t>
      </w:r>
      <w:r w:rsidR="005D1F80">
        <w:rPr>
          <w:rFonts w:asciiTheme="minorHAnsi" w:hAnsiTheme="minorHAnsi"/>
          <w:lang w:val="en-GB"/>
        </w:rPr>
        <w:t xml:space="preserve"> self-realiz</w:t>
      </w:r>
      <w:r w:rsidRPr="00AC1B79">
        <w:rPr>
          <w:rFonts w:asciiTheme="minorHAnsi" w:hAnsiTheme="minorHAnsi"/>
          <w:lang w:val="en-GB"/>
        </w:rPr>
        <w:t>ation. In this sense we have to recognize the harm someone experience</w:t>
      </w:r>
      <w:r w:rsidR="00315E55">
        <w:rPr>
          <w:rFonts w:asciiTheme="minorHAnsi" w:hAnsiTheme="minorHAnsi"/>
          <w:lang w:val="en-GB"/>
        </w:rPr>
        <w:t>s</w:t>
      </w:r>
      <w:r w:rsidRPr="00AC1B79">
        <w:rPr>
          <w:rFonts w:asciiTheme="minorHAnsi" w:hAnsiTheme="minorHAnsi"/>
          <w:lang w:val="en-GB"/>
        </w:rPr>
        <w:t xml:space="preserve">. But what kind of personal aspect has to be recognized exactly? And how should this recognition mode be shaped? </w:t>
      </w:r>
    </w:p>
    <w:p w:rsidR="00AC1B79" w:rsidRPr="00AC1B79" w:rsidRDefault="00AC1B79" w:rsidP="00AC1B79">
      <w:pPr>
        <w:spacing w:line="360" w:lineRule="auto"/>
        <w:jc w:val="both"/>
        <w:rPr>
          <w:rFonts w:asciiTheme="minorHAnsi" w:hAnsiTheme="minorHAnsi"/>
          <w:lang w:val="en-GB"/>
        </w:rPr>
      </w:pPr>
    </w:p>
    <w:p w:rsidR="00AC1B79" w:rsidRPr="00AC1B79" w:rsidRDefault="00AC1B79" w:rsidP="00E60223">
      <w:pPr>
        <w:pStyle w:val="Kop2"/>
        <w:rPr>
          <w:lang w:val="en-GB"/>
        </w:rPr>
      </w:pPr>
      <w:bookmarkStart w:id="46" w:name="_Toc401132194"/>
      <w:r w:rsidRPr="00AC1B79">
        <w:rPr>
          <w:lang w:val="en-GB"/>
        </w:rPr>
        <w:t>Honneth’s recognition spheres</w:t>
      </w:r>
      <w:bookmarkEnd w:id="46"/>
    </w:p>
    <w:p w:rsidR="00315E55" w:rsidRDefault="00AC1B79" w:rsidP="00315E55">
      <w:pPr>
        <w:spacing w:after="0" w:line="360" w:lineRule="auto"/>
        <w:jc w:val="both"/>
        <w:rPr>
          <w:rFonts w:asciiTheme="minorHAnsi" w:hAnsiTheme="minorHAnsi"/>
          <w:lang w:val="en-GB"/>
        </w:rPr>
      </w:pPr>
      <w:r w:rsidRPr="00AC1B79">
        <w:rPr>
          <w:rFonts w:asciiTheme="minorHAnsi" w:hAnsiTheme="minorHAnsi"/>
          <w:lang w:val="en-GB"/>
        </w:rPr>
        <w:t xml:space="preserve">In the third chapter I </w:t>
      </w:r>
      <w:r w:rsidR="005D1F80">
        <w:rPr>
          <w:rFonts w:asciiTheme="minorHAnsi" w:hAnsiTheme="minorHAnsi"/>
          <w:lang w:val="en-GB"/>
        </w:rPr>
        <w:t>investigated the possibility</w:t>
      </w:r>
      <w:r w:rsidRPr="00AC1B79">
        <w:rPr>
          <w:rFonts w:asciiTheme="minorHAnsi" w:hAnsiTheme="minorHAnsi"/>
          <w:lang w:val="en-GB"/>
        </w:rPr>
        <w:t xml:space="preserve"> to fit the recognition of harm caused by a historical wrong into the existing recognition theory of Axel Honneth. He argues that in modern society three modes of recognition are needed to let people flourish in their self-realization. These modes of r</w:t>
      </w:r>
      <w:r w:rsidR="005D1F80">
        <w:rPr>
          <w:rFonts w:asciiTheme="minorHAnsi" w:hAnsiTheme="minorHAnsi"/>
          <w:lang w:val="en-GB"/>
        </w:rPr>
        <w:t>ecognition cover</w:t>
      </w:r>
      <w:r w:rsidRPr="00AC1B79">
        <w:rPr>
          <w:rFonts w:asciiTheme="minorHAnsi" w:hAnsiTheme="minorHAnsi"/>
          <w:lang w:val="en-GB"/>
        </w:rPr>
        <w:t xml:space="preserve"> variou</w:t>
      </w:r>
      <w:r w:rsidR="005D1F80">
        <w:rPr>
          <w:rFonts w:asciiTheme="minorHAnsi" w:hAnsiTheme="minorHAnsi"/>
          <w:lang w:val="en-GB"/>
        </w:rPr>
        <w:t>s dimensions of an individual’s</w:t>
      </w:r>
      <w:r w:rsidRPr="00AC1B79">
        <w:rPr>
          <w:rFonts w:asciiTheme="minorHAnsi" w:hAnsiTheme="minorHAnsi"/>
          <w:lang w:val="en-GB"/>
        </w:rPr>
        <w:t xml:space="preserve"> personality, and make it possible for them to experience self-confidence, self-respect and self-esteem. I </w:t>
      </w:r>
      <w:r w:rsidR="005D1F80">
        <w:rPr>
          <w:rFonts w:asciiTheme="minorHAnsi" w:hAnsiTheme="minorHAnsi"/>
          <w:lang w:val="en-GB"/>
        </w:rPr>
        <w:t xml:space="preserve">investigated </w:t>
      </w:r>
      <w:r w:rsidRPr="00AC1B79">
        <w:rPr>
          <w:rFonts w:asciiTheme="minorHAnsi" w:hAnsiTheme="minorHAnsi"/>
          <w:lang w:val="en-GB"/>
        </w:rPr>
        <w:t xml:space="preserve">what kind of dimension of someone’s personality the experience of harm </w:t>
      </w:r>
      <w:r w:rsidR="00315E55">
        <w:rPr>
          <w:rFonts w:asciiTheme="minorHAnsi" w:hAnsiTheme="minorHAnsi"/>
          <w:lang w:val="en-GB"/>
        </w:rPr>
        <w:t>(</w:t>
      </w:r>
      <w:r w:rsidRPr="00AC1B79">
        <w:rPr>
          <w:rFonts w:asciiTheme="minorHAnsi" w:hAnsiTheme="minorHAnsi"/>
          <w:lang w:val="en-GB"/>
        </w:rPr>
        <w:t>caused by a historical injustice</w:t>
      </w:r>
      <w:r w:rsidR="00315E55">
        <w:rPr>
          <w:rFonts w:asciiTheme="minorHAnsi" w:hAnsiTheme="minorHAnsi"/>
          <w:lang w:val="en-GB"/>
        </w:rPr>
        <w:t>)</w:t>
      </w:r>
      <w:r w:rsidRPr="00AC1B79">
        <w:rPr>
          <w:rFonts w:asciiTheme="minorHAnsi" w:hAnsiTheme="minorHAnsi"/>
          <w:lang w:val="en-GB"/>
        </w:rPr>
        <w:t xml:space="preserve"> </w:t>
      </w:r>
      <w:r w:rsidR="00315E55">
        <w:rPr>
          <w:rFonts w:asciiTheme="minorHAnsi" w:hAnsiTheme="minorHAnsi"/>
          <w:lang w:val="en-GB"/>
        </w:rPr>
        <w:t>affect</w:t>
      </w:r>
      <w:r w:rsidR="005D1F80">
        <w:rPr>
          <w:rFonts w:asciiTheme="minorHAnsi" w:hAnsiTheme="minorHAnsi"/>
          <w:lang w:val="en-GB"/>
        </w:rPr>
        <w:t>s</w:t>
      </w:r>
      <w:r w:rsidRPr="00AC1B79">
        <w:rPr>
          <w:rFonts w:asciiTheme="minorHAnsi" w:hAnsiTheme="minorHAnsi"/>
          <w:lang w:val="en-GB"/>
        </w:rPr>
        <w:t>. The experience of harm implicates that there is a feeling of connection with something that happened in the past. Is this feeling covered by one of Honneth’s spheres?</w:t>
      </w:r>
    </w:p>
    <w:p w:rsidR="00315E55" w:rsidRDefault="00AC1B79" w:rsidP="00315E55">
      <w:pPr>
        <w:spacing w:after="0" w:line="360" w:lineRule="auto"/>
        <w:ind w:firstLine="708"/>
        <w:jc w:val="both"/>
        <w:rPr>
          <w:rFonts w:asciiTheme="minorHAnsi" w:hAnsiTheme="minorHAnsi"/>
          <w:lang w:val="en-GB"/>
        </w:rPr>
      </w:pPr>
      <w:r w:rsidRPr="00AC1B79">
        <w:rPr>
          <w:rFonts w:asciiTheme="minorHAnsi" w:hAnsiTheme="minorHAnsi"/>
          <w:lang w:val="en-GB"/>
        </w:rPr>
        <w:t xml:space="preserve">The first sphere of love, to achieve self-confidence, is embedded into the </w:t>
      </w:r>
      <w:r w:rsidR="005D1F80">
        <w:rPr>
          <w:rFonts w:asciiTheme="minorHAnsi" w:hAnsiTheme="minorHAnsi"/>
          <w:lang w:val="en-GB"/>
        </w:rPr>
        <w:t>private</w:t>
      </w:r>
      <w:r w:rsidRPr="00AC1B79">
        <w:rPr>
          <w:rFonts w:asciiTheme="minorHAnsi" w:hAnsiTheme="minorHAnsi"/>
          <w:lang w:val="en-GB"/>
        </w:rPr>
        <w:t xml:space="preserve"> life. There is no public duty to love other members of society because love is characterized by personal and intimate features. </w:t>
      </w:r>
      <w:r w:rsidR="00315E55">
        <w:rPr>
          <w:rFonts w:asciiTheme="minorHAnsi" w:hAnsiTheme="minorHAnsi"/>
          <w:lang w:val="en-GB"/>
        </w:rPr>
        <w:t>Claims of historical injustice are not a result of personal needs in this intimate sense. Of course, s</w:t>
      </w:r>
      <w:r w:rsidRPr="00AC1B79">
        <w:rPr>
          <w:rFonts w:asciiTheme="minorHAnsi" w:hAnsiTheme="minorHAnsi"/>
          <w:lang w:val="en-GB"/>
        </w:rPr>
        <w:t xml:space="preserve">ome historical injustices can </w:t>
      </w:r>
      <w:r w:rsidR="005D1F80">
        <w:rPr>
          <w:rFonts w:asciiTheme="minorHAnsi" w:hAnsiTheme="minorHAnsi"/>
          <w:lang w:val="en-GB"/>
        </w:rPr>
        <w:t xml:space="preserve">be </w:t>
      </w:r>
      <w:r w:rsidRPr="00AC1B79">
        <w:rPr>
          <w:rFonts w:asciiTheme="minorHAnsi" w:hAnsiTheme="minorHAnsi"/>
          <w:lang w:val="en-GB"/>
        </w:rPr>
        <w:t xml:space="preserve">categorized as </w:t>
      </w:r>
      <w:r w:rsidR="00315E55">
        <w:rPr>
          <w:rFonts w:asciiTheme="minorHAnsi" w:hAnsiTheme="minorHAnsi"/>
          <w:lang w:val="en-GB"/>
        </w:rPr>
        <w:t>disrespect in the first sphere -</w:t>
      </w:r>
      <w:r w:rsidRPr="00AC1B79">
        <w:rPr>
          <w:rFonts w:asciiTheme="minorHAnsi" w:hAnsiTheme="minorHAnsi"/>
          <w:lang w:val="en-GB"/>
        </w:rPr>
        <w:t>in cases of abuse or rape for exampl</w:t>
      </w:r>
      <w:r w:rsidR="00315E55">
        <w:rPr>
          <w:rFonts w:asciiTheme="minorHAnsi" w:hAnsiTheme="minorHAnsi"/>
          <w:lang w:val="en-GB"/>
        </w:rPr>
        <w:t>e -</w:t>
      </w:r>
      <w:r w:rsidR="00364647">
        <w:rPr>
          <w:rFonts w:asciiTheme="minorHAnsi" w:hAnsiTheme="minorHAnsi"/>
          <w:lang w:val="en-GB"/>
        </w:rPr>
        <w:t xml:space="preserve"> but the connection a descende</w:t>
      </w:r>
      <w:r w:rsidRPr="00AC1B79">
        <w:rPr>
          <w:rFonts w:asciiTheme="minorHAnsi" w:hAnsiTheme="minorHAnsi"/>
          <w:lang w:val="en-GB"/>
        </w:rPr>
        <w:t>nt feels with the historical event or narrative is clearly not part of Honneth</w:t>
      </w:r>
      <w:r w:rsidR="005D1F80">
        <w:rPr>
          <w:rFonts w:asciiTheme="minorHAnsi" w:hAnsiTheme="minorHAnsi"/>
          <w:lang w:val="en-GB"/>
        </w:rPr>
        <w:t>’s</w:t>
      </w:r>
      <w:r w:rsidRPr="00AC1B79">
        <w:rPr>
          <w:rFonts w:asciiTheme="minorHAnsi" w:hAnsiTheme="minorHAnsi"/>
          <w:lang w:val="en-GB"/>
        </w:rPr>
        <w:t xml:space="preserve"> formulated sphere of </w:t>
      </w:r>
      <w:r w:rsidR="00315E55">
        <w:rPr>
          <w:rFonts w:asciiTheme="minorHAnsi" w:hAnsiTheme="minorHAnsi"/>
          <w:lang w:val="en-GB"/>
        </w:rPr>
        <w:t>personal needs (and the recognition mode of love)</w:t>
      </w:r>
      <w:r w:rsidRPr="00AC1B79">
        <w:rPr>
          <w:rFonts w:asciiTheme="minorHAnsi" w:hAnsiTheme="minorHAnsi"/>
          <w:lang w:val="en-GB"/>
        </w:rPr>
        <w:t>.</w:t>
      </w:r>
      <w:r w:rsidR="00315E55">
        <w:rPr>
          <w:rFonts w:asciiTheme="minorHAnsi" w:hAnsiTheme="minorHAnsi"/>
          <w:lang w:val="en-GB"/>
        </w:rPr>
        <w:t xml:space="preserve"> </w:t>
      </w:r>
    </w:p>
    <w:p w:rsidR="00315E55" w:rsidRDefault="00AC1B79" w:rsidP="00315E55">
      <w:pPr>
        <w:spacing w:after="0" w:line="360" w:lineRule="auto"/>
        <w:ind w:firstLine="708"/>
        <w:jc w:val="both"/>
        <w:rPr>
          <w:rFonts w:asciiTheme="minorHAnsi" w:hAnsiTheme="minorHAnsi"/>
          <w:lang w:val="en-GB"/>
        </w:rPr>
      </w:pPr>
      <w:r w:rsidRPr="00AC1B79">
        <w:rPr>
          <w:rFonts w:asciiTheme="minorHAnsi" w:hAnsiTheme="minorHAnsi"/>
          <w:lang w:val="en-GB"/>
        </w:rPr>
        <w:t xml:space="preserve">After refuting </w:t>
      </w:r>
      <w:r w:rsidR="005D1F80">
        <w:rPr>
          <w:rFonts w:asciiTheme="minorHAnsi" w:hAnsiTheme="minorHAnsi"/>
          <w:lang w:val="en-GB"/>
        </w:rPr>
        <w:t xml:space="preserve"> </w:t>
      </w:r>
      <w:r w:rsidRPr="00AC1B79">
        <w:rPr>
          <w:rFonts w:asciiTheme="minorHAnsi" w:hAnsiTheme="minorHAnsi"/>
          <w:lang w:val="en-GB"/>
        </w:rPr>
        <w:t xml:space="preserve">the experience of a connection with the past in the first sphere, I have </w:t>
      </w:r>
      <w:r w:rsidR="005D1F80">
        <w:rPr>
          <w:rFonts w:asciiTheme="minorHAnsi" w:hAnsiTheme="minorHAnsi"/>
          <w:lang w:val="en-GB"/>
        </w:rPr>
        <w:t>made</w:t>
      </w:r>
      <w:r w:rsidRPr="00AC1B79">
        <w:rPr>
          <w:rFonts w:asciiTheme="minorHAnsi" w:hAnsiTheme="minorHAnsi"/>
          <w:lang w:val="en-GB"/>
        </w:rPr>
        <w:t xml:space="preserve"> a similar attempt in the third sphere of Honneth’s recognition scheme (the rec</w:t>
      </w:r>
      <w:r w:rsidR="00315E55">
        <w:rPr>
          <w:rFonts w:asciiTheme="minorHAnsi" w:hAnsiTheme="minorHAnsi"/>
          <w:lang w:val="en-GB"/>
        </w:rPr>
        <w:t>ognition mode of esteem). But an attempt to fit</w:t>
      </w:r>
      <w:r w:rsidRPr="00AC1B79">
        <w:rPr>
          <w:rFonts w:asciiTheme="minorHAnsi" w:hAnsiTheme="minorHAnsi"/>
          <w:lang w:val="en-GB"/>
        </w:rPr>
        <w:t xml:space="preserve"> </w:t>
      </w:r>
      <w:r w:rsidR="00315E55">
        <w:rPr>
          <w:rFonts w:asciiTheme="minorHAnsi" w:hAnsiTheme="minorHAnsi"/>
          <w:lang w:val="en-GB"/>
        </w:rPr>
        <w:t xml:space="preserve">the claims of historical injustice in </w:t>
      </w:r>
      <w:r w:rsidRPr="00AC1B79">
        <w:rPr>
          <w:rFonts w:asciiTheme="minorHAnsi" w:hAnsiTheme="minorHAnsi"/>
          <w:lang w:val="en-GB"/>
        </w:rPr>
        <w:t xml:space="preserve">this sphere </w:t>
      </w:r>
      <w:r w:rsidR="005D1F80">
        <w:rPr>
          <w:rFonts w:asciiTheme="minorHAnsi" w:hAnsiTheme="minorHAnsi"/>
          <w:lang w:val="en-GB"/>
        </w:rPr>
        <w:t xml:space="preserve">also </w:t>
      </w:r>
      <w:r w:rsidRPr="00AC1B79">
        <w:rPr>
          <w:rFonts w:asciiTheme="minorHAnsi" w:hAnsiTheme="minorHAnsi"/>
          <w:lang w:val="en-GB"/>
        </w:rPr>
        <w:t xml:space="preserve">seems problematic, because the bond with a historical narrative is neither a trait, </w:t>
      </w:r>
      <w:r w:rsidR="005D1F80">
        <w:rPr>
          <w:rFonts w:asciiTheme="minorHAnsi" w:hAnsiTheme="minorHAnsi"/>
          <w:lang w:val="en-GB"/>
        </w:rPr>
        <w:t xml:space="preserve">nor an </w:t>
      </w:r>
      <w:r w:rsidRPr="00AC1B79">
        <w:rPr>
          <w:rFonts w:asciiTheme="minorHAnsi" w:hAnsiTheme="minorHAnsi"/>
          <w:lang w:val="en-GB"/>
        </w:rPr>
        <w:t>achievement or ability.</w:t>
      </w:r>
      <w:r w:rsidR="00315E55">
        <w:rPr>
          <w:rFonts w:asciiTheme="minorHAnsi" w:hAnsiTheme="minorHAnsi"/>
          <w:lang w:val="en-GB"/>
        </w:rPr>
        <w:t xml:space="preserve"> Claims of historical injustice are not rooted in a request for este</w:t>
      </w:r>
      <w:r w:rsidR="005D1F80">
        <w:rPr>
          <w:rFonts w:asciiTheme="minorHAnsi" w:hAnsiTheme="minorHAnsi"/>
          <w:lang w:val="en-GB"/>
        </w:rPr>
        <w:t>em; claimants do not ask for a</w:t>
      </w:r>
      <w:r w:rsidR="00A740CA">
        <w:rPr>
          <w:rFonts w:asciiTheme="minorHAnsi" w:hAnsiTheme="minorHAnsi"/>
          <w:lang w:val="en-GB"/>
        </w:rPr>
        <w:t>n</w:t>
      </w:r>
      <w:r w:rsidR="005D1F80">
        <w:rPr>
          <w:rFonts w:asciiTheme="minorHAnsi" w:hAnsiTheme="minorHAnsi"/>
          <w:lang w:val="en-GB"/>
        </w:rPr>
        <w:t xml:space="preserve"> </w:t>
      </w:r>
      <w:r w:rsidR="00A740CA">
        <w:rPr>
          <w:rFonts w:asciiTheme="minorHAnsi" w:hAnsiTheme="minorHAnsi"/>
          <w:lang w:val="en-GB"/>
        </w:rPr>
        <w:t>evaluation</w:t>
      </w:r>
      <w:r w:rsidR="005D1F80">
        <w:rPr>
          <w:rFonts w:asciiTheme="minorHAnsi" w:hAnsiTheme="minorHAnsi"/>
          <w:lang w:val="en-GB"/>
        </w:rPr>
        <w:t xml:space="preserve"> </w:t>
      </w:r>
      <w:r w:rsidR="00315E55">
        <w:rPr>
          <w:rFonts w:asciiTheme="minorHAnsi" w:hAnsiTheme="minorHAnsi"/>
          <w:lang w:val="en-GB"/>
        </w:rPr>
        <w:t>of their story</w:t>
      </w:r>
      <w:r w:rsidR="00A740CA">
        <w:rPr>
          <w:rFonts w:asciiTheme="minorHAnsi" w:hAnsiTheme="minorHAnsi"/>
          <w:lang w:val="en-GB"/>
        </w:rPr>
        <w:t xml:space="preserve"> in terms of esteem</w:t>
      </w:r>
      <w:r w:rsidR="00315E55">
        <w:rPr>
          <w:rFonts w:asciiTheme="minorHAnsi" w:hAnsiTheme="minorHAnsi"/>
          <w:lang w:val="en-GB"/>
        </w:rPr>
        <w:t xml:space="preserve">. </w:t>
      </w:r>
      <w:r w:rsidRPr="00AC1B79">
        <w:rPr>
          <w:rFonts w:asciiTheme="minorHAnsi" w:hAnsiTheme="minorHAnsi"/>
          <w:lang w:val="en-GB"/>
        </w:rPr>
        <w:t xml:space="preserve">The connection somebody feels </w:t>
      </w:r>
      <w:r w:rsidR="005D1F80">
        <w:rPr>
          <w:rFonts w:asciiTheme="minorHAnsi" w:hAnsiTheme="minorHAnsi"/>
          <w:lang w:val="en-GB"/>
        </w:rPr>
        <w:t>with a historical background can</w:t>
      </w:r>
      <w:r w:rsidRPr="00AC1B79">
        <w:rPr>
          <w:rFonts w:asciiTheme="minorHAnsi" w:hAnsiTheme="minorHAnsi"/>
          <w:lang w:val="en-GB"/>
        </w:rPr>
        <w:t xml:space="preserve">not </w:t>
      </w:r>
      <w:r w:rsidR="005D1F80">
        <w:rPr>
          <w:rFonts w:asciiTheme="minorHAnsi" w:hAnsiTheme="minorHAnsi"/>
          <w:lang w:val="en-GB"/>
        </w:rPr>
        <w:t>be</w:t>
      </w:r>
      <w:r w:rsidRPr="00AC1B79">
        <w:rPr>
          <w:rFonts w:asciiTheme="minorHAnsi" w:hAnsiTheme="minorHAnsi"/>
          <w:lang w:val="en-GB"/>
        </w:rPr>
        <w:t xml:space="preserve"> evaluate</w:t>
      </w:r>
      <w:r w:rsidR="005D1F80">
        <w:rPr>
          <w:rFonts w:asciiTheme="minorHAnsi" w:hAnsiTheme="minorHAnsi"/>
          <w:lang w:val="en-GB"/>
        </w:rPr>
        <w:t>d</w:t>
      </w:r>
      <w:r w:rsidRPr="00AC1B79">
        <w:rPr>
          <w:rFonts w:asciiTheme="minorHAnsi" w:hAnsiTheme="minorHAnsi"/>
          <w:lang w:val="en-GB"/>
        </w:rPr>
        <w:t xml:space="preserve"> in terms of more and less. It is not a contribution that </w:t>
      </w:r>
      <w:r w:rsidR="005D1F80">
        <w:rPr>
          <w:rFonts w:asciiTheme="minorHAnsi" w:hAnsiTheme="minorHAnsi"/>
          <w:lang w:val="en-GB"/>
        </w:rPr>
        <w:t>can be</w:t>
      </w:r>
      <w:r w:rsidRPr="00AC1B79">
        <w:rPr>
          <w:rFonts w:asciiTheme="minorHAnsi" w:hAnsiTheme="minorHAnsi"/>
          <w:lang w:val="en-GB"/>
        </w:rPr>
        <w:t xml:space="preserve"> judge</w:t>
      </w:r>
      <w:r w:rsidR="005D1F80">
        <w:rPr>
          <w:rFonts w:asciiTheme="minorHAnsi" w:hAnsiTheme="minorHAnsi"/>
          <w:lang w:val="en-GB"/>
        </w:rPr>
        <w:t>d</w:t>
      </w:r>
      <w:r w:rsidRPr="00AC1B79">
        <w:rPr>
          <w:rFonts w:asciiTheme="minorHAnsi" w:hAnsiTheme="minorHAnsi"/>
          <w:lang w:val="en-GB"/>
        </w:rPr>
        <w:t xml:space="preserve"> in the light of a shared goal. Of course, </w:t>
      </w:r>
      <w:r w:rsidRPr="00AC1B79">
        <w:rPr>
          <w:rFonts w:asciiTheme="minorHAnsi" w:hAnsiTheme="minorHAnsi"/>
          <w:lang w:val="en-US"/>
        </w:rPr>
        <w:t>you can evaluate the representation of a historical narrative in different degrees. A film about slavery can be evaluated as good or bad, but this evaluation is about the product made by a member</w:t>
      </w:r>
      <w:r w:rsidR="005D1F80">
        <w:rPr>
          <w:rFonts w:asciiTheme="minorHAnsi" w:hAnsiTheme="minorHAnsi"/>
          <w:lang w:val="en-US"/>
        </w:rPr>
        <w:t xml:space="preserve"> of society</w:t>
      </w:r>
      <w:r w:rsidRPr="00AC1B79">
        <w:rPr>
          <w:rFonts w:asciiTheme="minorHAnsi" w:hAnsiTheme="minorHAnsi"/>
          <w:lang w:val="en-US"/>
        </w:rPr>
        <w:t xml:space="preserve">. But the connection someone feels with a historical event or narrative </w:t>
      </w:r>
      <w:r w:rsidR="00315E55">
        <w:rPr>
          <w:rFonts w:asciiTheme="minorHAnsi" w:hAnsiTheme="minorHAnsi"/>
          <w:lang w:val="en-US"/>
        </w:rPr>
        <w:t>cannot be</w:t>
      </w:r>
      <w:r w:rsidRPr="00AC1B79">
        <w:rPr>
          <w:rFonts w:asciiTheme="minorHAnsi" w:hAnsiTheme="minorHAnsi"/>
          <w:lang w:val="en-US"/>
        </w:rPr>
        <w:t xml:space="preserve"> define</w:t>
      </w:r>
      <w:r w:rsidR="00315E55">
        <w:rPr>
          <w:rFonts w:asciiTheme="minorHAnsi" w:hAnsiTheme="minorHAnsi"/>
          <w:lang w:val="en-US"/>
        </w:rPr>
        <w:t>d</w:t>
      </w:r>
      <w:r w:rsidRPr="00AC1B79">
        <w:rPr>
          <w:rFonts w:asciiTheme="minorHAnsi" w:hAnsiTheme="minorHAnsi"/>
          <w:lang w:val="en-US"/>
        </w:rPr>
        <w:t xml:space="preserve"> in evaluative characteristics. In the end, the recognition of someone’s connection with historical narratives does not fit in the third recognition sphere </w:t>
      </w:r>
      <w:r w:rsidR="00A740CA">
        <w:rPr>
          <w:rFonts w:asciiTheme="minorHAnsi" w:hAnsiTheme="minorHAnsi"/>
          <w:lang w:val="en-US"/>
        </w:rPr>
        <w:t>either</w:t>
      </w:r>
      <w:r w:rsidRPr="00AC1B79">
        <w:rPr>
          <w:rFonts w:asciiTheme="minorHAnsi" w:hAnsiTheme="minorHAnsi"/>
          <w:lang w:val="en-US"/>
        </w:rPr>
        <w:t xml:space="preserve">. </w:t>
      </w:r>
    </w:p>
    <w:p w:rsidR="00AC1B79" w:rsidRPr="00315E55" w:rsidRDefault="005D1F80" w:rsidP="00315E55">
      <w:pPr>
        <w:spacing w:after="0" w:line="360" w:lineRule="auto"/>
        <w:ind w:firstLine="708"/>
        <w:jc w:val="both"/>
        <w:rPr>
          <w:rFonts w:asciiTheme="minorHAnsi" w:hAnsiTheme="minorHAnsi"/>
          <w:lang w:val="en-GB"/>
        </w:rPr>
      </w:pPr>
      <w:r>
        <w:rPr>
          <w:rFonts w:asciiTheme="minorHAnsi" w:hAnsiTheme="minorHAnsi"/>
          <w:lang w:val="en-US"/>
        </w:rPr>
        <w:t>At</w:t>
      </w:r>
      <w:r w:rsidR="00AC1B79" w:rsidRPr="00AC1B79">
        <w:rPr>
          <w:rFonts w:asciiTheme="minorHAnsi" w:hAnsiTheme="minorHAnsi"/>
          <w:lang w:val="en-US"/>
        </w:rPr>
        <w:t xml:space="preserve"> the end of the third chapter the second sphere of Honneth </w:t>
      </w:r>
      <w:r>
        <w:rPr>
          <w:rFonts w:asciiTheme="minorHAnsi" w:hAnsiTheme="minorHAnsi"/>
          <w:lang w:val="en-US"/>
        </w:rPr>
        <w:t>was discussed;</w:t>
      </w:r>
      <w:r w:rsidR="00AC1B79" w:rsidRPr="00AC1B79">
        <w:rPr>
          <w:rFonts w:asciiTheme="minorHAnsi" w:hAnsiTheme="minorHAnsi"/>
          <w:lang w:val="en-US"/>
        </w:rPr>
        <w:t xml:space="preserve"> maybe the historical bond has to be characterized in terms of autonomy-respect. The second sphere is formal in t</w:t>
      </w:r>
      <w:r w:rsidR="00315E55">
        <w:rPr>
          <w:rFonts w:asciiTheme="minorHAnsi" w:hAnsiTheme="minorHAnsi"/>
          <w:lang w:val="en-US"/>
        </w:rPr>
        <w:t>erms of its universalistic core; it is equal to all members of society.</w:t>
      </w:r>
      <w:r w:rsidR="00AC1B79" w:rsidRPr="00AC1B79">
        <w:rPr>
          <w:rFonts w:asciiTheme="minorHAnsi" w:hAnsiTheme="minorHAnsi"/>
          <w:lang w:val="en-US"/>
        </w:rPr>
        <w:t xml:space="preserve"> The belie</w:t>
      </w:r>
      <w:r>
        <w:rPr>
          <w:rFonts w:asciiTheme="minorHAnsi" w:hAnsiTheme="minorHAnsi"/>
          <w:lang w:val="en-US"/>
        </w:rPr>
        <w:t>f</w:t>
      </w:r>
      <w:r w:rsidR="00AC1B79" w:rsidRPr="00AC1B79">
        <w:rPr>
          <w:rFonts w:asciiTheme="minorHAnsi" w:hAnsiTheme="minorHAnsi"/>
          <w:lang w:val="en-US"/>
        </w:rPr>
        <w:t xml:space="preserve"> that other members of society can act as individuals with an equal moral accountability is expressed in various laws and rules. This means, as a result of this equal moral accountability, that everybody is respected for </w:t>
      </w:r>
      <w:r w:rsidR="001012E8">
        <w:rPr>
          <w:rFonts w:asciiTheme="minorHAnsi" w:hAnsiTheme="minorHAnsi"/>
          <w:lang w:val="en-US"/>
        </w:rPr>
        <w:t xml:space="preserve">his/her </w:t>
      </w:r>
      <w:r w:rsidR="00AC1B79" w:rsidRPr="00AC1B79">
        <w:rPr>
          <w:rFonts w:asciiTheme="minorHAnsi" w:hAnsiTheme="minorHAnsi"/>
          <w:lang w:val="en-US"/>
        </w:rPr>
        <w:t xml:space="preserve">own choices. But the experience of a historical bond is not really a choice we have to respect. People grow up in a particular tradition in which they are taught </w:t>
      </w:r>
      <w:r w:rsidR="00935A4B">
        <w:rPr>
          <w:rFonts w:asciiTheme="minorHAnsi" w:hAnsiTheme="minorHAnsi"/>
          <w:lang w:val="en-US"/>
        </w:rPr>
        <w:t>particular</w:t>
      </w:r>
      <w:r w:rsidR="00AC1B79" w:rsidRPr="00AC1B79">
        <w:rPr>
          <w:rFonts w:asciiTheme="minorHAnsi" w:hAnsiTheme="minorHAnsi"/>
          <w:lang w:val="en-US"/>
        </w:rPr>
        <w:t xml:space="preserve"> historical narratives; these </w:t>
      </w:r>
      <w:r w:rsidR="001012E8">
        <w:rPr>
          <w:rFonts w:asciiTheme="minorHAnsi" w:hAnsiTheme="minorHAnsi"/>
          <w:lang w:val="en-US"/>
        </w:rPr>
        <w:t>narratives beco</w:t>
      </w:r>
      <w:r w:rsidR="00AC1B79" w:rsidRPr="00AC1B79">
        <w:rPr>
          <w:rFonts w:asciiTheme="minorHAnsi" w:hAnsiTheme="minorHAnsi"/>
          <w:lang w:val="en-US"/>
        </w:rPr>
        <w:t>me part of their identity. When you grow up there is a possibility to reevaluate these narratives and the</w:t>
      </w:r>
      <w:r w:rsidR="001012E8">
        <w:rPr>
          <w:rFonts w:asciiTheme="minorHAnsi" w:hAnsiTheme="minorHAnsi"/>
          <w:lang w:val="en-US"/>
        </w:rPr>
        <w:t>ir</w:t>
      </w:r>
      <w:r w:rsidR="00AC1B79" w:rsidRPr="00AC1B79">
        <w:rPr>
          <w:rFonts w:asciiTheme="minorHAnsi" w:hAnsiTheme="minorHAnsi"/>
          <w:lang w:val="en-US"/>
        </w:rPr>
        <w:t xml:space="preserve"> influence on your identity, but it seems strange to talk about the historical bond as a kind of choice. Even </w:t>
      </w:r>
      <w:r w:rsidR="001012E8">
        <w:rPr>
          <w:rFonts w:asciiTheme="minorHAnsi" w:hAnsiTheme="minorHAnsi"/>
          <w:lang w:val="en-US"/>
        </w:rPr>
        <w:t>if</w:t>
      </w:r>
      <w:r w:rsidR="00AC1B79" w:rsidRPr="00AC1B79">
        <w:rPr>
          <w:rFonts w:asciiTheme="minorHAnsi" w:hAnsiTheme="minorHAnsi"/>
          <w:lang w:val="en-US"/>
        </w:rPr>
        <w:t xml:space="preserve"> you reevaluate the </w:t>
      </w:r>
      <w:r w:rsidR="001012E8">
        <w:rPr>
          <w:rFonts w:asciiTheme="minorHAnsi" w:hAnsiTheme="minorHAnsi"/>
          <w:lang w:val="en-US"/>
        </w:rPr>
        <w:t>historical narratives that seemed</w:t>
      </w:r>
      <w:r w:rsidR="00AC1B79" w:rsidRPr="00AC1B79">
        <w:rPr>
          <w:rFonts w:asciiTheme="minorHAnsi" w:hAnsiTheme="minorHAnsi"/>
          <w:lang w:val="en-US"/>
        </w:rPr>
        <w:t xml:space="preserve"> important in your childhood days as ridiculous, they have still influenced your development. One can defend that the historical bond is a condition for achieving autonomy. A cultural background is necessary to achieve self-respect. But by seeing the connection </w:t>
      </w:r>
      <w:r w:rsidR="005D103D">
        <w:rPr>
          <w:rFonts w:asciiTheme="minorHAnsi" w:hAnsiTheme="minorHAnsi"/>
          <w:lang w:val="en-US"/>
        </w:rPr>
        <w:t>with</w:t>
      </w:r>
      <w:r w:rsidR="00AC1B79" w:rsidRPr="00AC1B79">
        <w:rPr>
          <w:rFonts w:asciiTheme="minorHAnsi" w:hAnsiTheme="minorHAnsi"/>
          <w:lang w:val="en-US"/>
        </w:rPr>
        <w:t xml:space="preserve"> a historical narrative as a precondition, it is characterized</w:t>
      </w:r>
      <w:r w:rsidR="00315E55">
        <w:rPr>
          <w:rFonts w:asciiTheme="minorHAnsi" w:hAnsiTheme="minorHAnsi"/>
          <w:lang w:val="en-US"/>
        </w:rPr>
        <w:t xml:space="preserve"> in a very instrumental way</w:t>
      </w:r>
      <w:r w:rsidR="00AC1B79" w:rsidRPr="00AC1B79">
        <w:rPr>
          <w:rFonts w:asciiTheme="minorHAnsi" w:hAnsiTheme="minorHAnsi"/>
          <w:lang w:val="en-US"/>
        </w:rPr>
        <w:t xml:space="preserve">. A condition implies that it </w:t>
      </w:r>
      <w:r w:rsidR="001012E8">
        <w:rPr>
          <w:rFonts w:asciiTheme="minorHAnsi" w:hAnsiTheme="minorHAnsi"/>
          <w:lang w:val="en-US"/>
        </w:rPr>
        <w:t>can easily</w:t>
      </w:r>
      <w:r w:rsidR="00AC1B79" w:rsidRPr="00AC1B79">
        <w:rPr>
          <w:rFonts w:asciiTheme="minorHAnsi" w:hAnsiTheme="minorHAnsi"/>
          <w:lang w:val="en-US"/>
        </w:rPr>
        <w:t xml:space="preserve"> </w:t>
      </w:r>
      <w:r w:rsidR="001012E8">
        <w:rPr>
          <w:rFonts w:asciiTheme="minorHAnsi" w:hAnsiTheme="minorHAnsi"/>
          <w:lang w:val="en-US"/>
        </w:rPr>
        <w:t>be</w:t>
      </w:r>
      <w:r w:rsidR="00AC1B79" w:rsidRPr="00AC1B79">
        <w:rPr>
          <w:rFonts w:asciiTheme="minorHAnsi" w:hAnsiTheme="minorHAnsi"/>
          <w:lang w:val="en-US"/>
        </w:rPr>
        <w:t xml:space="preserve"> replace</w:t>
      </w:r>
      <w:r w:rsidR="001012E8">
        <w:rPr>
          <w:rFonts w:asciiTheme="minorHAnsi" w:hAnsiTheme="minorHAnsi"/>
          <w:lang w:val="en-US"/>
        </w:rPr>
        <w:t>d</w:t>
      </w:r>
      <w:r w:rsidR="00AC1B79" w:rsidRPr="00AC1B79">
        <w:rPr>
          <w:rFonts w:asciiTheme="minorHAnsi" w:hAnsiTheme="minorHAnsi"/>
          <w:lang w:val="en-US"/>
        </w:rPr>
        <w:t xml:space="preserve"> by more effective alternatives. But the connection</w:t>
      </w:r>
      <w:r w:rsidR="00935A4B">
        <w:rPr>
          <w:rFonts w:asciiTheme="minorHAnsi" w:hAnsiTheme="minorHAnsi"/>
          <w:lang w:val="en-US"/>
        </w:rPr>
        <w:t xml:space="preserve"> with</w:t>
      </w:r>
      <w:r w:rsidR="00AC1B79" w:rsidRPr="00AC1B79">
        <w:rPr>
          <w:rFonts w:asciiTheme="minorHAnsi" w:hAnsiTheme="minorHAnsi"/>
          <w:lang w:val="en-US"/>
        </w:rPr>
        <w:t xml:space="preserve"> historical narratives is not instrumental at all, it is a sense of belonging; a part of someone’s identity. </w:t>
      </w:r>
    </w:p>
    <w:p w:rsidR="00AC1B79" w:rsidRPr="00AC1B79" w:rsidRDefault="00AC1B79" w:rsidP="00E60223">
      <w:pPr>
        <w:pStyle w:val="Kop2"/>
        <w:rPr>
          <w:lang w:val="en-US"/>
        </w:rPr>
      </w:pPr>
      <w:bookmarkStart w:id="47" w:name="_Toc401132195"/>
      <w:r w:rsidRPr="00AC1B79">
        <w:rPr>
          <w:lang w:val="en-US"/>
        </w:rPr>
        <w:t>The solution of difference-respect</w:t>
      </w:r>
      <w:bookmarkEnd w:id="47"/>
    </w:p>
    <w:p w:rsidR="00315E55" w:rsidRDefault="00AC1B79" w:rsidP="00315E55">
      <w:pPr>
        <w:spacing w:after="0" w:line="360" w:lineRule="auto"/>
        <w:jc w:val="both"/>
        <w:rPr>
          <w:rFonts w:asciiTheme="minorHAnsi" w:hAnsiTheme="minorHAnsi"/>
          <w:lang w:val="en-US"/>
        </w:rPr>
      </w:pPr>
      <w:r w:rsidRPr="00AC1B79">
        <w:rPr>
          <w:rFonts w:asciiTheme="minorHAnsi" w:hAnsiTheme="minorHAnsi"/>
          <w:lang w:val="en-US"/>
        </w:rPr>
        <w:t xml:space="preserve">In the fourth chapter I discussed Bart van Leeuwen’s attempt to place an extra axis into the sphere of formal respect (the second sphere of Honneth’s theory). The </w:t>
      </w:r>
      <w:r w:rsidR="00315E55">
        <w:rPr>
          <w:rFonts w:asciiTheme="minorHAnsi" w:hAnsiTheme="minorHAnsi"/>
          <w:lang w:val="en-US"/>
        </w:rPr>
        <w:t>way Van Leeuwen formulates</w:t>
      </w:r>
      <w:r w:rsidRPr="00AC1B79">
        <w:rPr>
          <w:rFonts w:asciiTheme="minorHAnsi" w:hAnsiTheme="minorHAnsi"/>
          <w:lang w:val="en-US"/>
        </w:rPr>
        <w:t xml:space="preserve"> </w:t>
      </w:r>
      <w:r w:rsidR="00315E55">
        <w:rPr>
          <w:rFonts w:asciiTheme="minorHAnsi" w:hAnsiTheme="minorHAnsi"/>
          <w:lang w:val="en-US"/>
        </w:rPr>
        <w:t>incorporation</w:t>
      </w:r>
      <w:r w:rsidRPr="00AC1B79">
        <w:rPr>
          <w:rFonts w:asciiTheme="minorHAnsi" w:hAnsiTheme="minorHAnsi"/>
          <w:lang w:val="en-US"/>
        </w:rPr>
        <w:t xml:space="preserve"> </w:t>
      </w:r>
      <w:r w:rsidR="00315E55">
        <w:rPr>
          <w:rFonts w:asciiTheme="minorHAnsi" w:hAnsiTheme="minorHAnsi"/>
          <w:lang w:val="en-US"/>
        </w:rPr>
        <w:t xml:space="preserve">of </w:t>
      </w:r>
      <w:r w:rsidRPr="00AC1B79">
        <w:rPr>
          <w:rFonts w:asciiTheme="minorHAnsi" w:hAnsiTheme="minorHAnsi"/>
          <w:lang w:val="en-US"/>
        </w:rPr>
        <w:t>recognition concerning social attachments also</w:t>
      </w:r>
      <w:r w:rsidR="001012E8">
        <w:rPr>
          <w:rFonts w:asciiTheme="minorHAnsi" w:hAnsiTheme="minorHAnsi"/>
          <w:lang w:val="en-US"/>
        </w:rPr>
        <w:t xml:space="preserve"> seems</w:t>
      </w:r>
      <w:r w:rsidRPr="00AC1B79">
        <w:rPr>
          <w:rFonts w:asciiTheme="minorHAnsi" w:hAnsiTheme="minorHAnsi"/>
          <w:lang w:val="en-US"/>
        </w:rPr>
        <w:t xml:space="preserve"> to cover historical bonds. The sense of historical  belonging is similar to the structural cultural part of who we are. To guarantee this dimension of</w:t>
      </w:r>
      <w:r w:rsidR="00A740CA">
        <w:rPr>
          <w:rFonts w:asciiTheme="minorHAnsi" w:hAnsiTheme="minorHAnsi"/>
          <w:lang w:val="en-US"/>
        </w:rPr>
        <w:t xml:space="preserve"> the</w:t>
      </w:r>
      <w:r w:rsidRPr="00AC1B79">
        <w:rPr>
          <w:rFonts w:asciiTheme="minorHAnsi" w:hAnsiTheme="minorHAnsi"/>
          <w:lang w:val="en-US"/>
        </w:rPr>
        <w:t xml:space="preserve"> personality, Van Leeuwen advocates difference-respect toward other members within society. </w:t>
      </w:r>
      <w:r w:rsidR="001012E8">
        <w:rPr>
          <w:rFonts w:asciiTheme="minorHAnsi" w:hAnsiTheme="minorHAnsi"/>
          <w:lang w:val="en-US"/>
        </w:rPr>
        <w:t>If</w:t>
      </w:r>
      <w:r w:rsidRPr="00AC1B79">
        <w:rPr>
          <w:rFonts w:asciiTheme="minorHAnsi" w:hAnsiTheme="minorHAnsi"/>
          <w:lang w:val="en-US"/>
        </w:rPr>
        <w:t xml:space="preserve"> others </w:t>
      </w:r>
      <w:r w:rsidR="00315E55">
        <w:rPr>
          <w:rFonts w:asciiTheme="minorHAnsi" w:hAnsiTheme="minorHAnsi"/>
          <w:lang w:val="en-US"/>
        </w:rPr>
        <w:t xml:space="preserve">feel attached to a particular religion, we have to respect this experience of attachment. This kind of respect is formal because it </w:t>
      </w:r>
      <w:r w:rsidR="001012E8">
        <w:rPr>
          <w:rFonts w:asciiTheme="minorHAnsi" w:hAnsiTheme="minorHAnsi"/>
          <w:lang w:val="en-US"/>
        </w:rPr>
        <w:t>does not demand</w:t>
      </w:r>
      <w:r w:rsidR="00315E55">
        <w:rPr>
          <w:rFonts w:asciiTheme="minorHAnsi" w:hAnsiTheme="minorHAnsi"/>
          <w:lang w:val="en-US"/>
        </w:rPr>
        <w:t xml:space="preserve"> an evaluation of the religion as such, but it only requires a formal acknowledgement of the importance of religion for the other.   </w:t>
      </w:r>
      <w:r w:rsidRPr="00AC1B79">
        <w:rPr>
          <w:rFonts w:asciiTheme="minorHAnsi" w:hAnsiTheme="minorHAnsi"/>
          <w:lang w:val="en-US"/>
        </w:rPr>
        <w:t xml:space="preserve"> </w:t>
      </w:r>
    </w:p>
    <w:p w:rsidR="00315E55" w:rsidRDefault="00AC1B79" w:rsidP="00315E55">
      <w:pPr>
        <w:spacing w:after="0" w:line="360" w:lineRule="auto"/>
        <w:ind w:firstLine="708"/>
        <w:jc w:val="both"/>
        <w:rPr>
          <w:rFonts w:asciiTheme="minorHAnsi" w:hAnsiTheme="minorHAnsi"/>
          <w:lang w:val="en-US"/>
        </w:rPr>
      </w:pPr>
      <w:r w:rsidRPr="00AC1B79">
        <w:rPr>
          <w:rFonts w:asciiTheme="minorHAnsi" w:hAnsiTheme="minorHAnsi"/>
          <w:lang w:val="en-US"/>
        </w:rPr>
        <w:t xml:space="preserve">The recognition mode of difference-respect </w:t>
      </w:r>
      <w:r w:rsidR="001012E8">
        <w:rPr>
          <w:rFonts w:asciiTheme="minorHAnsi" w:hAnsiTheme="minorHAnsi"/>
          <w:lang w:val="en-US"/>
        </w:rPr>
        <w:t xml:space="preserve">also </w:t>
      </w:r>
      <w:r w:rsidRPr="00AC1B79">
        <w:rPr>
          <w:rFonts w:asciiTheme="minorHAnsi" w:hAnsiTheme="minorHAnsi"/>
          <w:lang w:val="en-US"/>
        </w:rPr>
        <w:t>seems applicable in cases of historical attachments</w:t>
      </w:r>
      <w:r w:rsidR="001012E8">
        <w:rPr>
          <w:rFonts w:asciiTheme="minorHAnsi" w:hAnsiTheme="minorHAnsi"/>
          <w:lang w:val="en-US"/>
        </w:rPr>
        <w:t xml:space="preserve"> </w:t>
      </w:r>
      <w:r w:rsidR="001012E8" w:rsidRPr="00AC1B79">
        <w:rPr>
          <w:rFonts w:asciiTheme="minorHAnsi" w:hAnsiTheme="minorHAnsi"/>
          <w:lang w:val="en-US"/>
        </w:rPr>
        <w:t>at first glance</w:t>
      </w:r>
      <w:r w:rsidRPr="00AC1B79">
        <w:rPr>
          <w:rFonts w:asciiTheme="minorHAnsi" w:hAnsiTheme="minorHAnsi"/>
          <w:lang w:val="en-US"/>
        </w:rPr>
        <w:t xml:space="preserve">. Everybody can </w:t>
      </w:r>
      <w:r w:rsidR="00935A4B">
        <w:rPr>
          <w:rFonts w:asciiTheme="minorHAnsi" w:hAnsiTheme="minorHAnsi"/>
          <w:lang w:val="en-US"/>
        </w:rPr>
        <w:t>‘believe’ in</w:t>
      </w:r>
      <w:r w:rsidRPr="00AC1B79">
        <w:rPr>
          <w:rFonts w:asciiTheme="minorHAnsi" w:hAnsiTheme="minorHAnsi"/>
          <w:lang w:val="en-US"/>
        </w:rPr>
        <w:t xml:space="preserve"> his or her own history </w:t>
      </w:r>
      <w:r w:rsidR="001012E8">
        <w:rPr>
          <w:rFonts w:asciiTheme="minorHAnsi" w:hAnsiTheme="minorHAnsi"/>
          <w:lang w:val="en-US"/>
        </w:rPr>
        <w:t>if</w:t>
      </w:r>
      <w:r w:rsidRPr="00AC1B79">
        <w:rPr>
          <w:rFonts w:asciiTheme="minorHAnsi" w:hAnsiTheme="minorHAnsi"/>
          <w:lang w:val="en-US"/>
        </w:rPr>
        <w:t xml:space="preserve"> we respect each other’s historical background. As long as cultural habits do not conflict with each other, difference-respect </w:t>
      </w:r>
      <w:r w:rsidR="001012E8">
        <w:rPr>
          <w:rFonts w:asciiTheme="minorHAnsi" w:hAnsiTheme="minorHAnsi"/>
          <w:lang w:val="en-US"/>
        </w:rPr>
        <w:t>is easy to show. The problem is that</w:t>
      </w:r>
      <w:r w:rsidRPr="00AC1B79">
        <w:rPr>
          <w:rFonts w:asciiTheme="minorHAnsi" w:hAnsiTheme="minorHAnsi"/>
          <w:lang w:val="en-US"/>
        </w:rPr>
        <w:t xml:space="preserve"> historical narratives conflict constantly. Especially when people experience harm caused by a historical injustice, different representations of this historical event are hard to pl</w:t>
      </w:r>
      <w:r w:rsidR="00364647">
        <w:rPr>
          <w:rFonts w:asciiTheme="minorHAnsi" w:hAnsiTheme="minorHAnsi"/>
          <w:lang w:val="en-US"/>
        </w:rPr>
        <w:t>ace next to each other. Descende</w:t>
      </w:r>
      <w:r w:rsidRPr="00AC1B79">
        <w:rPr>
          <w:rFonts w:asciiTheme="minorHAnsi" w:hAnsiTheme="minorHAnsi"/>
          <w:lang w:val="en-US"/>
        </w:rPr>
        <w:t xml:space="preserve">nts of victims of this injustice are not satisfied by the fact that </w:t>
      </w:r>
      <w:r w:rsidRPr="00AC1B79">
        <w:rPr>
          <w:rFonts w:asciiTheme="minorHAnsi" w:hAnsiTheme="minorHAnsi"/>
          <w:i/>
          <w:lang w:val="en-US"/>
        </w:rPr>
        <w:t>they</w:t>
      </w:r>
      <w:r w:rsidRPr="00AC1B79">
        <w:rPr>
          <w:rFonts w:asciiTheme="minorHAnsi" w:hAnsiTheme="minorHAnsi"/>
          <w:lang w:val="en-US"/>
        </w:rPr>
        <w:t xml:space="preserve"> can remember the victimhood of their ancestors by themselves. It is not enough to place their story next to the story of perpetrators</w:t>
      </w:r>
      <w:r w:rsidR="001012E8">
        <w:rPr>
          <w:rFonts w:asciiTheme="minorHAnsi" w:hAnsiTheme="minorHAnsi"/>
          <w:lang w:val="en-US"/>
        </w:rPr>
        <w:t>’</w:t>
      </w:r>
      <w:r w:rsidRPr="00AC1B79">
        <w:rPr>
          <w:rFonts w:asciiTheme="minorHAnsi" w:hAnsiTheme="minorHAnsi"/>
          <w:lang w:val="en-US"/>
        </w:rPr>
        <w:t xml:space="preserve"> offspring. They want </w:t>
      </w:r>
      <w:r w:rsidRPr="00AC1B79">
        <w:rPr>
          <w:rFonts w:asciiTheme="minorHAnsi" w:hAnsiTheme="minorHAnsi"/>
          <w:i/>
          <w:lang w:val="en-US"/>
        </w:rPr>
        <w:t>public</w:t>
      </w:r>
      <w:r w:rsidRPr="00AC1B79">
        <w:rPr>
          <w:rFonts w:asciiTheme="minorHAnsi" w:hAnsiTheme="minorHAnsi"/>
          <w:lang w:val="en-US"/>
        </w:rPr>
        <w:t xml:space="preserve"> attention for  the injustice that </w:t>
      </w:r>
      <w:r w:rsidR="001012E8">
        <w:rPr>
          <w:rFonts w:asciiTheme="minorHAnsi" w:hAnsiTheme="minorHAnsi"/>
          <w:lang w:val="en-US"/>
        </w:rPr>
        <w:t>has been</w:t>
      </w:r>
      <w:r w:rsidRPr="00AC1B79">
        <w:rPr>
          <w:rFonts w:asciiTheme="minorHAnsi" w:hAnsiTheme="minorHAnsi"/>
          <w:lang w:val="en-US"/>
        </w:rPr>
        <w:t xml:space="preserve"> done to their ancestors. They hope that the narrative of their forefathers’ victimhood becomes part of a general</w:t>
      </w:r>
      <w:r w:rsidR="001012E8">
        <w:rPr>
          <w:rFonts w:asciiTheme="minorHAnsi" w:hAnsiTheme="minorHAnsi"/>
          <w:lang w:val="en-US"/>
        </w:rPr>
        <w:t>ly</w:t>
      </w:r>
      <w:r w:rsidRPr="00AC1B79">
        <w:rPr>
          <w:rFonts w:asciiTheme="minorHAnsi" w:hAnsiTheme="minorHAnsi"/>
          <w:lang w:val="en-US"/>
        </w:rPr>
        <w:t xml:space="preserve"> accepted master narrative. Only then other members of the society can see what kind of injustice did happen in the past and how their ancestors have suffered. </w:t>
      </w:r>
      <w:r w:rsidR="00935A4B">
        <w:rPr>
          <w:rFonts w:asciiTheme="minorHAnsi" w:hAnsiTheme="minorHAnsi"/>
          <w:lang w:val="en-US"/>
        </w:rPr>
        <w:t xml:space="preserve">Only </w:t>
      </w:r>
      <w:r w:rsidRPr="00AC1B79">
        <w:rPr>
          <w:rFonts w:asciiTheme="minorHAnsi" w:hAnsiTheme="minorHAnsi"/>
          <w:lang w:val="en-US"/>
        </w:rPr>
        <w:t xml:space="preserve">then, </w:t>
      </w:r>
      <w:r w:rsidR="001012E8">
        <w:rPr>
          <w:rFonts w:asciiTheme="minorHAnsi" w:hAnsiTheme="minorHAnsi"/>
          <w:lang w:val="en-US"/>
        </w:rPr>
        <w:t xml:space="preserve">the </w:t>
      </w:r>
      <w:r w:rsidRPr="00AC1B79">
        <w:rPr>
          <w:rFonts w:asciiTheme="minorHAnsi" w:hAnsiTheme="minorHAnsi"/>
          <w:lang w:val="en-US"/>
        </w:rPr>
        <w:t xml:space="preserve">offspring of perpetrators will also see more clearly the misbehavior of their forefathers. </w:t>
      </w:r>
    </w:p>
    <w:p w:rsidR="00AC1B79" w:rsidRPr="00AC1B79" w:rsidRDefault="00AC1B79" w:rsidP="00315E55">
      <w:pPr>
        <w:spacing w:after="0" w:line="360" w:lineRule="auto"/>
        <w:ind w:firstLine="708"/>
        <w:jc w:val="both"/>
        <w:rPr>
          <w:rFonts w:asciiTheme="minorHAnsi" w:hAnsiTheme="minorHAnsi"/>
          <w:lang w:val="en-US"/>
        </w:rPr>
      </w:pPr>
      <w:r w:rsidRPr="00AC1B79">
        <w:rPr>
          <w:rFonts w:asciiTheme="minorHAnsi" w:hAnsiTheme="minorHAnsi"/>
          <w:lang w:val="en-US"/>
        </w:rPr>
        <w:t>What kind of historical narrative dominates collective memory about a particular historical event is hard to control. Borders between different mnemoni</w:t>
      </w:r>
      <w:r w:rsidR="00A740CA">
        <w:rPr>
          <w:rFonts w:asciiTheme="minorHAnsi" w:hAnsiTheme="minorHAnsi"/>
          <w:lang w:val="en-US"/>
        </w:rPr>
        <w:t xml:space="preserve">c communities are fluid and </w:t>
      </w:r>
      <w:r w:rsidRPr="00AC1B79">
        <w:rPr>
          <w:rFonts w:asciiTheme="minorHAnsi" w:hAnsiTheme="minorHAnsi"/>
          <w:lang w:val="en-US"/>
        </w:rPr>
        <w:t xml:space="preserve">cultural artifacts </w:t>
      </w:r>
      <w:r w:rsidR="001012E8">
        <w:rPr>
          <w:rFonts w:asciiTheme="minorHAnsi" w:hAnsiTheme="minorHAnsi"/>
          <w:lang w:val="en-US"/>
        </w:rPr>
        <w:t>(which represent</w:t>
      </w:r>
      <w:r w:rsidRPr="00AC1B79">
        <w:rPr>
          <w:rFonts w:asciiTheme="minorHAnsi" w:hAnsiTheme="minorHAnsi"/>
          <w:lang w:val="en-US"/>
        </w:rPr>
        <w:t xml:space="preserve"> historical events</w:t>
      </w:r>
      <w:r w:rsidR="001012E8">
        <w:rPr>
          <w:rFonts w:asciiTheme="minorHAnsi" w:hAnsiTheme="minorHAnsi"/>
          <w:lang w:val="en-US"/>
        </w:rPr>
        <w:t>)</w:t>
      </w:r>
      <w:r w:rsidRPr="00AC1B79">
        <w:rPr>
          <w:rFonts w:asciiTheme="minorHAnsi" w:hAnsiTheme="minorHAnsi"/>
          <w:lang w:val="en-US"/>
        </w:rPr>
        <w:t xml:space="preserve"> can change</w:t>
      </w:r>
      <w:r w:rsidR="00A740CA">
        <w:rPr>
          <w:rFonts w:asciiTheme="minorHAnsi" w:hAnsiTheme="minorHAnsi"/>
          <w:lang w:val="en-US"/>
        </w:rPr>
        <w:t xml:space="preserve"> collective memories about an event form time to time</w:t>
      </w:r>
      <w:r w:rsidRPr="00AC1B79">
        <w:rPr>
          <w:rFonts w:asciiTheme="minorHAnsi" w:hAnsiTheme="minorHAnsi"/>
          <w:lang w:val="en-US"/>
        </w:rPr>
        <w:t>.</w:t>
      </w:r>
      <w:r w:rsidR="00A740CA">
        <w:rPr>
          <w:rFonts w:asciiTheme="minorHAnsi" w:hAnsiTheme="minorHAnsi"/>
          <w:lang w:val="en-US"/>
        </w:rPr>
        <w:t xml:space="preserve"> The collective memory about D-Day for example, is probably strongly influenced by movies like </w:t>
      </w:r>
      <w:r w:rsidR="00A740CA" w:rsidRPr="00A740CA">
        <w:rPr>
          <w:rFonts w:asciiTheme="minorHAnsi" w:hAnsiTheme="minorHAnsi"/>
          <w:i/>
          <w:lang w:val="en-US"/>
        </w:rPr>
        <w:t>The Longest Day</w:t>
      </w:r>
      <w:r w:rsidR="00A740CA">
        <w:rPr>
          <w:rFonts w:asciiTheme="minorHAnsi" w:hAnsiTheme="minorHAnsi"/>
          <w:lang w:val="en-US"/>
        </w:rPr>
        <w:t xml:space="preserve"> and </w:t>
      </w:r>
      <w:r w:rsidR="00A740CA" w:rsidRPr="00A740CA">
        <w:rPr>
          <w:rFonts w:asciiTheme="minorHAnsi" w:hAnsiTheme="minorHAnsi"/>
          <w:i/>
          <w:lang w:val="en-US"/>
        </w:rPr>
        <w:t>Saving Private Ryan</w:t>
      </w:r>
      <w:r w:rsidR="00A740CA">
        <w:rPr>
          <w:rFonts w:asciiTheme="minorHAnsi" w:hAnsiTheme="minorHAnsi"/>
          <w:lang w:val="en-US"/>
        </w:rPr>
        <w:t xml:space="preserve">; cultural productions </w:t>
      </w:r>
      <w:r w:rsidR="003B4DA5">
        <w:rPr>
          <w:rFonts w:asciiTheme="minorHAnsi" w:hAnsiTheme="minorHAnsi"/>
          <w:lang w:val="en-US"/>
        </w:rPr>
        <w:t xml:space="preserve">which are often not based on historical research. </w:t>
      </w:r>
      <w:r w:rsidRPr="00AC1B79">
        <w:rPr>
          <w:rFonts w:asciiTheme="minorHAnsi" w:hAnsiTheme="minorHAnsi"/>
          <w:lang w:val="en-US"/>
        </w:rPr>
        <w:t>This lack of control makes it hard to take aw</w:t>
      </w:r>
      <w:r w:rsidR="00364647">
        <w:rPr>
          <w:rFonts w:asciiTheme="minorHAnsi" w:hAnsiTheme="minorHAnsi"/>
          <w:lang w:val="en-US"/>
        </w:rPr>
        <w:t>ay the grief of victims</w:t>
      </w:r>
      <w:r w:rsidR="001012E8">
        <w:rPr>
          <w:rFonts w:asciiTheme="minorHAnsi" w:hAnsiTheme="minorHAnsi"/>
          <w:lang w:val="en-US"/>
        </w:rPr>
        <w:t>’</w:t>
      </w:r>
      <w:r w:rsidR="00364647">
        <w:rPr>
          <w:rFonts w:asciiTheme="minorHAnsi" w:hAnsiTheme="minorHAnsi"/>
          <w:lang w:val="en-US"/>
        </w:rPr>
        <w:t xml:space="preserve"> descende</w:t>
      </w:r>
      <w:r w:rsidRPr="00AC1B79">
        <w:rPr>
          <w:rFonts w:asciiTheme="minorHAnsi" w:hAnsiTheme="minorHAnsi"/>
          <w:lang w:val="en-US"/>
        </w:rPr>
        <w:t>nts, because other people cannot be forced to remember some historical narratives. But by doing nothing at all, the suffering of their foref</w:t>
      </w:r>
      <w:r w:rsidR="001012E8">
        <w:rPr>
          <w:rFonts w:asciiTheme="minorHAnsi" w:hAnsiTheme="minorHAnsi"/>
          <w:lang w:val="en-US"/>
        </w:rPr>
        <w:t>athers probably stays in quaran</w:t>
      </w:r>
      <w:r w:rsidR="001012E8" w:rsidRPr="00AC1B79">
        <w:rPr>
          <w:rFonts w:asciiTheme="minorHAnsi" w:hAnsiTheme="minorHAnsi"/>
          <w:lang w:val="en-US"/>
        </w:rPr>
        <w:t>tine</w:t>
      </w:r>
      <w:r w:rsidRPr="00AC1B79">
        <w:rPr>
          <w:rFonts w:asciiTheme="minorHAnsi" w:hAnsiTheme="minorHAnsi"/>
          <w:lang w:val="en-US"/>
        </w:rPr>
        <w:t xml:space="preserve">.       </w:t>
      </w:r>
    </w:p>
    <w:p w:rsidR="00AC1B79" w:rsidRPr="00AC1B79" w:rsidRDefault="00AC1B79" w:rsidP="00E60223">
      <w:pPr>
        <w:pStyle w:val="Kop2"/>
        <w:rPr>
          <w:lang w:val="en-US"/>
        </w:rPr>
      </w:pPr>
      <w:bookmarkStart w:id="48" w:name="_Toc401132196"/>
      <w:r w:rsidRPr="00AC1B79">
        <w:rPr>
          <w:lang w:val="en-US"/>
        </w:rPr>
        <w:t>Double evaluation</w:t>
      </w:r>
      <w:bookmarkEnd w:id="48"/>
    </w:p>
    <w:p w:rsidR="00315E55" w:rsidRDefault="00AC1B79" w:rsidP="00315E55">
      <w:pPr>
        <w:spacing w:after="0" w:line="360" w:lineRule="auto"/>
        <w:jc w:val="both"/>
        <w:rPr>
          <w:rFonts w:asciiTheme="minorHAnsi" w:hAnsiTheme="minorHAnsi"/>
          <w:lang w:val="en-US"/>
        </w:rPr>
      </w:pPr>
      <w:r w:rsidRPr="00AC1B79">
        <w:rPr>
          <w:rFonts w:asciiTheme="minorHAnsi" w:hAnsiTheme="minorHAnsi"/>
          <w:lang w:val="en-US"/>
        </w:rPr>
        <w:t xml:space="preserve">What I advocate is a double evaluation of claims of harm caused by historical injustice. An independent institution has to judge first the moral credibility of the claim. This evaluation is characterized by a judgment of the historical plausibility of the claimed historical injustice and a specification of the ancestors’ suffering. The institution will decide which moral duties were neglected in terms of Honneth’s recognition theory. To clarify the first evaluation I </w:t>
      </w:r>
      <w:r w:rsidR="00364647">
        <w:rPr>
          <w:rFonts w:asciiTheme="minorHAnsi" w:hAnsiTheme="minorHAnsi"/>
          <w:lang w:val="en-US"/>
        </w:rPr>
        <w:t>will use an example. If descende</w:t>
      </w:r>
      <w:r w:rsidR="001012E8">
        <w:rPr>
          <w:rFonts w:asciiTheme="minorHAnsi" w:hAnsiTheme="minorHAnsi"/>
          <w:lang w:val="en-US"/>
        </w:rPr>
        <w:t>nts of a</w:t>
      </w:r>
      <w:r w:rsidRPr="00AC1B79">
        <w:rPr>
          <w:rFonts w:asciiTheme="minorHAnsi" w:hAnsiTheme="minorHAnsi"/>
          <w:lang w:val="en-US"/>
        </w:rPr>
        <w:t xml:space="preserve"> </w:t>
      </w:r>
      <w:r w:rsidR="00935A4B">
        <w:rPr>
          <w:rFonts w:asciiTheme="minorHAnsi" w:hAnsiTheme="minorHAnsi"/>
          <w:lang w:val="en-US"/>
        </w:rPr>
        <w:t>Native American</w:t>
      </w:r>
      <w:r w:rsidRPr="00AC1B79">
        <w:rPr>
          <w:rFonts w:asciiTheme="minorHAnsi" w:hAnsiTheme="minorHAnsi"/>
          <w:lang w:val="en-US"/>
        </w:rPr>
        <w:t xml:space="preserve"> tribe claim to suffer from the unjust treatment of their ancestors by colonists, the claim will first </w:t>
      </w:r>
      <w:r w:rsidR="00935A4B">
        <w:rPr>
          <w:rFonts w:asciiTheme="minorHAnsi" w:hAnsiTheme="minorHAnsi"/>
          <w:lang w:val="en-US"/>
        </w:rPr>
        <w:t xml:space="preserve">be </w:t>
      </w:r>
      <w:r w:rsidRPr="00AC1B79">
        <w:rPr>
          <w:rFonts w:asciiTheme="minorHAnsi" w:hAnsiTheme="minorHAnsi"/>
          <w:lang w:val="en-US"/>
        </w:rPr>
        <w:t>judged in terms of historical plausibility. This test of historical plausibility prevents completely nonsensical claims to enter further evaluation. If there are enough arguments for the suffering, based on historical evidence, the institution will investigate the character of the harm in moral terms. By using Honneth’s recognition theory they will define wh</w:t>
      </w:r>
      <w:r w:rsidR="001012E8">
        <w:rPr>
          <w:rFonts w:asciiTheme="minorHAnsi" w:hAnsiTheme="minorHAnsi"/>
          <w:lang w:val="en-US"/>
        </w:rPr>
        <w:t xml:space="preserve">at </w:t>
      </w:r>
      <w:r w:rsidRPr="00AC1B79">
        <w:rPr>
          <w:rFonts w:asciiTheme="minorHAnsi" w:hAnsiTheme="minorHAnsi"/>
          <w:lang w:val="en-US"/>
        </w:rPr>
        <w:t xml:space="preserve">kind of moral harm did happen. </w:t>
      </w:r>
    </w:p>
    <w:p w:rsidR="00AC1B79" w:rsidRPr="00AC1B79" w:rsidRDefault="00AC1B79" w:rsidP="00315E55">
      <w:pPr>
        <w:spacing w:after="0" w:line="360" w:lineRule="auto"/>
        <w:ind w:firstLine="708"/>
        <w:jc w:val="both"/>
        <w:rPr>
          <w:rFonts w:asciiTheme="minorHAnsi" w:hAnsiTheme="minorHAnsi"/>
          <w:lang w:val="en-US"/>
        </w:rPr>
      </w:pPr>
      <w:r w:rsidRPr="00AC1B79">
        <w:rPr>
          <w:rFonts w:asciiTheme="minorHAnsi" w:hAnsiTheme="minorHAnsi"/>
          <w:lang w:val="en-US"/>
        </w:rPr>
        <w:t>After this fi</w:t>
      </w:r>
      <w:r w:rsidR="003B4DA5">
        <w:rPr>
          <w:rFonts w:asciiTheme="minorHAnsi" w:hAnsiTheme="minorHAnsi"/>
          <w:lang w:val="en-US"/>
        </w:rPr>
        <w:t>r</w:t>
      </w:r>
      <w:r w:rsidRPr="00AC1B79">
        <w:rPr>
          <w:rFonts w:asciiTheme="minorHAnsi" w:hAnsiTheme="minorHAnsi"/>
          <w:lang w:val="en-US"/>
        </w:rPr>
        <w:t xml:space="preserve">st historical and moral evaluation, the institution will </w:t>
      </w:r>
      <w:r w:rsidR="00315E55">
        <w:rPr>
          <w:rFonts w:asciiTheme="minorHAnsi" w:hAnsiTheme="minorHAnsi"/>
          <w:lang w:val="en-US"/>
        </w:rPr>
        <w:t>formulate</w:t>
      </w:r>
      <w:r w:rsidRPr="00AC1B79">
        <w:rPr>
          <w:rFonts w:asciiTheme="minorHAnsi" w:hAnsiTheme="minorHAnsi"/>
          <w:lang w:val="en-US"/>
        </w:rPr>
        <w:t xml:space="preserve"> a desirable representation of the historical event. Th</w:t>
      </w:r>
      <w:r w:rsidR="00364647">
        <w:rPr>
          <w:rFonts w:asciiTheme="minorHAnsi" w:hAnsiTheme="minorHAnsi"/>
          <w:lang w:val="en-US"/>
        </w:rPr>
        <w:t>e suffering of victims’ descende</w:t>
      </w:r>
      <w:r w:rsidRPr="00AC1B79">
        <w:rPr>
          <w:rFonts w:asciiTheme="minorHAnsi" w:hAnsiTheme="minorHAnsi"/>
          <w:lang w:val="en-US"/>
        </w:rPr>
        <w:t xml:space="preserve">nts is often characterized by annoyance about the lack of attention other people pay to the story of their forefathers. They feel grieved because other people have to know the fate of their ancestors; they want </w:t>
      </w:r>
      <w:r w:rsidR="00935A4B">
        <w:rPr>
          <w:rFonts w:asciiTheme="minorHAnsi" w:hAnsiTheme="minorHAnsi"/>
          <w:lang w:val="en-US"/>
        </w:rPr>
        <w:t xml:space="preserve">to achieve </w:t>
      </w:r>
      <w:r w:rsidRPr="00AC1B79">
        <w:rPr>
          <w:rFonts w:asciiTheme="minorHAnsi" w:hAnsiTheme="minorHAnsi"/>
          <w:lang w:val="en-US"/>
        </w:rPr>
        <w:t xml:space="preserve">public acknowledgement about the history they feel connected </w:t>
      </w:r>
      <w:r w:rsidR="005D103D">
        <w:rPr>
          <w:rFonts w:asciiTheme="minorHAnsi" w:hAnsiTheme="minorHAnsi"/>
          <w:lang w:val="en-US"/>
        </w:rPr>
        <w:t>to</w:t>
      </w:r>
      <w:r w:rsidRPr="00AC1B79">
        <w:rPr>
          <w:rFonts w:asciiTheme="minorHAnsi" w:hAnsiTheme="minorHAnsi"/>
          <w:lang w:val="en-US"/>
        </w:rPr>
        <w:t xml:space="preserve">. The proposed institution </w:t>
      </w:r>
      <w:r w:rsidR="00315E55">
        <w:rPr>
          <w:rFonts w:asciiTheme="minorHAnsi" w:hAnsiTheme="minorHAnsi"/>
          <w:lang w:val="en-US"/>
        </w:rPr>
        <w:t>will</w:t>
      </w:r>
      <w:r w:rsidRPr="00AC1B79">
        <w:rPr>
          <w:rFonts w:asciiTheme="minorHAnsi" w:hAnsiTheme="minorHAnsi"/>
          <w:lang w:val="en-US"/>
        </w:rPr>
        <w:t xml:space="preserve"> investigate the current representation of particular historical events. If these representations lack an incorporation of some</w:t>
      </w:r>
      <w:r w:rsidR="001012E8">
        <w:rPr>
          <w:rFonts w:asciiTheme="minorHAnsi" w:hAnsiTheme="minorHAnsi"/>
          <w:lang w:val="en-US"/>
        </w:rPr>
        <w:t xml:space="preserve"> kind of</w:t>
      </w:r>
      <w:r w:rsidRPr="00AC1B79">
        <w:rPr>
          <w:rFonts w:asciiTheme="minorHAnsi" w:hAnsiTheme="minorHAnsi"/>
          <w:lang w:val="en-US"/>
        </w:rPr>
        <w:t xml:space="preserve"> suffering structurally, they will try to create a more balanced representation of the historical event. It is n</w:t>
      </w:r>
      <w:r w:rsidR="001012E8">
        <w:rPr>
          <w:rFonts w:asciiTheme="minorHAnsi" w:hAnsiTheme="minorHAnsi"/>
          <w:lang w:val="en-US"/>
        </w:rPr>
        <w:t>either desirable nor</w:t>
      </w:r>
      <w:r w:rsidRPr="00AC1B79">
        <w:rPr>
          <w:rFonts w:asciiTheme="minorHAnsi" w:hAnsiTheme="minorHAnsi"/>
          <w:lang w:val="en-US"/>
        </w:rPr>
        <w:t xml:space="preserve"> possible, to create a kind of governmental historical commission that controls the historical representation</w:t>
      </w:r>
      <w:r w:rsidR="001012E8">
        <w:rPr>
          <w:rFonts w:asciiTheme="minorHAnsi" w:hAnsiTheme="minorHAnsi"/>
          <w:lang w:val="en-US"/>
        </w:rPr>
        <w:t xml:space="preserve"> as a whole</w:t>
      </w:r>
      <w:r w:rsidRPr="00AC1B79">
        <w:rPr>
          <w:rFonts w:asciiTheme="minorHAnsi" w:hAnsiTheme="minorHAnsi"/>
          <w:lang w:val="en-US"/>
        </w:rPr>
        <w:t xml:space="preserve">. I want to </w:t>
      </w:r>
      <w:r w:rsidR="00315E55">
        <w:rPr>
          <w:rFonts w:asciiTheme="minorHAnsi" w:hAnsiTheme="minorHAnsi"/>
          <w:lang w:val="en-US"/>
        </w:rPr>
        <w:t>prevent</w:t>
      </w:r>
      <w:r w:rsidRPr="00AC1B79">
        <w:rPr>
          <w:rFonts w:asciiTheme="minorHAnsi" w:hAnsiTheme="minorHAnsi"/>
          <w:lang w:val="en-US"/>
        </w:rPr>
        <w:t xml:space="preserve"> an institution like the ones in totalitarian regimes, where history is dictated (the proposed institution has to be as independent as possible). </w:t>
      </w:r>
      <w:r w:rsidR="001012E8">
        <w:rPr>
          <w:rFonts w:asciiTheme="minorHAnsi" w:hAnsiTheme="minorHAnsi"/>
          <w:lang w:val="en-US"/>
        </w:rPr>
        <w:t>Contemporary state-</w:t>
      </w:r>
      <w:r w:rsidR="00315E55">
        <w:rPr>
          <w:rFonts w:asciiTheme="minorHAnsi" w:hAnsiTheme="minorHAnsi"/>
          <w:lang w:val="en-US"/>
        </w:rPr>
        <w:t>funded institutions, like the national statistical institutes, do their research in a pretty independent way. After all,</w:t>
      </w:r>
      <w:r w:rsidRPr="00AC1B79">
        <w:rPr>
          <w:rFonts w:asciiTheme="minorHAnsi" w:hAnsiTheme="minorHAnsi"/>
          <w:lang w:val="en-US"/>
        </w:rPr>
        <w:t xml:space="preserve"> I think it is necessary to create a place where people who experience a sense of historical misrecognition can go to. If some kind of representation does structurally igno</w:t>
      </w:r>
      <w:r w:rsidR="001012E8">
        <w:rPr>
          <w:rFonts w:asciiTheme="minorHAnsi" w:hAnsiTheme="minorHAnsi"/>
          <w:lang w:val="en-US"/>
        </w:rPr>
        <w:t>re the suffering of some people</w:t>
      </w:r>
      <w:r w:rsidRPr="00AC1B79">
        <w:rPr>
          <w:rFonts w:asciiTheme="minorHAnsi" w:hAnsiTheme="minorHAnsi"/>
          <w:lang w:val="en-US"/>
        </w:rPr>
        <w:t>’</w:t>
      </w:r>
      <w:r w:rsidR="001012E8">
        <w:rPr>
          <w:rFonts w:asciiTheme="minorHAnsi" w:hAnsiTheme="minorHAnsi"/>
          <w:lang w:val="en-US"/>
        </w:rPr>
        <w:t>s</w:t>
      </w:r>
      <w:r w:rsidRPr="00AC1B79">
        <w:rPr>
          <w:rFonts w:asciiTheme="minorHAnsi" w:hAnsiTheme="minorHAnsi"/>
          <w:lang w:val="en-US"/>
        </w:rPr>
        <w:t xml:space="preserve"> ancestors, an attempt to change this existing version of the historical event is needed.  </w:t>
      </w:r>
    </w:p>
    <w:p w:rsidR="00AC1B79" w:rsidRPr="00AC1B79" w:rsidRDefault="00AC1B79" w:rsidP="00E60223">
      <w:pPr>
        <w:pStyle w:val="Kop2"/>
        <w:rPr>
          <w:lang w:val="en-US"/>
        </w:rPr>
      </w:pPr>
      <w:bookmarkStart w:id="49" w:name="_Toc401132197"/>
      <w:r w:rsidRPr="00AC1B79">
        <w:rPr>
          <w:lang w:val="en-US"/>
        </w:rPr>
        <w:t>Representation, recognition and repair</w:t>
      </w:r>
      <w:bookmarkEnd w:id="49"/>
    </w:p>
    <w:p w:rsidR="00D76465" w:rsidRDefault="00AC1B79" w:rsidP="00D76465">
      <w:pPr>
        <w:spacing w:after="0" w:line="360" w:lineRule="auto"/>
        <w:jc w:val="both"/>
        <w:rPr>
          <w:rFonts w:asciiTheme="minorHAnsi" w:hAnsiTheme="minorHAnsi"/>
          <w:lang w:val="en-US"/>
        </w:rPr>
      </w:pPr>
      <w:r w:rsidRPr="00AC1B79">
        <w:rPr>
          <w:rFonts w:asciiTheme="minorHAnsi" w:hAnsiTheme="minorHAnsi"/>
          <w:lang w:val="en-US"/>
        </w:rPr>
        <w:t xml:space="preserve">What I </w:t>
      </w:r>
      <w:r w:rsidR="001012E8">
        <w:rPr>
          <w:rFonts w:asciiTheme="minorHAnsi" w:hAnsiTheme="minorHAnsi"/>
          <w:lang w:val="en-US"/>
        </w:rPr>
        <w:t>have tried</w:t>
      </w:r>
      <w:r w:rsidRPr="00AC1B79">
        <w:rPr>
          <w:rFonts w:asciiTheme="minorHAnsi" w:hAnsiTheme="minorHAnsi"/>
          <w:lang w:val="en-US"/>
        </w:rPr>
        <w:t xml:space="preserve"> to achieve is</w:t>
      </w:r>
      <w:r w:rsidR="001012E8">
        <w:rPr>
          <w:rFonts w:asciiTheme="minorHAnsi" w:hAnsiTheme="minorHAnsi"/>
          <w:lang w:val="en-US"/>
        </w:rPr>
        <w:t xml:space="preserve"> to gain</w:t>
      </w:r>
      <w:r w:rsidRPr="00AC1B79">
        <w:rPr>
          <w:rFonts w:asciiTheme="minorHAnsi" w:hAnsiTheme="minorHAnsi"/>
          <w:lang w:val="en-US"/>
        </w:rPr>
        <w:t xml:space="preserve"> a better understanding of each other’s historical bond. More balanced representations will gain public attention for the historical suffering of some groups in society. </w:t>
      </w:r>
      <w:r w:rsidR="001012E8">
        <w:rPr>
          <w:rFonts w:asciiTheme="minorHAnsi" w:hAnsiTheme="minorHAnsi"/>
          <w:lang w:val="en-US"/>
        </w:rPr>
        <w:t>A balanced representation of a</w:t>
      </w:r>
      <w:r w:rsidR="00D76465">
        <w:rPr>
          <w:rFonts w:asciiTheme="minorHAnsi" w:hAnsiTheme="minorHAnsi"/>
          <w:lang w:val="en-US"/>
        </w:rPr>
        <w:t xml:space="preserve"> historic event will have a double effect</w:t>
      </w:r>
      <w:r w:rsidRPr="00AC1B79">
        <w:rPr>
          <w:rFonts w:asciiTheme="minorHAnsi" w:hAnsiTheme="minorHAnsi"/>
          <w:lang w:val="en-US"/>
        </w:rPr>
        <w:t xml:space="preserve">, for the attention of </w:t>
      </w:r>
      <w:r w:rsidR="001012E8">
        <w:rPr>
          <w:rFonts w:asciiTheme="minorHAnsi" w:hAnsiTheme="minorHAnsi"/>
          <w:lang w:val="en-US"/>
        </w:rPr>
        <w:t>other</w:t>
      </w:r>
      <w:r w:rsidRPr="00AC1B79">
        <w:rPr>
          <w:rFonts w:asciiTheme="minorHAnsi" w:hAnsiTheme="minorHAnsi"/>
          <w:lang w:val="en-US"/>
        </w:rPr>
        <w:t>s</w:t>
      </w:r>
      <w:r w:rsidR="001012E8">
        <w:rPr>
          <w:rFonts w:asciiTheme="minorHAnsi" w:hAnsiTheme="minorHAnsi"/>
          <w:lang w:val="en-US"/>
        </w:rPr>
        <w:t>’</w:t>
      </w:r>
      <w:r w:rsidRPr="00AC1B79">
        <w:rPr>
          <w:rFonts w:asciiTheme="minorHAnsi" w:hAnsiTheme="minorHAnsi"/>
          <w:lang w:val="en-US"/>
        </w:rPr>
        <w:t xml:space="preserve"> suffering will </w:t>
      </w:r>
      <w:r w:rsidR="001012E8">
        <w:rPr>
          <w:rFonts w:asciiTheme="minorHAnsi" w:hAnsiTheme="minorHAnsi"/>
          <w:lang w:val="en-US"/>
        </w:rPr>
        <w:t xml:space="preserve">also </w:t>
      </w:r>
      <w:r w:rsidRPr="00AC1B79">
        <w:rPr>
          <w:rFonts w:asciiTheme="minorHAnsi" w:hAnsiTheme="minorHAnsi"/>
          <w:lang w:val="en-US"/>
        </w:rPr>
        <w:t xml:space="preserve">reformulate the historical behavior of </w:t>
      </w:r>
      <w:r w:rsidRPr="00D76465">
        <w:rPr>
          <w:rFonts w:asciiTheme="minorHAnsi" w:hAnsiTheme="minorHAnsi"/>
          <w:i/>
          <w:lang w:val="en-US"/>
        </w:rPr>
        <w:t>other</w:t>
      </w:r>
      <w:r w:rsidRPr="00AC1B79">
        <w:rPr>
          <w:rFonts w:asciiTheme="minorHAnsi" w:hAnsiTheme="minorHAnsi"/>
          <w:lang w:val="en-US"/>
        </w:rPr>
        <w:t xml:space="preserve"> historical actors. It will affect </w:t>
      </w:r>
      <w:r w:rsidR="00935A4B">
        <w:rPr>
          <w:rFonts w:asciiTheme="minorHAnsi" w:hAnsiTheme="minorHAnsi"/>
          <w:lang w:val="en-US"/>
        </w:rPr>
        <w:t>the existing representations of</w:t>
      </w:r>
      <w:r w:rsidRPr="00AC1B79">
        <w:rPr>
          <w:rFonts w:asciiTheme="minorHAnsi" w:hAnsiTheme="minorHAnsi"/>
          <w:lang w:val="en-US"/>
        </w:rPr>
        <w:t xml:space="preserve"> the ancestors of other people in society. More public attention to the fate of Dutch Jews in the Second World War, for example, will inevitable affect the collective memory about other historical actors. The story of the very quick </w:t>
      </w:r>
      <w:r w:rsidR="00F95F43">
        <w:rPr>
          <w:rFonts w:asciiTheme="minorHAnsi" w:hAnsiTheme="minorHAnsi"/>
          <w:lang w:val="en-US"/>
        </w:rPr>
        <w:t>disappearance</w:t>
      </w:r>
      <w:r w:rsidRPr="00AC1B79">
        <w:rPr>
          <w:rFonts w:asciiTheme="minorHAnsi" w:hAnsiTheme="minorHAnsi"/>
          <w:lang w:val="en-US"/>
        </w:rPr>
        <w:t xml:space="preserve"> of the Jewish population in the Netherlands will evoke questions about existing representations of collective resistance during the occupation of the Germans. It is good to reevaluate representations seriously and constantly; it forces people to pay attention to the ori</w:t>
      </w:r>
      <w:r w:rsidR="00D76465">
        <w:rPr>
          <w:rFonts w:asciiTheme="minorHAnsi" w:hAnsiTheme="minorHAnsi"/>
          <w:lang w:val="en-US"/>
        </w:rPr>
        <w:t xml:space="preserve">gins of others and themselves. </w:t>
      </w:r>
    </w:p>
    <w:p w:rsidR="003B4DA5" w:rsidRPr="003B4DA5" w:rsidRDefault="00AC1B79" w:rsidP="003B4DA5">
      <w:pPr>
        <w:spacing w:after="0" w:line="360" w:lineRule="auto"/>
        <w:ind w:firstLine="708"/>
        <w:jc w:val="both"/>
        <w:rPr>
          <w:rFonts w:asciiTheme="minorHAnsi" w:hAnsiTheme="minorHAnsi"/>
          <w:lang w:val="en-US"/>
        </w:rPr>
      </w:pPr>
      <w:r w:rsidRPr="00AC1B79">
        <w:rPr>
          <w:rFonts w:asciiTheme="minorHAnsi" w:hAnsiTheme="minorHAnsi"/>
          <w:lang w:val="en-US"/>
        </w:rPr>
        <w:t xml:space="preserve">To speak about historical backgrounds and historical injustice in terms of recognition is helpful because it gives a moral structure to dealing with our collective memory. The reparation of distorted relations between different people or groups in society, like Janna Thompson and </w:t>
      </w:r>
      <w:r w:rsidR="00F95F43">
        <w:rPr>
          <w:rFonts w:asciiTheme="minorHAnsi" w:hAnsiTheme="minorHAnsi"/>
          <w:lang w:val="en-US"/>
        </w:rPr>
        <w:t xml:space="preserve"> Margaret Urban Walker advocate</w:t>
      </w:r>
      <w:r w:rsidRPr="00AC1B79">
        <w:rPr>
          <w:rFonts w:asciiTheme="minorHAnsi" w:hAnsiTheme="minorHAnsi"/>
          <w:lang w:val="en-US"/>
        </w:rPr>
        <w:t>, is very abstract and vague.</w:t>
      </w:r>
      <w:r w:rsidR="00D76465">
        <w:rPr>
          <w:rFonts w:asciiTheme="minorHAnsi" w:hAnsiTheme="minorHAnsi"/>
          <w:lang w:val="en-US"/>
        </w:rPr>
        <w:t xml:space="preserve"> Their theories emphasize some preconditions </w:t>
      </w:r>
      <w:r w:rsidR="00015616">
        <w:rPr>
          <w:rFonts w:asciiTheme="minorHAnsi" w:hAnsiTheme="minorHAnsi"/>
          <w:lang w:val="en-US"/>
        </w:rPr>
        <w:t xml:space="preserve">to let relations between groups in society flourish (again), but they do not </w:t>
      </w:r>
      <w:r w:rsidR="00F95F43">
        <w:rPr>
          <w:rFonts w:asciiTheme="minorHAnsi" w:hAnsiTheme="minorHAnsi"/>
          <w:lang w:val="en-US"/>
        </w:rPr>
        <w:t xml:space="preserve">clearly </w:t>
      </w:r>
      <w:r w:rsidR="00015616">
        <w:rPr>
          <w:rFonts w:asciiTheme="minorHAnsi" w:hAnsiTheme="minorHAnsi"/>
          <w:lang w:val="en-US"/>
        </w:rPr>
        <w:t xml:space="preserve">explain why </w:t>
      </w:r>
      <w:r w:rsidR="00F95F43">
        <w:rPr>
          <w:rFonts w:asciiTheme="minorHAnsi" w:hAnsiTheme="minorHAnsi"/>
          <w:lang w:val="en-US"/>
        </w:rPr>
        <w:t xml:space="preserve">the </w:t>
      </w:r>
      <w:r w:rsidR="00015616">
        <w:rPr>
          <w:rFonts w:asciiTheme="minorHAnsi" w:hAnsiTheme="minorHAnsi"/>
          <w:lang w:val="en-US"/>
        </w:rPr>
        <w:t>recognition of historical harm is important on a personal level. The connection between their symbolic reparation theories and Honneth’s recognition theory</w:t>
      </w:r>
      <w:r w:rsidRPr="00AC1B79">
        <w:rPr>
          <w:rFonts w:asciiTheme="minorHAnsi" w:hAnsiTheme="minorHAnsi"/>
          <w:lang w:val="en-US"/>
        </w:rPr>
        <w:t xml:space="preserve"> </w:t>
      </w:r>
      <w:r w:rsidR="00015616">
        <w:rPr>
          <w:rFonts w:asciiTheme="minorHAnsi" w:hAnsiTheme="minorHAnsi"/>
          <w:lang w:val="en-US"/>
        </w:rPr>
        <w:t xml:space="preserve">provides a better understanding of the reason </w:t>
      </w:r>
      <w:r w:rsidR="00015616" w:rsidRPr="00015616">
        <w:rPr>
          <w:rFonts w:asciiTheme="minorHAnsi" w:hAnsiTheme="minorHAnsi"/>
          <w:i/>
          <w:lang w:val="en-US"/>
        </w:rPr>
        <w:t>why</w:t>
      </w:r>
      <w:r w:rsidR="00015616">
        <w:rPr>
          <w:rFonts w:asciiTheme="minorHAnsi" w:hAnsiTheme="minorHAnsi"/>
          <w:lang w:val="en-US"/>
        </w:rPr>
        <w:t xml:space="preserve"> people want recognition concerning historical injustice. Only by understanding this need, a proper remedy can be defined. The theories of Urban Walker and Thompson explain in a practical way how societies can deal with reparation claims symbolically. </w:t>
      </w:r>
      <w:r w:rsidRPr="00AC1B79">
        <w:rPr>
          <w:rFonts w:asciiTheme="minorHAnsi" w:hAnsiTheme="minorHAnsi"/>
          <w:lang w:val="en-US"/>
        </w:rPr>
        <w:t>This thesis can</w:t>
      </w:r>
      <w:r w:rsidR="002F6596">
        <w:rPr>
          <w:rFonts w:asciiTheme="minorHAnsi" w:hAnsiTheme="minorHAnsi"/>
          <w:lang w:val="en-US"/>
        </w:rPr>
        <w:t>not only</w:t>
      </w:r>
      <w:r w:rsidRPr="00AC1B79">
        <w:rPr>
          <w:rFonts w:asciiTheme="minorHAnsi" w:hAnsiTheme="minorHAnsi"/>
          <w:lang w:val="en-US"/>
        </w:rPr>
        <w:t xml:space="preserve"> be seen as an attempt to discover the moral grammar beh</w:t>
      </w:r>
      <w:r w:rsidR="00015616">
        <w:rPr>
          <w:rFonts w:asciiTheme="minorHAnsi" w:hAnsiTheme="minorHAnsi"/>
          <w:lang w:val="en-US"/>
        </w:rPr>
        <w:t xml:space="preserve">ind historical injustice claims; </w:t>
      </w:r>
      <w:r w:rsidR="00F95F43">
        <w:rPr>
          <w:rFonts w:asciiTheme="minorHAnsi" w:hAnsiTheme="minorHAnsi"/>
          <w:lang w:val="en-US"/>
        </w:rPr>
        <w:t xml:space="preserve">but </w:t>
      </w:r>
      <w:r w:rsidR="002F6596">
        <w:rPr>
          <w:rFonts w:asciiTheme="minorHAnsi" w:hAnsiTheme="minorHAnsi"/>
          <w:lang w:val="en-US"/>
        </w:rPr>
        <w:t>also to</w:t>
      </w:r>
      <w:r w:rsidR="00015616">
        <w:rPr>
          <w:rFonts w:asciiTheme="minorHAnsi" w:hAnsiTheme="minorHAnsi"/>
          <w:lang w:val="en-US"/>
        </w:rPr>
        <w:t xml:space="preserve"> understand the </w:t>
      </w:r>
      <w:r w:rsidR="002F6596">
        <w:rPr>
          <w:rFonts w:asciiTheme="minorHAnsi" w:hAnsiTheme="minorHAnsi"/>
          <w:lang w:val="en-US"/>
        </w:rPr>
        <w:t xml:space="preserve">importance of historical attachments on a theoretical level. It provides a theoretical </w:t>
      </w:r>
      <w:r w:rsidR="00F95F43">
        <w:rPr>
          <w:rFonts w:asciiTheme="minorHAnsi" w:hAnsiTheme="minorHAnsi"/>
          <w:lang w:val="en-US"/>
        </w:rPr>
        <w:t>foundation o</w:t>
      </w:r>
      <w:r w:rsidR="002F6596">
        <w:rPr>
          <w:rFonts w:asciiTheme="minorHAnsi" w:hAnsiTheme="minorHAnsi"/>
          <w:lang w:val="en-US"/>
        </w:rPr>
        <w:t>n which the more practical recommendations of Urban Walker and Thompson can be placed. The</w:t>
      </w:r>
      <w:r w:rsidRPr="00AC1B79">
        <w:rPr>
          <w:rFonts w:asciiTheme="minorHAnsi" w:hAnsiTheme="minorHAnsi"/>
          <w:lang w:val="en-US"/>
        </w:rPr>
        <w:t xml:space="preserve"> kind of difference-respect </w:t>
      </w:r>
      <w:r w:rsidR="002F6596">
        <w:rPr>
          <w:rFonts w:asciiTheme="minorHAnsi" w:hAnsiTheme="minorHAnsi"/>
          <w:lang w:val="en-US"/>
        </w:rPr>
        <w:t>that</w:t>
      </w:r>
      <w:r w:rsidRPr="00AC1B79">
        <w:rPr>
          <w:rFonts w:asciiTheme="minorHAnsi" w:hAnsiTheme="minorHAnsi"/>
          <w:lang w:val="en-US"/>
        </w:rPr>
        <w:t xml:space="preserve"> in my opinion</w:t>
      </w:r>
      <w:r w:rsidR="00F95F43">
        <w:rPr>
          <w:rFonts w:asciiTheme="minorHAnsi" w:hAnsiTheme="minorHAnsi"/>
          <w:lang w:val="en-US"/>
        </w:rPr>
        <w:t xml:space="preserve"> is</w:t>
      </w:r>
      <w:r w:rsidRPr="00AC1B79">
        <w:rPr>
          <w:rFonts w:asciiTheme="minorHAnsi" w:hAnsiTheme="minorHAnsi"/>
          <w:lang w:val="en-US"/>
        </w:rPr>
        <w:t xml:space="preserve"> needed to app</w:t>
      </w:r>
      <w:r w:rsidR="002F6596">
        <w:rPr>
          <w:rFonts w:asciiTheme="minorHAnsi" w:hAnsiTheme="minorHAnsi"/>
          <w:lang w:val="en-US"/>
        </w:rPr>
        <w:t>roach claims of historical harm, is a broader framework to improve relations between members of society.</w:t>
      </w:r>
      <w:r w:rsidR="003B4DA5">
        <w:rPr>
          <w:rFonts w:asciiTheme="minorHAnsi" w:hAnsiTheme="minorHAnsi"/>
          <w:lang w:val="en-US"/>
        </w:rPr>
        <w:t xml:space="preserve"> So, to answer the research question, </w:t>
      </w:r>
      <w:r w:rsidR="003B4DA5">
        <w:rPr>
          <w:lang w:val="en-GB"/>
        </w:rPr>
        <w:t xml:space="preserve">it </w:t>
      </w:r>
      <w:r w:rsidR="003B4DA5" w:rsidRPr="003B4DA5">
        <w:rPr>
          <w:i/>
          <w:lang w:val="en-GB"/>
        </w:rPr>
        <w:t>is</w:t>
      </w:r>
      <w:r w:rsidR="003B4DA5" w:rsidRPr="003B4DA5">
        <w:rPr>
          <w:lang w:val="en-GB"/>
        </w:rPr>
        <w:t xml:space="preserve"> possible to create a moral grammar of symbolic reparations in terms of Ax</w:t>
      </w:r>
      <w:r w:rsidR="003B4DA5">
        <w:rPr>
          <w:lang w:val="en-GB"/>
        </w:rPr>
        <w:t xml:space="preserve">el Honneth‘s recognition theory. </w:t>
      </w:r>
      <w:r w:rsidR="00CA5776">
        <w:rPr>
          <w:lang w:val="en-GB"/>
        </w:rPr>
        <w:t xml:space="preserve">But an expansion of his theory is necessary to also cover historical attachments. The recognition mode of difference-respect, defined by Bart van Leeuwen, seems to offer a fitting mode to incorporate the experience of historical attachments as well.   </w:t>
      </w:r>
    </w:p>
    <w:p w:rsidR="00B510ED" w:rsidRDefault="00B510ED" w:rsidP="003B4DA5">
      <w:pPr>
        <w:spacing w:after="0" w:line="360" w:lineRule="auto"/>
        <w:ind w:firstLine="708"/>
        <w:jc w:val="both"/>
        <w:rPr>
          <w:rFonts w:asciiTheme="minorHAnsi" w:hAnsiTheme="minorHAnsi"/>
          <w:lang w:val="en-US"/>
        </w:rPr>
      </w:pPr>
      <w:r>
        <w:rPr>
          <w:rFonts w:asciiTheme="minorHAnsi" w:hAnsiTheme="minorHAnsi"/>
          <w:lang w:val="en-US"/>
        </w:rPr>
        <w:t>Further resea</w:t>
      </w:r>
      <w:r w:rsidRPr="00AC1B79">
        <w:rPr>
          <w:rFonts w:asciiTheme="minorHAnsi" w:hAnsiTheme="minorHAnsi"/>
          <w:lang w:val="en-US"/>
        </w:rPr>
        <w:t>rch</w:t>
      </w:r>
      <w:r w:rsidR="00AC1B79" w:rsidRPr="00AC1B79">
        <w:rPr>
          <w:rFonts w:asciiTheme="minorHAnsi" w:hAnsiTheme="minorHAnsi"/>
          <w:lang w:val="en-US"/>
        </w:rPr>
        <w:t xml:space="preserve"> is necessary to investigate other approaches to deal with these claims in a symbolic way. </w:t>
      </w:r>
      <w:r>
        <w:rPr>
          <w:rFonts w:asciiTheme="minorHAnsi" w:hAnsiTheme="minorHAnsi"/>
          <w:lang w:val="en-US"/>
        </w:rPr>
        <w:t>I am convinced that a connection between symbolic reparations and recognition theories provides a strong theoretical framework to deal with claims of historical injustice. The use of Honneth’s recognition theory made it possible to speak about symbolic reparations in a moral way. But other kind</w:t>
      </w:r>
      <w:r w:rsidR="00F95F43">
        <w:rPr>
          <w:rFonts w:asciiTheme="minorHAnsi" w:hAnsiTheme="minorHAnsi"/>
          <w:lang w:val="en-US"/>
        </w:rPr>
        <w:t>s of theories can be suitable for providing</w:t>
      </w:r>
      <w:r>
        <w:rPr>
          <w:rFonts w:asciiTheme="minorHAnsi" w:hAnsiTheme="minorHAnsi"/>
          <w:lang w:val="en-US"/>
        </w:rPr>
        <w:t xml:space="preserve"> this moral component as well. </w:t>
      </w:r>
    </w:p>
    <w:p w:rsidR="00AC1B79" w:rsidRPr="00AC1B79" w:rsidRDefault="00AC1B79" w:rsidP="003C39E7">
      <w:pPr>
        <w:spacing w:after="0" w:line="360" w:lineRule="auto"/>
        <w:ind w:firstLine="708"/>
        <w:jc w:val="both"/>
        <w:rPr>
          <w:rFonts w:asciiTheme="minorHAnsi" w:hAnsiTheme="minorHAnsi"/>
          <w:lang w:val="en-US"/>
        </w:rPr>
      </w:pPr>
      <w:r w:rsidRPr="00AC1B79">
        <w:rPr>
          <w:rFonts w:asciiTheme="minorHAnsi" w:hAnsiTheme="minorHAnsi"/>
          <w:lang w:val="en-US"/>
        </w:rPr>
        <w:t>What I tried to show in this thesis as well, is the inevitable connection of symbolic reparations with the</w:t>
      </w:r>
      <w:r w:rsidR="00F95F43">
        <w:rPr>
          <w:rFonts w:asciiTheme="minorHAnsi" w:hAnsiTheme="minorHAnsi"/>
          <w:lang w:val="en-US"/>
        </w:rPr>
        <w:t xml:space="preserve"> field of</w:t>
      </w:r>
      <w:r w:rsidRPr="00AC1B79">
        <w:rPr>
          <w:rFonts w:asciiTheme="minorHAnsi" w:hAnsiTheme="minorHAnsi"/>
          <w:lang w:val="en-US"/>
        </w:rPr>
        <w:t xml:space="preserve"> memory studies. It is useless to speak about symbolic reparations </w:t>
      </w:r>
      <w:r w:rsidR="00935A4B">
        <w:rPr>
          <w:rFonts w:asciiTheme="minorHAnsi" w:hAnsiTheme="minorHAnsi"/>
          <w:lang w:val="en-US"/>
        </w:rPr>
        <w:t>if</w:t>
      </w:r>
      <w:r w:rsidRPr="00AC1B79">
        <w:rPr>
          <w:rFonts w:asciiTheme="minorHAnsi" w:hAnsiTheme="minorHAnsi"/>
          <w:lang w:val="en-US"/>
        </w:rPr>
        <w:t xml:space="preserve"> m</w:t>
      </w:r>
      <w:r w:rsidR="00B510ED">
        <w:rPr>
          <w:rFonts w:asciiTheme="minorHAnsi" w:hAnsiTheme="minorHAnsi"/>
          <w:lang w:val="en-US"/>
        </w:rPr>
        <w:t>echanisms of remembrance remain</w:t>
      </w:r>
      <w:r w:rsidRPr="00AC1B79">
        <w:rPr>
          <w:rFonts w:asciiTheme="minorHAnsi" w:hAnsiTheme="minorHAnsi"/>
          <w:lang w:val="en-US"/>
        </w:rPr>
        <w:t xml:space="preserve"> underexposed. Especially in cases where solutions (to create a better mutual understanding of e</w:t>
      </w:r>
      <w:r w:rsidR="00B510ED">
        <w:rPr>
          <w:rFonts w:asciiTheme="minorHAnsi" w:hAnsiTheme="minorHAnsi"/>
          <w:lang w:val="en-US"/>
        </w:rPr>
        <w:t>ach other’s historical</w:t>
      </w:r>
      <w:r w:rsidRPr="00AC1B79">
        <w:rPr>
          <w:rFonts w:asciiTheme="minorHAnsi" w:hAnsiTheme="minorHAnsi"/>
          <w:lang w:val="en-US"/>
        </w:rPr>
        <w:t xml:space="preserve"> background) are formulated, the fluid character of remembrance has to be acknowledged. </w:t>
      </w:r>
      <w:r w:rsidR="00B510ED">
        <w:rPr>
          <w:rFonts w:asciiTheme="minorHAnsi" w:hAnsiTheme="minorHAnsi"/>
          <w:lang w:val="en-US"/>
        </w:rPr>
        <w:t xml:space="preserve">Too often remembrance studies are </w:t>
      </w:r>
      <w:r w:rsidR="00F95F43">
        <w:rPr>
          <w:rFonts w:asciiTheme="minorHAnsi" w:hAnsiTheme="minorHAnsi"/>
          <w:lang w:val="en-US"/>
        </w:rPr>
        <w:t>disdained</w:t>
      </w:r>
      <w:r w:rsidR="00B510ED">
        <w:rPr>
          <w:rFonts w:asciiTheme="minorHAnsi" w:hAnsiTheme="minorHAnsi"/>
          <w:lang w:val="en-US"/>
        </w:rPr>
        <w:t xml:space="preserve"> </w:t>
      </w:r>
      <w:r w:rsidR="003C39E7">
        <w:rPr>
          <w:rFonts w:asciiTheme="minorHAnsi" w:hAnsiTheme="minorHAnsi"/>
          <w:lang w:val="en-US"/>
        </w:rPr>
        <w:t xml:space="preserve">because the exact mechanism of collective remembrance is hard to prove. But </w:t>
      </w:r>
      <w:r w:rsidR="00F95F43">
        <w:rPr>
          <w:rFonts w:asciiTheme="minorHAnsi" w:hAnsiTheme="minorHAnsi"/>
          <w:lang w:val="en-US"/>
        </w:rPr>
        <w:t>in order to</w:t>
      </w:r>
      <w:r w:rsidR="003C39E7">
        <w:rPr>
          <w:rFonts w:asciiTheme="minorHAnsi" w:hAnsiTheme="minorHAnsi"/>
          <w:lang w:val="en-US"/>
        </w:rPr>
        <w:t xml:space="preserve"> understand </w:t>
      </w:r>
      <w:r w:rsidR="00F95F43">
        <w:rPr>
          <w:rFonts w:asciiTheme="minorHAnsi" w:hAnsiTheme="minorHAnsi"/>
          <w:lang w:val="en-US"/>
        </w:rPr>
        <w:t xml:space="preserve">how </w:t>
      </w:r>
      <w:r w:rsidR="003C39E7">
        <w:rPr>
          <w:rFonts w:asciiTheme="minorHAnsi" w:hAnsiTheme="minorHAnsi"/>
          <w:lang w:val="en-US"/>
        </w:rPr>
        <w:t xml:space="preserve">groups and individuals </w:t>
      </w:r>
      <w:r w:rsidR="00F95F43">
        <w:rPr>
          <w:rFonts w:asciiTheme="minorHAnsi" w:hAnsiTheme="minorHAnsi"/>
          <w:lang w:val="en-US"/>
        </w:rPr>
        <w:t xml:space="preserve">deal </w:t>
      </w:r>
      <w:r w:rsidR="003C39E7">
        <w:rPr>
          <w:rFonts w:asciiTheme="minorHAnsi" w:hAnsiTheme="minorHAnsi"/>
          <w:lang w:val="en-US"/>
        </w:rPr>
        <w:t xml:space="preserve">with their history, remembrance studies are </w:t>
      </w:r>
      <w:r w:rsidR="00F95F43">
        <w:rPr>
          <w:rFonts w:asciiTheme="minorHAnsi" w:hAnsiTheme="minorHAnsi"/>
          <w:lang w:val="en-US"/>
        </w:rPr>
        <w:t>necessary</w:t>
      </w:r>
      <w:r w:rsidR="003C39E7">
        <w:rPr>
          <w:rFonts w:asciiTheme="minorHAnsi" w:hAnsiTheme="minorHAnsi"/>
          <w:lang w:val="en-US"/>
        </w:rPr>
        <w:t xml:space="preserve">. </w:t>
      </w:r>
      <w:r w:rsidR="00F95F43">
        <w:rPr>
          <w:rFonts w:asciiTheme="minorHAnsi" w:hAnsiTheme="minorHAnsi"/>
          <w:lang w:val="en-US"/>
        </w:rPr>
        <w:t>Hopefully, t</w:t>
      </w:r>
      <w:r w:rsidR="003C39E7">
        <w:rPr>
          <w:rFonts w:asciiTheme="minorHAnsi" w:hAnsiTheme="minorHAnsi"/>
          <w:lang w:val="en-US"/>
        </w:rPr>
        <w:t xml:space="preserve">his thesis is a demonstration of the value of this field of research. I </w:t>
      </w:r>
      <w:r w:rsidRPr="00AC1B79">
        <w:rPr>
          <w:rFonts w:asciiTheme="minorHAnsi" w:hAnsiTheme="minorHAnsi"/>
          <w:lang w:val="en-US"/>
        </w:rPr>
        <w:t xml:space="preserve">hope my attempt to bring three fields of research together – the philosophical reflections </w:t>
      </w:r>
      <w:r w:rsidR="00F95F43">
        <w:rPr>
          <w:rFonts w:asciiTheme="minorHAnsi" w:hAnsiTheme="minorHAnsi"/>
          <w:lang w:val="en-US"/>
        </w:rPr>
        <w:t>on</w:t>
      </w:r>
      <w:r w:rsidRPr="00AC1B79">
        <w:rPr>
          <w:rFonts w:asciiTheme="minorHAnsi" w:hAnsiTheme="minorHAnsi"/>
          <w:lang w:val="en-US"/>
        </w:rPr>
        <w:t xml:space="preserve"> reparations, the field of recognition theories and memory studies – will offer a better understanding of what people experience in cases of historical injustice and what kind of moral duties can be formulated. </w:t>
      </w:r>
    </w:p>
    <w:p w:rsidR="00AC1B79" w:rsidRDefault="00AC1B79">
      <w:pPr>
        <w:suppressAutoHyphens w:val="0"/>
        <w:spacing w:after="200" w:line="276" w:lineRule="auto"/>
        <w:rPr>
          <w:lang w:val="en-US"/>
        </w:rPr>
      </w:pPr>
      <w:r>
        <w:rPr>
          <w:lang w:val="en-US"/>
        </w:rPr>
        <w:br w:type="page"/>
      </w:r>
    </w:p>
    <w:p w:rsidR="00AC1B79" w:rsidRDefault="00E60223" w:rsidP="00E60223">
      <w:pPr>
        <w:pStyle w:val="Kop1"/>
        <w:rPr>
          <w:lang w:val="en-GB"/>
        </w:rPr>
      </w:pPr>
      <w:bookmarkStart w:id="50" w:name="_Toc401132198"/>
      <w:r>
        <w:rPr>
          <w:lang w:val="en-GB"/>
        </w:rPr>
        <w:t>Bibliography</w:t>
      </w:r>
      <w:r w:rsidR="00AC1B79" w:rsidRPr="002B3C9E">
        <w:rPr>
          <w:lang w:val="en-GB"/>
        </w:rPr>
        <w:t>:</w:t>
      </w:r>
      <w:bookmarkEnd w:id="50"/>
    </w:p>
    <w:p w:rsidR="00E60223" w:rsidRPr="00E60223" w:rsidRDefault="00E60223" w:rsidP="00E60223">
      <w:pPr>
        <w:rPr>
          <w:lang w:val="en-GB"/>
        </w:rPr>
      </w:pPr>
    </w:p>
    <w:p w:rsidR="00AC1B79" w:rsidRPr="002B3C9E" w:rsidRDefault="00AC1B79" w:rsidP="00315E55">
      <w:pPr>
        <w:spacing w:line="276" w:lineRule="auto"/>
        <w:jc w:val="both"/>
      </w:pPr>
      <w:r w:rsidRPr="00251B3E">
        <w:rPr>
          <w:lang w:val="en-US"/>
        </w:rPr>
        <w:t>Assmann</w:t>
      </w:r>
      <w:r>
        <w:rPr>
          <w:lang w:val="en-US"/>
        </w:rPr>
        <w:t xml:space="preserve">, A., ‘Re-framing memory. Between individual and collective forms of constructing the past’, in Karin Tilmans, Frank van Vree and Jay Winter (ed.), </w:t>
      </w:r>
      <w:r>
        <w:rPr>
          <w:i/>
          <w:lang w:val="en-US"/>
        </w:rPr>
        <w:t xml:space="preserve">Performing the Past. </w:t>
      </w:r>
      <w:r w:rsidRPr="002B3C9E">
        <w:rPr>
          <w:i/>
        </w:rPr>
        <w:t xml:space="preserve">Memory, History, and Identity in Modern Europe </w:t>
      </w:r>
      <w:r w:rsidRPr="002B3C9E">
        <w:t>(Amsterdam 2010).</w:t>
      </w:r>
    </w:p>
    <w:p w:rsidR="00AC1B79" w:rsidRDefault="00AC1B79" w:rsidP="00315E55">
      <w:pPr>
        <w:spacing w:line="276" w:lineRule="auto"/>
        <w:jc w:val="both"/>
      </w:pPr>
      <w:r w:rsidRPr="003F103E">
        <w:t xml:space="preserve">Baudet, </w:t>
      </w:r>
      <w:r>
        <w:t xml:space="preserve">T., </w:t>
      </w:r>
      <w:r w:rsidRPr="003F103E">
        <w:rPr>
          <w:i/>
        </w:rPr>
        <w:t xml:space="preserve">De Aanval op de Natiestaat </w:t>
      </w:r>
      <w:r w:rsidRPr="003F103E">
        <w:t>(</w:t>
      </w:r>
      <w:r>
        <w:t xml:space="preserve">Amsterdam </w:t>
      </w:r>
      <w:r w:rsidRPr="003F103E">
        <w:t>2012).</w:t>
      </w:r>
    </w:p>
    <w:p w:rsidR="00AC1B79" w:rsidRDefault="00AC1B79" w:rsidP="00315E55">
      <w:pPr>
        <w:spacing w:line="276" w:lineRule="auto"/>
        <w:jc w:val="both"/>
      </w:pPr>
      <w:r w:rsidRPr="002B47CE">
        <w:rPr>
          <w:lang w:val="en-US"/>
        </w:rPr>
        <w:t xml:space="preserve">Berger, </w:t>
      </w:r>
      <w:r>
        <w:rPr>
          <w:lang w:val="en-US"/>
        </w:rPr>
        <w:t xml:space="preserve">S., </w:t>
      </w:r>
      <w:r w:rsidRPr="002B47CE">
        <w:rPr>
          <w:lang w:val="en-US"/>
        </w:rPr>
        <w:t>'The power of national pasts. Writing national history in nineteenth- and twen</w:t>
      </w:r>
      <w:r>
        <w:rPr>
          <w:lang w:val="en-US"/>
        </w:rPr>
        <w:t>tieth-century Europe' in: Ibid</w:t>
      </w:r>
      <w:r w:rsidRPr="002B47CE">
        <w:rPr>
          <w:lang w:val="en-US"/>
        </w:rPr>
        <w:t xml:space="preserve"> (red.), </w:t>
      </w:r>
      <w:r w:rsidRPr="002B47CE">
        <w:rPr>
          <w:i/>
          <w:iCs/>
          <w:lang w:val="en-US"/>
        </w:rPr>
        <w:t xml:space="preserve">Writing the nation. </w:t>
      </w:r>
      <w:r>
        <w:rPr>
          <w:i/>
          <w:iCs/>
        </w:rPr>
        <w:t>A global perspective</w:t>
      </w:r>
      <w:r>
        <w:t xml:space="preserve"> (Basingstoke 2007).</w:t>
      </w:r>
    </w:p>
    <w:p w:rsidR="00AC1B79" w:rsidRPr="002B3C9E" w:rsidRDefault="00AC1B79" w:rsidP="00315E55">
      <w:pPr>
        <w:spacing w:line="276" w:lineRule="auto"/>
        <w:jc w:val="both"/>
      </w:pPr>
      <w:r>
        <w:t xml:space="preserve">Blom, J., </w:t>
      </w:r>
      <w:r>
        <w:rPr>
          <w:i/>
        </w:rPr>
        <w:t xml:space="preserve">In de ban van goed en fout. Geschiedschrijving over de bezettingstijd in Nederland. </w:t>
      </w:r>
      <w:r w:rsidRPr="002B3C9E">
        <w:t>(Amsterdam 2007).</w:t>
      </w:r>
    </w:p>
    <w:p w:rsidR="00AC1B79" w:rsidRPr="00CE1E4B" w:rsidRDefault="00AC1B79" w:rsidP="00315E55">
      <w:pPr>
        <w:spacing w:line="276" w:lineRule="auto"/>
        <w:jc w:val="both"/>
      </w:pPr>
      <w:r>
        <w:t xml:space="preserve">Boerema, J., </w:t>
      </w:r>
      <w:r>
        <w:rPr>
          <w:i/>
        </w:rPr>
        <w:t>Kinderen van de NSB</w:t>
      </w:r>
      <w:r>
        <w:t xml:space="preserve"> (Leeuwarden 2010).</w:t>
      </w:r>
    </w:p>
    <w:p w:rsidR="00AC1B79" w:rsidRPr="002B3C9E" w:rsidRDefault="00AC1B79" w:rsidP="00315E55">
      <w:pPr>
        <w:spacing w:line="276" w:lineRule="auto"/>
        <w:jc w:val="both"/>
      </w:pPr>
      <w:r w:rsidRPr="002B3C9E">
        <w:t xml:space="preserve">Boxill, B., “A Lockean Argument for Black Reparations, in </w:t>
      </w:r>
      <w:r w:rsidRPr="002B3C9E">
        <w:rPr>
          <w:i/>
        </w:rPr>
        <w:t xml:space="preserve">The Journal of Ethics </w:t>
      </w:r>
      <w:r w:rsidRPr="002B3C9E">
        <w:t>7 (2003).</w:t>
      </w:r>
    </w:p>
    <w:p w:rsidR="00AC1B79" w:rsidRPr="00FF31E7" w:rsidRDefault="00AC1B79" w:rsidP="00315E55">
      <w:pPr>
        <w:spacing w:line="276" w:lineRule="auto"/>
        <w:jc w:val="both"/>
        <w:rPr>
          <w:lang w:val="en-GB"/>
        </w:rPr>
      </w:pPr>
      <w:r w:rsidRPr="0061077C">
        <w:rPr>
          <w:lang w:val="en-GB"/>
        </w:rPr>
        <w:t xml:space="preserve">Brooks, L., “Reflections on Reparations”, in: John Torpey (ed.) </w:t>
      </w:r>
      <w:r w:rsidRPr="0061077C">
        <w:rPr>
          <w:i/>
          <w:lang w:val="en-GB"/>
        </w:rPr>
        <w:t xml:space="preserve">Politics and the Past, On Repairing </w:t>
      </w:r>
      <w:r w:rsidRPr="00FF31E7">
        <w:rPr>
          <w:i/>
          <w:lang w:val="en-GB"/>
        </w:rPr>
        <w:t xml:space="preserve">Historical Injustices </w:t>
      </w:r>
      <w:r w:rsidRPr="00FF31E7">
        <w:rPr>
          <w:lang w:val="en-GB"/>
        </w:rPr>
        <w:t>(Oxford 2003).</w:t>
      </w:r>
    </w:p>
    <w:p w:rsidR="00AC1B79" w:rsidRDefault="00AC1B79" w:rsidP="00315E55">
      <w:pPr>
        <w:spacing w:line="276" w:lineRule="auto"/>
        <w:jc w:val="both"/>
        <w:rPr>
          <w:lang w:val="en-GB"/>
        </w:rPr>
      </w:pPr>
      <w:r w:rsidRPr="00FF31E7">
        <w:rPr>
          <w:lang w:val="en-GB"/>
        </w:rPr>
        <w:t xml:space="preserve">Brooks, T., “A Two-Tiered Reparations Theory: A Reply to Wenar”, in: </w:t>
      </w:r>
      <w:r w:rsidRPr="00FF31E7">
        <w:rPr>
          <w:i/>
          <w:lang w:val="en-GB"/>
        </w:rPr>
        <w:t xml:space="preserve">Journal of Social Philosophy, </w:t>
      </w:r>
      <w:r w:rsidR="00F95F43">
        <w:rPr>
          <w:lang w:val="en-GB"/>
        </w:rPr>
        <w:t>vol. 39 n</w:t>
      </w:r>
      <w:r w:rsidRPr="00C72C20">
        <w:rPr>
          <w:lang w:val="en-GB"/>
        </w:rPr>
        <w:t>o.4, Winter 2008.</w:t>
      </w:r>
    </w:p>
    <w:p w:rsidR="00AC1B79" w:rsidRPr="00FF31E7" w:rsidRDefault="00AC1B79" w:rsidP="00315E55">
      <w:pPr>
        <w:spacing w:line="276" w:lineRule="auto"/>
        <w:jc w:val="both"/>
        <w:rPr>
          <w:lang w:val="en-GB"/>
        </w:rPr>
      </w:pPr>
      <w:r w:rsidRPr="007C7252">
        <w:rPr>
          <w:lang w:val="en-US"/>
        </w:rPr>
        <w:t>Erll,</w:t>
      </w:r>
      <w:r>
        <w:rPr>
          <w:lang w:val="en-US"/>
        </w:rPr>
        <w:t xml:space="preserve"> A.,</w:t>
      </w:r>
      <w:r w:rsidRPr="007C7252">
        <w:rPr>
          <w:lang w:val="en-US"/>
        </w:rPr>
        <w:t xml:space="preserve"> ‘Cultural Memory Studies: An Introduction’, in: Astrid Erll (ed.), </w:t>
      </w:r>
      <w:r w:rsidRPr="007C7252">
        <w:rPr>
          <w:i/>
          <w:lang w:val="en-US"/>
        </w:rPr>
        <w:t xml:space="preserve">Cultural Memory Studies </w:t>
      </w:r>
      <w:r w:rsidRPr="007C7252">
        <w:rPr>
          <w:lang w:val="en-US"/>
        </w:rPr>
        <w:t>(Berlin/New York 2008)</w:t>
      </w:r>
      <w:r>
        <w:rPr>
          <w:lang w:val="en-US"/>
        </w:rPr>
        <w:t>.</w:t>
      </w:r>
    </w:p>
    <w:p w:rsidR="00AC1B79" w:rsidRDefault="00AC1B79" w:rsidP="00315E55">
      <w:pPr>
        <w:spacing w:line="276" w:lineRule="auto"/>
        <w:jc w:val="both"/>
        <w:rPr>
          <w:iCs/>
          <w:lang w:val="en-US"/>
        </w:rPr>
      </w:pPr>
      <w:r w:rsidRPr="00FF31E7">
        <w:rPr>
          <w:lang w:val="en-US"/>
        </w:rPr>
        <w:t>Fraser, N.</w:t>
      </w:r>
      <w:r w:rsidR="00F95F43">
        <w:rPr>
          <w:lang w:val="en-US"/>
        </w:rPr>
        <w:t>,</w:t>
      </w:r>
      <w:r w:rsidRPr="00FF31E7">
        <w:rPr>
          <w:lang w:val="en-US"/>
        </w:rPr>
        <w:t xml:space="preserve"> and Axel Honneth, </w:t>
      </w:r>
      <w:r w:rsidRPr="00FF31E7">
        <w:rPr>
          <w:i/>
          <w:iCs/>
          <w:lang w:val="en-US"/>
        </w:rPr>
        <w:t xml:space="preserve">Redistribution or Recognition? A Political-Philosophical Exchange </w:t>
      </w:r>
      <w:r w:rsidRPr="00FF31E7">
        <w:rPr>
          <w:iCs/>
          <w:lang w:val="en-US"/>
        </w:rPr>
        <w:t>(London  2003)</w:t>
      </w:r>
      <w:r>
        <w:rPr>
          <w:iCs/>
          <w:lang w:val="en-US"/>
        </w:rPr>
        <w:t>.</w:t>
      </w:r>
    </w:p>
    <w:p w:rsidR="00AC1B79" w:rsidRPr="00A43706" w:rsidRDefault="00AC1B79" w:rsidP="00315E55">
      <w:pPr>
        <w:spacing w:line="276" w:lineRule="auto"/>
        <w:jc w:val="both"/>
      </w:pPr>
      <w:r w:rsidRPr="005363A9">
        <w:t>Ginkel,</w:t>
      </w:r>
      <w:r>
        <w:t xml:space="preserve"> R. van,</w:t>
      </w:r>
      <w:r w:rsidRPr="005363A9">
        <w:t xml:space="preserve"> </w:t>
      </w:r>
      <w:r w:rsidRPr="005363A9">
        <w:rPr>
          <w:i/>
        </w:rPr>
        <w:t>Rondom de stilte, herdenkingscultuur in Nederland</w:t>
      </w:r>
      <w:r w:rsidRPr="005363A9">
        <w:t xml:space="preserve"> (Amsterdam 2011)</w:t>
      </w:r>
      <w:r>
        <w:t>.</w:t>
      </w:r>
    </w:p>
    <w:p w:rsidR="00AC1B79" w:rsidRPr="00B77CE9" w:rsidRDefault="00AC1B79" w:rsidP="00315E55">
      <w:pPr>
        <w:spacing w:line="276" w:lineRule="auto"/>
        <w:jc w:val="both"/>
      </w:pPr>
      <w:r w:rsidRPr="00FF31E7">
        <w:rPr>
          <w:lang w:val="en-GB"/>
        </w:rPr>
        <w:t xml:space="preserve">Greiff,  P. de, “Justice and Reparations”, in: </w:t>
      </w:r>
      <w:r w:rsidRPr="00FF31E7">
        <w:rPr>
          <w:i/>
          <w:lang w:val="en-GB"/>
        </w:rPr>
        <w:t>The Handbook of Reparations</w:t>
      </w:r>
      <w:r w:rsidRPr="00FF31E7">
        <w:rPr>
          <w:lang w:val="en-GB"/>
        </w:rPr>
        <w:t xml:space="preserve">, </w:t>
      </w:r>
      <w:r w:rsidRPr="007D4D08">
        <w:rPr>
          <w:lang w:val="en-GB"/>
        </w:rPr>
        <w:t xml:space="preserve">Pablo de Grieff </w:t>
      </w:r>
      <w:r w:rsidR="00F95F43">
        <w:rPr>
          <w:lang w:val="en-GB"/>
        </w:rPr>
        <w:t>(e</w:t>
      </w:r>
      <w:r w:rsidR="007D4D08" w:rsidRPr="007D4D08">
        <w:rPr>
          <w:lang w:val="en-GB"/>
        </w:rPr>
        <w:t xml:space="preserve">d.) </w:t>
      </w:r>
      <w:r w:rsidRPr="00B77CE9">
        <w:t>(New York 2006).</w:t>
      </w:r>
    </w:p>
    <w:p w:rsidR="00AC1B79" w:rsidRPr="00CE1E4B" w:rsidRDefault="00AC1B79" w:rsidP="00315E55">
      <w:pPr>
        <w:spacing w:line="276" w:lineRule="auto"/>
        <w:jc w:val="both"/>
      </w:pPr>
      <w:r>
        <w:t xml:space="preserve">Heijden, C. van der, </w:t>
      </w:r>
      <w:r>
        <w:rPr>
          <w:i/>
        </w:rPr>
        <w:t xml:space="preserve">Grijs verleden. Nederland in de Tweede Wereldoorlog </w:t>
      </w:r>
      <w:r>
        <w:t>(Amsterdam/Antwerpen 2001).</w:t>
      </w:r>
    </w:p>
    <w:p w:rsidR="00AC1B79" w:rsidRPr="00FF31E7" w:rsidRDefault="00AC1B79" w:rsidP="00315E55">
      <w:pPr>
        <w:spacing w:line="276" w:lineRule="auto"/>
        <w:jc w:val="both"/>
        <w:rPr>
          <w:lang w:val="en-GB"/>
        </w:rPr>
      </w:pPr>
      <w:r w:rsidRPr="00B87CEF">
        <w:rPr>
          <w:lang w:val="en-GB"/>
        </w:rPr>
        <w:t xml:space="preserve">Honneth, </w:t>
      </w:r>
      <w:r>
        <w:rPr>
          <w:lang w:val="en-GB"/>
        </w:rPr>
        <w:t xml:space="preserve">A., </w:t>
      </w:r>
      <w:r w:rsidRPr="00B87CEF">
        <w:rPr>
          <w:lang w:val="en-GB"/>
        </w:rPr>
        <w:t xml:space="preserve">“Recognition and Moral Obligation”, </w:t>
      </w:r>
      <w:r w:rsidRPr="00B87CEF">
        <w:rPr>
          <w:i/>
          <w:iCs/>
          <w:lang w:val="en-GB"/>
        </w:rPr>
        <w:t>Social Research</w:t>
      </w:r>
      <w:r w:rsidR="00F95F43">
        <w:rPr>
          <w:lang w:val="en-GB"/>
        </w:rPr>
        <w:t>, vol. 64</w:t>
      </w:r>
      <w:r w:rsidRPr="00B87CEF">
        <w:rPr>
          <w:lang w:val="en-GB"/>
        </w:rPr>
        <w:t xml:space="preserve"> no. 1, 1997</w:t>
      </w:r>
      <w:r>
        <w:rPr>
          <w:lang w:val="en-GB"/>
        </w:rPr>
        <w:t>.</w:t>
      </w:r>
    </w:p>
    <w:p w:rsidR="00AC1B79" w:rsidRPr="00FF31E7" w:rsidRDefault="00AC1B79" w:rsidP="00315E55">
      <w:pPr>
        <w:spacing w:line="276" w:lineRule="auto"/>
        <w:jc w:val="both"/>
        <w:rPr>
          <w:lang w:val="en-GB"/>
        </w:rPr>
      </w:pPr>
      <w:r w:rsidRPr="00F35A53">
        <w:rPr>
          <w:lang w:val="en-US"/>
        </w:rPr>
        <w:t>Honneth,</w:t>
      </w:r>
      <w:r>
        <w:rPr>
          <w:lang w:val="en-US"/>
        </w:rPr>
        <w:t xml:space="preserve"> A.,</w:t>
      </w:r>
      <w:r w:rsidRPr="00F35A53">
        <w:rPr>
          <w:lang w:val="en-US"/>
        </w:rPr>
        <w:t xml:space="preserve"> </w:t>
      </w:r>
      <w:r>
        <w:rPr>
          <w:i/>
          <w:lang w:val="en-US"/>
        </w:rPr>
        <w:t>Kampf um</w:t>
      </w:r>
      <w:r w:rsidRPr="00F35A53">
        <w:rPr>
          <w:i/>
          <w:lang w:val="en-US"/>
        </w:rPr>
        <w:t xml:space="preserve"> Erkennung</w:t>
      </w:r>
      <w:r w:rsidRPr="00F35A53">
        <w:rPr>
          <w:lang w:val="en-US"/>
        </w:rPr>
        <w:t xml:space="preserve"> (Frankfurt am Main 1992) Translated as: Axel Honneth, </w:t>
      </w:r>
      <w:r>
        <w:rPr>
          <w:i/>
          <w:lang w:val="en-US"/>
        </w:rPr>
        <w:t xml:space="preserve">The Struggle for Recognition </w:t>
      </w:r>
      <w:r w:rsidR="003B0D07">
        <w:rPr>
          <w:lang w:val="en-US"/>
        </w:rPr>
        <w:t>(t</w:t>
      </w:r>
      <w:r>
        <w:rPr>
          <w:lang w:val="en-US"/>
        </w:rPr>
        <w:t>rans.) J. Anderson (Cambridge 1995).</w:t>
      </w:r>
    </w:p>
    <w:p w:rsidR="00AC1B79" w:rsidRDefault="00AC1B79" w:rsidP="00315E55">
      <w:pPr>
        <w:spacing w:line="276" w:lineRule="auto"/>
        <w:jc w:val="both"/>
        <w:rPr>
          <w:lang w:val="en-GB"/>
        </w:rPr>
      </w:pPr>
      <w:r w:rsidRPr="0061077C">
        <w:rPr>
          <w:lang w:val="en-GB"/>
        </w:rPr>
        <w:t>Ivison, D., “Historcial Injustice”, in: John S. Dryzek, Bonnie Honig and Anne Phillips (ed.) The Oxford Handbook of Political Theory (Oxford/New York 2006).</w:t>
      </w:r>
    </w:p>
    <w:p w:rsidR="00AC1B79" w:rsidRPr="004B124C" w:rsidRDefault="00AC1B79" w:rsidP="00315E55">
      <w:pPr>
        <w:spacing w:line="276" w:lineRule="auto"/>
        <w:jc w:val="both"/>
        <w:rPr>
          <w:lang w:val="en-GB"/>
        </w:rPr>
      </w:pPr>
      <w:r w:rsidRPr="004B124C">
        <w:rPr>
          <w:lang w:val="en-GB"/>
        </w:rPr>
        <w:t>Keizer, M. de,  and Marije Plomp (</w:t>
      </w:r>
      <w:r w:rsidR="00F95F43" w:rsidRPr="004B124C">
        <w:rPr>
          <w:lang w:val="en-GB"/>
        </w:rPr>
        <w:t>ed</w:t>
      </w:r>
      <w:r w:rsidRPr="004B124C">
        <w:rPr>
          <w:lang w:val="en-GB"/>
        </w:rPr>
        <w:t xml:space="preserve">.), </w:t>
      </w:r>
      <w:r w:rsidRPr="004B124C">
        <w:rPr>
          <w:i/>
          <w:lang w:val="en-GB"/>
        </w:rPr>
        <w:t xml:space="preserve">Een open zenuw </w:t>
      </w:r>
      <w:r w:rsidRPr="004B124C">
        <w:rPr>
          <w:lang w:val="en-GB"/>
        </w:rPr>
        <w:t>(Amsterdam 2010).</w:t>
      </w:r>
    </w:p>
    <w:p w:rsidR="00AC1B79" w:rsidRPr="00C72C20" w:rsidRDefault="00AC1B79" w:rsidP="00315E55">
      <w:pPr>
        <w:spacing w:line="276" w:lineRule="auto"/>
        <w:jc w:val="both"/>
      </w:pPr>
      <w:r>
        <w:t xml:space="preserve">Kromhout, B., “Het laatste taboe in Nederland: NSB-kinderen”, in: </w:t>
      </w:r>
      <w:r>
        <w:rPr>
          <w:i/>
        </w:rPr>
        <w:t xml:space="preserve">Historisch Nieuwsblad </w:t>
      </w:r>
      <w:r w:rsidR="00F95F43">
        <w:t>v</w:t>
      </w:r>
      <w:r w:rsidRPr="00C72C20">
        <w:t>ol. 11 July 2002.</w:t>
      </w:r>
    </w:p>
    <w:p w:rsidR="00AC1B79" w:rsidRPr="00C72C20" w:rsidRDefault="00AC1B79" w:rsidP="00315E55">
      <w:pPr>
        <w:spacing w:line="276" w:lineRule="auto"/>
        <w:jc w:val="both"/>
        <w:rPr>
          <w:lang w:val="en-GB"/>
        </w:rPr>
      </w:pPr>
      <w:r w:rsidRPr="00E659FC">
        <w:rPr>
          <w:lang w:val="en-GB"/>
        </w:rPr>
        <w:t>Kukathas,</w:t>
      </w:r>
      <w:r>
        <w:rPr>
          <w:lang w:val="en-GB"/>
        </w:rPr>
        <w:t xml:space="preserve"> C.,</w:t>
      </w:r>
      <w:r w:rsidRPr="00E659FC">
        <w:rPr>
          <w:lang w:val="en-GB"/>
        </w:rPr>
        <w:t xml:space="preserve"> “Who? Whom? Reparations and the Problem of Agency”, in</w:t>
      </w:r>
      <w:r w:rsidR="00315E55">
        <w:rPr>
          <w:lang w:val="en-GB"/>
        </w:rPr>
        <w:t>:</w:t>
      </w:r>
      <w:r w:rsidRPr="00E659FC">
        <w:rPr>
          <w:lang w:val="en-GB"/>
        </w:rPr>
        <w:t xml:space="preserve"> </w:t>
      </w:r>
      <w:r w:rsidRPr="00E659FC">
        <w:rPr>
          <w:i/>
          <w:lang w:val="en-GB"/>
        </w:rPr>
        <w:t>Journal of Social Phil</w:t>
      </w:r>
      <w:r>
        <w:rPr>
          <w:i/>
          <w:lang w:val="en-GB"/>
        </w:rPr>
        <w:t xml:space="preserve">osophy, </w:t>
      </w:r>
      <w:r w:rsidRPr="00C72C20">
        <w:rPr>
          <w:lang w:val="en-GB"/>
        </w:rPr>
        <w:t>vol. 37 no</w:t>
      </w:r>
      <w:r w:rsidR="00F95F43">
        <w:rPr>
          <w:lang w:val="en-GB"/>
        </w:rPr>
        <w:t>.</w:t>
      </w:r>
      <w:r w:rsidRPr="00C72C20">
        <w:rPr>
          <w:lang w:val="en-GB"/>
        </w:rPr>
        <w:t xml:space="preserve"> 3, Fall 2006.</w:t>
      </w:r>
    </w:p>
    <w:p w:rsidR="00AC1B79" w:rsidRPr="00C72C20" w:rsidRDefault="00AC1B79" w:rsidP="00315E55">
      <w:pPr>
        <w:spacing w:line="276" w:lineRule="auto"/>
        <w:jc w:val="both"/>
        <w:rPr>
          <w:lang w:val="en-GB"/>
        </w:rPr>
      </w:pPr>
      <w:r w:rsidRPr="007A4015">
        <w:rPr>
          <w:lang w:val="en-GB"/>
        </w:rPr>
        <w:t>Lee Klein,</w:t>
      </w:r>
      <w:r>
        <w:rPr>
          <w:lang w:val="en-GB"/>
        </w:rPr>
        <w:t xml:space="preserve"> K.,</w:t>
      </w:r>
      <w:r w:rsidRPr="007A4015">
        <w:rPr>
          <w:lang w:val="en-GB"/>
        </w:rPr>
        <w:t xml:space="preserve"> “In search of narrative mastery: postmodernism and the people without history</w:t>
      </w:r>
      <w:r>
        <w:rPr>
          <w:lang w:val="en-GB"/>
        </w:rPr>
        <w:t xml:space="preserve">”, in: </w:t>
      </w:r>
      <w:r>
        <w:rPr>
          <w:i/>
          <w:lang w:val="en-GB"/>
        </w:rPr>
        <w:t xml:space="preserve">History and Theory, </w:t>
      </w:r>
      <w:r w:rsidR="003C39E7">
        <w:rPr>
          <w:lang w:val="en-GB"/>
        </w:rPr>
        <w:t>vol. 43, n</w:t>
      </w:r>
      <w:r w:rsidRPr="00C72C20">
        <w:rPr>
          <w:lang w:val="en-GB"/>
        </w:rPr>
        <w:t>o. 4 (Dec. 1995).</w:t>
      </w:r>
    </w:p>
    <w:p w:rsidR="00AC1B79" w:rsidRPr="00C72C20" w:rsidRDefault="00AC1B79" w:rsidP="00315E55">
      <w:pPr>
        <w:spacing w:line="276" w:lineRule="auto"/>
        <w:jc w:val="both"/>
        <w:rPr>
          <w:lang w:val="en-US"/>
        </w:rPr>
      </w:pPr>
      <w:r>
        <w:rPr>
          <w:lang w:val="en-US"/>
        </w:rPr>
        <w:t xml:space="preserve">Leeuwen, B. van, “A Formal Recognition of Social Attachment: Expanding Axel Honneth’s Theory of Recognition”, in: </w:t>
      </w:r>
      <w:r>
        <w:rPr>
          <w:i/>
          <w:lang w:val="en-US"/>
        </w:rPr>
        <w:t xml:space="preserve">Inquiry: An Interdisciplinary Journal of Philosophy </w:t>
      </w:r>
      <w:r w:rsidR="00F95F43">
        <w:rPr>
          <w:lang w:val="en-US"/>
        </w:rPr>
        <w:t>50: 2 M</w:t>
      </w:r>
      <w:r w:rsidRPr="00C72C20">
        <w:rPr>
          <w:lang w:val="en-US"/>
        </w:rPr>
        <w:t>arch 2007.</w:t>
      </w:r>
    </w:p>
    <w:p w:rsidR="00AC1B79" w:rsidRDefault="00AC1B79" w:rsidP="00315E55">
      <w:pPr>
        <w:spacing w:line="276" w:lineRule="auto"/>
        <w:jc w:val="both"/>
        <w:rPr>
          <w:lang w:val="en-GB"/>
        </w:rPr>
      </w:pPr>
      <w:r w:rsidRPr="0061077C">
        <w:rPr>
          <w:lang w:val="en-GB"/>
        </w:rPr>
        <w:t>Logue,</w:t>
      </w:r>
      <w:r>
        <w:rPr>
          <w:lang w:val="en-GB"/>
        </w:rPr>
        <w:t xml:space="preserve"> K.,</w:t>
      </w:r>
      <w:r w:rsidRPr="0061077C">
        <w:rPr>
          <w:lang w:val="en-GB"/>
        </w:rPr>
        <w:t xml:space="preserve"> “Reparations as Redistribution”, unpublished working paper, Univers</w:t>
      </w:r>
      <w:r>
        <w:rPr>
          <w:lang w:val="en-GB"/>
        </w:rPr>
        <w:t>ity of Michigan Law School 2004.</w:t>
      </w:r>
    </w:p>
    <w:p w:rsidR="00AC1B79" w:rsidRPr="00FF31E7" w:rsidRDefault="00AC1B79" w:rsidP="00315E55">
      <w:pPr>
        <w:spacing w:line="276" w:lineRule="auto"/>
        <w:jc w:val="both"/>
        <w:rPr>
          <w:lang w:val="en-GB"/>
        </w:rPr>
      </w:pPr>
      <w:r w:rsidRPr="00310703">
        <w:rPr>
          <w:lang w:val="en-US"/>
        </w:rPr>
        <w:t>Lorenz,</w:t>
      </w:r>
      <w:r>
        <w:rPr>
          <w:lang w:val="en-US"/>
        </w:rPr>
        <w:t xml:space="preserve"> C.,</w:t>
      </w:r>
      <w:r w:rsidRPr="00310703">
        <w:rPr>
          <w:lang w:val="en-US"/>
        </w:rPr>
        <w:t xml:space="preserve"> ‘Unstuck in time. </w:t>
      </w:r>
      <w:r w:rsidRPr="00EB4276">
        <w:rPr>
          <w:lang w:val="en-US"/>
        </w:rPr>
        <w:t xml:space="preserve">Or: the sudden presence of the past’, in: Karin Tilmans, Frank van Vree en </w:t>
      </w:r>
      <w:r>
        <w:rPr>
          <w:lang w:val="en-US"/>
        </w:rPr>
        <w:t xml:space="preserve">Jay Winter (ed.), </w:t>
      </w:r>
      <w:r>
        <w:rPr>
          <w:i/>
          <w:lang w:val="en-US"/>
        </w:rPr>
        <w:t>Performing the Past. Memory, History, and Identity in Modern Europe</w:t>
      </w:r>
      <w:r>
        <w:rPr>
          <w:lang w:val="en-US"/>
        </w:rPr>
        <w:t xml:space="preserve"> (Amsterdam 2010).</w:t>
      </w:r>
    </w:p>
    <w:p w:rsidR="00AC1B79" w:rsidRPr="002B3C9E" w:rsidRDefault="00AC1B79" w:rsidP="00315E55">
      <w:pPr>
        <w:spacing w:line="276" w:lineRule="auto"/>
        <w:jc w:val="both"/>
        <w:rPr>
          <w:lang w:val="en-GB"/>
        </w:rPr>
      </w:pPr>
      <w:r w:rsidRPr="002B3C9E">
        <w:rPr>
          <w:lang w:val="en-GB"/>
        </w:rPr>
        <w:t xml:space="preserve">Meijer, I., </w:t>
      </w:r>
      <w:r w:rsidRPr="002B3C9E">
        <w:rPr>
          <w:i/>
          <w:lang w:val="en-GB"/>
        </w:rPr>
        <w:t xml:space="preserve">Brief aan mijn moeder </w:t>
      </w:r>
      <w:r w:rsidRPr="002B3C9E">
        <w:rPr>
          <w:lang w:val="en-GB"/>
        </w:rPr>
        <w:t>(Den Haag 1974).</w:t>
      </w:r>
    </w:p>
    <w:p w:rsidR="00AC1B79" w:rsidRPr="00C72C20" w:rsidRDefault="00AC1B79" w:rsidP="00315E55">
      <w:pPr>
        <w:spacing w:line="276" w:lineRule="auto"/>
        <w:jc w:val="both"/>
        <w:rPr>
          <w:lang w:val="en-GB"/>
        </w:rPr>
      </w:pPr>
      <w:r>
        <w:rPr>
          <w:lang w:val="en-GB"/>
        </w:rPr>
        <w:t xml:space="preserve">Meyer, L., “Reparations and Symbolic Restitution”, </w:t>
      </w:r>
      <w:r>
        <w:rPr>
          <w:iCs/>
          <w:lang w:val="en-GB"/>
        </w:rPr>
        <w:t xml:space="preserve">in </w:t>
      </w:r>
      <w:r>
        <w:rPr>
          <w:i/>
          <w:lang w:val="en-GB"/>
        </w:rPr>
        <w:t xml:space="preserve">Journal of Social Philosophy, </w:t>
      </w:r>
      <w:r w:rsidR="00F95F43">
        <w:rPr>
          <w:lang w:val="en-GB"/>
        </w:rPr>
        <w:t>vol. 37. n</w:t>
      </w:r>
      <w:r w:rsidRPr="00C72C20">
        <w:rPr>
          <w:lang w:val="en-GB"/>
        </w:rPr>
        <w:t>o. 3, Fall 2006.</w:t>
      </w:r>
    </w:p>
    <w:p w:rsidR="00AC1B79" w:rsidRDefault="00AC1B79" w:rsidP="00315E55">
      <w:pPr>
        <w:spacing w:line="276" w:lineRule="auto"/>
        <w:jc w:val="both"/>
        <w:rPr>
          <w:lang w:val="en-GB"/>
        </w:rPr>
      </w:pPr>
      <w:r w:rsidRPr="005F5336">
        <w:rPr>
          <w:lang w:val="en-GB"/>
        </w:rPr>
        <w:t xml:space="preserve">Minow, </w:t>
      </w:r>
      <w:r>
        <w:rPr>
          <w:lang w:val="en-GB"/>
        </w:rPr>
        <w:t xml:space="preserve">M., </w:t>
      </w:r>
      <w:r w:rsidRPr="005F5336">
        <w:rPr>
          <w:i/>
          <w:lang w:val="en-GB"/>
        </w:rPr>
        <w:t xml:space="preserve">Between Vengeance and Forgiveness </w:t>
      </w:r>
      <w:r>
        <w:rPr>
          <w:lang w:val="en-GB"/>
        </w:rPr>
        <w:t>(Boston 1998).</w:t>
      </w:r>
    </w:p>
    <w:p w:rsidR="00536407" w:rsidRPr="00536407" w:rsidRDefault="00536407" w:rsidP="00315E55">
      <w:pPr>
        <w:spacing w:line="276" w:lineRule="auto"/>
        <w:jc w:val="both"/>
        <w:rPr>
          <w:lang w:val="en-GB"/>
        </w:rPr>
      </w:pPr>
      <w:r>
        <w:rPr>
          <w:lang w:val="en-GB"/>
        </w:rPr>
        <w:t xml:space="preserve">Nozick, R., </w:t>
      </w:r>
      <w:r w:rsidRPr="00AC1B79">
        <w:rPr>
          <w:rFonts w:asciiTheme="minorHAnsi" w:hAnsiTheme="minorHAnsi" w:cs="Times New Roman"/>
          <w:i/>
          <w:lang w:val="en-GB"/>
        </w:rPr>
        <w:t>Anarchy, State and Utopia</w:t>
      </w:r>
      <w:r>
        <w:rPr>
          <w:rFonts w:asciiTheme="minorHAnsi" w:hAnsiTheme="minorHAnsi" w:cs="Times New Roman"/>
          <w:lang w:val="en-GB"/>
        </w:rPr>
        <w:t xml:space="preserve"> (New York 1974).</w:t>
      </w:r>
    </w:p>
    <w:p w:rsidR="00AC1B79" w:rsidRPr="00F95F43" w:rsidRDefault="00AC1B79" w:rsidP="00315E55">
      <w:pPr>
        <w:spacing w:line="276" w:lineRule="auto"/>
        <w:jc w:val="both"/>
        <w:rPr>
          <w:lang w:val="en-GB"/>
        </w:rPr>
      </w:pPr>
      <w:r w:rsidRPr="0061077C">
        <w:rPr>
          <w:lang w:val="en-GB"/>
        </w:rPr>
        <w:t xml:space="preserve">Pierik, R., “Reparations for Luck Egalitarians” </w:t>
      </w:r>
      <w:r w:rsidRPr="0061077C">
        <w:rPr>
          <w:i/>
          <w:lang w:val="en-GB"/>
        </w:rPr>
        <w:t xml:space="preserve">Journal of Social Philosophy, </w:t>
      </w:r>
      <w:r w:rsidRPr="00F95F43">
        <w:rPr>
          <w:lang w:val="en-GB"/>
        </w:rPr>
        <w:t>vol. 37 no</w:t>
      </w:r>
      <w:r w:rsidR="00F95F43">
        <w:rPr>
          <w:lang w:val="en-GB"/>
        </w:rPr>
        <w:t>.</w:t>
      </w:r>
      <w:r w:rsidRPr="00F95F43">
        <w:rPr>
          <w:lang w:val="en-GB"/>
        </w:rPr>
        <w:t xml:space="preserve"> 3, Fall 2006.</w:t>
      </w:r>
    </w:p>
    <w:p w:rsidR="00AC1B79" w:rsidRPr="00C72C20" w:rsidRDefault="00AC1B79" w:rsidP="00315E55">
      <w:pPr>
        <w:spacing w:line="276" w:lineRule="auto"/>
        <w:jc w:val="both"/>
        <w:rPr>
          <w:lang w:val="en-GB"/>
        </w:rPr>
      </w:pPr>
      <w:r w:rsidRPr="0061077C">
        <w:rPr>
          <w:lang w:val="en-GB"/>
        </w:rPr>
        <w:t xml:space="preserve">Platz, J. von, and David A. Reidy, “The Structural Diversity of Historical Injustices”, in </w:t>
      </w:r>
      <w:r w:rsidRPr="0061077C">
        <w:rPr>
          <w:i/>
          <w:lang w:val="en-GB"/>
        </w:rPr>
        <w:t>Journal of Social Philosophy</w:t>
      </w:r>
      <w:r w:rsidRPr="00C72C20">
        <w:rPr>
          <w:lang w:val="en-GB"/>
        </w:rPr>
        <w:t>, vol. 37 no 3, Fall 2006.</w:t>
      </w:r>
    </w:p>
    <w:p w:rsidR="00AC1B79" w:rsidRPr="00FF31E7" w:rsidRDefault="00AC1B79" w:rsidP="00315E55">
      <w:pPr>
        <w:spacing w:line="276" w:lineRule="auto"/>
        <w:jc w:val="both"/>
        <w:rPr>
          <w:lang w:val="en-GB"/>
        </w:rPr>
      </w:pPr>
      <w:r w:rsidRPr="00FF31E7">
        <w:rPr>
          <w:lang w:val="en-US"/>
        </w:rPr>
        <w:t>Taylor,</w:t>
      </w:r>
      <w:r>
        <w:rPr>
          <w:lang w:val="en-US"/>
        </w:rPr>
        <w:t xml:space="preserve"> C.,</w:t>
      </w:r>
      <w:r w:rsidRPr="00FF31E7">
        <w:rPr>
          <w:lang w:val="en-US"/>
        </w:rPr>
        <w:t xml:space="preserve"> “The Politics o</w:t>
      </w:r>
      <w:r w:rsidR="00F95F43">
        <w:rPr>
          <w:lang w:val="en-US"/>
        </w:rPr>
        <w:t>f Recognition” in: A. Gutmann (e</w:t>
      </w:r>
      <w:r w:rsidRPr="00FF31E7">
        <w:rPr>
          <w:lang w:val="en-US"/>
        </w:rPr>
        <w:t xml:space="preserve">d.), </w:t>
      </w:r>
      <w:r w:rsidRPr="00FF31E7">
        <w:rPr>
          <w:i/>
          <w:iCs/>
          <w:lang w:val="en-US"/>
        </w:rPr>
        <w:t>Multiculturalism</w:t>
      </w:r>
      <w:r w:rsidRPr="00FF31E7">
        <w:rPr>
          <w:lang w:val="en-US"/>
        </w:rPr>
        <w:t xml:space="preserve"> (Princeton 1994)</w:t>
      </w:r>
      <w:r>
        <w:rPr>
          <w:lang w:val="en-US"/>
        </w:rPr>
        <w:t>.</w:t>
      </w:r>
    </w:p>
    <w:p w:rsidR="00AC1B79" w:rsidRDefault="00AC1B79" w:rsidP="00315E55">
      <w:pPr>
        <w:spacing w:line="276" w:lineRule="auto"/>
        <w:jc w:val="both"/>
        <w:rPr>
          <w:iCs/>
          <w:lang w:val="en-GB"/>
        </w:rPr>
      </w:pPr>
      <w:r w:rsidRPr="0061077C">
        <w:rPr>
          <w:iCs/>
          <w:lang w:val="en-GB"/>
        </w:rPr>
        <w:t xml:space="preserve">Thompson, J., </w:t>
      </w:r>
      <w:r w:rsidRPr="0061077C">
        <w:rPr>
          <w:i/>
          <w:lang w:val="en-GB"/>
        </w:rPr>
        <w:t>Taking Responsibility for the Past, Reparation and Historical Injustice</w:t>
      </w:r>
      <w:r w:rsidRPr="0061077C">
        <w:rPr>
          <w:iCs/>
          <w:lang w:val="en-GB"/>
        </w:rPr>
        <w:t xml:space="preserve"> (Cambridge/Oxford 2002).</w:t>
      </w:r>
    </w:p>
    <w:p w:rsidR="00AC1B79" w:rsidRPr="00F95F43" w:rsidRDefault="00AC1B79" w:rsidP="00315E55">
      <w:pPr>
        <w:spacing w:line="276" w:lineRule="auto"/>
        <w:jc w:val="both"/>
        <w:rPr>
          <w:lang w:val="en-GB"/>
        </w:rPr>
      </w:pPr>
      <w:r w:rsidRPr="0061077C">
        <w:rPr>
          <w:iCs/>
          <w:lang w:val="en-GB"/>
        </w:rPr>
        <w:t>Urban Walker,</w:t>
      </w:r>
      <w:r>
        <w:rPr>
          <w:iCs/>
          <w:lang w:val="en-GB"/>
        </w:rPr>
        <w:t xml:space="preserve"> M.,</w:t>
      </w:r>
      <w:r w:rsidRPr="0061077C">
        <w:rPr>
          <w:iCs/>
          <w:lang w:val="en-GB"/>
        </w:rPr>
        <w:t xml:space="preserve"> “Restorative Justice and Reparations”, in </w:t>
      </w:r>
      <w:r w:rsidRPr="0061077C">
        <w:rPr>
          <w:i/>
          <w:lang w:val="en-GB"/>
        </w:rPr>
        <w:t xml:space="preserve">Journal of Social Philosophy, </w:t>
      </w:r>
      <w:r w:rsidR="00F95F43">
        <w:rPr>
          <w:lang w:val="en-GB"/>
        </w:rPr>
        <w:t>vol. 37</w:t>
      </w:r>
      <w:r w:rsidRPr="00C72C20">
        <w:rPr>
          <w:lang w:val="en-GB"/>
        </w:rPr>
        <w:t xml:space="preserve"> </w:t>
      </w:r>
      <w:r w:rsidR="00F95F43">
        <w:rPr>
          <w:lang w:val="en-US"/>
        </w:rPr>
        <w:t>n</w:t>
      </w:r>
      <w:r w:rsidRPr="00C72C20">
        <w:rPr>
          <w:lang w:val="en-US"/>
        </w:rPr>
        <w:t>o. 3, Fall 2006.</w:t>
      </w:r>
    </w:p>
    <w:p w:rsidR="00AC1B79" w:rsidRDefault="00AC1B79" w:rsidP="00315E55">
      <w:pPr>
        <w:spacing w:line="276" w:lineRule="auto"/>
        <w:jc w:val="both"/>
        <w:rPr>
          <w:rFonts w:cs="Arial"/>
          <w:shd w:val="clear" w:color="auto" w:fill="FFFFFF"/>
          <w:lang w:val="en-GB"/>
        </w:rPr>
      </w:pPr>
      <w:r w:rsidRPr="00AE7736">
        <w:rPr>
          <w:iCs/>
          <w:lang w:val="en-GB"/>
        </w:rPr>
        <w:t>Urban Walker,</w:t>
      </w:r>
      <w:r>
        <w:rPr>
          <w:iCs/>
          <w:lang w:val="en-GB"/>
        </w:rPr>
        <w:t xml:space="preserve"> M.,</w:t>
      </w:r>
      <w:r w:rsidRPr="00AE7736">
        <w:rPr>
          <w:iCs/>
          <w:lang w:val="en-GB"/>
        </w:rPr>
        <w:t xml:space="preserve"> </w:t>
      </w:r>
      <w:hyperlink r:id="rId12" w:history="1">
        <w:r w:rsidRPr="00AE7736">
          <w:rPr>
            <w:rFonts w:cs="Arial"/>
            <w:i/>
            <w:shd w:val="clear" w:color="auto" w:fill="FFFFFF"/>
            <w:lang w:val="en-GB"/>
          </w:rPr>
          <w:t>Moral</w:t>
        </w:r>
      </w:hyperlink>
      <w:r w:rsidRPr="00AE7736">
        <w:rPr>
          <w:rFonts w:cs="Arial"/>
          <w:i/>
          <w:shd w:val="clear" w:color="auto" w:fill="FFFFFF"/>
          <w:lang w:val="en-GB"/>
        </w:rPr>
        <w:t> repair: reconstructing </w:t>
      </w:r>
      <w:hyperlink r:id="rId13" w:history="1">
        <w:r w:rsidRPr="00AE7736">
          <w:rPr>
            <w:rFonts w:cs="Arial"/>
            <w:i/>
            <w:shd w:val="clear" w:color="auto" w:fill="FFFFFF"/>
            <w:lang w:val="en-GB"/>
          </w:rPr>
          <w:t>moral</w:t>
        </w:r>
      </w:hyperlink>
      <w:r w:rsidRPr="00AE7736">
        <w:rPr>
          <w:rFonts w:cs="Arial"/>
          <w:i/>
          <w:shd w:val="clear" w:color="auto" w:fill="FFFFFF"/>
          <w:lang w:val="en-GB"/>
        </w:rPr>
        <w:t> </w:t>
      </w:r>
      <w:hyperlink r:id="rId14" w:history="1">
        <w:r w:rsidRPr="00AE7736">
          <w:rPr>
            <w:rFonts w:cs="Arial"/>
            <w:i/>
            <w:shd w:val="clear" w:color="auto" w:fill="FFFFFF"/>
            <w:lang w:val="en-GB"/>
          </w:rPr>
          <w:t>relations</w:t>
        </w:r>
      </w:hyperlink>
      <w:r w:rsidRPr="00AE7736">
        <w:rPr>
          <w:rFonts w:cs="Arial"/>
          <w:i/>
          <w:shd w:val="clear" w:color="auto" w:fill="FFFFFF"/>
          <w:lang w:val="en-GB"/>
        </w:rPr>
        <w:t> </w:t>
      </w:r>
      <w:hyperlink r:id="rId15" w:history="1">
        <w:r w:rsidRPr="00AE7736">
          <w:rPr>
            <w:rFonts w:cs="Arial"/>
            <w:i/>
            <w:shd w:val="clear" w:color="auto" w:fill="FFFFFF"/>
            <w:lang w:val="en-GB"/>
          </w:rPr>
          <w:t>after</w:t>
        </w:r>
      </w:hyperlink>
      <w:r w:rsidRPr="00AE7736">
        <w:rPr>
          <w:rFonts w:cs="Arial"/>
          <w:i/>
          <w:shd w:val="clear" w:color="auto" w:fill="FFFFFF"/>
          <w:lang w:val="en-GB"/>
        </w:rPr>
        <w:t> </w:t>
      </w:r>
      <w:hyperlink r:id="rId16" w:history="1">
        <w:r w:rsidRPr="00AE7736">
          <w:rPr>
            <w:rFonts w:cs="Arial"/>
            <w:i/>
            <w:shd w:val="clear" w:color="auto" w:fill="FFFFFF"/>
            <w:lang w:val="en-GB"/>
          </w:rPr>
          <w:t>wrongdoing</w:t>
        </w:r>
      </w:hyperlink>
      <w:r w:rsidRPr="00AE7736">
        <w:rPr>
          <w:rFonts w:cs="Arial"/>
          <w:shd w:val="clear" w:color="auto" w:fill="FFFFFF"/>
          <w:lang w:val="en-GB"/>
        </w:rPr>
        <w:t xml:space="preserve"> </w:t>
      </w:r>
      <w:r>
        <w:rPr>
          <w:rFonts w:cs="Arial"/>
          <w:shd w:val="clear" w:color="auto" w:fill="FFFFFF"/>
          <w:lang w:val="en-GB"/>
        </w:rPr>
        <w:t>(Cambridge 2006).</w:t>
      </w:r>
    </w:p>
    <w:p w:rsidR="00AC1B79" w:rsidRPr="00A43706" w:rsidRDefault="00AC1B79" w:rsidP="00315E55">
      <w:pPr>
        <w:spacing w:line="276" w:lineRule="auto"/>
        <w:jc w:val="both"/>
      </w:pPr>
      <w:r>
        <w:t xml:space="preserve">Vree, F. van and Rob Laarse, </w:t>
      </w:r>
      <w:r>
        <w:rPr>
          <w:i/>
        </w:rPr>
        <w:t xml:space="preserve">De dynamiek van de herinnering. Nederland en de Tweede Wereldoorlog in een internationale context </w:t>
      </w:r>
      <w:r>
        <w:t>(Amsterdam 2009).</w:t>
      </w:r>
    </w:p>
    <w:p w:rsidR="00AC1B79" w:rsidRPr="00C72C20" w:rsidRDefault="00AC1B79" w:rsidP="00315E55">
      <w:pPr>
        <w:spacing w:line="276" w:lineRule="auto"/>
        <w:jc w:val="both"/>
        <w:rPr>
          <w:lang w:val="en-GB"/>
        </w:rPr>
      </w:pPr>
      <w:r w:rsidRPr="0061077C">
        <w:rPr>
          <w:lang w:val="en-GB"/>
        </w:rPr>
        <w:t xml:space="preserve">Waldron, J., “Superseding Historic Injustice”, in: </w:t>
      </w:r>
      <w:r w:rsidR="006545C6">
        <w:rPr>
          <w:i/>
          <w:lang w:val="en-GB"/>
        </w:rPr>
        <w:t xml:space="preserve">Ethics, </w:t>
      </w:r>
      <w:r w:rsidR="00F95F43">
        <w:rPr>
          <w:lang w:val="en-GB"/>
        </w:rPr>
        <w:t>vol. 103, n</w:t>
      </w:r>
      <w:r w:rsidR="006545C6" w:rsidRPr="00C72C20">
        <w:rPr>
          <w:lang w:val="en-GB"/>
        </w:rPr>
        <w:t>o. 1 (Oct</w:t>
      </w:r>
      <w:r w:rsidR="00260123">
        <w:rPr>
          <w:lang w:val="en-GB"/>
        </w:rPr>
        <w:t>ober</w:t>
      </w:r>
      <w:r w:rsidRPr="00C72C20">
        <w:rPr>
          <w:lang w:val="en-GB"/>
        </w:rPr>
        <w:t xml:space="preserve"> 1992).</w:t>
      </w:r>
    </w:p>
    <w:p w:rsidR="00AC1B79" w:rsidRPr="00F95F43" w:rsidRDefault="00AC1B79" w:rsidP="00315E55">
      <w:pPr>
        <w:spacing w:line="276" w:lineRule="auto"/>
        <w:jc w:val="both"/>
        <w:rPr>
          <w:lang w:val="en-US"/>
        </w:rPr>
      </w:pPr>
      <w:r w:rsidRPr="0061077C">
        <w:rPr>
          <w:iCs/>
          <w:lang w:val="en-GB"/>
        </w:rPr>
        <w:t>Wenar, L., “Reparations for the Future”, in:</w:t>
      </w:r>
      <w:r w:rsidRPr="0061077C">
        <w:rPr>
          <w:i/>
          <w:lang w:val="en-GB"/>
        </w:rPr>
        <w:t xml:space="preserve">  Journal of Social Philosophy, </w:t>
      </w:r>
      <w:r w:rsidR="00F95F43">
        <w:rPr>
          <w:lang w:val="en-GB"/>
        </w:rPr>
        <w:t>v</w:t>
      </w:r>
      <w:r w:rsidRPr="00C72C20">
        <w:rPr>
          <w:lang w:val="en-GB"/>
        </w:rPr>
        <w:t xml:space="preserve">ol. 37. </w:t>
      </w:r>
      <w:r w:rsidR="00F95F43" w:rsidRPr="00F95F43">
        <w:rPr>
          <w:lang w:val="en-US"/>
        </w:rPr>
        <w:t>n</w:t>
      </w:r>
      <w:r w:rsidRPr="00F95F43">
        <w:rPr>
          <w:lang w:val="en-US"/>
        </w:rPr>
        <w:t>o. 3, Fall 2006.</w:t>
      </w:r>
    </w:p>
    <w:p w:rsidR="00AC1B79" w:rsidRPr="00CE1E4B" w:rsidRDefault="00AC1B79" w:rsidP="00315E55">
      <w:pPr>
        <w:spacing w:line="276" w:lineRule="auto"/>
        <w:jc w:val="both"/>
      </w:pPr>
      <w:r>
        <w:t xml:space="preserve">Withuis, J., </w:t>
      </w:r>
      <w:r>
        <w:rPr>
          <w:i/>
        </w:rPr>
        <w:t xml:space="preserve">Erkenning, van oorlogstrauma naar klaagcultuur </w:t>
      </w:r>
      <w:r>
        <w:t>(Amsterdam 2002).</w:t>
      </w:r>
    </w:p>
    <w:p w:rsidR="00AC1B79" w:rsidRDefault="00AC1B79" w:rsidP="00315E55">
      <w:pPr>
        <w:spacing w:line="276" w:lineRule="auto"/>
        <w:jc w:val="both"/>
        <w:rPr>
          <w:lang w:val="en-US"/>
        </w:rPr>
      </w:pPr>
      <w:r>
        <w:rPr>
          <w:lang w:val="en-US"/>
        </w:rPr>
        <w:t>Wood, E., ‘The Matter an</w:t>
      </w:r>
      <w:r w:rsidR="007D0E11">
        <w:rPr>
          <w:lang w:val="en-US"/>
        </w:rPr>
        <w:t>d</w:t>
      </w:r>
      <w:r>
        <w:rPr>
          <w:lang w:val="en-US"/>
        </w:rPr>
        <w:t xml:space="preserve"> Meaning of Childhood through Objects’, in: Liedeke Plate en Anneke Smelik (ed.), </w:t>
      </w:r>
      <w:r w:rsidRPr="00084F57">
        <w:rPr>
          <w:i/>
          <w:lang w:val="en-US"/>
        </w:rPr>
        <w:t>Technologies of memory in the arts</w:t>
      </w:r>
      <w:r>
        <w:rPr>
          <w:lang w:val="en-US"/>
        </w:rPr>
        <w:t xml:space="preserve"> (Basingtoke/New York 2009).</w:t>
      </w:r>
    </w:p>
    <w:p w:rsidR="00AC1B79" w:rsidRDefault="00AC1B79" w:rsidP="00315E55">
      <w:pPr>
        <w:spacing w:line="276" w:lineRule="auto"/>
        <w:jc w:val="both"/>
        <w:rPr>
          <w:lang w:val="en-US"/>
        </w:rPr>
      </w:pPr>
      <w:r w:rsidRPr="00B12971">
        <w:rPr>
          <w:lang w:val="en-US"/>
        </w:rPr>
        <w:t xml:space="preserve">Zerubavel, </w:t>
      </w:r>
      <w:r>
        <w:rPr>
          <w:lang w:val="en-US"/>
        </w:rPr>
        <w:t xml:space="preserve">E., </w:t>
      </w:r>
      <w:r w:rsidRPr="00B12971">
        <w:rPr>
          <w:i/>
          <w:lang w:val="en-US"/>
        </w:rPr>
        <w:t>Time Maps. Collective Memory and the Social Shape of the Past</w:t>
      </w:r>
      <w:r>
        <w:rPr>
          <w:lang w:val="en-US"/>
        </w:rPr>
        <w:t xml:space="preserve"> (Chicago/London 2003).</w:t>
      </w:r>
    </w:p>
    <w:p w:rsidR="00EF0592" w:rsidRDefault="00EF0592" w:rsidP="00315E55">
      <w:pPr>
        <w:spacing w:line="276" w:lineRule="auto"/>
        <w:jc w:val="both"/>
        <w:rPr>
          <w:lang w:val="en-US"/>
        </w:rPr>
      </w:pPr>
    </w:p>
    <w:p w:rsidR="00EF0592" w:rsidRPr="00CE1E4B" w:rsidRDefault="00EF0592" w:rsidP="00315E55">
      <w:pPr>
        <w:spacing w:line="276" w:lineRule="auto"/>
        <w:jc w:val="both"/>
        <w:rPr>
          <w:lang w:val="en-GB"/>
        </w:rPr>
      </w:pPr>
    </w:p>
    <w:p w:rsidR="00AC1B79" w:rsidRDefault="00AC1B79" w:rsidP="00315E55">
      <w:pPr>
        <w:jc w:val="both"/>
        <w:rPr>
          <w:b/>
          <w:sz w:val="24"/>
          <w:szCs w:val="24"/>
          <w:lang w:val="en-GB"/>
        </w:rPr>
      </w:pPr>
      <w:r w:rsidRPr="0061077C">
        <w:rPr>
          <w:b/>
          <w:sz w:val="24"/>
          <w:szCs w:val="24"/>
          <w:lang w:val="en-GB"/>
        </w:rPr>
        <w:t xml:space="preserve">Digital sources: </w:t>
      </w:r>
    </w:p>
    <w:p w:rsidR="00260123" w:rsidRDefault="00AC1B79" w:rsidP="00EF0592">
      <w:r>
        <w:t>Volkskrant</w:t>
      </w:r>
      <w:r w:rsidRPr="00CE1E4B">
        <w:rPr>
          <w:color w:val="FFFFFF" w:themeColor="background1"/>
        </w:rPr>
        <w:t>g</w:t>
      </w:r>
      <w:r w:rsidR="00EF0592">
        <w:t xml:space="preserve">28 December 2013, </w:t>
      </w:r>
      <w:r w:rsidRPr="00CE1E4B">
        <w:t>www.volkskrant.nl/vk/nl/2844/archief/article/detail/3568679/2013/12/28/Weduwen</w:t>
      </w:r>
      <w:r>
        <w:t>-</w:t>
      </w:r>
      <w:r w:rsidRPr="00CE1E4B">
        <w:t>Sulawesi-schake</w:t>
      </w:r>
      <w:r w:rsidR="00EF0592">
        <w:t>len-rechter-in.</w:t>
      </w:r>
      <w:r>
        <w:t>html.</w:t>
      </w:r>
    </w:p>
    <w:p w:rsidR="00356AFB" w:rsidRPr="00E60223" w:rsidRDefault="00260123" w:rsidP="00260123">
      <w:pPr>
        <w:suppressAutoHyphens w:val="0"/>
        <w:spacing w:after="200" w:line="276" w:lineRule="auto"/>
      </w:pPr>
      <w:r>
        <w:br w:type="page"/>
      </w:r>
    </w:p>
    <w:sectPr w:rsidR="00356AFB" w:rsidRPr="00E60223" w:rsidSect="00E60223">
      <w:footerReference w:type="default" r:id="rId17"/>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2E5B" w:rsidRDefault="00012E5B" w:rsidP="00356AFB">
      <w:pPr>
        <w:spacing w:after="0" w:line="240" w:lineRule="auto"/>
      </w:pPr>
      <w:r>
        <w:separator/>
      </w:r>
    </w:p>
  </w:endnote>
  <w:endnote w:type="continuationSeparator" w:id="0">
    <w:p w:rsidR="00012E5B" w:rsidRDefault="00012E5B" w:rsidP="00356A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96672"/>
      <w:docPartObj>
        <w:docPartGallery w:val="Page Numbers (Bottom of Page)"/>
        <w:docPartUnique/>
      </w:docPartObj>
    </w:sdtPr>
    <w:sdtContent>
      <w:p w:rsidR="004B124C" w:rsidRDefault="00993F35">
        <w:pPr>
          <w:pStyle w:val="Voettekst"/>
          <w:jc w:val="center"/>
        </w:pPr>
        <w:r>
          <w:fldChar w:fldCharType="begin"/>
        </w:r>
        <w:r w:rsidR="004B124C">
          <w:instrText xml:space="preserve"> PAGE   \* MERGEFORMAT </w:instrText>
        </w:r>
        <w:r>
          <w:fldChar w:fldCharType="separate"/>
        </w:r>
        <w:r w:rsidR="00A036F3">
          <w:rPr>
            <w:noProof/>
          </w:rPr>
          <w:t>20</w:t>
        </w:r>
        <w:r>
          <w:rPr>
            <w:noProof/>
          </w:rPr>
          <w:fldChar w:fldCharType="end"/>
        </w:r>
      </w:p>
    </w:sdtContent>
  </w:sdt>
  <w:p w:rsidR="004B124C" w:rsidRDefault="004B124C">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2E5B" w:rsidRDefault="00012E5B" w:rsidP="00356AFB">
      <w:pPr>
        <w:spacing w:after="0" w:line="240" w:lineRule="auto"/>
      </w:pPr>
      <w:r>
        <w:separator/>
      </w:r>
    </w:p>
  </w:footnote>
  <w:footnote w:type="continuationSeparator" w:id="0">
    <w:p w:rsidR="00012E5B" w:rsidRDefault="00012E5B" w:rsidP="00356AFB">
      <w:pPr>
        <w:spacing w:after="0" w:line="240" w:lineRule="auto"/>
      </w:pPr>
      <w:r>
        <w:continuationSeparator/>
      </w:r>
    </w:p>
  </w:footnote>
  <w:footnote w:id="1">
    <w:p w:rsidR="004B124C" w:rsidRPr="00E054DC" w:rsidRDefault="004B124C" w:rsidP="00A036F3">
      <w:pPr>
        <w:pStyle w:val="Voetnoottekst"/>
        <w:ind w:left="142" w:hanging="142"/>
      </w:pPr>
      <w:r>
        <w:rPr>
          <w:rStyle w:val="Voetnootmarkering"/>
        </w:rPr>
        <w:footnoteRef/>
      </w:r>
      <w:r>
        <w:t xml:space="preserve"> Volkskrant </w:t>
      </w:r>
      <w:r w:rsidRPr="00E054DC">
        <w:t>2</w:t>
      </w:r>
      <w:r>
        <w:t>8 December 2013, www.volkskrant.nl/vk/nl/2844/Archief/archief/article/detail/3568679/2013/12/28/Weduwen-Sulawesi-schakelen-rechter-in.html.</w:t>
      </w:r>
    </w:p>
  </w:footnote>
  <w:footnote w:id="2">
    <w:p w:rsidR="004B124C" w:rsidRPr="004B124C" w:rsidRDefault="004B124C" w:rsidP="00A036F3">
      <w:pPr>
        <w:pStyle w:val="Voetnoottekst"/>
        <w:ind w:left="142" w:hanging="142"/>
        <w:rPr>
          <w:lang w:val="en-GB"/>
        </w:rPr>
      </w:pPr>
      <w:r>
        <w:rPr>
          <w:rStyle w:val="Voetnootmarkering"/>
        </w:rPr>
        <w:footnoteRef/>
      </w:r>
      <w:r w:rsidRPr="004B124C">
        <w:rPr>
          <w:lang w:val="en-GB"/>
        </w:rPr>
        <w:t xml:space="preserve"> </w:t>
      </w:r>
      <w:r>
        <w:rPr>
          <w:lang w:val="en-GB"/>
        </w:rPr>
        <w:t xml:space="preserve">Pablo de Greiff, “Justice and Reparations”, in: </w:t>
      </w:r>
      <w:r>
        <w:rPr>
          <w:i/>
          <w:lang w:val="en-GB"/>
        </w:rPr>
        <w:t>The Handbook of Reparations</w:t>
      </w:r>
      <w:r>
        <w:rPr>
          <w:lang w:val="en-GB"/>
        </w:rPr>
        <w:t>, Pablo de Grieff (ed.) (New York 2006).</w:t>
      </w:r>
    </w:p>
  </w:footnote>
  <w:footnote w:id="3">
    <w:p w:rsidR="004B124C" w:rsidRPr="00E66806" w:rsidRDefault="004B124C" w:rsidP="005B0190">
      <w:pPr>
        <w:pStyle w:val="Voetnoottekst"/>
        <w:ind w:left="142" w:hanging="142"/>
        <w:rPr>
          <w:lang w:val="en-GB"/>
        </w:rPr>
      </w:pPr>
      <w:r>
        <w:rPr>
          <w:rStyle w:val="Voetnootmarkering"/>
        </w:rPr>
        <w:footnoteRef/>
      </w:r>
      <w:r>
        <w:rPr>
          <w:lang w:val="en-GB"/>
        </w:rPr>
        <w:t xml:space="preserve"> </w:t>
      </w:r>
      <w:r w:rsidRPr="005F5336">
        <w:rPr>
          <w:lang w:val="en-GB"/>
        </w:rPr>
        <w:t>Margaret Urban Walker, “Restorative Justice and Reparations”, in</w:t>
      </w:r>
      <w:r>
        <w:rPr>
          <w:lang w:val="en-GB"/>
        </w:rPr>
        <w:t>:</w:t>
      </w:r>
      <w:r w:rsidRPr="005F5336">
        <w:rPr>
          <w:lang w:val="en-GB"/>
        </w:rPr>
        <w:t xml:space="preserve"> </w:t>
      </w:r>
      <w:r w:rsidRPr="005F5336">
        <w:rPr>
          <w:i/>
          <w:lang w:val="en-GB"/>
        </w:rPr>
        <w:t>Journal of Social Philosophy</w:t>
      </w:r>
      <w:r>
        <w:rPr>
          <w:lang w:val="en-GB"/>
        </w:rPr>
        <w:t xml:space="preserve">, vol. 37. no. 3, </w:t>
      </w:r>
      <w:r w:rsidRPr="00D46AF0">
        <w:rPr>
          <w:lang w:val="en-GB"/>
        </w:rPr>
        <w:t>Fall 2006</w:t>
      </w:r>
      <w:r>
        <w:rPr>
          <w:lang w:val="en-GB"/>
        </w:rPr>
        <w:t>,</w:t>
      </w:r>
      <w:r w:rsidRPr="00D46AF0">
        <w:rPr>
          <w:lang w:val="en-GB"/>
        </w:rPr>
        <w:t xml:space="preserve"> </w:t>
      </w:r>
      <w:r>
        <w:rPr>
          <w:lang w:val="en-GB"/>
        </w:rPr>
        <w:t>383-384.</w:t>
      </w:r>
    </w:p>
  </w:footnote>
  <w:footnote w:id="4">
    <w:p w:rsidR="004B124C" w:rsidRPr="00615F95" w:rsidRDefault="004B124C" w:rsidP="005B0190">
      <w:pPr>
        <w:pStyle w:val="Voetnoottekst"/>
        <w:ind w:left="142" w:hanging="142"/>
        <w:rPr>
          <w:lang w:val="en-GB"/>
        </w:rPr>
      </w:pPr>
      <w:r>
        <w:rPr>
          <w:rStyle w:val="Voetnootmarkering"/>
        </w:rPr>
        <w:footnoteRef/>
      </w:r>
      <w:r w:rsidRPr="00615F95">
        <w:rPr>
          <w:lang w:val="en-GB"/>
        </w:rPr>
        <w:t xml:space="preserve"> Duncan Ivison, “Historcial Injustice”, in: </w:t>
      </w:r>
      <w:r>
        <w:rPr>
          <w:lang w:val="en-GB"/>
        </w:rPr>
        <w:t xml:space="preserve">John S. Dryzek, Bonnie Honig and Anne Phillips (ed.) </w:t>
      </w:r>
      <w:r w:rsidRPr="007F28A8">
        <w:rPr>
          <w:i/>
          <w:lang w:val="en-GB"/>
        </w:rPr>
        <w:t>The Oxford Handbook of Political Theory</w:t>
      </w:r>
      <w:r>
        <w:rPr>
          <w:lang w:val="en-GB"/>
        </w:rPr>
        <w:t xml:space="preserve"> (Oxford/New York 2006) 509.</w:t>
      </w:r>
    </w:p>
  </w:footnote>
  <w:footnote w:id="5">
    <w:p w:rsidR="004B124C" w:rsidRPr="00AD4779" w:rsidRDefault="004B124C" w:rsidP="00655FE9">
      <w:pPr>
        <w:pStyle w:val="Voetnoottekst"/>
        <w:ind w:left="0" w:firstLine="0"/>
        <w:rPr>
          <w:lang w:val="en-GB"/>
        </w:rPr>
      </w:pPr>
      <w:r w:rsidRPr="00AC1B79">
        <w:rPr>
          <w:rStyle w:val="Voetnootmarkering"/>
        </w:rPr>
        <w:footnoteRef/>
      </w:r>
      <w:r w:rsidRPr="00AC1B79">
        <w:rPr>
          <w:lang w:val="en-GB"/>
        </w:rPr>
        <w:t xml:space="preserve"> J</w:t>
      </w:r>
      <w:r>
        <w:rPr>
          <w:lang w:val="en-GB"/>
        </w:rPr>
        <w:t xml:space="preserve">eremy Waldron, “Superseding Historic Injustice”, in: </w:t>
      </w:r>
      <w:r>
        <w:rPr>
          <w:i/>
          <w:lang w:val="en-GB"/>
        </w:rPr>
        <w:t xml:space="preserve">Ethics, </w:t>
      </w:r>
      <w:r>
        <w:rPr>
          <w:lang w:val="en-GB"/>
        </w:rPr>
        <w:t>vol. 103 no. 1 (October</w:t>
      </w:r>
      <w:r w:rsidRPr="007F28A8">
        <w:rPr>
          <w:lang w:val="en-GB"/>
        </w:rPr>
        <w:t xml:space="preserve"> 1992) 7</w:t>
      </w:r>
      <w:r>
        <w:rPr>
          <w:lang w:val="en-GB"/>
        </w:rPr>
        <w:t>.</w:t>
      </w:r>
    </w:p>
  </w:footnote>
  <w:footnote w:id="6">
    <w:p w:rsidR="004B124C" w:rsidRPr="00655FE9" w:rsidRDefault="004B124C" w:rsidP="005B0190">
      <w:pPr>
        <w:pStyle w:val="Voetnoottekst"/>
        <w:ind w:left="142" w:hanging="142"/>
        <w:rPr>
          <w:i/>
          <w:lang w:val="en-GB"/>
        </w:rPr>
      </w:pPr>
      <w:r>
        <w:rPr>
          <w:rStyle w:val="Voetnootmarkering"/>
        </w:rPr>
        <w:footnoteRef/>
      </w:r>
      <w:r w:rsidRPr="00FD2B5C">
        <w:rPr>
          <w:rStyle w:val="Voetnoottekens"/>
          <w:lang w:val="en-US"/>
        </w:rPr>
        <w:t xml:space="preserve"> </w:t>
      </w:r>
      <w:r>
        <w:rPr>
          <w:lang w:val="en-GB"/>
        </w:rPr>
        <w:t xml:space="preserve">Jeppe von Platz and David A. Reidy, “The Structural Diversity of Historical Injustices”, in: </w:t>
      </w:r>
      <w:r>
        <w:rPr>
          <w:i/>
          <w:lang w:val="en-GB"/>
        </w:rPr>
        <w:t>Journal of Social</w:t>
      </w:r>
      <w:r>
        <w:rPr>
          <w:i/>
          <w:lang w:val="en-GB"/>
        </w:rPr>
        <w:br/>
        <w:t xml:space="preserve">Philosophy, </w:t>
      </w:r>
      <w:r>
        <w:rPr>
          <w:lang w:val="en-GB"/>
        </w:rPr>
        <w:t>v</w:t>
      </w:r>
      <w:r w:rsidRPr="007F28A8">
        <w:rPr>
          <w:lang w:val="en-GB"/>
        </w:rPr>
        <w:t>ol. 37 no</w:t>
      </w:r>
      <w:r>
        <w:rPr>
          <w:lang w:val="en-GB"/>
        </w:rPr>
        <w:t>.</w:t>
      </w:r>
      <w:r w:rsidRPr="007F28A8">
        <w:rPr>
          <w:lang w:val="en-GB"/>
        </w:rPr>
        <w:t xml:space="preserve"> 3, Fall 2006,</w:t>
      </w:r>
      <w:r>
        <w:rPr>
          <w:i/>
          <w:lang w:val="en-GB"/>
        </w:rPr>
        <w:t xml:space="preserve"> </w:t>
      </w:r>
      <w:r>
        <w:rPr>
          <w:lang w:val="en-GB"/>
        </w:rPr>
        <w:t>361-362.</w:t>
      </w:r>
    </w:p>
  </w:footnote>
  <w:footnote w:id="7">
    <w:p w:rsidR="004B124C" w:rsidRPr="00E659FC" w:rsidRDefault="004B124C" w:rsidP="005B0190">
      <w:pPr>
        <w:pStyle w:val="Voetnoottekst"/>
        <w:ind w:left="142" w:hanging="142"/>
        <w:rPr>
          <w:lang w:val="en-GB"/>
        </w:rPr>
      </w:pPr>
      <w:r>
        <w:rPr>
          <w:rStyle w:val="Voetnootmarkering"/>
        </w:rPr>
        <w:footnoteRef/>
      </w:r>
      <w:r w:rsidRPr="00FD2B5C">
        <w:rPr>
          <w:rStyle w:val="Voetnoottekens"/>
          <w:lang w:val="en-US"/>
        </w:rPr>
        <w:t xml:space="preserve"> </w:t>
      </w:r>
      <w:r w:rsidRPr="00E659FC">
        <w:rPr>
          <w:lang w:val="en-GB"/>
        </w:rPr>
        <w:t xml:space="preserve">Brooks, L., “Reflections on Reparations”, in: John Torpey (ed.) </w:t>
      </w:r>
      <w:r w:rsidRPr="00E659FC">
        <w:rPr>
          <w:i/>
          <w:lang w:val="en-GB"/>
        </w:rPr>
        <w:t xml:space="preserve">Politics and the Past, On Repairing Historical Injustices </w:t>
      </w:r>
      <w:r w:rsidRPr="00E659FC">
        <w:rPr>
          <w:lang w:val="en-GB"/>
        </w:rPr>
        <w:t>(Oxford 2003) 107.</w:t>
      </w:r>
    </w:p>
  </w:footnote>
  <w:footnote w:id="8">
    <w:p w:rsidR="004B124C" w:rsidRPr="00E659FC" w:rsidRDefault="004B124C" w:rsidP="00655FE9">
      <w:pPr>
        <w:pStyle w:val="Voetnoottekst"/>
        <w:ind w:left="0" w:firstLine="0"/>
        <w:rPr>
          <w:lang w:val="en-GB"/>
        </w:rPr>
      </w:pPr>
      <w:r>
        <w:rPr>
          <w:rStyle w:val="Voetnootmarkering"/>
        </w:rPr>
        <w:footnoteRef/>
      </w:r>
      <w:r w:rsidRPr="00FD2B5C">
        <w:rPr>
          <w:rStyle w:val="Voetnoottekens"/>
          <w:lang w:val="en-US"/>
        </w:rPr>
        <w:t xml:space="preserve"> </w:t>
      </w:r>
      <w:r>
        <w:rPr>
          <w:lang w:val="en-US"/>
        </w:rPr>
        <w:t>Ibid.</w:t>
      </w:r>
    </w:p>
  </w:footnote>
  <w:footnote w:id="9">
    <w:p w:rsidR="004B124C" w:rsidRPr="002B7B28" w:rsidRDefault="004B124C" w:rsidP="00655FE9">
      <w:pPr>
        <w:pStyle w:val="Voetnoottekst"/>
        <w:ind w:left="0" w:firstLine="0"/>
        <w:rPr>
          <w:lang w:val="en-GB"/>
        </w:rPr>
      </w:pPr>
      <w:r>
        <w:rPr>
          <w:rStyle w:val="Voetnootmarkering"/>
        </w:rPr>
        <w:footnoteRef/>
      </w:r>
      <w:r>
        <w:rPr>
          <w:lang w:val="en-GB"/>
        </w:rPr>
        <w:t xml:space="preserve"> D</w:t>
      </w:r>
      <w:r w:rsidRPr="00615F95">
        <w:rPr>
          <w:lang w:val="en-GB"/>
        </w:rPr>
        <w:t xml:space="preserve">uncan </w:t>
      </w:r>
      <w:r>
        <w:rPr>
          <w:lang w:val="en-GB"/>
        </w:rPr>
        <w:t>Ivison, “Historcial Injustice” 510.</w:t>
      </w:r>
    </w:p>
  </w:footnote>
  <w:footnote w:id="10">
    <w:p w:rsidR="004B124C" w:rsidRPr="00F971F2" w:rsidRDefault="004B124C" w:rsidP="00655FE9">
      <w:pPr>
        <w:pStyle w:val="Voetnoottekst"/>
        <w:spacing w:line="240" w:lineRule="auto"/>
        <w:ind w:left="0" w:firstLine="0"/>
        <w:rPr>
          <w:lang w:val="en-GB"/>
        </w:rPr>
      </w:pPr>
      <w:r>
        <w:rPr>
          <w:rStyle w:val="Voetnootmarkering"/>
        </w:rPr>
        <w:footnoteRef/>
      </w:r>
      <w:r w:rsidRPr="00E3407C">
        <w:rPr>
          <w:rStyle w:val="Voetnoottekens"/>
          <w:lang w:val="en-US"/>
        </w:rPr>
        <w:t xml:space="preserve"> </w:t>
      </w:r>
      <w:r w:rsidRPr="00F90AFA">
        <w:rPr>
          <w:lang w:val="en-GB"/>
        </w:rPr>
        <w:t>Jeppe von Platz and David A. Reidy, “The Structural Diversity of Historical Injustices</w:t>
      </w:r>
      <w:r>
        <w:rPr>
          <w:lang w:val="en-GB"/>
        </w:rPr>
        <w:t>”</w:t>
      </w:r>
      <w:r w:rsidRPr="00DB4BB4">
        <w:rPr>
          <w:lang w:val="en-GB"/>
        </w:rPr>
        <w:t xml:space="preserve"> </w:t>
      </w:r>
      <w:r w:rsidRPr="00F90AFA">
        <w:rPr>
          <w:lang w:val="en-GB"/>
        </w:rPr>
        <w:t>362.</w:t>
      </w:r>
    </w:p>
  </w:footnote>
  <w:footnote w:id="11">
    <w:p w:rsidR="004B124C" w:rsidRPr="00925009" w:rsidRDefault="004B124C" w:rsidP="00655FE9">
      <w:pPr>
        <w:pStyle w:val="Voetnoottekst"/>
        <w:ind w:left="0" w:firstLine="0"/>
        <w:rPr>
          <w:lang w:val="en-GB"/>
        </w:rPr>
      </w:pPr>
      <w:r>
        <w:rPr>
          <w:rStyle w:val="Voetnootmarkering"/>
        </w:rPr>
        <w:footnoteRef/>
      </w:r>
      <w:r>
        <w:rPr>
          <w:lang w:val="en-GB"/>
        </w:rPr>
        <w:t xml:space="preserve"> D</w:t>
      </w:r>
      <w:r w:rsidRPr="00615F95">
        <w:rPr>
          <w:lang w:val="en-GB"/>
        </w:rPr>
        <w:t>uncan</w:t>
      </w:r>
      <w:r>
        <w:rPr>
          <w:lang w:val="en-GB"/>
        </w:rPr>
        <w:t xml:space="preserve"> Ivison, “Historcial Injustice” 509.</w:t>
      </w:r>
    </w:p>
  </w:footnote>
  <w:footnote w:id="12">
    <w:p w:rsidR="004B124C" w:rsidRPr="00DE399D" w:rsidRDefault="004B124C" w:rsidP="00356AFB">
      <w:pPr>
        <w:pStyle w:val="Voetnoottekst"/>
        <w:rPr>
          <w:lang w:val="en-GB"/>
        </w:rPr>
      </w:pPr>
      <w:r>
        <w:rPr>
          <w:rStyle w:val="Voetnootmarkering"/>
        </w:rPr>
        <w:footnoteRef/>
      </w:r>
      <w:r>
        <w:rPr>
          <w:iCs/>
          <w:lang w:val="en-GB"/>
        </w:rPr>
        <w:t>Leif Wenar, “Reparations for the Future”, in:</w:t>
      </w:r>
      <w:r>
        <w:rPr>
          <w:i/>
          <w:lang w:val="en-GB"/>
        </w:rPr>
        <w:t xml:space="preserve"> Journal of Social Philosophy, </w:t>
      </w:r>
      <w:r>
        <w:rPr>
          <w:lang w:val="en-GB"/>
        </w:rPr>
        <w:t>vol. 37 n</w:t>
      </w:r>
      <w:r w:rsidRPr="00DB4BB4">
        <w:rPr>
          <w:lang w:val="en-GB"/>
        </w:rPr>
        <w:t>o. 3, Fall 2006,</w:t>
      </w:r>
      <w:r>
        <w:rPr>
          <w:iCs/>
          <w:lang w:val="en-GB"/>
        </w:rPr>
        <w:t xml:space="preserve"> 403.</w:t>
      </w:r>
    </w:p>
  </w:footnote>
  <w:footnote w:id="13">
    <w:p w:rsidR="004B124C" w:rsidRPr="00F90AFA" w:rsidRDefault="004B124C" w:rsidP="00F90AFA">
      <w:pPr>
        <w:pStyle w:val="Voetnoottekst"/>
        <w:spacing w:line="240" w:lineRule="auto"/>
        <w:rPr>
          <w:lang w:val="en-GB"/>
        </w:rPr>
      </w:pPr>
      <w:r>
        <w:rPr>
          <w:rStyle w:val="Voetnootmarkering"/>
        </w:rPr>
        <w:footnoteRef/>
      </w:r>
      <w:r>
        <w:rPr>
          <w:lang w:val="en-GB"/>
        </w:rPr>
        <w:t xml:space="preserve"> </w:t>
      </w:r>
      <w:r w:rsidRPr="00F90AFA">
        <w:rPr>
          <w:lang w:val="en-GB"/>
        </w:rPr>
        <w:t>Roland Pierik, “Reparations for Luck Egalitarians”</w:t>
      </w:r>
      <w:r>
        <w:rPr>
          <w:lang w:val="en-GB"/>
        </w:rPr>
        <w:t>, in:</w:t>
      </w:r>
      <w:r w:rsidRPr="00F90AFA">
        <w:rPr>
          <w:lang w:val="en-GB"/>
        </w:rPr>
        <w:t xml:space="preserve"> </w:t>
      </w:r>
      <w:r w:rsidRPr="00F90AFA">
        <w:rPr>
          <w:i/>
          <w:lang w:val="en-GB"/>
        </w:rPr>
        <w:t xml:space="preserve">Journal of Social Philosophy, </w:t>
      </w:r>
      <w:r>
        <w:rPr>
          <w:lang w:val="en-GB"/>
        </w:rPr>
        <w:t>vol. 37 n</w:t>
      </w:r>
      <w:r w:rsidRPr="00DB4BB4">
        <w:rPr>
          <w:lang w:val="en-GB"/>
        </w:rPr>
        <w:t>o</w:t>
      </w:r>
      <w:r>
        <w:rPr>
          <w:lang w:val="en-GB"/>
        </w:rPr>
        <w:t>.</w:t>
      </w:r>
      <w:r w:rsidRPr="00DB4BB4">
        <w:rPr>
          <w:lang w:val="en-GB"/>
        </w:rPr>
        <w:t xml:space="preserve"> 3, Fall 2006,</w:t>
      </w:r>
      <w:r w:rsidRPr="00F90AFA">
        <w:rPr>
          <w:i/>
          <w:lang w:val="en-GB"/>
        </w:rPr>
        <w:t xml:space="preserve"> </w:t>
      </w:r>
      <w:r w:rsidRPr="00F90AFA">
        <w:rPr>
          <w:lang w:val="en-GB"/>
        </w:rPr>
        <w:t>434.</w:t>
      </w:r>
    </w:p>
  </w:footnote>
  <w:footnote w:id="14">
    <w:p w:rsidR="004B124C" w:rsidRPr="008838DB" w:rsidRDefault="004B124C">
      <w:pPr>
        <w:pStyle w:val="Voetnoottekst"/>
        <w:rPr>
          <w:lang w:val="en-US"/>
        </w:rPr>
      </w:pPr>
      <w:r>
        <w:rPr>
          <w:rStyle w:val="Voetnootmarkering"/>
        </w:rPr>
        <w:footnoteRef/>
      </w:r>
      <w:r w:rsidRPr="008838DB">
        <w:rPr>
          <w:lang w:val="en-US"/>
        </w:rPr>
        <w:t xml:space="preserve"> </w:t>
      </w:r>
      <w:r>
        <w:rPr>
          <w:lang w:val="en-GB"/>
        </w:rPr>
        <w:t>Ibid.</w:t>
      </w:r>
    </w:p>
  </w:footnote>
  <w:footnote w:id="15">
    <w:p w:rsidR="004B124C" w:rsidRPr="00F971F2" w:rsidRDefault="004B124C" w:rsidP="005B0190">
      <w:pPr>
        <w:pStyle w:val="Voetnoottekst"/>
        <w:ind w:left="142" w:hanging="142"/>
        <w:rPr>
          <w:lang w:val="en-GB"/>
        </w:rPr>
      </w:pPr>
      <w:r>
        <w:rPr>
          <w:rStyle w:val="Voetnootmarkering"/>
        </w:rPr>
        <w:footnoteRef/>
      </w:r>
      <w:r w:rsidRPr="00E3407C">
        <w:rPr>
          <w:rStyle w:val="Voetnoottekens"/>
          <w:lang w:val="en-US"/>
        </w:rPr>
        <w:t xml:space="preserve"> </w:t>
      </w:r>
      <w:r>
        <w:rPr>
          <w:lang w:val="en-US"/>
        </w:rPr>
        <w:t xml:space="preserve">Kyle D. </w:t>
      </w:r>
      <w:r>
        <w:rPr>
          <w:lang w:val="en-GB"/>
        </w:rPr>
        <w:t>Logue, “Reparations as Redistribution”, unpublished working paper, University of Michigan Law School      2004, 10.</w:t>
      </w:r>
    </w:p>
  </w:footnote>
  <w:footnote w:id="16">
    <w:p w:rsidR="004B124C" w:rsidRPr="00F971F2" w:rsidRDefault="004B124C" w:rsidP="00655FE9">
      <w:pPr>
        <w:pStyle w:val="Voetnoottekst"/>
        <w:ind w:left="0" w:firstLine="0"/>
        <w:rPr>
          <w:lang w:val="en-GB"/>
        </w:rPr>
      </w:pPr>
      <w:r>
        <w:rPr>
          <w:rStyle w:val="Voetnootmarkering"/>
        </w:rPr>
        <w:footnoteRef/>
      </w:r>
      <w:r>
        <w:rPr>
          <w:lang w:val="en-US"/>
        </w:rPr>
        <w:t xml:space="preserve"> Jeppe von Platz and David A. Reidy, “The Structural </w:t>
      </w:r>
      <w:r>
        <w:rPr>
          <w:lang w:val="en-GB"/>
        </w:rPr>
        <w:t xml:space="preserve">of Historical Injustices” </w:t>
      </w:r>
      <w:r>
        <w:rPr>
          <w:iCs/>
          <w:lang w:val="en-GB"/>
        </w:rPr>
        <w:t>361.</w:t>
      </w:r>
    </w:p>
  </w:footnote>
  <w:footnote w:id="17">
    <w:p w:rsidR="004B124C" w:rsidRPr="00F971F2" w:rsidRDefault="004B124C" w:rsidP="00655FE9">
      <w:pPr>
        <w:pStyle w:val="Voetnoottekst"/>
        <w:ind w:left="0" w:firstLine="0"/>
        <w:rPr>
          <w:lang w:val="en-GB"/>
        </w:rPr>
      </w:pPr>
      <w:r>
        <w:rPr>
          <w:rStyle w:val="Voetnootmarkering"/>
        </w:rPr>
        <w:footnoteRef/>
      </w:r>
      <w:r w:rsidRPr="00E3407C">
        <w:rPr>
          <w:rStyle w:val="Voetnoottekens"/>
          <w:lang w:val="en-US"/>
        </w:rPr>
        <w:t xml:space="preserve"> </w:t>
      </w:r>
      <w:r>
        <w:rPr>
          <w:lang w:val="en-GB"/>
        </w:rPr>
        <w:t>Roland Pierik, “Reparations for Luck Egalitarians” 434.</w:t>
      </w:r>
    </w:p>
  </w:footnote>
  <w:footnote w:id="18">
    <w:p w:rsidR="004B124C" w:rsidRPr="00F971F2" w:rsidRDefault="004B124C" w:rsidP="00356AFB">
      <w:pPr>
        <w:rPr>
          <w:lang w:val="en-GB"/>
        </w:rPr>
      </w:pPr>
      <w:r>
        <w:rPr>
          <w:rStyle w:val="Voetnootmarkering"/>
          <w:sz w:val="20"/>
          <w:szCs w:val="20"/>
        </w:rPr>
        <w:footnoteRef/>
      </w:r>
      <w:r w:rsidRPr="00E3407C">
        <w:rPr>
          <w:rStyle w:val="Voetnoottekens"/>
          <w:lang w:val="en-US"/>
        </w:rPr>
        <w:t xml:space="preserve"> </w:t>
      </w:r>
      <w:r>
        <w:rPr>
          <w:sz w:val="20"/>
          <w:szCs w:val="20"/>
          <w:lang w:val="en-GB"/>
        </w:rPr>
        <w:t>Jeremy Waldron, “Superseding Historic Injustice”</w:t>
      </w:r>
      <w:r>
        <w:rPr>
          <w:i/>
          <w:sz w:val="20"/>
          <w:szCs w:val="20"/>
          <w:lang w:val="en-GB"/>
        </w:rPr>
        <w:t xml:space="preserve"> </w:t>
      </w:r>
      <w:r>
        <w:rPr>
          <w:sz w:val="20"/>
          <w:szCs w:val="20"/>
          <w:lang w:val="en-GB"/>
        </w:rPr>
        <w:t xml:space="preserve">8. </w:t>
      </w:r>
    </w:p>
  </w:footnote>
  <w:footnote w:id="19">
    <w:p w:rsidR="004B124C" w:rsidRPr="00E659FC" w:rsidRDefault="004B124C" w:rsidP="00E3407C">
      <w:pPr>
        <w:pStyle w:val="Voetnoottekst"/>
        <w:ind w:left="0" w:firstLine="0"/>
        <w:rPr>
          <w:lang w:val="en-GB"/>
        </w:rPr>
      </w:pPr>
      <w:r>
        <w:rPr>
          <w:rStyle w:val="Voetnootmarkering"/>
        </w:rPr>
        <w:footnoteRef/>
      </w:r>
      <w:r w:rsidRPr="00E3407C">
        <w:rPr>
          <w:rStyle w:val="Voetnoottekens"/>
          <w:lang w:val="en-US"/>
        </w:rPr>
        <w:t xml:space="preserve"> </w:t>
      </w:r>
      <w:r w:rsidRPr="00E659FC">
        <w:rPr>
          <w:lang w:val="en-GB"/>
        </w:rPr>
        <w:t>Roland Pierik, “Reparations for Luck Egalitarians”</w:t>
      </w:r>
      <w:r>
        <w:rPr>
          <w:lang w:val="en-GB"/>
        </w:rPr>
        <w:t xml:space="preserve"> </w:t>
      </w:r>
      <w:r w:rsidRPr="00E659FC">
        <w:rPr>
          <w:lang w:val="en-GB"/>
        </w:rPr>
        <w:t>434.</w:t>
      </w:r>
    </w:p>
  </w:footnote>
  <w:footnote w:id="20">
    <w:p w:rsidR="004B124C" w:rsidRPr="003F5406" w:rsidRDefault="004B124C" w:rsidP="005B0190">
      <w:pPr>
        <w:pStyle w:val="Voetnoottekst"/>
        <w:ind w:left="142" w:hanging="142"/>
        <w:rPr>
          <w:lang w:val="en-GB"/>
        </w:rPr>
      </w:pPr>
      <w:r>
        <w:rPr>
          <w:rStyle w:val="Voetnootmarkering"/>
        </w:rPr>
        <w:footnoteRef/>
      </w:r>
      <w:r>
        <w:rPr>
          <w:lang w:val="en-GB"/>
        </w:rPr>
        <w:t xml:space="preserve"> Lukas H. Meyer, “Reparations and Symbolic Restitution”, </w:t>
      </w:r>
      <w:r>
        <w:rPr>
          <w:iCs/>
          <w:lang w:val="en-GB"/>
        </w:rPr>
        <w:t xml:space="preserve">in: </w:t>
      </w:r>
      <w:r>
        <w:rPr>
          <w:i/>
          <w:lang w:val="en-GB"/>
        </w:rPr>
        <w:t xml:space="preserve">Journal of Social Philosophy, </w:t>
      </w:r>
      <w:r w:rsidRPr="00AB47EF">
        <w:rPr>
          <w:lang w:val="en-GB"/>
        </w:rPr>
        <w:t xml:space="preserve">vol. 37 no. 3, Fall 2006, </w:t>
      </w:r>
      <w:r>
        <w:rPr>
          <w:lang w:val="en-GB"/>
        </w:rPr>
        <w:t>410.</w:t>
      </w:r>
    </w:p>
  </w:footnote>
  <w:footnote w:id="21">
    <w:p w:rsidR="004B124C" w:rsidRPr="00FE6930" w:rsidRDefault="004B124C" w:rsidP="00356AFB">
      <w:pPr>
        <w:pStyle w:val="Voetnoottekst"/>
        <w:rPr>
          <w:lang w:val="en-GB"/>
        </w:rPr>
      </w:pPr>
      <w:r>
        <w:rPr>
          <w:rStyle w:val="Voetnootmarkering"/>
        </w:rPr>
        <w:footnoteRef/>
      </w:r>
      <w:r>
        <w:rPr>
          <w:iCs/>
          <w:lang w:val="en-GB"/>
        </w:rPr>
        <w:t xml:space="preserve"> Leif Wenar, “Reparations for the Future” 402.</w:t>
      </w:r>
    </w:p>
  </w:footnote>
  <w:footnote w:id="22">
    <w:p w:rsidR="004B124C" w:rsidRPr="00395773" w:rsidRDefault="004B124C" w:rsidP="00356AFB">
      <w:pPr>
        <w:pStyle w:val="Voetnoottekst"/>
        <w:rPr>
          <w:lang w:val="en-GB"/>
        </w:rPr>
      </w:pPr>
      <w:r>
        <w:rPr>
          <w:rStyle w:val="Voetnootmarkering"/>
        </w:rPr>
        <w:footnoteRef/>
      </w:r>
      <w:r>
        <w:rPr>
          <w:lang w:val="en-GB"/>
        </w:rPr>
        <w:t xml:space="preserve"> Roland Pierik, “Reparations for Luck Egalitarians”.</w:t>
      </w:r>
    </w:p>
  </w:footnote>
  <w:footnote w:id="23">
    <w:p w:rsidR="004B124C" w:rsidRPr="00E659FC" w:rsidRDefault="004B124C" w:rsidP="00356AFB">
      <w:pPr>
        <w:pStyle w:val="Voetnoottekst"/>
        <w:rPr>
          <w:lang w:val="en-GB"/>
        </w:rPr>
      </w:pPr>
      <w:r>
        <w:rPr>
          <w:rStyle w:val="Voetnootmarkering"/>
        </w:rPr>
        <w:footnoteRef/>
      </w:r>
      <w:r>
        <w:rPr>
          <w:lang w:val="en-GB"/>
        </w:rPr>
        <w:t xml:space="preserve"> Jeremy Waldron, “Superseding Historic Injustice” 6.</w:t>
      </w:r>
    </w:p>
  </w:footnote>
  <w:footnote w:id="24">
    <w:p w:rsidR="004B124C" w:rsidRPr="00700EAA" w:rsidRDefault="004B124C" w:rsidP="005B0190">
      <w:pPr>
        <w:pStyle w:val="Voetnoottekst"/>
        <w:ind w:left="142" w:hanging="142"/>
        <w:rPr>
          <w:iCs/>
          <w:lang w:val="en-GB"/>
        </w:rPr>
      </w:pPr>
      <w:r>
        <w:rPr>
          <w:rStyle w:val="Voetnootmarkering"/>
        </w:rPr>
        <w:footnoteRef/>
      </w:r>
      <w:r>
        <w:rPr>
          <w:iCs/>
          <w:lang w:val="en-GB"/>
        </w:rPr>
        <w:t xml:space="preserve"> </w:t>
      </w:r>
      <w:r w:rsidRPr="00123F34">
        <w:rPr>
          <w:iCs/>
          <w:lang w:val="en-GB"/>
        </w:rPr>
        <w:t xml:space="preserve">Janna Thompson, </w:t>
      </w:r>
      <w:r w:rsidRPr="00123F34">
        <w:rPr>
          <w:lang w:val="en-GB"/>
        </w:rPr>
        <w:t>Taking Responsibility for the Past, Reparation and Historical Injustice</w:t>
      </w:r>
      <w:r w:rsidRPr="00123F34">
        <w:rPr>
          <w:iCs/>
          <w:lang w:val="en-GB"/>
        </w:rPr>
        <w:t xml:space="preserve"> (Cambridge/Oxford </w:t>
      </w:r>
      <w:r>
        <w:rPr>
          <w:iCs/>
          <w:lang w:val="en-GB"/>
        </w:rPr>
        <w:t>2002)</w:t>
      </w:r>
      <w:r w:rsidRPr="00700EAA">
        <w:rPr>
          <w:iCs/>
          <w:lang w:val="en-GB"/>
        </w:rPr>
        <w:t xml:space="preserve"> xix.</w:t>
      </w:r>
    </w:p>
  </w:footnote>
  <w:footnote w:id="25">
    <w:p w:rsidR="004B124C" w:rsidRPr="00116FC9" w:rsidRDefault="004B124C" w:rsidP="005B0190">
      <w:pPr>
        <w:pStyle w:val="Voetnoottekst"/>
        <w:ind w:left="142" w:hanging="142"/>
        <w:rPr>
          <w:lang w:val="en-US"/>
        </w:rPr>
      </w:pPr>
      <w:r w:rsidRPr="00700EAA">
        <w:rPr>
          <w:rStyle w:val="Voetnootmarkering"/>
        </w:rPr>
        <w:footnoteRef/>
      </w:r>
      <w:r>
        <w:rPr>
          <w:lang w:val="en-GB"/>
        </w:rPr>
        <w:t xml:space="preserve"> </w:t>
      </w:r>
      <w:r w:rsidRPr="00700EAA">
        <w:rPr>
          <w:lang w:val="en-GB"/>
        </w:rPr>
        <w:t>Margaret Urban Walker, “Restorative Justice and Reparations”, in</w:t>
      </w:r>
      <w:r>
        <w:rPr>
          <w:lang w:val="en-GB"/>
        </w:rPr>
        <w:t>:</w:t>
      </w:r>
      <w:r w:rsidRPr="00700EAA">
        <w:rPr>
          <w:lang w:val="en-GB"/>
        </w:rPr>
        <w:t xml:space="preserve"> </w:t>
      </w:r>
      <w:r>
        <w:rPr>
          <w:i/>
          <w:lang w:val="en-GB"/>
        </w:rPr>
        <w:t xml:space="preserve">Journal of Social Philosophy, </w:t>
      </w:r>
      <w:r w:rsidRPr="0005213F">
        <w:rPr>
          <w:lang w:val="en-GB"/>
        </w:rPr>
        <w:t xml:space="preserve">vol. 37 </w:t>
      </w:r>
      <w:r w:rsidRPr="0005213F">
        <w:rPr>
          <w:lang w:val="en-US"/>
        </w:rPr>
        <w:t>no. 3, Fall 2006, 377-395</w:t>
      </w:r>
      <w:r w:rsidRPr="00116FC9">
        <w:rPr>
          <w:lang w:val="en-US"/>
        </w:rPr>
        <w:t>.</w:t>
      </w:r>
    </w:p>
  </w:footnote>
  <w:footnote w:id="26">
    <w:p w:rsidR="004B124C" w:rsidRPr="0005213F" w:rsidRDefault="004B124C" w:rsidP="00356AFB">
      <w:pPr>
        <w:pStyle w:val="Voetnoottekst"/>
        <w:rPr>
          <w:lang w:val="en-GB"/>
        </w:rPr>
      </w:pPr>
      <w:r>
        <w:rPr>
          <w:rStyle w:val="Voetnootmarkering"/>
        </w:rPr>
        <w:footnoteRef/>
      </w:r>
      <w:r>
        <w:rPr>
          <w:iCs/>
          <w:lang w:val="en-GB"/>
        </w:rPr>
        <w:t xml:space="preserve"> Leif Wenar, “Reparations for the Future” </w:t>
      </w:r>
      <w:r w:rsidRPr="0005213F">
        <w:rPr>
          <w:iCs/>
          <w:lang w:val="en-GB"/>
        </w:rPr>
        <w:t>403.</w:t>
      </w:r>
    </w:p>
  </w:footnote>
  <w:footnote w:id="27">
    <w:p w:rsidR="004B124C" w:rsidRPr="00E24A1A" w:rsidRDefault="004B124C" w:rsidP="005B0190">
      <w:pPr>
        <w:pStyle w:val="Voetnoottekst"/>
        <w:ind w:left="142" w:hanging="142"/>
      </w:pPr>
      <w:r>
        <w:rPr>
          <w:rStyle w:val="Voetnootmarkering"/>
        </w:rPr>
        <w:footnoteRef/>
      </w:r>
      <w:r>
        <w:t xml:space="preserve"> J.C.H. Blom, In de ban van goed en fout. Geschiedschrijving over de bezettingstijd in Nederland </w:t>
      </w:r>
      <w:r w:rsidRPr="00E24A1A">
        <w:t>(Amsterdam 2007) 9-10.</w:t>
      </w:r>
    </w:p>
  </w:footnote>
  <w:footnote w:id="28">
    <w:p w:rsidR="004B124C" w:rsidRPr="00F10697" w:rsidRDefault="004B124C" w:rsidP="00356AFB">
      <w:pPr>
        <w:pStyle w:val="Voetnoottekst"/>
        <w:rPr>
          <w:lang w:val="en-GB"/>
        </w:rPr>
      </w:pPr>
      <w:r>
        <w:rPr>
          <w:rStyle w:val="Voetnootmarkering"/>
        </w:rPr>
        <w:footnoteRef/>
      </w:r>
      <w:r>
        <w:rPr>
          <w:iCs/>
          <w:lang w:val="en-GB"/>
        </w:rPr>
        <w:t xml:space="preserve"> Leif Wenar, “Reparations for the Future” 400.</w:t>
      </w:r>
    </w:p>
  </w:footnote>
  <w:footnote w:id="29">
    <w:p w:rsidR="004B124C" w:rsidRPr="00E659FC" w:rsidRDefault="004B124C" w:rsidP="00E3407C">
      <w:pPr>
        <w:pStyle w:val="Voetnoottekst"/>
        <w:ind w:left="0" w:firstLine="0"/>
        <w:rPr>
          <w:lang w:val="en-GB"/>
        </w:rPr>
      </w:pPr>
      <w:r>
        <w:rPr>
          <w:rStyle w:val="Voetnootmarkering"/>
        </w:rPr>
        <w:footnoteRef/>
      </w:r>
      <w:r w:rsidRPr="00E3407C">
        <w:rPr>
          <w:rStyle w:val="Voetnoottekens"/>
          <w:lang w:val="en-US"/>
        </w:rPr>
        <w:t xml:space="preserve"> </w:t>
      </w:r>
      <w:r w:rsidRPr="00E659FC">
        <w:rPr>
          <w:lang w:val="en-GB"/>
        </w:rPr>
        <w:t>Jeppe von Platz and David A. Reidy, “The Structural Diversity of Historical Injustices”</w:t>
      </w:r>
      <w:r w:rsidRPr="00E659FC">
        <w:rPr>
          <w:i/>
          <w:lang w:val="en-GB"/>
        </w:rPr>
        <w:t xml:space="preserve"> </w:t>
      </w:r>
      <w:r w:rsidRPr="00E659FC">
        <w:rPr>
          <w:lang w:val="en-GB"/>
        </w:rPr>
        <w:t>362.</w:t>
      </w:r>
    </w:p>
  </w:footnote>
  <w:footnote w:id="30">
    <w:p w:rsidR="004B124C" w:rsidRPr="00E659FC" w:rsidRDefault="004B124C" w:rsidP="00A036F3">
      <w:pPr>
        <w:pStyle w:val="Voetnoottekst"/>
        <w:ind w:left="142" w:hanging="142"/>
        <w:rPr>
          <w:lang w:val="en-GB"/>
        </w:rPr>
      </w:pPr>
      <w:r>
        <w:rPr>
          <w:rStyle w:val="Voetnootmarkering"/>
        </w:rPr>
        <w:footnoteRef/>
      </w:r>
      <w:r w:rsidR="005B0190">
        <w:rPr>
          <w:rStyle w:val="Voetnoottekens"/>
          <w:lang w:val="en-US"/>
        </w:rPr>
        <w:t xml:space="preserve"> </w:t>
      </w:r>
      <w:r w:rsidRPr="00E659FC">
        <w:rPr>
          <w:lang w:val="en-GB"/>
        </w:rPr>
        <w:t>Chadran Kukathas, “Who? Whom? Reparations and the Problem of Agency”, in</w:t>
      </w:r>
      <w:r>
        <w:rPr>
          <w:lang w:val="en-GB"/>
        </w:rPr>
        <w:t>:</w:t>
      </w:r>
      <w:r w:rsidRPr="00E659FC">
        <w:rPr>
          <w:lang w:val="en-GB"/>
        </w:rPr>
        <w:t xml:space="preserve"> </w:t>
      </w:r>
      <w:r w:rsidRPr="00E659FC">
        <w:rPr>
          <w:i/>
          <w:lang w:val="en-GB"/>
        </w:rPr>
        <w:t xml:space="preserve">Journal of Social Philosophy, </w:t>
      </w:r>
      <w:r w:rsidRPr="0005213F">
        <w:rPr>
          <w:lang w:val="en-GB"/>
        </w:rPr>
        <w:t>vol. 37 no</w:t>
      </w:r>
      <w:r>
        <w:rPr>
          <w:lang w:val="en-GB"/>
        </w:rPr>
        <w:t>.</w:t>
      </w:r>
      <w:r w:rsidRPr="0005213F">
        <w:rPr>
          <w:lang w:val="en-GB"/>
        </w:rPr>
        <w:t xml:space="preserve"> 3, Fall 2006,</w:t>
      </w:r>
      <w:bookmarkStart w:id="9" w:name="_GoBack"/>
      <w:bookmarkEnd w:id="9"/>
      <w:r w:rsidRPr="00E659FC">
        <w:rPr>
          <w:lang w:val="en-GB"/>
        </w:rPr>
        <w:t xml:space="preserve"> 330.</w:t>
      </w:r>
    </w:p>
  </w:footnote>
  <w:footnote w:id="31">
    <w:p w:rsidR="004B124C" w:rsidRPr="00E0073A" w:rsidRDefault="004B124C" w:rsidP="00356AFB">
      <w:pPr>
        <w:rPr>
          <w:iCs/>
          <w:sz w:val="20"/>
          <w:szCs w:val="20"/>
          <w:lang w:val="en-GB"/>
        </w:rPr>
      </w:pPr>
      <w:r w:rsidRPr="00E659FC">
        <w:rPr>
          <w:rStyle w:val="Voetnootmarkering"/>
          <w:sz w:val="20"/>
          <w:szCs w:val="20"/>
        </w:rPr>
        <w:footnoteRef/>
      </w:r>
      <w:r w:rsidRPr="00E659FC">
        <w:rPr>
          <w:sz w:val="20"/>
          <w:szCs w:val="20"/>
          <w:lang w:val="en-GB"/>
        </w:rPr>
        <w:t xml:space="preserve"> Jeremy Waldron, “Superseding Historic Injustice</w:t>
      </w:r>
      <w:r>
        <w:rPr>
          <w:sz w:val="20"/>
          <w:szCs w:val="20"/>
          <w:lang w:val="en-GB"/>
        </w:rPr>
        <w:t xml:space="preserve">” </w:t>
      </w:r>
      <w:r>
        <w:rPr>
          <w:iCs/>
          <w:sz w:val="20"/>
          <w:szCs w:val="20"/>
          <w:lang w:val="en-GB"/>
        </w:rPr>
        <w:t>12.</w:t>
      </w:r>
    </w:p>
  </w:footnote>
  <w:footnote w:id="32">
    <w:p w:rsidR="004B124C" w:rsidRPr="00F971F2" w:rsidRDefault="004B124C" w:rsidP="00E3407C">
      <w:pPr>
        <w:pStyle w:val="Voetnoottekst"/>
        <w:ind w:left="0" w:firstLine="0"/>
        <w:rPr>
          <w:lang w:val="en-GB"/>
        </w:rPr>
      </w:pPr>
      <w:r>
        <w:rPr>
          <w:rStyle w:val="Voetnootmarkering"/>
        </w:rPr>
        <w:footnoteRef/>
      </w:r>
      <w:r w:rsidRPr="00E3407C">
        <w:rPr>
          <w:rStyle w:val="Voetnoottekens"/>
          <w:lang w:val="en-US"/>
        </w:rPr>
        <w:t xml:space="preserve"> </w:t>
      </w:r>
      <w:r>
        <w:rPr>
          <w:lang w:val="en-GB"/>
        </w:rPr>
        <w:t>Roland Pierik, “Reparations for Luck Egalitarians”</w:t>
      </w:r>
      <w:r w:rsidRPr="0005213F">
        <w:rPr>
          <w:lang w:val="en-GB"/>
        </w:rPr>
        <w:t xml:space="preserve"> 434</w:t>
      </w:r>
      <w:r>
        <w:rPr>
          <w:lang w:val="en-GB"/>
        </w:rPr>
        <w:t>.</w:t>
      </w:r>
    </w:p>
  </w:footnote>
  <w:footnote w:id="33">
    <w:p w:rsidR="004B124C" w:rsidRPr="00C42950" w:rsidRDefault="004B124C" w:rsidP="00356AFB">
      <w:pPr>
        <w:pStyle w:val="Voetnoottekst"/>
        <w:rPr>
          <w:lang w:val="en-GB"/>
        </w:rPr>
      </w:pPr>
      <w:r>
        <w:rPr>
          <w:rStyle w:val="Voetnootmarkering"/>
        </w:rPr>
        <w:footnoteRef/>
      </w:r>
      <w:r>
        <w:rPr>
          <w:iCs/>
          <w:lang w:val="en-GB"/>
        </w:rPr>
        <w:t xml:space="preserve"> Leif Wenar, “Reparations for the Future” </w:t>
      </w:r>
      <w:r>
        <w:rPr>
          <w:lang w:val="en-GB"/>
        </w:rPr>
        <w:t>401.</w:t>
      </w:r>
    </w:p>
  </w:footnote>
  <w:footnote w:id="34">
    <w:p w:rsidR="004B124C" w:rsidRPr="00C42950" w:rsidRDefault="004B124C" w:rsidP="00356AFB">
      <w:pPr>
        <w:pStyle w:val="Voetnoottekst"/>
        <w:rPr>
          <w:lang w:val="en-GB"/>
        </w:rPr>
      </w:pPr>
      <w:r>
        <w:rPr>
          <w:rStyle w:val="Voetnootmarkering"/>
        </w:rPr>
        <w:footnoteRef/>
      </w:r>
      <w:r>
        <w:rPr>
          <w:lang w:val="en-GB"/>
        </w:rPr>
        <w:t xml:space="preserve"> Lukas H. Meyer, “Reparations and Symbolic Restitution”</w:t>
      </w:r>
      <w:r w:rsidRPr="0005213F">
        <w:rPr>
          <w:lang w:val="en-GB"/>
        </w:rPr>
        <w:t xml:space="preserve"> </w:t>
      </w:r>
      <w:r>
        <w:rPr>
          <w:lang w:val="en-GB"/>
        </w:rPr>
        <w:t>408.</w:t>
      </w:r>
    </w:p>
  </w:footnote>
  <w:footnote w:id="35">
    <w:p w:rsidR="004B124C" w:rsidRDefault="004B124C" w:rsidP="00356AFB">
      <w:pPr>
        <w:pStyle w:val="FootnoteText1"/>
        <w:rPr>
          <w:lang w:val="en-US"/>
        </w:rPr>
      </w:pPr>
      <w:r>
        <w:rPr>
          <w:rStyle w:val="Voetnootmarkering"/>
        </w:rPr>
        <w:footnoteRef/>
      </w:r>
      <w:r w:rsidRPr="00FD2B5C">
        <w:rPr>
          <w:rStyle w:val="Voetnoottekens"/>
          <w:lang w:val="en-US"/>
        </w:rPr>
        <w:t xml:space="preserve"> </w:t>
      </w:r>
      <w:r>
        <w:rPr>
          <w:lang w:val="en-GB"/>
        </w:rPr>
        <w:t xml:space="preserve">Chadran Kukathas, “Who? Whom? Reparations and the Problem of Agency” </w:t>
      </w:r>
      <w:r w:rsidRPr="0005213F">
        <w:rPr>
          <w:lang w:val="en-GB"/>
        </w:rPr>
        <w:t>332.</w:t>
      </w:r>
    </w:p>
    <w:p w:rsidR="004B124C" w:rsidRDefault="004B124C" w:rsidP="00356AFB">
      <w:pPr>
        <w:pStyle w:val="FootnoteText1"/>
        <w:rPr>
          <w:lang w:val="en-US"/>
        </w:rPr>
      </w:pPr>
    </w:p>
  </w:footnote>
  <w:footnote w:id="36">
    <w:p w:rsidR="004B124C" w:rsidRDefault="004B124C" w:rsidP="00356AFB">
      <w:pPr>
        <w:pStyle w:val="FootnoteText1"/>
        <w:rPr>
          <w:lang w:val="en-GB"/>
        </w:rPr>
      </w:pPr>
      <w:r>
        <w:rPr>
          <w:rStyle w:val="Voetnootmarkering"/>
        </w:rPr>
        <w:footnoteRef/>
      </w:r>
      <w:r w:rsidRPr="00FD2B5C">
        <w:rPr>
          <w:rStyle w:val="Voetnoottekens"/>
          <w:lang w:val="en-US"/>
        </w:rPr>
        <w:t xml:space="preserve"> </w:t>
      </w:r>
      <w:r>
        <w:rPr>
          <w:lang w:val="en-GB"/>
        </w:rPr>
        <w:t>Ibid</w:t>
      </w:r>
      <w:r w:rsidRPr="0005213F">
        <w:rPr>
          <w:lang w:val="en-GB"/>
        </w:rPr>
        <w:t xml:space="preserve"> 333.</w:t>
      </w:r>
    </w:p>
    <w:p w:rsidR="004B124C" w:rsidRDefault="004B124C" w:rsidP="00356AFB">
      <w:pPr>
        <w:pStyle w:val="FootnoteText1"/>
        <w:rPr>
          <w:lang w:val="en-US"/>
        </w:rPr>
      </w:pPr>
    </w:p>
  </w:footnote>
  <w:footnote w:id="37">
    <w:p w:rsidR="004B124C" w:rsidRPr="00F971F2" w:rsidRDefault="004B124C" w:rsidP="00E3407C">
      <w:pPr>
        <w:pStyle w:val="Voetnoottekst"/>
        <w:ind w:left="0" w:firstLine="0"/>
        <w:rPr>
          <w:lang w:val="en-GB"/>
        </w:rPr>
      </w:pPr>
      <w:r>
        <w:rPr>
          <w:rStyle w:val="Voetnootmarkering"/>
        </w:rPr>
        <w:footnoteRef/>
      </w:r>
      <w:r w:rsidRPr="00E3407C">
        <w:rPr>
          <w:rStyle w:val="Voetnoottekens"/>
          <w:lang w:val="en-US"/>
        </w:rPr>
        <w:t xml:space="preserve"> </w:t>
      </w:r>
      <w:r>
        <w:rPr>
          <w:lang w:val="en-GB"/>
        </w:rPr>
        <w:t>Ibid.</w:t>
      </w:r>
    </w:p>
  </w:footnote>
  <w:footnote w:id="38">
    <w:p w:rsidR="004B124C" w:rsidRDefault="004B124C" w:rsidP="00356AFB">
      <w:pPr>
        <w:pStyle w:val="FootnoteText1"/>
        <w:rPr>
          <w:lang w:val="en-US"/>
        </w:rPr>
      </w:pPr>
      <w:r>
        <w:rPr>
          <w:rStyle w:val="Voetnootmarkering"/>
        </w:rPr>
        <w:footnoteRef/>
      </w:r>
      <w:r w:rsidRPr="00E3407C">
        <w:rPr>
          <w:rStyle w:val="Voetnoottekens"/>
          <w:lang w:val="en-US"/>
        </w:rPr>
        <w:t xml:space="preserve"> </w:t>
      </w:r>
      <w:r>
        <w:rPr>
          <w:lang w:val="en-GB"/>
        </w:rPr>
        <w:t>Ibid 335.</w:t>
      </w:r>
    </w:p>
    <w:p w:rsidR="004B124C" w:rsidRDefault="004B124C" w:rsidP="00356AFB">
      <w:pPr>
        <w:pStyle w:val="FootnoteText1"/>
        <w:rPr>
          <w:lang w:val="en-US"/>
        </w:rPr>
      </w:pPr>
    </w:p>
  </w:footnote>
  <w:footnote w:id="39">
    <w:p w:rsidR="004B124C" w:rsidRPr="00F971F2" w:rsidRDefault="004B124C" w:rsidP="00E3407C">
      <w:pPr>
        <w:pStyle w:val="Voetnoottekst"/>
        <w:ind w:left="0" w:firstLine="0"/>
        <w:rPr>
          <w:lang w:val="en-GB"/>
        </w:rPr>
      </w:pPr>
      <w:r>
        <w:rPr>
          <w:rStyle w:val="Voetnootmarkering"/>
        </w:rPr>
        <w:footnoteRef/>
      </w:r>
      <w:r w:rsidRPr="00E3407C">
        <w:rPr>
          <w:rStyle w:val="Voetnoottekens"/>
          <w:lang w:val="en-US"/>
        </w:rPr>
        <w:t xml:space="preserve"> </w:t>
      </w:r>
      <w:r>
        <w:rPr>
          <w:lang w:val="en-GB"/>
        </w:rPr>
        <w:t>Ibid.</w:t>
      </w:r>
    </w:p>
  </w:footnote>
  <w:footnote w:id="40">
    <w:p w:rsidR="004B124C" w:rsidRPr="00E0073A" w:rsidRDefault="004B124C" w:rsidP="00356AFB">
      <w:pPr>
        <w:pStyle w:val="Voetnoottekst"/>
        <w:rPr>
          <w:lang w:val="en-GB"/>
        </w:rPr>
      </w:pPr>
      <w:r>
        <w:rPr>
          <w:rStyle w:val="Voetnootmarkering"/>
        </w:rPr>
        <w:footnoteRef/>
      </w:r>
      <w:r>
        <w:rPr>
          <w:iCs/>
          <w:lang w:val="en-GB"/>
        </w:rPr>
        <w:t xml:space="preserve"> Leif Wenar, “Reparations for the Future” 400.</w:t>
      </w:r>
    </w:p>
  </w:footnote>
  <w:footnote w:id="41">
    <w:p w:rsidR="004B124C" w:rsidRPr="00116FC9" w:rsidRDefault="004B124C" w:rsidP="00356AFB">
      <w:pPr>
        <w:pStyle w:val="Voetnoottekst"/>
        <w:rPr>
          <w:lang w:val="en-US"/>
        </w:rPr>
      </w:pPr>
      <w:r>
        <w:rPr>
          <w:rStyle w:val="Voetnootmarkering"/>
        </w:rPr>
        <w:footnoteRef/>
      </w:r>
      <w:r>
        <w:rPr>
          <w:iCs/>
          <w:lang w:val="en-GB"/>
        </w:rPr>
        <w:t xml:space="preserve"> Ibid </w:t>
      </w:r>
      <w:r w:rsidRPr="00E0073A">
        <w:rPr>
          <w:lang w:val="en-GB"/>
        </w:rPr>
        <w:t>401</w:t>
      </w:r>
      <w:r>
        <w:rPr>
          <w:lang w:val="en-GB"/>
        </w:rPr>
        <w:t>.</w:t>
      </w:r>
    </w:p>
  </w:footnote>
  <w:footnote w:id="42">
    <w:p w:rsidR="004B124C" w:rsidRPr="00F971F2" w:rsidRDefault="004B124C" w:rsidP="00E3407C">
      <w:pPr>
        <w:pStyle w:val="Voetnoottekst"/>
        <w:ind w:left="0" w:firstLine="0"/>
        <w:rPr>
          <w:lang w:val="en-GB"/>
        </w:rPr>
      </w:pPr>
      <w:r>
        <w:rPr>
          <w:rStyle w:val="Voetnootmarkering"/>
        </w:rPr>
        <w:footnoteRef/>
      </w:r>
      <w:r w:rsidRPr="00FD2B5C">
        <w:rPr>
          <w:rStyle w:val="Voetnoottekens"/>
          <w:lang w:val="en-US"/>
        </w:rPr>
        <w:t xml:space="preserve"> </w:t>
      </w:r>
      <w:r>
        <w:rPr>
          <w:lang w:val="en-GB"/>
        </w:rPr>
        <w:t>Chadran Kukathas, “Who? Whom? Reparations and the Problem of Agency” 337.</w:t>
      </w:r>
    </w:p>
  </w:footnote>
  <w:footnote w:id="43">
    <w:p w:rsidR="004B124C" w:rsidRPr="00F971F2" w:rsidRDefault="004B124C" w:rsidP="00E3407C">
      <w:pPr>
        <w:pStyle w:val="Voetnoottekst"/>
        <w:ind w:left="0" w:firstLine="0"/>
        <w:rPr>
          <w:lang w:val="en-GB"/>
        </w:rPr>
      </w:pPr>
      <w:r>
        <w:rPr>
          <w:rStyle w:val="Voetnootmarkering"/>
        </w:rPr>
        <w:footnoteRef/>
      </w:r>
      <w:r w:rsidRPr="00E3407C">
        <w:rPr>
          <w:rStyle w:val="Voetnoottekens"/>
          <w:lang w:val="en-US"/>
        </w:rPr>
        <w:t xml:space="preserve"> </w:t>
      </w:r>
      <w:r>
        <w:rPr>
          <w:lang w:val="en-GB"/>
        </w:rPr>
        <w:t xml:space="preserve">Bernard Boxill, “A Lockean Argument for Black Reparations”, in: </w:t>
      </w:r>
      <w:r>
        <w:rPr>
          <w:i/>
          <w:lang w:val="en-GB"/>
        </w:rPr>
        <w:t xml:space="preserve">The Journal of Ethics </w:t>
      </w:r>
      <w:r>
        <w:rPr>
          <w:lang w:val="en-GB"/>
        </w:rPr>
        <w:t>7 (2003), 77.</w:t>
      </w:r>
    </w:p>
  </w:footnote>
  <w:footnote w:id="44">
    <w:p w:rsidR="004B124C" w:rsidRPr="00CC3D27" w:rsidRDefault="004B124C" w:rsidP="00356AFB">
      <w:pPr>
        <w:pStyle w:val="Voetnoottekst"/>
        <w:rPr>
          <w:lang w:val="en-GB"/>
        </w:rPr>
      </w:pPr>
      <w:r>
        <w:rPr>
          <w:rStyle w:val="Voetnootmarkering"/>
        </w:rPr>
        <w:footnoteRef/>
      </w:r>
      <w:r>
        <w:rPr>
          <w:lang w:val="en-GB"/>
        </w:rPr>
        <w:t xml:space="preserve"> Jeremy Waldron, “Superseding Historic Injustice” 11.</w:t>
      </w:r>
    </w:p>
  </w:footnote>
  <w:footnote w:id="45">
    <w:p w:rsidR="004B124C" w:rsidRPr="00F971F2" w:rsidRDefault="004B124C" w:rsidP="00E3407C">
      <w:pPr>
        <w:pStyle w:val="Voetnoottekst"/>
        <w:ind w:left="0" w:firstLine="0"/>
        <w:rPr>
          <w:lang w:val="en-GB"/>
        </w:rPr>
      </w:pPr>
      <w:r>
        <w:rPr>
          <w:rStyle w:val="Voetnootmarkering"/>
        </w:rPr>
        <w:footnoteRef/>
      </w:r>
      <w:r w:rsidRPr="00FD2B5C">
        <w:rPr>
          <w:rStyle w:val="Voetnoottekens"/>
          <w:lang w:val="en-US"/>
        </w:rPr>
        <w:t xml:space="preserve"> </w:t>
      </w:r>
      <w:r>
        <w:rPr>
          <w:lang w:val="en-GB"/>
        </w:rPr>
        <w:t>Chadran Kukathas, “Who? Whom? Reparations and the Problem of Agency” 339.</w:t>
      </w:r>
    </w:p>
  </w:footnote>
  <w:footnote w:id="46">
    <w:p w:rsidR="004B124C" w:rsidRPr="00F971F2" w:rsidRDefault="004B124C" w:rsidP="00521688">
      <w:pPr>
        <w:pStyle w:val="Voetnoottekst"/>
        <w:ind w:left="0" w:firstLine="0"/>
        <w:rPr>
          <w:lang w:val="en-GB"/>
        </w:rPr>
      </w:pPr>
      <w:r>
        <w:rPr>
          <w:rStyle w:val="Voetnootmarkering"/>
        </w:rPr>
        <w:footnoteRef/>
      </w:r>
      <w:r>
        <w:rPr>
          <w:lang w:val="en-GB"/>
        </w:rPr>
        <w:t xml:space="preserve"> Jeremy Waldron, “Superseding Historic Injustice”</w:t>
      </w:r>
      <w:r>
        <w:rPr>
          <w:i/>
          <w:lang w:val="en-GB"/>
        </w:rPr>
        <w:t xml:space="preserve"> </w:t>
      </w:r>
      <w:r>
        <w:rPr>
          <w:lang w:val="en-GB"/>
        </w:rPr>
        <w:t>8.</w:t>
      </w:r>
    </w:p>
  </w:footnote>
  <w:footnote w:id="47">
    <w:p w:rsidR="004B124C" w:rsidRPr="00796AEB" w:rsidRDefault="004B124C" w:rsidP="00356AFB">
      <w:pPr>
        <w:rPr>
          <w:iCs/>
          <w:sz w:val="20"/>
          <w:szCs w:val="20"/>
          <w:lang w:val="en-GB"/>
        </w:rPr>
      </w:pPr>
      <w:r>
        <w:rPr>
          <w:rStyle w:val="Voetnootmarkering"/>
        </w:rPr>
        <w:footnoteRef/>
      </w:r>
      <w:r>
        <w:rPr>
          <w:iCs/>
          <w:sz w:val="20"/>
          <w:szCs w:val="20"/>
          <w:lang w:val="en-GB"/>
        </w:rPr>
        <w:t xml:space="preserve"> </w:t>
      </w:r>
      <w:r w:rsidRPr="00356AFB">
        <w:rPr>
          <w:iCs/>
          <w:sz w:val="20"/>
          <w:szCs w:val="20"/>
          <w:lang w:val="en-GB"/>
        </w:rPr>
        <w:t>Leif Wenar, “Reparations for the Futu</w:t>
      </w:r>
      <w:r>
        <w:rPr>
          <w:iCs/>
          <w:sz w:val="20"/>
          <w:szCs w:val="20"/>
          <w:lang w:val="en-GB"/>
        </w:rPr>
        <w:t xml:space="preserve">re” </w:t>
      </w:r>
      <w:r w:rsidRPr="0093773F">
        <w:rPr>
          <w:iCs/>
          <w:sz w:val="20"/>
          <w:szCs w:val="20"/>
          <w:lang w:val="en-GB"/>
        </w:rPr>
        <w:t>399</w:t>
      </w:r>
      <w:r w:rsidRPr="00356AFB">
        <w:rPr>
          <w:iCs/>
          <w:sz w:val="20"/>
          <w:szCs w:val="20"/>
          <w:lang w:val="en-GB"/>
        </w:rPr>
        <w:t>-400.</w:t>
      </w:r>
    </w:p>
  </w:footnote>
  <w:footnote w:id="48">
    <w:p w:rsidR="004B124C" w:rsidRPr="00CF6FDE" w:rsidRDefault="004B124C" w:rsidP="00356AFB">
      <w:pPr>
        <w:pStyle w:val="Voetnoottekst"/>
        <w:rPr>
          <w:lang w:val="en-GB"/>
        </w:rPr>
      </w:pPr>
      <w:r>
        <w:rPr>
          <w:rStyle w:val="Voetnootmarkering"/>
        </w:rPr>
        <w:footnoteRef/>
      </w:r>
      <w:r>
        <w:rPr>
          <w:lang w:val="en-GB"/>
        </w:rPr>
        <w:t xml:space="preserve"> Jeremy Waldron, “Superseding Historic Injustice” </w:t>
      </w:r>
      <w:r w:rsidRPr="0093773F">
        <w:rPr>
          <w:lang w:val="en-GB"/>
        </w:rPr>
        <w:t>8.</w:t>
      </w:r>
    </w:p>
  </w:footnote>
  <w:footnote w:id="49">
    <w:p w:rsidR="004B124C" w:rsidRPr="00F6487C" w:rsidRDefault="004B124C" w:rsidP="00356AFB">
      <w:pPr>
        <w:pStyle w:val="Voetnoottekst"/>
        <w:rPr>
          <w:lang w:val="en-GB"/>
        </w:rPr>
      </w:pPr>
      <w:r>
        <w:rPr>
          <w:rStyle w:val="Voetnootmarkering"/>
        </w:rPr>
        <w:footnoteRef/>
      </w:r>
      <w:r>
        <w:rPr>
          <w:lang w:val="en-GB"/>
        </w:rPr>
        <w:t xml:space="preserve"> Ibid 12.</w:t>
      </w:r>
    </w:p>
  </w:footnote>
  <w:footnote w:id="50">
    <w:p w:rsidR="004B124C" w:rsidRPr="00F04D09" w:rsidRDefault="004B124C" w:rsidP="00356AFB">
      <w:pPr>
        <w:pStyle w:val="Voetnoottekst"/>
        <w:rPr>
          <w:lang w:val="en-GB"/>
        </w:rPr>
      </w:pPr>
      <w:r>
        <w:rPr>
          <w:rStyle w:val="Voetnootmarkering"/>
        </w:rPr>
        <w:footnoteRef/>
      </w:r>
      <w:r>
        <w:rPr>
          <w:lang w:val="en-GB"/>
        </w:rPr>
        <w:t xml:space="preserve"> </w:t>
      </w:r>
      <w:r w:rsidRPr="00796AEB">
        <w:rPr>
          <w:lang w:val="en-GB"/>
        </w:rPr>
        <w:t>Roland Pierik, “Reparations for Luck Egalitarians</w:t>
      </w:r>
      <w:r>
        <w:rPr>
          <w:lang w:val="en-GB"/>
        </w:rPr>
        <w:t xml:space="preserve">” </w:t>
      </w:r>
      <w:r w:rsidRPr="00796AEB">
        <w:rPr>
          <w:lang w:val="en-GB"/>
        </w:rPr>
        <w:t>434.</w:t>
      </w:r>
    </w:p>
  </w:footnote>
  <w:footnote w:id="51">
    <w:p w:rsidR="004B124C" w:rsidRPr="00796AEB" w:rsidRDefault="004B124C" w:rsidP="00356AFB">
      <w:pPr>
        <w:pStyle w:val="Voetnoottekst"/>
        <w:rPr>
          <w:lang w:val="en-GB"/>
        </w:rPr>
      </w:pPr>
      <w:r w:rsidRPr="00796AEB">
        <w:rPr>
          <w:rStyle w:val="Voetnootmarkering"/>
        </w:rPr>
        <w:footnoteRef/>
      </w:r>
      <w:r w:rsidRPr="00796AEB">
        <w:rPr>
          <w:lang w:val="en-GB"/>
        </w:rPr>
        <w:t xml:space="preserve"> </w:t>
      </w:r>
      <w:r>
        <w:rPr>
          <w:lang w:val="en-GB"/>
        </w:rPr>
        <w:t>Ibid</w:t>
      </w:r>
      <w:r w:rsidRPr="00796AEB">
        <w:rPr>
          <w:lang w:val="en-GB"/>
        </w:rPr>
        <w:t>.</w:t>
      </w:r>
    </w:p>
  </w:footnote>
  <w:footnote w:id="52">
    <w:p w:rsidR="004B124C" w:rsidRPr="00F527CE" w:rsidRDefault="004B124C" w:rsidP="005B0190">
      <w:pPr>
        <w:pStyle w:val="Voetnoottekst"/>
        <w:ind w:left="142" w:hanging="142"/>
        <w:rPr>
          <w:iCs/>
          <w:lang w:val="en-GB"/>
        </w:rPr>
      </w:pPr>
      <w:r w:rsidRPr="00796AEB">
        <w:rPr>
          <w:rStyle w:val="Voetnootmarkering"/>
        </w:rPr>
        <w:footnoteRef/>
      </w:r>
      <w:r w:rsidRPr="00796AEB">
        <w:rPr>
          <w:lang w:val="en-GB"/>
        </w:rPr>
        <w:t xml:space="preserve"> Thom Brooks “A Two-Tiered Reparations Theory: A Reply to Wenar”, in: </w:t>
      </w:r>
      <w:r w:rsidRPr="00796AEB">
        <w:rPr>
          <w:i/>
          <w:lang w:val="en-GB"/>
        </w:rPr>
        <w:t xml:space="preserve">Journal of Social Philosophy, </w:t>
      </w:r>
      <w:r>
        <w:rPr>
          <w:lang w:val="en-GB"/>
        </w:rPr>
        <w:t>vol. 39 n</w:t>
      </w:r>
      <w:r w:rsidRPr="0093773F">
        <w:rPr>
          <w:lang w:val="en-GB"/>
        </w:rPr>
        <w:t>o.</w:t>
      </w:r>
      <w:r>
        <w:rPr>
          <w:lang w:val="en-GB"/>
        </w:rPr>
        <w:t xml:space="preserve"> </w:t>
      </w:r>
      <w:r w:rsidRPr="0093773F">
        <w:rPr>
          <w:lang w:val="en-GB"/>
        </w:rPr>
        <w:t>4, Winter 2008,</w:t>
      </w:r>
      <w:r w:rsidRPr="00796AEB">
        <w:rPr>
          <w:i/>
          <w:lang w:val="en-GB"/>
        </w:rPr>
        <w:t xml:space="preserve"> </w:t>
      </w:r>
      <w:r>
        <w:rPr>
          <w:iCs/>
          <w:lang w:val="en-GB"/>
        </w:rPr>
        <w:t>666.</w:t>
      </w:r>
    </w:p>
  </w:footnote>
  <w:footnote w:id="53">
    <w:p w:rsidR="004B124C" w:rsidRPr="00F527CE" w:rsidRDefault="004B124C" w:rsidP="00356AFB">
      <w:pPr>
        <w:pStyle w:val="Voetnoottekst"/>
        <w:rPr>
          <w:lang w:val="en-GB"/>
        </w:rPr>
      </w:pPr>
      <w:r>
        <w:rPr>
          <w:rStyle w:val="Voetnootmarkering"/>
        </w:rPr>
        <w:footnoteRef/>
      </w:r>
      <w:r>
        <w:rPr>
          <w:lang w:val="en-GB"/>
        </w:rPr>
        <w:t xml:space="preserve"> </w:t>
      </w:r>
      <w:r w:rsidRPr="00796AEB">
        <w:rPr>
          <w:lang w:val="en-GB"/>
        </w:rPr>
        <w:t>Roland Pierik, “Reparations for Luck Egalitarians”</w:t>
      </w:r>
      <w:r>
        <w:rPr>
          <w:lang w:val="en-GB"/>
        </w:rPr>
        <w:t xml:space="preserve"> 436.</w:t>
      </w:r>
    </w:p>
  </w:footnote>
  <w:footnote w:id="54">
    <w:p w:rsidR="004B124C" w:rsidRPr="005F5336" w:rsidRDefault="004B124C" w:rsidP="005B0190">
      <w:pPr>
        <w:pStyle w:val="Voetnoottekst"/>
        <w:ind w:left="142" w:hanging="142"/>
        <w:rPr>
          <w:lang w:val="en-GB"/>
        </w:rPr>
      </w:pPr>
      <w:r w:rsidRPr="005F5336">
        <w:rPr>
          <w:rStyle w:val="Voetnootmarkering"/>
        </w:rPr>
        <w:footnoteRef/>
      </w:r>
      <w:r>
        <w:rPr>
          <w:lang w:val="en-GB"/>
        </w:rPr>
        <w:t xml:space="preserve"> </w:t>
      </w:r>
      <w:r w:rsidRPr="005F5336">
        <w:rPr>
          <w:lang w:val="en-GB"/>
        </w:rPr>
        <w:t>Margaret Urban Walker, “Restorative Justice and Reparations”, in</w:t>
      </w:r>
      <w:r>
        <w:rPr>
          <w:lang w:val="en-GB"/>
        </w:rPr>
        <w:t>:</w:t>
      </w:r>
      <w:r w:rsidRPr="005F5336">
        <w:rPr>
          <w:lang w:val="en-GB"/>
        </w:rPr>
        <w:t xml:space="preserve"> </w:t>
      </w:r>
      <w:r w:rsidRPr="005F5336">
        <w:rPr>
          <w:i/>
          <w:lang w:val="en-GB"/>
        </w:rPr>
        <w:t xml:space="preserve">Journal of Social </w:t>
      </w:r>
      <w:r>
        <w:rPr>
          <w:i/>
          <w:lang w:val="en-GB"/>
        </w:rPr>
        <w:t xml:space="preserve">Philosophy, </w:t>
      </w:r>
      <w:r w:rsidRPr="007D4D08">
        <w:rPr>
          <w:lang w:val="en-GB"/>
        </w:rPr>
        <w:t>vol. 37. no. 3, Fall 2006, 372-373.</w:t>
      </w:r>
    </w:p>
  </w:footnote>
  <w:footnote w:id="55">
    <w:p w:rsidR="004B124C" w:rsidRPr="00664677" w:rsidRDefault="004B124C" w:rsidP="00A9572B">
      <w:pPr>
        <w:pStyle w:val="Voetnoottekst"/>
        <w:rPr>
          <w:lang w:val="en-GB"/>
        </w:rPr>
      </w:pPr>
      <w:r w:rsidRPr="005F5336">
        <w:rPr>
          <w:rStyle w:val="Voetnootmarkering"/>
        </w:rPr>
        <w:footnoteRef/>
      </w:r>
      <w:r w:rsidRPr="00664677">
        <w:rPr>
          <w:lang w:val="en-GB"/>
        </w:rPr>
        <w:t xml:space="preserve"> Martha </w:t>
      </w:r>
      <w:r w:rsidRPr="005F5336">
        <w:rPr>
          <w:lang w:val="en-GB"/>
        </w:rPr>
        <w:t xml:space="preserve">Minow, </w:t>
      </w:r>
      <w:r w:rsidRPr="005F5336">
        <w:rPr>
          <w:i/>
          <w:lang w:val="en-GB"/>
        </w:rPr>
        <w:t xml:space="preserve">Between Vengeance and Forgiveness </w:t>
      </w:r>
      <w:r>
        <w:rPr>
          <w:lang w:val="en-GB"/>
        </w:rPr>
        <w:t>(Boston 1998)</w:t>
      </w:r>
      <w:r w:rsidRPr="005F5336">
        <w:rPr>
          <w:lang w:val="en-GB"/>
        </w:rPr>
        <w:t xml:space="preserve"> 92.</w:t>
      </w:r>
    </w:p>
  </w:footnote>
  <w:footnote w:id="56">
    <w:p w:rsidR="004B124C" w:rsidRPr="004B79E6" w:rsidRDefault="004B124C" w:rsidP="00A9572B">
      <w:pPr>
        <w:pStyle w:val="Voetnoottekst"/>
        <w:rPr>
          <w:iCs/>
          <w:lang w:val="en-GB"/>
        </w:rPr>
      </w:pPr>
      <w:r w:rsidRPr="005F5336">
        <w:rPr>
          <w:rStyle w:val="Voetnootmarkering"/>
        </w:rPr>
        <w:footnoteRef/>
      </w:r>
      <w:r>
        <w:rPr>
          <w:iCs/>
          <w:lang w:val="en-GB"/>
        </w:rPr>
        <w:t xml:space="preserve"> </w:t>
      </w:r>
      <w:r w:rsidRPr="005F5336">
        <w:rPr>
          <w:iCs/>
          <w:lang w:val="en-GB"/>
        </w:rPr>
        <w:t>Margaret Urban Walker, “Restor</w:t>
      </w:r>
      <w:r>
        <w:rPr>
          <w:iCs/>
          <w:lang w:val="en-GB"/>
        </w:rPr>
        <w:t xml:space="preserve">ative Justice and Reparations” </w:t>
      </w:r>
      <w:r w:rsidRPr="007D4D08">
        <w:rPr>
          <w:iCs/>
          <w:lang w:val="en-GB"/>
        </w:rPr>
        <w:t>372.</w:t>
      </w:r>
    </w:p>
  </w:footnote>
  <w:footnote w:id="57">
    <w:p w:rsidR="004B124C" w:rsidRPr="004B79E6" w:rsidRDefault="004B124C" w:rsidP="00A9572B">
      <w:pPr>
        <w:pStyle w:val="Voetnoottekst"/>
        <w:rPr>
          <w:iCs/>
          <w:lang w:val="en-GB"/>
        </w:rPr>
      </w:pPr>
      <w:r>
        <w:rPr>
          <w:rStyle w:val="Voetnootmarkering"/>
        </w:rPr>
        <w:footnoteRef/>
      </w:r>
      <w:r>
        <w:rPr>
          <w:iCs/>
          <w:lang w:val="en-GB"/>
        </w:rPr>
        <w:t xml:space="preserve"> Ibid</w:t>
      </w:r>
      <w:r w:rsidRPr="005F5336">
        <w:rPr>
          <w:iCs/>
          <w:lang w:val="en-GB"/>
        </w:rPr>
        <w:t>.</w:t>
      </w:r>
    </w:p>
  </w:footnote>
  <w:footnote w:id="58">
    <w:p w:rsidR="004B124C" w:rsidRPr="00207A5A" w:rsidRDefault="004B124C" w:rsidP="005B0190">
      <w:pPr>
        <w:pStyle w:val="Voetnoottekst"/>
        <w:ind w:left="142" w:hanging="142"/>
        <w:rPr>
          <w:iCs/>
          <w:lang w:val="en-GB"/>
        </w:rPr>
      </w:pPr>
      <w:r>
        <w:rPr>
          <w:rStyle w:val="Voetnootmarkering"/>
        </w:rPr>
        <w:footnoteRef/>
      </w:r>
      <w:r>
        <w:rPr>
          <w:iCs/>
          <w:lang w:val="en-GB"/>
        </w:rPr>
        <w:t xml:space="preserve"> </w:t>
      </w:r>
      <w:r w:rsidRPr="00123F34">
        <w:rPr>
          <w:iCs/>
          <w:lang w:val="en-GB"/>
        </w:rPr>
        <w:t xml:space="preserve">Janna Thompson, </w:t>
      </w:r>
      <w:r w:rsidRPr="00123F34">
        <w:rPr>
          <w:lang w:val="en-GB"/>
        </w:rPr>
        <w:t>Taking Responsibility for the Past, Reparation and Historical Injustice</w:t>
      </w:r>
      <w:r w:rsidRPr="00123F34">
        <w:rPr>
          <w:iCs/>
          <w:lang w:val="en-GB"/>
        </w:rPr>
        <w:t xml:space="preserve"> (Cambridge/Oxford</w:t>
      </w:r>
      <w:r>
        <w:rPr>
          <w:iCs/>
          <w:lang w:val="en-GB"/>
        </w:rPr>
        <w:t>)</w:t>
      </w:r>
      <w:r w:rsidRPr="00123F34">
        <w:rPr>
          <w:iCs/>
          <w:lang w:val="en-GB"/>
        </w:rPr>
        <w:t xml:space="preserve"> </w:t>
      </w:r>
      <w:r w:rsidRPr="00700EAA">
        <w:rPr>
          <w:iCs/>
          <w:lang w:val="en-GB"/>
        </w:rPr>
        <w:t>2002</w:t>
      </w:r>
      <w:r>
        <w:rPr>
          <w:iCs/>
          <w:lang w:val="en-GB"/>
        </w:rPr>
        <w:t>.</w:t>
      </w:r>
    </w:p>
  </w:footnote>
  <w:footnote w:id="59">
    <w:p w:rsidR="004B124C" w:rsidRPr="00151C49" w:rsidRDefault="004B124C" w:rsidP="005B0190">
      <w:pPr>
        <w:pStyle w:val="Voetnoottekst"/>
        <w:ind w:left="142" w:hanging="142"/>
        <w:rPr>
          <w:lang w:val="en-GB"/>
        </w:rPr>
      </w:pPr>
      <w:r>
        <w:rPr>
          <w:rStyle w:val="Voetnootmarkering"/>
        </w:rPr>
        <w:footnoteRef/>
      </w:r>
      <w:r>
        <w:rPr>
          <w:lang w:val="en-GB"/>
        </w:rPr>
        <w:t xml:space="preserve"> Pablo de Greiff, “Justice and Reparations”, in: </w:t>
      </w:r>
      <w:r>
        <w:rPr>
          <w:i/>
          <w:lang w:val="en-GB"/>
        </w:rPr>
        <w:t>The Handbook of Reparations</w:t>
      </w:r>
      <w:r>
        <w:rPr>
          <w:lang w:val="en-GB"/>
        </w:rPr>
        <w:t>, Pablo de Grieff (ed.) (New York 2006) 451-477.</w:t>
      </w:r>
    </w:p>
  </w:footnote>
  <w:footnote w:id="60">
    <w:p w:rsidR="004B124C" w:rsidRPr="00104913" w:rsidRDefault="004B124C" w:rsidP="00A9572B">
      <w:pPr>
        <w:pStyle w:val="Voetnoottekst"/>
        <w:rPr>
          <w:lang w:val="en-GB"/>
        </w:rPr>
      </w:pPr>
      <w:r>
        <w:rPr>
          <w:rStyle w:val="Voetnootmarkering"/>
        </w:rPr>
        <w:footnoteRef/>
      </w:r>
      <w:r>
        <w:rPr>
          <w:iCs/>
          <w:lang w:val="en-GB"/>
        </w:rPr>
        <w:t xml:space="preserve"> </w:t>
      </w:r>
      <w:r w:rsidRPr="005F5336">
        <w:rPr>
          <w:iCs/>
          <w:lang w:val="en-GB"/>
        </w:rPr>
        <w:t>Margaret Urban Walker, “Restorative Justice and Reparations</w:t>
      </w:r>
      <w:r>
        <w:rPr>
          <w:iCs/>
          <w:lang w:val="en-GB"/>
        </w:rPr>
        <w:t xml:space="preserve">” </w:t>
      </w:r>
      <w:r w:rsidRPr="00104913">
        <w:rPr>
          <w:iCs/>
          <w:lang w:val="en-GB"/>
        </w:rPr>
        <w:t>391.</w:t>
      </w:r>
    </w:p>
  </w:footnote>
  <w:footnote w:id="61">
    <w:p w:rsidR="004B124C" w:rsidRPr="004B79E6" w:rsidRDefault="004B124C" w:rsidP="00A9572B">
      <w:pPr>
        <w:pStyle w:val="Voetnoottekst"/>
        <w:rPr>
          <w:iCs/>
          <w:lang w:val="en-GB"/>
        </w:rPr>
      </w:pPr>
      <w:r>
        <w:rPr>
          <w:rStyle w:val="Voetnootmarkering"/>
        </w:rPr>
        <w:footnoteRef/>
      </w:r>
      <w:r w:rsidR="005B0190">
        <w:rPr>
          <w:iCs/>
          <w:lang w:val="en-GB"/>
        </w:rPr>
        <w:t xml:space="preserve"> </w:t>
      </w:r>
      <w:r w:rsidR="005B0190" w:rsidRPr="005F5336">
        <w:rPr>
          <w:iCs/>
          <w:lang w:val="en-GB"/>
        </w:rPr>
        <w:t>Margaret Urban Walker, “Restor</w:t>
      </w:r>
      <w:r w:rsidR="005B0190">
        <w:rPr>
          <w:iCs/>
          <w:lang w:val="en-GB"/>
        </w:rPr>
        <w:t>ative Justice and Reparations”</w:t>
      </w:r>
      <w:r w:rsidRPr="005F5336">
        <w:rPr>
          <w:i/>
          <w:lang w:val="en-GB"/>
        </w:rPr>
        <w:t xml:space="preserve"> </w:t>
      </w:r>
      <w:r>
        <w:rPr>
          <w:iCs/>
          <w:lang w:val="en-GB"/>
        </w:rPr>
        <w:t>382.</w:t>
      </w:r>
    </w:p>
  </w:footnote>
  <w:footnote w:id="62">
    <w:p w:rsidR="004B124C" w:rsidRPr="004B79E6" w:rsidRDefault="004B124C" w:rsidP="00A9572B">
      <w:pPr>
        <w:pStyle w:val="Voetnoottekst"/>
        <w:rPr>
          <w:iCs/>
          <w:lang w:val="en-GB"/>
        </w:rPr>
      </w:pPr>
      <w:r>
        <w:rPr>
          <w:rStyle w:val="Voetnootmarkering"/>
        </w:rPr>
        <w:footnoteRef/>
      </w:r>
      <w:r>
        <w:rPr>
          <w:iCs/>
          <w:lang w:val="en-GB"/>
        </w:rPr>
        <w:t xml:space="preserve"> Ibid 387.</w:t>
      </w:r>
    </w:p>
  </w:footnote>
  <w:footnote w:id="63">
    <w:p w:rsidR="004B124C" w:rsidRPr="00D15044" w:rsidRDefault="004B124C" w:rsidP="00A9572B">
      <w:pPr>
        <w:pStyle w:val="Voetnoottekst"/>
        <w:rPr>
          <w:lang w:val="en-GB"/>
        </w:rPr>
      </w:pPr>
      <w:r>
        <w:rPr>
          <w:rStyle w:val="Voetnootmarkering"/>
        </w:rPr>
        <w:footnoteRef/>
      </w:r>
      <w:r>
        <w:rPr>
          <w:iCs/>
          <w:lang w:val="en-GB"/>
        </w:rPr>
        <w:t xml:space="preserve"> Ibid 388.</w:t>
      </w:r>
    </w:p>
  </w:footnote>
  <w:footnote w:id="64">
    <w:p w:rsidR="004B124C" w:rsidRPr="00C60574" w:rsidRDefault="004B124C" w:rsidP="00A9572B">
      <w:pPr>
        <w:pStyle w:val="Voetnoottekst"/>
        <w:rPr>
          <w:lang w:val="en-GB"/>
        </w:rPr>
      </w:pPr>
      <w:r>
        <w:rPr>
          <w:rStyle w:val="Voetnootmarkering"/>
        </w:rPr>
        <w:footnoteRef/>
      </w:r>
      <w:r>
        <w:rPr>
          <w:iCs/>
          <w:lang w:val="en-GB"/>
        </w:rPr>
        <w:t xml:space="preserve"> </w:t>
      </w:r>
      <w:r w:rsidRPr="00AE7736">
        <w:rPr>
          <w:iCs/>
          <w:lang w:val="en-GB"/>
        </w:rPr>
        <w:t xml:space="preserve">Margaret Urban Walker, </w:t>
      </w:r>
      <w:hyperlink r:id="rId1" w:history="1">
        <w:r w:rsidRPr="00AE7736">
          <w:rPr>
            <w:rFonts w:cs="Arial"/>
            <w:i/>
            <w:shd w:val="clear" w:color="auto" w:fill="FFFFFF"/>
            <w:lang w:val="en-GB"/>
          </w:rPr>
          <w:t>Moral</w:t>
        </w:r>
      </w:hyperlink>
      <w:r w:rsidRPr="00AE7736">
        <w:rPr>
          <w:rFonts w:cs="Arial"/>
          <w:i/>
          <w:shd w:val="clear" w:color="auto" w:fill="FFFFFF"/>
          <w:lang w:val="en-GB"/>
        </w:rPr>
        <w:t> </w:t>
      </w:r>
      <w:hyperlink r:id="rId2" w:history="1">
        <w:r w:rsidRPr="00AE7736">
          <w:rPr>
            <w:rFonts w:cs="Arial"/>
            <w:i/>
            <w:shd w:val="clear" w:color="auto" w:fill="FFFFFF"/>
            <w:lang w:val="en-GB"/>
          </w:rPr>
          <w:t>repair</w:t>
        </w:r>
      </w:hyperlink>
      <w:r w:rsidRPr="00AE7736">
        <w:rPr>
          <w:rFonts w:cs="Arial"/>
          <w:i/>
          <w:shd w:val="clear" w:color="auto" w:fill="FFFFFF"/>
          <w:lang w:val="en-GB"/>
        </w:rPr>
        <w:t>: reconstructing </w:t>
      </w:r>
      <w:hyperlink r:id="rId3" w:history="1">
        <w:r w:rsidRPr="00AE7736">
          <w:rPr>
            <w:rFonts w:cs="Arial"/>
            <w:i/>
            <w:shd w:val="clear" w:color="auto" w:fill="FFFFFF"/>
            <w:lang w:val="en-GB"/>
          </w:rPr>
          <w:t>moral</w:t>
        </w:r>
      </w:hyperlink>
      <w:r w:rsidRPr="00AE7736">
        <w:rPr>
          <w:rFonts w:cs="Arial"/>
          <w:i/>
          <w:shd w:val="clear" w:color="auto" w:fill="FFFFFF"/>
          <w:lang w:val="en-GB"/>
        </w:rPr>
        <w:t> </w:t>
      </w:r>
      <w:hyperlink r:id="rId4" w:history="1">
        <w:r w:rsidRPr="00AE7736">
          <w:rPr>
            <w:rFonts w:cs="Arial"/>
            <w:i/>
            <w:shd w:val="clear" w:color="auto" w:fill="FFFFFF"/>
            <w:lang w:val="en-GB"/>
          </w:rPr>
          <w:t>relations</w:t>
        </w:r>
      </w:hyperlink>
      <w:r w:rsidRPr="00AE7736">
        <w:rPr>
          <w:rFonts w:cs="Arial"/>
          <w:i/>
          <w:shd w:val="clear" w:color="auto" w:fill="FFFFFF"/>
          <w:lang w:val="en-GB"/>
        </w:rPr>
        <w:t> </w:t>
      </w:r>
      <w:hyperlink r:id="rId5" w:history="1">
        <w:r w:rsidRPr="00AE7736">
          <w:rPr>
            <w:rFonts w:cs="Arial"/>
            <w:i/>
            <w:shd w:val="clear" w:color="auto" w:fill="FFFFFF"/>
            <w:lang w:val="en-GB"/>
          </w:rPr>
          <w:t>after</w:t>
        </w:r>
      </w:hyperlink>
      <w:r w:rsidRPr="00AE7736">
        <w:rPr>
          <w:rFonts w:cs="Arial"/>
          <w:i/>
          <w:shd w:val="clear" w:color="auto" w:fill="FFFFFF"/>
          <w:lang w:val="en-GB"/>
        </w:rPr>
        <w:t> </w:t>
      </w:r>
      <w:hyperlink r:id="rId6" w:history="1">
        <w:r w:rsidRPr="00AE7736">
          <w:rPr>
            <w:rFonts w:cs="Arial"/>
            <w:i/>
            <w:shd w:val="clear" w:color="auto" w:fill="FFFFFF"/>
            <w:lang w:val="en-GB"/>
          </w:rPr>
          <w:t>wrongdoing</w:t>
        </w:r>
      </w:hyperlink>
      <w:r>
        <w:rPr>
          <w:rFonts w:cs="Arial"/>
          <w:i/>
          <w:shd w:val="clear" w:color="auto" w:fill="FFFFFF"/>
          <w:lang w:val="en-GB"/>
        </w:rPr>
        <w:t xml:space="preserve"> </w:t>
      </w:r>
      <w:r>
        <w:rPr>
          <w:rFonts w:cs="Arial"/>
          <w:shd w:val="clear" w:color="auto" w:fill="FFFFFF"/>
          <w:lang w:val="en-GB"/>
        </w:rPr>
        <w:t>(Cambridge 2006).</w:t>
      </w:r>
    </w:p>
  </w:footnote>
  <w:footnote w:id="65">
    <w:p w:rsidR="004B124C" w:rsidRPr="004B79E6" w:rsidRDefault="004B124C" w:rsidP="00A9572B">
      <w:pPr>
        <w:pStyle w:val="Voetnoottekst"/>
        <w:rPr>
          <w:iCs/>
          <w:lang w:val="en-GB"/>
        </w:rPr>
      </w:pPr>
      <w:r>
        <w:rPr>
          <w:rStyle w:val="Voetnootmarkering"/>
        </w:rPr>
        <w:footnoteRef/>
      </w:r>
      <w:r>
        <w:rPr>
          <w:iCs/>
          <w:lang w:val="en-GB"/>
        </w:rPr>
        <w:t xml:space="preserve"> </w:t>
      </w:r>
      <w:r w:rsidRPr="005F5336">
        <w:rPr>
          <w:iCs/>
          <w:lang w:val="en-GB"/>
        </w:rPr>
        <w:t>Margaret Urban Walker, “Restor</w:t>
      </w:r>
      <w:r>
        <w:rPr>
          <w:iCs/>
          <w:lang w:val="en-GB"/>
        </w:rPr>
        <w:t xml:space="preserve">ative Justice and Reparations” </w:t>
      </w:r>
      <w:r w:rsidRPr="00104913">
        <w:rPr>
          <w:iCs/>
          <w:lang w:val="en-GB"/>
        </w:rPr>
        <w:t>378</w:t>
      </w:r>
      <w:r>
        <w:rPr>
          <w:iCs/>
          <w:lang w:val="en-GB"/>
        </w:rPr>
        <w:t>.</w:t>
      </w:r>
    </w:p>
  </w:footnote>
  <w:footnote w:id="66">
    <w:p w:rsidR="004B124C" w:rsidRPr="00A65BA7" w:rsidRDefault="004B124C" w:rsidP="00A9572B">
      <w:pPr>
        <w:pStyle w:val="Voetnoottekst"/>
        <w:rPr>
          <w:iCs/>
          <w:lang w:val="en-GB"/>
        </w:rPr>
      </w:pPr>
      <w:r>
        <w:rPr>
          <w:rStyle w:val="Voetnootmarkering"/>
        </w:rPr>
        <w:footnoteRef/>
      </w:r>
      <w:r>
        <w:rPr>
          <w:iCs/>
          <w:lang w:val="en-GB"/>
        </w:rPr>
        <w:t xml:space="preserve"> Ibid 379.</w:t>
      </w:r>
    </w:p>
  </w:footnote>
  <w:footnote w:id="67">
    <w:p w:rsidR="004B124C" w:rsidRPr="002A7289" w:rsidRDefault="004B124C" w:rsidP="00A9572B">
      <w:pPr>
        <w:pStyle w:val="Voetnoottekst"/>
        <w:rPr>
          <w:iCs/>
          <w:lang w:val="en-GB"/>
        </w:rPr>
      </w:pPr>
      <w:r>
        <w:rPr>
          <w:rStyle w:val="Voetnootmarkering"/>
        </w:rPr>
        <w:footnoteRef/>
      </w:r>
      <w:r>
        <w:rPr>
          <w:iCs/>
          <w:lang w:val="en-GB"/>
        </w:rPr>
        <w:t xml:space="preserve"> Ibid 380.</w:t>
      </w:r>
    </w:p>
  </w:footnote>
  <w:footnote w:id="68">
    <w:p w:rsidR="004B124C" w:rsidRPr="004B79E6" w:rsidRDefault="004B124C" w:rsidP="00A9572B">
      <w:pPr>
        <w:pStyle w:val="Voetnoottekst"/>
        <w:rPr>
          <w:iCs/>
          <w:lang w:val="en-GB"/>
        </w:rPr>
      </w:pPr>
      <w:r>
        <w:rPr>
          <w:rStyle w:val="Voetnootmarkering"/>
        </w:rPr>
        <w:footnoteRef/>
      </w:r>
      <w:r>
        <w:rPr>
          <w:iCs/>
          <w:lang w:val="en-GB"/>
        </w:rPr>
        <w:t xml:space="preserve"> </w:t>
      </w:r>
      <w:r w:rsidRPr="005F5336">
        <w:rPr>
          <w:iCs/>
          <w:lang w:val="en-GB"/>
        </w:rPr>
        <w:t>Margaret Urban Walker, “Restor</w:t>
      </w:r>
      <w:r>
        <w:rPr>
          <w:iCs/>
          <w:lang w:val="en-GB"/>
        </w:rPr>
        <w:t xml:space="preserve">ative Justice and Reparations” </w:t>
      </w:r>
      <w:r w:rsidRPr="001F2BD1">
        <w:rPr>
          <w:iCs/>
          <w:lang w:val="en-GB"/>
        </w:rPr>
        <w:t>381.</w:t>
      </w:r>
    </w:p>
  </w:footnote>
  <w:footnote w:id="69">
    <w:p w:rsidR="004B124C" w:rsidRPr="00867C51" w:rsidRDefault="004B124C" w:rsidP="00A9572B">
      <w:pPr>
        <w:pStyle w:val="Voetnoottekst"/>
        <w:rPr>
          <w:lang w:val="en-GB"/>
        </w:rPr>
      </w:pPr>
      <w:r>
        <w:rPr>
          <w:rStyle w:val="Voetnootmarkering"/>
        </w:rPr>
        <w:footnoteRef/>
      </w:r>
      <w:r>
        <w:rPr>
          <w:iCs/>
          <w:lang w:val="en-GB"/>
        </w:rPr>
        <w:t xml:space="preserve"> Ibid.</w:t>
      </w:r>
    </w:p>
  </w:footnote>
  <w:footnote w:id="70">
    <w:p w:rsidR="004B124C" w:rsidRPr="006438EE" w:rsidRDefault="004B124C" w:rsidP="00A9572B">
      <w:pPr>
        <w:pStyle w:val="Voetnoottekst"/>
        <w:rPr>
          <w:lang w:val="en-GB"/>
        </w:rPr>
      </w:pPr>
      <w:r>
        <w:rPr>
          <w:rStyle w:val="Voetnootmarkering"/>
        </w:rPr>
        <w:footnoteRef/>
      </w:r>
      <w:r>
        <w:rPr>
          <w:iCs/>
          <w:lang w:val="en-GB"/>
        </w:rPr>
        <w:t xml:space="preserve"> Ibid 382. </w:t>
      </w:r>
    </w:p>
  </w:footnote>
  <w:footnote w:id="71">
    <w:p w:rsidR="004B124C" w:rsidRPr="006438EE" w:rsidRDefault="004B124C" w:rsidP="00A9572B">
      <w:pPr>
        <w:pStyle w:val="Voetnoottekst"/>
        <w:rPr>
          <w:lang w:val="en-GB"/>
        </w:rPr>
      </w:pPr>
      <w:r>
        <w:rPr>
          <w:rStyle w:val="Voetnootmarkering"/>
        </w:rPr>
        <w:footnoteRef/>
      </w:r>
      <w:r>
        <w:rPr>
          <w:iCs/>
          <w:lang w:val="en-GB"/>
        </w:rPr>
        <w:t xml:space="preserve"> Ibid.</w:t>
      </w:r>
    </w:p>
  </w:footnote>
  <w:footnote w:id="72">
    <w:p w:rsidR="004B124C" w:rsidRPr="001D1060" w:rsidRDefault="004B124C" w:rsidP="00A9572B">
      <w:pPr>
        <w:pStyle w:val="Voetnoottekst"/>
        <w:rPr>
          <w:lang w:val="en-GB"/>
        </w:rPr>
      </w:pPr>
      <w:r>
        <w:rPr>
          <w:rStyle w:val="Voetnootmarkering"/>
        </w:rPr>
        <w:footnoteRef/>
      </w:r>
      <w:r>
        <w:rPr>
          <w:iCs/>
          <w:lang w:val="en-GB"/>
        </w:rPr>
        <w:t xml:space="preserve"> Ibid 384.</w:t>
      </w:r>
    </w:p>
  </w:footnote>
  <w:footnote w:id="73">
    <w:p w:rsidR="004B124C" w:rsidRPr="00AA0028" w:rsidRDefault="004B124C" w:rsidP="00A9572B">
      <w:pPr>
        <w:pStyle w:val="Voetnoottekst"/>
        <w:rPr>
          <w:lang w:val="en-GB"/>
        </w:rPr>
      </w:pPr>
      <w:r>
        <w:rPr>
          <w:rStyle w:val="Voetnootmarkering"/>
        </w:rPr>
        <w:footnoteRef/>
      </w:r>
      <w:r>
        <w:rPr>
          <w:iCs/>
          <w:lang w:val="en-GB"/>
        </w:rPr>
        <w:t xml:space="preserve"> </w:t>
      </w:r>
      <w:r w:rsidRPr="005F5336">
        <w:rPr>
          <w:iCs/>
          <w:lang w:val="en-GB"/>
        </w:rPr>
        <w:t>Margaret Urban Walker, “Restor</w:t>
      </w:r>
      <w:r>
        <w:rPr>
          <w:iCs/>
          <w:lang w:val="en-GB"/>
        </w:rPr>
        <w:t xml:space="preserve">ative Justice and Reparations” </w:t>
      </w:r>
      <w:r w:rsidRPr="006958CB">
        <w:rPr>
          <w:iCs/>
          <w:lang w:val="en-GB"/>
        </w:rPr>
        <w:t>384.</w:t>
      </w:r>
    </w:p>
  </w:footnote>
  <w:footnote w:id="74">
    <w:p w:rsidR="004B124C" w:rsidRPr="001D1060" w:rsidRDefault="004B124C" w:rsidP="00A9572B">
      <w:pPr>
        <w:pStyle w:val="Voetnoottekst"/>
        <w:rPr>
          <w:lang w:val="en-GB"/>
        </w:rPr>
      </w:pPr>
      <w:r>
        <w:rPr>
          <w:rStyle w:val="Voetnootmarkering"/>
        </w:rPr>
        <w:footnoteRef/>
      </w:r>
      <w:r>
        <w:rPr>
          <w:iCs/>
          <w:lang w:val="en-GB"/>
        </w:rPr>
        <w:t xml:space="preserve"> Ibid 383.</w:t>
      </w:r>
    </w:p>
  </w:footnote>
  <w:footnote w:id="75">
    <w:p w:rsidR="004B124C" w:rsidRPr="001D1060" w:rsidRDefault="004B124C" w:rsidP="00A9572B">
      <w:pPr>
        <w:pStyle w:val="Voetnoottekst"/>
        <w:rPr>
          <w:lang w:val="en-GB"/>
        </w:rPr>
      </w:pPr>
      <w:r>
        <w:rPr>
          <w:rStyle w:val="Voetnootmarkering"/>
        </w:rPr>
        <w:footnoteRef/>
      </w:r>
      <w:r>
        <w:rPr>
          <w:iCs/>
          <w:lang w:val="en-GB"/>
        </w:rPr>
        <w:t xml:space="preserve"> Ibid</w:t>
      </w:r>
      <w:r>
        <w:rPr>
          <w:lang w:val="en-GB"/>
        </w:rPr>
        <w:t xml:space="preserve"> 383.</w:t>
      </w:r>
    </w:p>
  </w:footnote>
  <w:footnote w:id="76">
    <w:p w:rsidR="004B124C" w:rsidRPr="006958CB" w:rsidRDefault="004B124C" w:rsidP="00A9572B">
      <w:pPr>
        <w:pStyle w:val="Voetnoottekst"/>
        <w:rPr>
          <w:lang w:val="en-GB"/>
        </w:rPr>
      </w:pPr>
      <w:r>
        <w:rPr>
          <w:rStyle w:val="Voetnootmarkering"/>
        </w:rPr>
        <w:footnoteRef/>
      </w:r>
      <w:r>
        <w:rPr>
          <w:iCs/>
          <w:lang w:val="en-GB"/>
        </w:rPr>
        <w:t xml:space="preserve"> </w:t>
      </w:r>
      <w:r w:rsidRPr="005F5336">
        <w:rPr>
          <w:iCs/>
          <w:lang w:val="en-GB"/>
        </w:rPr>
        <w:t>Margaret Urban Walker, “Restor</w:t>
      </w:r>
      <w:r>
        <w:rPr>
          <w:iCs/>
          <w:lang w:val="en-GB"/>
        </w:rPr>
        <w:t xml:space="preserve">ative Justice and Reparations” </w:t>
      </w:r>
      <w:r w:rsidRPr="006958CB">
        <w:rPr>
          <w:iCs/>
          <w:lang w:val="en-GB"/>
        </w:rPr>
        <w:t>387.</w:t>
      </w:r>
    </w:p>
  </w:footnote>
  <w:footnote w:id="77">
    <w:p w:rsidR="004B124C" w:rsidRPr="001D1060" w:rsidRDefault="004B124C" w:rsidP="00A9572B">
      <w:pPr>
        <w:pStyle w:val="Voetnoottekst"/>
        <w:rPr>
          <w:lang w:val="en-GB"/>
        </w:rPr>
      </w:pPr>
      <w:r>
        <w:rPr>
          <w:rStyle w:val="Voetnootmarkering"/>
        </w:rPr>
        <w:footnoteRef/>
      </w:r>
      <w:r>
        <w:rPr>
          <w:iCs/>
          <w:lang w:val="en-GB"/>
        </w:rPr>
        <w:t xml:space="preserve"> Ibid 383.</w:t>
      </w:r>
    </w:p>
  </w:footnote>
  <w:footnote w:id="78">
    <w:p w:rsidR="004B124C" w:rsidRPr="00E66806" w:rsidRDefault="004B124C" w:rsidP="00A9572B">
      <w:pPr>
        <w:pStyle w:val="Voetnoottekst"/>
        <w:rPr>
          <w:lang w:val="en-GB"/>
        </w:rPr>
      </w:pPr>
      <w:r>
        <w:rPr>
          <w:rStyle w:val="Voetnootmarkering"/>
        </w:rPr>
        <w:footnoteRef/>
      </w:r>
      <w:r>
        <w:rPr>
          <w:iCs/>
          <w:lang w:val="en-GB"/>
        </w:rPr>
        <w:t xml:space="preserve"> Ibid 383-384.</w:t>
      </w:r>
    </w:p>
  </w:footnote>
  <w:footnote w:id="79">
    <w:p w:rsidR="004B124C" w:rsidRPr="000F392D" w:rsidRDefault="004B124C" w:rsidP="00A9572B">
      <w:pPr>
        <w:pStyle w:val="Voetnoottekst"/>
        <w:rPr>
          <w:lang w:val="en-GB"/>
        </w:rPr>
      </w:pPr>
      <w:r>
        <w:rPr>
          <w:rStyle w:val="Voetnootmarkering"/>
        </w:rPr>
        <w:footnoteRef/>
      </w:r>
      <w:r>
        <w:rPr>
          <w:lang w:val="en-GB"/>
        </w:rPr>
        <w:t xml:space="preserve"> </w:t>
      </w:r>
      <w:r w:rsidRPr="00B87CEF">
        <w:rPr>
          <w:lang w:val="en-GB"/>
        </w:rPr>
        <w:t xml:space="preserve">Axel Honneth, “Recognition and Moral Obligation”, </w:t>
      </w:r>
      <w:r>
        <w:rPr>
          <w:lang w:val="en-GB"/>
        </w:rPr>
        <w:t xml:space="preserve">in: </w:t>
      </w:r>
      <w:r w:rsidRPr="00B87CEF">
        <w:rPr>
          <w:i/>
          <w:iCs/>
          <w:lang w:val="en-GB"/>
        </w:rPr>
        <w:t>Social Research</w:t>
      </w:r>
      <w:r w:rsidRPr="00B87CEF">
        <w:rPr>
          <w:lang w:val="en-GB"/>
        </w:rPr>
        <w:t xml:space="preserve">, </w:t>
      </w:r>
      <w:r w:rsidRPr="006958CB">
        <w:rPr>
          <w:lang w:val="en-GB"/>
        </w:rPr>
        <w:t>vol. 64 no. 1, 1997, 16-33.</w:t>
      </w:r>
    </w:p>
  </w:footnote>
  <w:footnote w:id="80">
    <w:p w:rsidR="004B124C" w:rsidRPr="00BA48FF" w:rsidRDefault="004B124C" w:rsidP="00A9572B">
      <w:pPr>
        <w:pStyle w:val="Voetnoottekst"/>
        <w:rPr>
          <w:lang w:val="en-GB"/>
        </w:rPr>
      </w:pPr>
      <w:r>
        <w:rPr>
          <w:rStyle w:val="Voetnootmarkering"/>
        </w:rPr>
        <w:footnoteRef/>
      </w:r>
      <w:r>
        <w:rPr>
          <w:iCs/>
          <w:lang w:val="en-GB"/>
        </w:rPr>
        <w:t xml:space="preserve"> </w:t>
      </w:r>
      <w:r w:rsidRPr="00123F34">
        <w:rPr>
          <w:iCs/>
          <w:lang w:val="en-GB"/>
        </w:rPr>
        <w:t xml:space="preserve">Janna Thompson, </w:t>
      </w:r>
      <w:r w:rsidRPr="00123F34">
        <w:rPr>
          <w:i/>
          <w:lang w:val="en-GB"/>
        </w:rPr>
        <w:t>Taking Responsibility for the Past</w:t>
      </w:r>
      <w:r>
        <w:rPr>
          <w:i/>
          <w:lang w:val="en-GB"/>
        </w:rPr>
        <w:t>.</w:t>
      </w:r>
      <w:r>
        <w:rPr>
          <w:iCs/>
          <w:lang w:val="en-GB"/>
        </w:rPr>
        <w:t xml:space="preserve"> 39. </w:t>
      </w:r>
    </w:p>
  </w:footnote>
  <w:footnote w:id="81">
    <w:p w:rsidR="004B124C" w:rsidRPr="003D7245" w:rsidRDefault="004B124C" w:rsidP="00A9572B">
      <w:pPr>
        <w:pStyle w:val="Voetnoottekst"/>
        <w:rPr>
          <w:lang w:val="en-GB"/>
        </w:rPr>
      </w:pPr>
      <w:r>
        <w:rPr>
          <w:rStyle w:val="Voetnootmarkering"/>
        </w:rPr>
        <w:footnoteRef/>
      </w:r>
      <w:r>
        <w:rPr>
          <w:iCs/>
          <w:lang w:val="en-GB"/>
        </w:rPr>
        <w:t xml:space="preserve"> Ibid.</w:t>
      </w:r>
    </w:p>
  </w:footnote>
  <w:footnote w:id="82">
    <w:p w:rsidR="004B124C" w:rsidRPr="00E66806" w:rsidRDefault="004B124C" w:rsidP="00A9572B">
      <w:pPr>
        <w:pStyle w:val="Voetnoottekst"/>
        <w:rPr>
          <w:lang w:val="en-GB"/>
        </w:rPr>
      </w:pPr>
      <w:r>
        <w:rPr>
          <w:rStyle w:val="Voetnootmarkering"/>
        </w:rPr>
        <w:footnoteRef/>
      </w:r>
      <w:r>
        <w:rPr>
          <w:iCs/>
          <w:lang w:val="en-GB"/>
        </w:rPr>
        <w:t xml:space="preserve"> Ibid 41.</w:t>
      </w:r>
    </w:p>
  </w:footnote>
  <w:footnote w:id="83">
    <w:p w:rsidR="004B124C" w:rsidRPr="002E3F33" w:rsidRDefault="004B124C" w:rsidP="00A9572B">
      <w:pPr>
        <w:pStyle w:val="Voetnoottekst"/>
        <w:rPr>
          <w:lang w:val="en-GB"/>
        </w:rPr>
      </w:pPr>
      <w:r>
        <w:rPr>
          <w:rStyle w:val="Voetnootmarkering"/>
        </w:rPr>
        <w:footnoteRef/>
      </w:r>
      <w:r>
        <w:rPr>
          <w:iCs/>
          <w:lang w:val="en-GB"/>
        </w:rPr>
        <w:t xml:space="preserve"> Ibid.</w:t>
      </w:r>
    </w:p>
  </w:footnote>
  <w:footnote w:id="84">
    <w:p w:rsidR="004B124C" w:rsidRPr="005307EB" w:rsidRDefault="004B124C" w:rsidP="00A9572B">
      <w:pPr>
        <w:pStyle w:val="Voetnoottekst"/>
        <w:rPr>
          <w:lang w:val="en-GB"/>
        </w:rPr>
      </w:pPr>
      <w:r>
        <w:rPr>
          <w:rStyle w:val="Voetnootmarkering"/>
        </w:rPr>
        <w:footnoteRef/>
      </w:r>
      <w:r>
        <w:rPr>
          <w:iCs/>
          <w:lang w:val="en-GB"/>
        </w:rPr>
        <w:t xml:space="preserve"> </w:t>
      </w:r>
      <w:r w:rsidR="005B0190">
        <w:rPr>
          <w:lang w:val="en-GB"/>
        </w:rPr>
        <w:t>Ibid</w:t>
      </w:r>
      <w:r>
        <w:rPr>
          <w:i/>
          <w:lang w:val="en-GB"/>
        </w:rPr>
        <w:t xml:space="preserve"> </w:t>
      </w:r>
      <w:r>
        <w:rPr>
          <w:iCs/>
          <w:lang w:val="en-GB"/>
        </w:rPr>
        <w:t xml:space="preserve">42. </w:t>
      </w:r>
    </w:p>
  </w:footnote>
  <w:footnote w:id="85">
    <w:p w:rsidR="004B124C" w:rsidRPr="0079472D" w:rsidRDefault="004B124C" w:rsidP="00A9572B">
      <w:pPr>
        <w:pStyle w:val="Voetnoottekst"/>
        <w:rPr>
          <w:lang w:val="en-GB"/>
        </w:rPr>
      </w:pPr>
      <w:r>
        <w:rPr>
          <w:rStyle w:val="Voetnootmarkering"/>
        </w:rPr>
        <w:footnoteRef/>
      </w:r>
      <w:r>
        <w:rPr>
          <w:iCs/>
          <w:lang w:val="en-GB"/>
        </w:rPr>
        <w:t xml:space="preserve"> </w:t>
      </w:r>
      <w:r w:rsidR="005B0190" w:rsidRPr="00123F34">
        <w:rPr>
          <w:iCs/>
          <w:lang w:val="en-GB"/>
        </w:rPr>
        <w:t xml:space="preserve">Janna Thompson, </w:t>
      </w:r>
      <w:r w:rsidR="005B0190" w:rsidRPr="00123F34">
        <w:rPr>
          <w:i/>
          <w:lang w:val="en-GB"/>
        </w:rPr>
        <w:t>Taking Responsibility for the Past</w:t>
      </w:r>
      <w:r w:rsidR="005B0190">
        <w:rPr>
          <w:i/>
          <w:lang w:val="en-GB"/>
        </w:rPr>
        <w:t>.</w:t>
      </w:r>
      <w:r w:rsidR="005B0190">
        <w:rPr>
          <w:iCs/>
          <w:lang w:val="en-GB"/>
        </w:rPr>
        <w:t xml:space="preserve"> </w:t>
      </w:r>
      <w:r>
        <w:rPr>
          <w:iCs/>
          <w:lang w:val="en-GB"/>
        </w:rPr>
        <w:t>47.</w:t>
      </w:r>
    </w:p>
  </w:footnote>
  <w:footnote w:id="86">
    <w:p w:rsidR="004B124C" w:rsidRPr="0079472D" w:rsidRDefault="004B124C" w:rsidP="00A9572B">
      <w:pPr>
        <w:pStyle w:val="Voetnoottekst"/>
        <w:rPr>
          <w:lang w:val="en-GB"/>
        </w:rPr>
      </w:pPr>
      <w:r>
        <w:rPr>
          <w:rStyle w:val="Voetnootmarkering"/>
        </w:rPr>
        <w:footnoteRef/>
      </w:r>
      <w:r>
        <w:rPr>
          <w:iCs/>
          <w:lang w:val="en-GB"/>
        </w:rPr>
        <w:t xml:space="preserve"> Ibid.</w:t>
      </w:r>
    </w:p>
  </w:footnote>
  <w:footnote w:id="87">
    <w:p w:rsidR="004B124C" w:rsidRPr="0096485F" w:rsidRDefault="004B124C" w:rsidP="00A9572B">
      <w:pPr>
        <w:pStyle w:val="Voetnoottekst"/>
        <w:rPr>
          <w:lang w:val="en-GB"/>
        </w:rPr>
      </w:pPr>
      <w:r>
        <w:rPr>
          <w:rStyle w:val="Voetnootmarkering"/>
        </w:rPr>
        <w:footnoteRef/>
      </w:r>
      <w:r>
        <w:rPr>
          <w:iCs/>
          <w:lang w:val="en-GB"/>
        </w:rPr>
        <w:t xml:space="preserve"> Ibid 47-48.</w:t>
      </w:r>
    </w:p>
  </w:footnote>
  <w:footnote w:id="88">
    <w:p w:rsidR="004B124C" w:rsidRPr="0096485F" w:rsidRDefault="004B124C" w:rsidP="00A9572B">
      <w:pPr>
        <w:pStyle w:val="Voetnoottekst"/>
        <w:rPr>
          <w:lang w:val="en-GB"/>
        </w:rPr>
      </w:pPr>
      <w:r>
        <w:rPr>
          <w:rStyle w:val="Voetnootmarkering"/>
        </w:rPr>
        <w:footnoteRef/>
      </w:r>
      <w:r>
        <w:rPr>
          <w:iCs/>
          <w:lang w:val="en-GB"/>
        </w:rPr>
        <w:t xml:space="preserve"> Ibid 48.</w:t>
      </w:r>
    </w:p>
  </w:footnote>
  <w:footnote w:id="89">
    <w:p w:rsidR="004B124C" w:rsidRPr="0096485F" w:rsidRDefault="004B124C" w:rsidP="00A9572B">
      <w:pPr>
        <w:pStyle w:val="Voetnoottekst"/>
        <w:rPr>
          <w:lang w:val="en-GB"/>
        </w:rPr>
      </w:pPr>
      <w:r>
        <w:rPr>
          <w:rStyle w:val="Voetnootmarkering"/>
        </w:rPr>
        <w:footnoteRef/>
      </w:r>
      <w:r>
        <w:rPr>
          <w:lang w:val="en-GB"/>
        </w:rPr>
        <w:t xml:space="preserve"> Ibid</w:t>
      </w:r>
      <w:r>
        <w:rPr>
          <w:iCs/>
          <w:lang w:val="en-GB"/>
        </w:rPr>
        <w:t xml:space="preserve"> 49.</w:t>
      </w:r>
    </w:p>
  </w:footnote>
  <w:footnote w:id="90">
    <w:p w:rsidR="004B124C" w:rsidRPr="00114BA5" w:rsidRDefault="004B124C" w:rsidP="00A9572B">
      <w:pPr>
        <w:pStyle w:val="Voetnoottekst"/>
        <w:rPr>
          <w:lang w:val="en-US"/>
        </w:rPr>
      </w:pPr>
      <w:r>
        <w:rPr>
          <w:rStyle w:val="Voetnootmarkering"/>
        </w:rPr>
        <w:footnoteRef/>
      </w:r>
      <w:r>
        <w:rPr>
          <w:iCs/>
          <w:lang w:val="en-GB"/>
        </w:rPr>
        <w:t xml:space="preserve"> Ibid 48.</w:t>
      </w:r>
    </w:p>
  </w:footnote>
  <w:footnote w:id="91">
    <w:p w:rsidR="004B124C" w:rsidRPr="004B5F07" w:rsidRDefault="004B124C" w:rsidP="00A9572B">
      <w:pPr>
        <w:pStyle w:val="Voetnoottekst"/>
        <w:rPr>
          <w:lang w:val="en-US"/>
        </w:rPr>
      </w:pPr>
      <w:r>
        <w:rPr>
          <w:rStyle w:val="Voetnootmarkering"/>
        </w:rPr>
        <w:footnoteRef/>
      </w:r>
      <w:r>
        <w:rPr>
          <w:lang w:val="en-GB"/>
        </w:rPr>
        <w:t xml:space="preserve"> </w:t>
      </w:r>
      <w:r w:rsidRPr="00123F34">
        <w:rPr>
          <w:iCs/>
          <w:lang w:val="en-GB"/>
        </w:rPr>
        <w:t xml:space="preserve">Janna Thompson, </w:t>
      </w:r>
      <w:r w:rsidRPr="00123F34">
        <w:rPr>
          <w:i/>
          <w:lang w:val="en-GB"/>
        </w:rPr>
        <w:t>Tak</w:t>
      </w:r>
      <w:r>
        <w:rPr>
          <w:i/>
          <w:lang w:val="en-GB"/>
        </w:rPr>
        <w:t>ing Responsibility for the Past.</w:t>
      </w:r>
      <w:r w:rsidRPr="00123F34">
        <w:rPr>
          <w:i/>
          <w:lang w:val="en-GB"/>
        </w:rPr>
        <w:t xml:space="preserve"> </w:t>
      </w:r>
      <w:r>
        <w:rPr>
          <w:iCs/>
          <w:lang w:val="en-GB"/>
        </w:rPr>
        <w:t>49.</w:t>
      </w:r>
    </w:p>
  </w:footnote>
  <w:footnote w:id="92">
    <w:p w:rsidR="004B124C" w:rsidRPr="0002785B" w:rsidRDefault="004B124C" w:rsidP="00A9572B">
      <w:pPr>
        <w:pStyle w:val="Voetnoottekst"/>
        <w:rPr>
          <w:lang w:val="en-US"/>
        </w:rPr>
      </w:pPr>
      <w:r>
        <w:rPr>
          <w:rStyle w:val="Voetnootmarkering"/>
        </w:rPr>
        <w:footnoteRef/>
      </w:r>
      <w:r>
        <w:rPr>
          <w:iCs/>
          <w:lang w:val="en-GB"/>
        </w:rPr>
        <w:t xml:space="preserve"> Ibid 50.</w:t>
      </w:r>
    </w:p>
  </w:footnote>
  <w:footnote w:id="93">
    <w:p w:rsidR="004B124C" w:rsidRPr="00754DBC" w:rsidRDefault="004B124C" w:rsidP="00A9572B">
      <w:pPr>
        <w:pStyle w:val="Voetnoottekst"/>
        <w:rPr>
          <w:lang w:val="en-US"/>
        </w:rPr>
      </w:pPr>
      <w:r>
        <w:rPr>
          <w:rStyle w:val="Voetnootmarkering"/>
        </w:rPr>
        <w:footnoteRef/>
      </w:r>
      <w:r>
        <w:rPr>
          <w:iCs/>
          <w:lang w:val="en-GB"/>
        </w:rPr>
        <w:t xml:space="preserve"> Ibid.</w:t>
      </w:r>
    </w:p>
  </w:footnote>
  <w:footnote w:id="94">
    <w:p w:rsidR="004B124C" w:rsidRPr="00934C63" w:rsidRDefault="004B124C" w:rsidP="00A9572B">
      <w:pPr>
        <w:pStyle w:val="Voetnoottekst"/>
        <w:rPr>
          <w:lang w:val="en-US"/>
        </w:rPr>
      </w:pPr>
      <w:r>
        <w:rPr>
          <w:rStyle w:val="Voetnootmarkering"/>
        </w:rPr>
        <w:footnoteRef/>
      </w:r>
      <w:r>
        <w:rPr>
          <w:iCs/>
          <w:lang w:val="en-GB"/>
        </w:rPr>
        <w:t xml:space="preserve"> Ibid 51.</w:t>
      </w:r>
    </w:p>
  </w:footnote>
  <w:footnote w:id="95">
    <w:p w:rsidR="004B124C" w:rsidRPr="00681C1D" w:rsidRDefault="004B124C" w:rsidP="00A9572B">
      <w:pPr>
        <w:pStyle w:val="Voetnoottekst"/>
        <w:rPr>
          <w:lang w:val="en-US"/>
        </w:rPr>
      </w:pPr>
      <w:r>
        <w:rPr>
          <w:rStyle w:val="Voetnootmarkering"/>
        </w:rPr>
        <w:footnoteRef/>
      </w:r>
      <w:r>
        <w:rPr>
          <w:iCs/>
          <w:lang w:val="en-GB"/>
        </w:rPr>
        <w:t xml:space="preserve"> Ibid 52.</w:t>
      </w:r>
    </w:p>
  </w:footnote>
  <w:footnote w:id="96">
    <w:p w:rsidR="004B124C" w:rsidRPr="00040C8C" w:rsidRDefault="004B124C" w:rsidP="00A9572B">
      <w:pPr>
        <w:pStyle w:val="Voetnoottekst"/>
        <w:rPr>
          <w:lang w:val="en-US"/>
        </w:rPr>
      </w:pPr>
      <w:r>
        <w:rPr>
          <w:rStyle w:val="Voetnootmarkering"/>
        </w:rPr>
        <w:footnoteRef/>
      </w:r>
      <w:r w:rsidR="005B0190">
        <w:rPr>
          <w:iCs/>
          <w:lang w:val="en-GB"/>
        </w:rPr>
        <w:t xml:space="preserve"> Ibid</w:t>
      </w:r>
      <w:r>
        <w:rPr>
          <w:lang w:val="en-GB"/>
        </w:rPr>
        <w:t>.</w:t>
      </w:r>
    </w:p>
  </w:footnote>
  <w:footnote w:id="97">
    <w:p w:rsidR="004B124C" w:rsidRPr="001637D3" w:rsidRDefault="004B124C" w:rsidP="00A9572B">
      <w:pPr>
        <w:pStyle w:val="Voetnoottekst"/>
        <w:rPr>
          <w:lang w:val="en-US"/>
        </w:rPr>
      </w:pPr>
      <w:r>
        <w:rPr>
          <w:rStyle w:val="Voetnootmarkering"/>
        </w:rPr>
        <w:footnoteRef/>
      </w:r>
      <w:r>
        <w:rPr>
          <w:iCs/>
          <w:lang w:val="en-GB"/>
        </w:rPr>
        <w:t xml:space="preserve"> </w:t>
      </w:r>
      <w:r w:rsidRPr="005F5336">
        <w:rPr>
          <w:iCs/>
          <w:lang w:val="en-GB"/>
        </w:rPr>
        <w:t>Margaret Urban Walker, “Restorative Justice and Reparations</w:t>
      </w:r>
      <w:r>
        <w:rPr>
          <w:iCs/>
          <w:lang w:val="en-GB"/>
        </w:rPr>
        <w:t xml:space="preserve">” </w:t>
      </w:r>
      <w:r w:rsidRPr="001637D3">
        <w:rPr>
          <w:iCs/>
          <w:lang w:val="en-GB"/>
        </w:rPr>
        <w:t>388.</w:t>
      </w:r>
    </w:p>
  </w:footnote>
  <w:footnote w:id="98">
    <w:p w:rsidR="004B124C" w:rsidRPr="00A84A36" w:rsidRDefault="004B124C" w:rsidP="00A9572B">
      <w:pPr>
        <w:pStyle w:val="Voetnoottekst"/>
        <w:rPr>
          <w:lang w:val="en-US"/>
        </w:rPr>
      </w:pPr>
      <w:r>
        <w:rPr>
          <w:rStyle w:val="Voetnootmarkering"/>
        </w:rPr>
        <w:footnoteRef/>
      </w:r>
      <w:r>
        <w:rPr>
          <w:iCs/>
          <w:lang w:val="en-GB"/>
        </w:rPr>
        <w:t xml:space="preserve"> </w:t>
      </w:r>
      <w:r w:rsidRPr="00123F34">
        <w:rPr>
          <w:iCs/>
          <w:lang w:val="en-GB"/>
        </w:rPr>
        <w:t xml:space="preserve">Janna Thompson, </w:t>
      </w:r>
      <w:r w:rsidRPr="00123F34">
        <w:rPr>
          <w:i/>
          <w:lang w:val="en-GB"/>
        </w:rPr>
        <w:t>Taking Responsibility for the Past</w:t>
      </w:r>
      <w:r>
        <w:rPr>
          <w:i/>
          <w:lang w:val="en-GB"/>
        </w:rPr>
        <w:t>.</w:t>
      </w:r>
      <w:r>
        <w:rPr>
          <w:iCs/>
          <w:lang w:val="en-GB"/>
        </w:rPr>
        <w:t xml:space="preserve"> 49.</w:t>
      </w:r>
    </w:p>
  </w:footnote>
  <w:footnote w:id="99">
    <w:p w:rsidR="004B124C" w:rsidRPr="00A84A36" w:rsidRDefault="004B124C" w:rsidP="00A9572B">
      <w:pPr>
        <w:pStyle w:val="Voetnoottekst"/>
        <w:rPr>
          <w:lang w:val="en-US"/>
        </w:rPr>
      </w:pPr>
      <w:r>
        <w:rPr>
          <w:rStyle w:val="Voetnootmarkering"/>
        </w:rPr>
        <w:footnoteRef/>
      </w:r>
      <w:r>
        <w:rPr>
          <w:iCs/>
          <w:lang w:val="en-GB"/>
        </w:rPr>
        <w:t xml:space="preserve"> </w:t>
      </w:r>
      <w:r w:rsidRPr="005F5336">
        <w:rPr>
          <w:iCs/>
          <w:lang w:val="en-GB"/>
        </w:rPr>
        <w:t>Margaret Urban Walker, “Restorative Justice and Reparations</w:t>
      </w:r>
      <w:r>
        <w:rPr>
          <w:iCs/>
          <w:lang w:val="en-GB"/>
        </w:rPr>
        <w:t>”</w:t>
      </w:r>
      <w:r w:rsidRPr="001637D3">
        <w:rPr>
          <w:lang w:val="en-GB"/>
        </w:rPr>
        <w:t xml:space="preserve"> </w:t>
      </w:r>
      <w:r w:rsidRPr="001637D3">
        <w:rPr>
          <w:iCs/>
          <w:lang w:val="en-GB"/>
        </w:rPr>
        <w:t>384.</w:t>
      </w:r>
    </w:p>
  </w:footnote>
  <w:footnote w:id="100">
    <w:p w:rsidR="004B124C" w:rsidRPr="00091AD0" w:rsidRDefault="004B124C" w:rsidP="00A9572B">
      <w:pPr>
        <w:pStyle w:val="Voetnoottekst"/>
        <w:rPr>
          <w:lang w:val="en-US"/>
        </w:rPr>
      </w:pPr>
      <w:r>
        <w:rPr>
          <w:rStyle w:val="Voetnootmarkering"/>
        </w:rPr>
        <w:footnoteRef/>
      </w:r>
      <w:r>
        <w:rPr>
          <w:iCs/>
          <w:lang w:val="en-GB"/>
        </w:rPr>
        <w:t xml:space="preserve"> </w:t>
      </w:r>
      <w:r w:rsidRPr="00123F34">
        <w:rPr>
          <w:iCs/>
          <w:lang w:val="en-GB"/>
        </w:rPr>
        <w:t xml:space="preserve">Janna Thompson, </w:t>
      </w:r>
      <w:r w:rsidRPr="00123F34">
        <w:rPr>
          <w:i/>
          <w:lang w:val="en-GB"/>
        </w:rPr>
        <w:t>Taking Responsibility for the Past</w:t>
      </w:r>
      <w:r>
        <w:rPr>
          <w:i/>
          <w:lang w:val="en-GB"/>
        </w:rPr>
        <w:t xml:space="preserve">. </w:t>
      </w:r>
      <w:r>
        <w:rPr>
          <w:iCs/>
          <w:lang w:val="en-GB"/>
        </w:rPr>
        <w:t>52.</w:t>
      </w:r>
    </w:p>
  </w:footnote>
  <w:footnote w:id="101">
    <w:p w:rsidR="004B124C" w:rsidRPr="00D93A8D" w:rsidRDefault="004B124C" w:rsidP="00207A5A">
      <w:pPr>
        <w:pStyle w:val="Voetnoottekst"/>
        <w:rPr>
          <w:lang w:val="en-GB"/>
        </w:rPr>
      </w:pPr>
      <w:r>
        <w:rPr>
          <w:rStyle w:val="Voetnootmarkering"/>
        </w:rPr>
        <w:footnoteRef/>
      </w:r>
      <w:r>
        <w:rPr>
          <w:lang w:val="en-GB"/>
        </w:rPr>
        <w:t xml:space="preserve"> </w:t>
      </w:r>
      <w:r w:rsidRPr="005F5336">
        <w:rPr>
          <w:lang w:val="en-GB"/>
        </w:rPr>
        <w:t>Margaret Urban Walker, “Restorative Justice and Reparations”</w:t>
      </w:r>
      <w:r w:rsidRPr="005F5336">
        <w:rPr>
          <w:i/>
          <w:lang w:val="en-GB"/>
        </w:rPr>
        <w:t xml:space="preserve"> </w:t>
      </w:r>
      <w:r>
        <w:rPr>
          <w:lang w:val="en-GB"/>
        </w:rPr>
        <w:t xml:space="preserve">383-384, and: </w:t>
      </w:r>
      <w:r w:rsidRPr="00B87CEF">
        <w:rPr>
          <w:lang w:val="en-GB"/>
        </w:rPr>
        <w:t xml:space="preserve">Axel Honneth, “Recognition and </w:t>
      </w:r>
      <w:r>
        <w:rPr>
          <w:lang w:val="en-GB"/>
        </w:rPr>
        <w:t xml:space="preserve"> </w:t>
      </w:r>
      <w:r w:rsidRPr="00B87CEF">
        <w:rPr>
          <w:lang w:val="en-GB"/>
        </w:rPr>
        <w:t>Moral Obligation</w:t>
      </w:r>
      <w:r>
        <w:rPr>
          <w:lang w:val="en-GB"/>
        </w:rPr>
        <w:t xml:space="preserve">” </w:t>
      </w:r>
      <w:r w:rsidRPr="004F4773">
        <w:rPr>
          <w:lang w:val="en-GB"/>
        </w:rPr>
        <w:t>16-33.</w:t>
      </w:r>
    </w:p>
  </w:footnote>
  <w:footnote w:id="102">
    <w:p w:rsidR="004B124C" w:rsidRPr="00277611" w:rsidRDefault="004B124C" w:rsidP="00EF0592">
      <w:pPr>
        <w:pStyle w:val="Voetnoottekst"/>
        <w:rPr>
          <w:lang w:val="en-GB"/>
        </w:rPr>
      </w:pPr>
      <w:r>
        <w:rPr>
          <w:rStyle w:val="Voetnootmarkering"/>
        </w:rPr>
        <w:footnoteRef/>
      </w:r>
      <w:r>
        <w:rPr>
          <w:lang w:val="en-US"/>
        </w:rPr>
        <w:t xml:space="preserve"> </w:t>
      </w:r>
      <w:r w:rsidRPr="00F35A53">
        <w:rPr>
          <w:lang w:val="en-US"/>
        </w:rPr>
        <w:t xml:space="preserve">Axel Honneth, </w:t>
      </w:r>
      <w:r>
        <w:rPr>
          <w:i/>
          <w:lang w:val="en-US"/>
        </w:rPr>
        <w:t>Kampf um</w:t>
      </w:r>
      <w:r w:rsidRPr="00F35A53">
        <w:rPr>
          <w:i/>
          <w:lang w:val="en-US"/>
        </w:rPr>
        <w:t xml:space="preserve"> Erkennung</w:t>
      </w:r>
      <w:r w:rsidRPr="00F35A53">
        <w:rPr>
          <w:lang w:val="en-US"/>
        </w:rPr>
        <w:t xml:space="preserve"> (Frankfurt am Main 1992) Translated as: Axel Honneth, </w:t>
      </w:r>
      <w:r>
        <w:rPr>
          <w:i/>
          <w:lang w:val="en-US"/>
        </w:rPr>
        <w:t xml:space="preserve">The Struggle for Recognition </w:t>
      </w:r>
      <w:r>
        <w:rPr>
          <w:lang w:val="en-US"/>
        </w:rPr>
        <w:t>(trans.) J. Anderson (Cambridge 1995).</w:t>
      </w:r>
    </w:p>
  </w:footnote>
  <w:footnote w:id="103">
    <w:p w:rsidR="004B124C" w:rsidRDefault="004B124C" w:rsidP="00CD689E">
      <w:pPr>
        <w:autoSpaceDE w:val="0"/>
        <w:autoSpaceDN w:val="0"/>
        <w:adjustRightInd w:val="0"/>
        <w:spacing w:after="0" w:line="240" w:lineRule="auto"/>
        <w:rPr>
          <w:sz w:val="20"/>
          <w:szCs w:val="20"/>
          <w:lang w:val="en-US"/>
        </w:rPr>
      </w:pPr>
      <w:r>
        <w:rPr>
          <w:rStyle w:val="Voetnootmarkering"/>
          <w:sz w:val="20"/>
          <w:szCs w:val="20"/>
        </w:rPr>
        <w:footnoteRef/>
      </w:r>
      <w:r w:rsidRPr="00FD2B5C">
        <w:rPr>
          <w:lang w:val="en-US"/>
        </w:rPr>
        <w:t xml:space="preserve"> </w:t>
      </w:r>
      <w:r w:rsidRPr="00CB0388">
        <w:rPr>
          <w:sz w:val="20"/>
          <w:szCs w:val="20"/>
          <w:lang w:val="en-US"/>
        </w:rPr>
        <w:t>Charles Taylor, “The Politics o</w:t>
      </w:r>
      <w:r>
        <w:rPr>
          <w:sz w:val="20"/>
          <w:szCs w:val="20"/>
          <w:lang w:val="en-US"/>
        </w:rPr>
        <w:t>f Recognition” in: A. Gutmann (e</w:t>
      </w:r>
      <w:r w:rsidRPr="00CB0388">
        <w:rPr>
          <w:sz w:val="20"/>
          <w:szCs w:val="20"/>
          <w:lang w:val="en-US"/>
        </w:rPr>
        <w:t xml:space="preserve">d.), </w:t>
      </w:r>
      <w:r w:rsidRPr="00CB0388">
        <w:rPr>
          <w:i/>
          <w:iCs/>
          <w:sz w:val="20"/>
          <w:szCs w:val="20"/>
          <w:lang w:val="en-US"/>
        </w:rPr>
        <w:t>Multiculturalism</w:t>
      </w:r>
      <w:r w:rsidRPr="00CB0388">
        <w:rPr>
          <w:sz w:val="20"/>
          <w:szCs w:val="20"/>
          <w:lang w:val="en-US"/>
        </w:rPr>
        <w:t xml:space="preserve"> (Princeton 1994)</w:t>
      </w:r>
      <w:r>
        <w:rPr>
          <w:sz w:val="20"/>
          <w:szCs w:val="20"/>
          <w:lang w:val="en-US"/>
        </w:rPr>
        <w:t xml:space="preserve"> 25</w:t>
      </w:r>
      <w:r w:rsidRPr="00CB0388">
        <w:rPr>
          <w:sz w:val="20"/>
          <w:szCs w:val="20"/>
          <w:lang w:val="en-US"/>
        </w:rPr>
        <w:t>.</w:t>
      </w:r>
    </w:p>
    <w:p w:rsidR="004B124C" w:rsidRPr="00CB0388" w:rsidRDefault="004B124C" w:rsidP="00CD689E">
      <w:pPr>
        <w:autoSpaceDE w:val="0"/>
        <w:autoSpaceDN w:val="0"/>
        <w:adjustRightInd w:val="0"/>
        <w:spacing w:after="0" w:line="240" w:lineRule="auto"/>
        <w:rPr>
          <w:sz w:val="20"/>
          <w:szCs w:val="20"/>
          <w:lang w:val="en-US"/>
        </w:rPr>
      </w:pPr>
    </w:p>
  </w:footnote>
  <w:footnote w:id="104">
    <w:p w:rsidR="004B124C" w:rsidRPr="00CB0388" w:rsidRDefault="004B124C" w:rsidP="00CD689E">
      <w:pPr>
        <w:pStyle w:val="Voetnoottekst"/>
        <w:rPr>
          <w:lang w:val="en-US"/>
        </w:rPr>
      </w:pPr>
      <w:r>
        <w:rPr>
          <w:rStyle w:val="Voetnootmarkering"/>
        </w:rPr>
        <w:footnoteRef/>
      </w:r>
      <w:r>
        <w:rPr>
          <w:lang w:val="en-US"/>
        </w:rPr>
        <w:t xml:space="preserve"> Ibid</w:t>
      </w:r>
      <w:r w:rsidRPr="00CB0388">
        <w:rPr>
          <w:lang w:val="en-US"/>
        </w:rPr>
        <w:t>.</w:t>
      </w:r>
    </w:p>
  </w:footnote>
  <w:footnote w:id="105">
    <w:p w:rsidR="004B124C" w:rsidRPr="001B2599" w:rsidRDefault="004B124C" w:rsidP="00CD689E">
      <w:pPr>
        <w:pStyle w:val="Voetnoottekst"/>
        <w:rPr>
          <w:lang w:val="en-US"/>
        </w:rPr>
      </w:pPr>
      <w:r>
        <w:rPr>
          <w:rStyle w:val="Voetnootmarkering"/>
        </w:rPr>
        <w:footnoteRef/>
      </w:r>
      <w:r>
        <w:rPr>
          <w:lang w:val="en-US"/>
        </w:rPr>
        <w:t xml:space="preserve"> Ibid 25-73.</w:t>
      </w:r>
    </w:p>
  </w:footnote>
  <w:footnote w:id="106">
    <w:p w:rsidR="004B124C" w:rsidRPr="00CB0388" w:rsidRDefault="004B124C" w:rsidP="00CD689E">
      <w:pPr>
        <w:pStyle w:val="Voetnoottekst"/>
        <w:rPr>
          <w:lang w:val="en-US"/>
        </w:rPr>
      </w:pPr>
      <w:r>
        <w:rPr>
          <w:rStyle w:val="Voetnootmarkering"/>
        </w:rPr>
        <w:footnoteRef/>
      </w:r>
      <w:r w:rsidRPr="00CB0388">
        <w:rPr>
          <w:lang w:val="en-US"/>
        </w:rPr>
        <w:t xml:space="preserve"> Charles Taylor, “The Politics o</w:t>
      </w:r>
      <w:r>
        <w:rPr>
          <w:lang w:val="en-US"/>
        </w:rPr>
        <w:t>f Recognition” 27.</w:t>
      </w:r>
    </w:p>
  </w:footnote>
  <w:footnote w:id="107">
    <w:p w:rsidR="004B124C" w:rsidRPr="007A1A73" w:rsidRDefault="004B124C" w:rsidP="00CD689E">
      <w:pPr>
        <w:pStyle w:val="Voetnoottekst"/>
        <w:rPr>
          <w:lang w:val="en-US"/>
        </w:rPr>
      </w:pPr>
      <w:r>
        <w:rPr>
          <w:rStyle w:val="Voetnootmarkering"/>
        </w:rPr>
        <w:footnoteRef/>
      </w:r>
      <w:r>
        <w:rPr>
          <w:lang w:val="en-US"/>
        </w:rPr>
        <w:t xml:space="preserve"> Ibid 28.</w:t>
      </w:r>
    </w:p>
  </w:footnote>
  <w:footnote w:id="108">
    <w:p w:rsidR="004B124C" w:rsidRPr="00C76357" w:rsidRDefault="004B124C" w:rsidP="00CD689E">
      <w:pPr>
        <w:pStyle w:val="Voetnoottekst"/>
        <w:rPr>
          <w:lang w:val="en-US"/>
        </w:rPr>
      </w:pPr>
      <w:r>
        <w:rPr>
          <w:rStyle w:val="Voetnootmarkering"/>
        </w:rPr>
        <w:footnoteRef/>
      </w:r>
      <w:r>
        <w:rPr>
          <w:lang w:val="en-US"/>
        </w:rPr>
        <w:t xml:space="preserve"> Ibid 29.</w:t>
      </w:r>
    </w:p>
  </w:footnote>
  <w:footnote w:id="109">
    <w:p w:rsidR="004B124C" w:rsidRPr="00C76357" w:rsidRDefault="004B124C" w:rsidP="00CD689E">
      <w:pPr>
        <w:pStyle w:val="Voetnoottekst"/>
        <w:rPr>
          <w:lang w:val="en-US"/>
        </w:rPr>
      </w:pPr>
      <w:r>
        <w:rPr>
          <w:rStyle w:val="Voetnootmarkering"/>
        </w:rPr>
        <w:footnoteRef/>
      </w:r>
      <w:r>
        <w:rPr>
          <w:lang w:val="en-US"/>
        </w:rPr>
        <w:t xml:space="preserve"> Ibid 31.</w:t>
      </w:r>
    </w:p>
  </w:footnote>
  <w:footnote w:id="110">
    <w:p w:rsidR="004B124C" w:rsidRPr="00C6420D" w:rsidRDefault="004B124C" w:rsidP="00CD689E">
      <w:pPr>
        <w:pStyle w:val="Voetnoottekst"/>
        <w:rPr>
          <w:lang w:val="en-US"/>
        </w:rPr>
      </w:pPr>
      <w:r>
        <w:rPr>
          <w:rStyle w:val="Voetnootmarkering"/>
        </w:rPr>
        <w:footnoteRef/>
      </w:r>
      <w:r>
        <w:rPr>
          <w:lang w:val="en-US"/>
        </w:rPr>
        <w:t xml:space="preserve"> Ibid 32-33.</w:t>
      </w:r>
    </w:p>
  </w:footnote>
  <w:footnote w:id="111">
    <w:p w:rsidR="004B124C" w:rsidRPr="00662FA3" w:rsidRDefault="004B124C" w:rsidP="00CD689E">
      <w:pPr>
        <w:pStyle w:val="Voetnoottekst"/>
        <w:rPr>
          <w:lang w:val="en-US"/>
        </w:rPr>
      </w:pPr>
      <w:r>
        <w:rPr>
          <w:rStyle w:val="Voetnootmarkering"/>
        </w:rPr>
        <w:footnoteRef/>
      </w:r>
      <w:r>
        <w:rPr>
          <w:lang w:val="en-US"/>
        </w:rPr>
        <w:t xml:space="preserve"> Ibid 36.</w:t>
      </w:r>
    </w:p>
  </w:footnote>
  <w:footnote w:id="112">
    <w:p w:rsidR="004B124C" w:rsidRPr="006A61FF" w:rsidRDefault="004B124C" w:rsidP="00CD689E">
      <w:pPr>
        <w:pStyle w:val="Voetnoottekst"/>
        <w:rPr>
          <w:lang w:val="en-US"/>
        </w:rPr>
      </w:pPr>
      <w:r>
        <w:rPr>
          <w:rStyle w:val="Voetnootmarkering"/>
        </w:rPr>
        <w:footnoteRef/>
      </w:r>
      <w:r>
        <w:rPr>
          <w:lang w:val="en-GB"/>
        </w:rPr>
        <w:t xml:space="preserve"> </w:t>
      </w:r>
      <w:r w:rsidRPr="00B87CEF">
        <w:rPr>
          <w:lang w:val="en-GB"/>
        </w:rPr>
        <w:t xml:space="preserve">Axel Honneth, “Recognition and Moral Obligation”, </w:t>
      </w:r>
      <w:r w:rsidRPr="00B87CEF">
        <w:rPr>
          <w:i/>
          <w:iCs/>
          <w:lang w:val="en-GB"/>
        </w:rPr>
        <w:t>Social Research</w:t>
      </w:r>
      <w:r>
        <w:rPr>
          <w:lang w:val="en-GB"/>
        </w:rPr>
        <w:t>, vol. 64</w:t>
      </w:r>
      <w:r w:rsidRPr="00B87CEF">
        <w:rPr>
          <w:lang w:val="en-GB"/>
        </w:rPr>
        <w:t xml:space="preserve"> no. 1, 1997</w:t>
      </w:r>
      <w:r>
        <w:rPr>
          <w:lang w:val="en-GB"/>
        </w:rPr>
        <w:t>, 20.</w:t>
      </w:r>
    </w:p>
  </w:footnote>
  <w:footnote w:id="113">
    <w:p w:rsidR="004B124C" w:rsidRPr="00330F70" w:rsidRDefault="004B124C" w:rsidP="00CD689E">
      <w:pPr>
        <w:pStyle w:val="Voetnoottekst"/>
        <w:rPr>
          <w:lang w:val="en-US"/>
        </w:rPr>
      </w:pPr>
      <w:r>
        <w:rPr>
          <w:rStyle w:val="Voetnootmarkering"/>
        </w:rPr>
        <w:footnoteRef/>
      </w:r>
      <w:r>
        <w:rPr>
          <w:lang w:val="en-US"/>
        </w:rPr>
        <w:t xml:space="preserve"> </w:t>
      </w:r>
      <w:r w:rsidRPr="00CB0388">
        <w:rPr>
          <w:lang w:val="en-US"/>
        </w:rPr>
        <w:t>Charles Taylor, “The Politics o</w:t>
      </w:r>
      <w:r>
        <w:rPr>
          <w:lang w:val="en-US"/>
        </w:rPr>
        <w:t>f Recognition” 36-37.</w:t>
      </w:r>
    </w:p>
  </w:footnote>
  <w:footnote w:id="114">
    <w:p w:rsidR="004B124C" w:rsidRPr="0004597A" w:rsidRDefault="004B124C" w:rsidP="00CD689E">
      <w:pPr>
        <w:pStyle w:val="Voetnoottekst"/>
        <w:rPr>
          <w:lang w:val="en-US"/>
        </w:rPr>
      </w:pPr>
      <w:r>
        <w:rPr>
          <w:rStyle w:val="Voetnootmarkering"/>
        </w:rPr>
        <w:footnoteRef/>
      </w:r>
      <w:r>
        <w:rPr>
          <w:lang w:val="en-GB"/>
        </w:rPr>
        <w:t xml:space="preserve"> </w:t>
      </w:r>
      <w:r w:rsidRPr="00B87CEF">
        <w:rPr>
          <w:lang w:val="en-GB"/>
        </w:rPr>
        <w:t>Axel Honneth, “Recognition and Moral Obligation</w:t>
      </w:r>
      <w:r>
        <w:rPr>
          <w:lang w:val="en-GB"/>
        </w:rPr>
        <w:t>” 23.</w:t>
      </w:r>
    </w:p>
  </w:footnote>
  <w:footnote w:id="115">
    <w:p w:rsidR="004B124C" w:rsidRPr="0004597A" w:rsidRDefault="004B124C" w:rsidP="00CD689E">
      <w:pPr>
        <w:pStyle w:val="Voetnoottekst"/>
        <w:rPr>
          <w:lang w:val="en-US"/>
        </w:rPr>
      </w:pPr>
      <w:r>
        <w:rPr>
          <w:rStyle w:val="Voetnootmarkering"/>
        </w:rPr>
        <w:footnoteRef/>
      </w:r>
      <w:r>
        <w:rPr>
          <w:lang w:val="en-US"/>
        </w:rPr>
        <w:t xml:space="preserve"> </w:t>
      </w:r>
      <w:r w:rsidRPr="00CB0388">
        <w:rPr>
          <w:lang w:val="en-US"/>
        </w:rPr>
        <w:t>Charles Taylor, “The Politics o</w:t>
      </w:r>
      <w:r>
        <w:rPr>
          <w:lang w:val="en-US"/>
        </w:rPr>
        <w:t>f Recognition” 25.</w:t>
      </w:r>
    </w:p>
  </w:footnote>
  <w:footnote w:id="116">
    <w:p w:rsidR="004B124C" w:rsidRPr="00503E8D" w:rsidRDefault="004B124C" w:rsidP="00CD689E">
      <w:pPr>
        <w:pStyle w:val="Voetnoottekst"/>
        <w:rPr>
          <w:lang w:val="en-US"/>
        </w:rPr>
      </w:pPr>
      <w:r>
        <w:rPr>
          <w:rStyle w:val="Voetnootmarkering"/>
        </w:rPr>
        <w:footnoteRef/>
      </w:r>
      <w:r>
        <w:rPr>
          <w:lang w:val="en-US"/>
        </w:rPr>
        <w:t xml:space="preserve"> Ibid 38.</w:t>
      </w:r>
    </w:p>
  </w:footnote>
  <w:footnote w:id="117">
    <w:p w:rsidR="004B124C" w:rsidRPr="00F4362B" w:rsidRDefault="004B124C" w:rsidP="00CD689E">
      <w:pPr>
        <w:pStyle w:val="Voetnoottekst"/>
        <w:rPr>
          <w:lang w:val="en-US"/>
        </w:rPr>
      </w:pPr>
      <w:r>
        <w:rPr>
          <w:rStyle w:val="Voetnootmarkering"/>
        </w:rPr>
        <w:footnoteRef/>
      </w:r>
      <w:r>
        <w:rPr>
          <w:lang w:val="en-US"/>
        </w:rPr>
        <w:t xml:space="preserve"> Bart van Leeuwen, “A Formal Recognition of Social Attachment” </w:t>
      </w:r>
      <w:r w:rsidRPr="003B0D07">
        <w:rPr>
          <w:lang w:val="en-US"/>
        </w:rPr>
        <w:t>181.</w:t>
      </w:r>
    </w:p>
  </w:footnote>
  <w:footnote w:id="118">
    <w:p w:rsidR="004B124C" w:rsidRPr="006517A4" w:rsidRDefault="004B124C" w:rsidP="00CD689E">
      <w:pPr>
        <w:pStyle w:val="Voetnoottekst"/>
        <w:rPr>
          <w:lang w:val="en-US"/>
        </w:rPr>
      </w:pPr>
      <w:r>
        <w:rPr>
          <w:rStyle w:val="Voetnootmarkering"/>
        </w:rPr>
        <w:footnoteRef/>
      </w:r>
      <w:r>
        <w:rPr>
          <w:lang w:val="en-GB"/>
        </w:rPr>
        <w:t xml:space="preserve"> </w:t>
      </w:r>
      <w:r w:rsidRPr="00B87CEF">
        <w:rPr>
          <w:lang w:val="en-GB"/>
        </w:rPr>
        <w:t>Axel Honneth, “Recognition and Moral Obligation</w:t>
      </w:r>
      <w:r>
        <w:rPr>
          <w:lang w:val="en-GB"/>
        </w:rPr>
        <w:t>” 23.</w:t>
      </w:r>
    </w:p>
  </w:footnote>
  <w:footnote w:id="119">
    <w:p w:rsidR="004B124C" w:rsidRPr="006517A4" w:rsidRDefault="004B124C" w:rsidP="00CD689E">
      <w:pPr>
        <w:pStyle w:val="Voetnoottekst"/>
        <w:rPr>
          <w:lang w:val="en-US"/>
        </w:rPr>
      </w:pPr>
      <w:r>
        <w:rPr>
          <w:rStyle w:val="Voetnootmarkering"/>
        </w:rPr>
        <w:footnoteRef/>
      </w:r>
      <w:r>
        <w:rPr>
          <w:lang w:val="en-US"/>
        </w:rPr>
        <w:t xml:space="preserve"> </w:t>
      </w:r>
      <w:r w:rsidRPr="00CB0388">
        <w:rPr>
          <w:lang w:val="en-US"/>
        </w:rPr>
        <w:t>Charles Taylor, “The Politics o</w:t>
      </w:r>
      <w:r>
        <w:rPr>
          <w:lang w:val="en-US"/>
        </w:rPr>
        <w:t>f Recognition” 32-33.</w:t>
      </w:r>
    </w:p>
  </w:footnote>
  <w:footnote w:id="120">
    <w:p w:rsidR="004B124C" w:rsidRPr="00290D31" w:rsidRDefault="004B124C" w:rsidP="00040C8C">
      <w:pPr>
        <w:pStyle w:val="Voetnoottekst"/>
        <w:rPr>
          <w:lang w:val="en-US"/>
        </w:rPr>
      </w:pPr>
      <w:r>
        <w:rPr>
          <w:rStyle w:val="Voetnootmarkering"/>
        </w:rPr>
        <w:footnoteRef/>
      </w:r>
      <w:r w:rsidRPr="00FD2B5C">
        <w:rPr>
          <w:lang w:val="en-US"/>
        </w:rPr>
        <w:t xml:space="preserve"> </w:t>
      </w:r>
      <w:r w:rsidRPr="00224B25">
        <w:rPr>
          <w:lang w:val="en-US"/>
        </w:rPr>
        <w:t>Nancy Fraser and Axel Honneth, Redistribution or Recognition?</w:t>
      </w:r>
      <w:r>
        <w:rPr>
          <w:lang w:val="en-US"/>
        </w:rPr>
        <w:t xml:space="preserve"> </w:t>
      </w:r>
      <w:r w:rsidRPr="00290D31">
        <w:rPr>
          <w:lang w:val="en-US"/>
        </w:rPr>
        <w:t>A Political-Philosophical Exchange (London</w:t>
      </w:r>
      <w:r>
        <w:rPr>
          <w:lang w:val="en-US"/>
        </w:rPr>
        <w:t xml:space="preserve"> </w:t>
      </w:r>
      <w:r w:rsidRPr="00290D31">
        <w:rPr>
          <w:lang w:val="en-US"/>
        </w:rPr>
        <w:t>2003) 138.</w:t>
      </w:r>
    </w:p>
  </w:footnote>
  <w:footnote w:id="121">
    <w:p w:rsidR="004B124C" w:rsidRPr="004326E8" w:rsidRDefault="004B124C" w:rsidP="00207A5A">
      <w:pPr>
        <w:pStyle w:val="Voetnoottekst"/>
        <w:rPr>
          <w:lang w:val="en-US"/>
        </w:rPr>
      </w:pPr>
      <w:r>
        <w:rPr>
          <w:rStyle w:val="Voetnootmarkering"/>
        </w:rPr>
        <w:footnoteRef/>
      </w:r>
      <w:r>
        <w:rPr>
          <w:lang w:val="en-US"/>
        </w:rPr>
        <w:t xml:space="preserve"> </w:t>
      </w:r>
      <w:r w:rsidRPr="00F35A53">
        <w:rPr>
          <w:lang w:val="en-US"/>
        </w:rPr>
        <w:t xml:space="preserve">Axel Honneth, </w:t>
      </w:r>
      <w:r>
        <w:rPr>
          <w:i/>
          <w:lang w:val="en-US"/>
        </w:rPr>
        <w:t>Kampf um</w:t>
      </w:r>
      <w:r w:rsidRPr="00F35A53">
        <w:rPr>
          <w:i/>
          <w:lang w:val="en-US"/>
        </w:rPr>
        <w:t xml:space="preserve"> Erkennung</w:t>
      </w:r>
      <w:r w:rsidRPr="00F35A53">
        <w:rPr>
          <w:lang w:val="en-US"/>
        </w:rPr>
        <w:t xml:space="preserve"> (Frankfurt am Main 1992) Translated as: Axel Honneth, </w:t>
      </w:r>
      <w:r>
        <w:rPr>
          <w:i/>
          <w:lang w:val="en-US"/>
        </w:rPr>
        <w:t xml:space="preserve">The Struggle for Recognition </w:t>
      </w:r>
      <w:r>
        <w:rPr>
          <w:lang w:val="en-US"/>
        </w:rPr>
        <w:t>(trans.) J. Anderson (Cambridge 1995) 95.</w:t>
      </w:r>
    </w:p>
  </w:footnote>
  <w:footnote w:id="122">
    <w:p w:rsidR="004B124C" w:rsidRPr="00B522C3" w:rsidRDefault="004B124C" w:rsidP="00CD689E">
      <w:pPr>
        <w:pStyle w:val="Voetnoottekst"/>
        <w:rPr>
          <w:lang w:val="en-US"/>
        </w:rPr>
      </w:pPr>
      <w:r>
        <w:rPr>
          <w:rStyle w:val="Voetnootmarkering"/>
        </w:rPr>
        <w:footnoteRef/>
      </w:r>
      <w:r>
        <w:rPr>
          <w:lang w:val="en-US"/>
        </w:rPr>
        <w:t xml:space="preserve"> Bart van Leeuwen, “A Formal Recognition of Social Attachment” </w:t>
      </w:r>
      <w:r w:rsidRPr="003B0D07">
        <w:rPr>
          <w:lang w:val="en-US"/>
        </w:rPr>
        <w:t>182</w:t>
      </w:r>
      <w:r>
        <w:rPr>
          <w:lang w:val="en-US"/>
        </w:rPr>
        <w:t>.</w:t>
      </w:r>
    </w:p>
  </w:footnote>
  <w:footnote w:id="123">
    <w:p w:rsidR="004B124C" w:rsidRPr="000160CD" w:rsidRDefault="004B124C" w:rsidP="00207A5A">
      <w:pPr>
        <w:pStyle w:val="Voetnoottekst"/>
        <w:rPr>
          <w:lang w:val="en-US"/>
        </w:rPr>
      </w:pPr>
      <w:r>
        <w:rPr>
          <w:rStyle w:val="Voetnootmarkering"/>
        </w:rPr>
        <w:footnoteRef/>
      </w:r>
      <w:r>
        <w:rPr>
          <w:lang w:val="en-US"/>
        </w:rPr>
        <w:t xml:space="preserve"> </w:t>
      </w:r>
      <w:r w:rsidRPr="00B522C3">
        <w:rPr>
          <w:lang w:val="en-US"/>
        </w:rPr>
        <w:t>See</w:t>
      </w:r>
      <w:r>
        <w:rPr>
          <w:lang w:val="en-US"/>
        </w:rPr>
        <w:t xml:space="preserve"> figure 1, ‘The modified structure of relations of recognition’ in: Bart van Leeuwen, “A Formal Recognition of Social Attachment” </w:t>
      </w:r>
      <w:r w:rsidRPr="003B0D07">
        <w:rPr>
          <w:lang w:val="en-US"/>
        </w:rPr>
        <w:t>191</w:t>
      </w:r>
      <w:r>
        <w:rPr>
          <w:lang w:val="en-US"/>
        </w:rPr>
        <w:t>.</w:t>
      </w:r>
    </w:p>
  </w:footnote>
  <w:footnote w:id="124">
    <w:p w:rsidR="004B124C" w:rsidRPr="00290D31" w:rsidRDefault="004B124C" w:rsidP="00CD689E">
      <w:pPr>
        <w:pStyle w:val="Voetnoottekst"/>
        <w:rPr>
          <w:lang w:val="en-US"/>
        </w:rPr>
      </w:pPr>
      <w:r>
        <w:rPr>
          <w:rStyle w:val="Voetnootmarkering"/>
        </w:rPr>
        <w:footnoteRef/>
      </w:r>
      <w:r>
        <w:rPr>
          <w:lang w:val="en-US"/>
        </w:rPr>
        <w:t xml:space="preserve"> </w:t>
      </w:r>
      <w:r w:rsidRPr="00224B25">
        <w:rPr>
          <w:lang w:val="en-US"/>
        </w:rPr>
        <w:t xml:space="preserve">Nancy Fraser and Axel Honneth, </w:t>
      </w:r>
      <w:r w:rsidRPr="00224B25">
        <w:rPr>
          <w:i/>
          <w:iCs/>
          <w:lang w:val="en-US"/>
        </w:rPr>
        <w:t>Redistribution or Recognition?</w:t>
      </w:r>
      <w:r>
        <w:rPr>
          <w:i/>
          <w:iCs/>
          <w:lang w:val="en-US"/>
        </w:rPr>
        <w:t xml:space="preserve"> </w:t>
      </w:r>
      <w:r>
        <w:rPr>
          <w:iCs/>
          <w:lang w:val="en-US"/>
        </w:rPr>
        <w:t>142.</w:t>
      </w:r>
    </w:p>
  </w:footnote>
  <w:footnote w:id="125">
    <w:p w:rsidR="004B124C" w:rsidRPr="00122B7D" w:rsidRDefault="004B124C" w:rsidP="00CD689E">
      <w:pPr>
        <w:pStyle w:val="Voetnoottekst"/>
        <w:rPr>
          <w:lang w:val="en-US"/>
        </w:rPr>
      </w:pPr>
      <w:r>
        <w:rPr>
          <w:rStyle w:val="Voetnootmarkering"/>
        </w:rPr>
        <w:footnoteRef/>
      </w:r>
      <w:r>
        <w:rPr>
          <w:lang w:val="en-US"/>
        </w:rPr>
        <w:t xml:space="preserve"> Bart van Leeuwen, “A Formal Recognition of Social Attachment” </w:t>
      </w:r>
      <w:r w:rsidRPr="003B0D07">
        <w:rPr>
          <w:lang w:val="en-US"/>
        </w:rPr>
        <w:t>182</w:t>
      </w:r>
      <w:r>
        <w:rPr>
          <w:lang w:val="en-US"/>
        </w:rPr>
        <w:t>.</w:t>
      </w:r>
    </w:p>
  </w:footnote>
  <w:footnote w:id="126">
    <w:p w:rsidR="004B124C" w:rsidRPr="002076E3" w:rsidRDefault="004B124C" w:rsidP="00CD689E">
      <w:pPr>
        <w:pStyle w:val="Voetnoottekst"/>
        <w:rPr>
          <w:lang w:val="en-US"/>
        </w:rPr>
      </w:pPr>
      <w:r>
        <w:rPr>
          <w:rStyle w:val="Voetnootmarkering"/>
        </w:rPr>
        <w:footnoteRef/>
      </w:r>
      <w:r w:rsidRPr="004E0ABD">
        <w:t xml:space="preserve"> Axel Honneth, </w:t>
      </w:r>
      <w:r w:rsidRPr="004E0ABD">
        <w:rPr>
          <w:i/>
        </w:rPr>
        <w:t>Kampf um Erkennung</w:t>
      </w:r>
      <w:r>
        <w:rPr>
          <w:i/>
        </w:rPr>
        <w:t>.</w:t>
      </w:r>
      <w:r w:rsidRPr="004E0ABD">
        <w:t xml:space="preserve"> </w:t>
      </w:r>
      <w:r w:rsidRPr="002076E3">
        <w:rPr>
          <w:lang w:val="en-US"/>
        </w:rPr>
        <w:t>114.</w:t>
      </w:r>
    </w:p>
  </w:footnote>
  <w:footnote w:id="127">
    <w:p w:rsidR="004B124C" w:rsidRPr="00983FEF" w:rsidRDefault="004B124C" w:rsidP="00CD689E">
      <w:pPr>
        <w:pStyle w:val="Voetnoottekst"/>
        <w:rPr>
          <w:lang w:val="en-US"/>
        </w:rPr>
      </w:pPr>
      <w:r>
        <w:rPr>
          <w:rStyle w:val="Voetnootmarkering"/>
        </w:rPr>
        <w:footnoteRef/>
      </w:r>
      <w:r>
        <w:rPr>
          <w:lang w:val="en-US"/>
        </w:rPr>
        <w:t xml:space="preserve"> Ibid 118.</w:t>
      </w:r>
    </w:p>
  </w:footnote>
  <w:footnote w:id="128">
    <w:p w:rsidR="004B124C" w:rsidRPr="00290D31" w:rsidRDefault="004B124C" w:rsidP="00CD689E">
      <w:pPr>
        <w:pStyle w:val="Voetnoottekst"/>
        <w:rPr>
          <w:lang w:val="en-US"/>
        </w:rPr>
      </w:pPr>
      <w:r>
        <w:rPr>
          <w:rStyle w:val="Voetnootmarkering"/>
        </w:rPr>
        <w:footnoteRef/>
      </w:r>
      <w:r>
        <w:rPr>
          <w:lang w:val="en-US"/>
        </w:rPr>
        <w:t xml:space="preserve"> </w:t>
      </w:r>
      <w:r w:rsidRPr="00224B25">
        <w:rPr>
          <w:lang w:val="en-US"/>
        </w:rPr>
        <w:t xml:space="preserve">Nancy Fraser and Axel Honneth, </w:t>
      </w:r>
      <w:r w:rsidRPr="00224B25">
        <w:rPr>
          <w:i/>
          <w:iCs/>
          <w:lang w:val="en-US"/>
        </w:rPr>
        <w:t>Redistribution or Recognition?</w:t>
      </w:r>
      <w:r>
        <w:rPr>
          <w:i/>
          <w:iCs/>
          <w:lang w:val="en-US"/>
        </w:rPr>
        <w:t xml:space="preserve"> </w:t>
      </w:r>
      <w:r>
        <w:rPr>
          <w:iCs/>
          <w:lang w:val="en-US"/>
        </w:rPr>
        <w:t>142.</w:t>
      </w:r>
    </w:p>
  </w:footnote>
  <w:footnote w:id="129">
    <w:p w:rsidR="004B124C" w:rsidRPr="000457C8" w:rsidRDefault="004B124C" w:rsidP="00CD689E">
      <w:pPr>
        <w:pStyle w:val="Voetnoottekst"/>
        <w:rPr>
          <w:lang w:val="en-US"/>
        </w:rPr>
      </w:pPr>
      <w:r>
        <w:rPr>
          <w:rStyle w:val="Voetnootmarkering"/>
        </w:rPr>
        <w:footnoteRef/>
      </w:r>
      <w:r>
        <w:rPr>
          <w:lang w:val="en-US"/>
        </w:rPr>
        <w:t xml:space="preserve"> Bart van Leeuwen, “A Formal Recognition of Social Attachment” </w:t>
      </w:r>
      <w:r w:rsidRPr="000457C8">
        <w:rPr>
          <w:lang w:val="en-US"/>
        </w:rPr>
        <w:t>182.</w:t>
      </w:r>
    </w:p>
  </w:footnote>
  <w:footnote w:id="130">
    <w:p w:rsidR="004B124C" w:rsidRPr="004E0ABD" w:rsidRDefault="004B124C" w:rsidP="00CD689E">
      <w:pPr>
        <w:pStyle w:val="Voetnoottekst"/>
      </w:pPr>
      <w:r>
        <w:rPr>
          <w:rStyle w:val="Voetnootmarkering"/>
        </w:rPr>
        <w:footnoteRef/>
      </w:r>
      <w:r w:rsidRPr="004E0ABD">
        <w:t xml:space="preserve"> Axel Honneth, </w:t>
      </w:r>
      <w:r w:rsidRPr="004E0ABD">
        <w:rPr>
          <w:i/>
        </w:rPr>
        <w:t>Kampf um Erkennung</w:t>
      </w:r>
      <w:r>
        <w:rPr>
          <w:i/>
        </w:rPr>
        <w:t>.</w:t>
      </w:r>
      <w:r w:rsidRPr="004E0ABD">
        <w:t xml:space="preserve"> 129.</w:t>
      </w:r>
    </w:p>
  </w:footnote>
  <w:footnote w:id="131">
    <w:p w:rsidR="004B124C" w:rsidRPr="002076E3" w:rsidRDefault="004B124C">
      <w:pPr>
        <w:pStyle w:val="Voetnoottekst"/>
      </w:pPr>
      <w:r>
        <w:rPr>
          <w:rStyle w:val="Voetnootmarkering"/>
        </w:rPr>
        <w:footnoteRef/>
      </w:r>
      <w:r w:rsidRPr="002076E3">
        <w:t xml:space="preserve"> Ibid 128.</w:t>
      </w:r>
    </w:p>
  </w:footnote>
  <w:footnote w:id="132">
    <w:p w:rsidR="004B124C" w:rsidRPr="002076E3" w:rsidRDefault="004B124C" w:rsidP="00CD689E">
      <w:pPr>
        <w:pStyle w:val="Voetnoottekst"/>
        <w:rPr>
          <w:lang w:val="en-US"/>
        </w:rPr>
      </w:pPr>
      <w:r>
        <w:rPr>
          <w:rStyle w:val="Voetnootmarkering"/>
        </w:rPr>
        <w:footnoteRef/>
      </w:r>
      <w:r w:rsidRPr="004E0ABD">
        <w:t xml:space="preserve"> Axel Honneth, </w:t>
      </w:r>
      <w:r w:rsidRPr="004E0ABD">
        <w:rPr>
          <w:i/>
        </w:rPr>
        <w:t>Kampf um Erkennung</w:t>
      </w:r>
      <w:r>
        <w:rPr>
          <w:i/>
        </w:rPr>
        <w:t>.</w:t>
      </w:r>
      <w:r w:rsidRPr="004E0ABD">
        <w:t xml:space="preserve"> </w:t>
      </w:r>
      <w:r w:rsidRPr="002076E3">
        <w:rPr>
          <w:lang w:val="en-US"/>
        </w:rPr>
        <w:t>128.</w:t>
      </w:r>
    </w:p>
  </w:footnote>
  <w:footnote w:id="133">
    <w:p w:rsidR="004B124C" w:rsidRPr="00496996" w:rsidRDefault="004B124C" w:rsidP="00CD689E">
      <w:pPr>
        <w:pStyle w:val="Voetnoottekst"/>
        <w:rPr>
          <w:lang w:val="en-US"/>
        </w:rPr>
      </w:pPr>
      <w:r>
        <w:rPr>
          <w:rStyle w:val="Voetnootmarkering"/>
        </w:rPr>
        <w:footnoteRef/>
      </w:r>
      <w:r>
        <w:rPr>
          <w:lang w:val="en-US"/>
        </w:rPr>
        <w:t xml:space="preserve"> Bart van Leeuwen, “A Formal Recognition of Social Attachment” </w:t>
      </w:r>
      <w:r w:rsidRPr="00E1382E">
        <w:rPr>
          <w:lang w:val="en-US"/>
        </w:rPr>
        <w:t>183.</w:t>
      </w:r>
      <w:r>
        <w:rPr>
          <w:lang w:val="en-US"/>
        </w:rPr>
        <w:t xml:space="preserve"> </w:t>
      </w:r>
    </w:p>
  </w:footnote>
  <w:footnote w:id="134">
    <w:p w:rsidR="004B124C" w:rsidRPr="00304E01" w:rsidRDefault="004B124C" w:rsidP="00CD689E">
      <w:pPr>
        <w:pStyle w:val="Voetnoottekst"/>
        <w:rPr>
          <w:lang w:val="en-US"/>
        </w:rPr>
      </w:pPr>
      <w:r>
        <w:rPr>
          <w:rStyle w:val="Voetnootmarkering"/>
        </w:rPr>
        <w:footnoteRef/>
      </w:r>
      <w:r>
        <w:rPr>
          <w:lang w:val="en-US"/>
        </w:rPr>
        <w:t xml:space="preserve"> Ibid.</w:t>
      </w:r>
    </w:p>
  </w:footnote>
  <w:footnote w:id="135">
    <w:p w:rsidR="004B124C" w:rsidRPr="00496996" w:rsidRDefault="004B124C" w:rsidP="00CD689E">
      <w:pPr>
        <w:pStyle w:val="Voetnoottekst"/>
        <w:rPr>
          <w:lang w:val="en-US"/>
        </w:rPr>
      </w:pPr>
      <w:r>
        <w:rPr>
          <w:rStyle w:val="Voetnootmarkering"/>
        </w:rPr>
        <w:footnoteRef/>
      </w:r>
      <w:r>
        <w:rPr>
          <w:lang w:val="en-US"/>
        </w:rPr>
        <w:t xml:space="preserve"> Bart van Leeuwen, “A Formal Recognition of Social Attachment” 183-184.</w:t>
      </w:r>
    </w:p>
  </w:footnote>
  <w:footnote w:id="136">
    <w:p w:rsidR="004B124C" w:rsidRPr="00BD7587" w:rsidRDefault="004B124C" w:rsidP="00CD689E">
      <w:pPr>
        <w:pStyle w:val="Voetnoottekst"/>
      </w:pPr>
      <w:r>
        <w:rPr>
          <w:rStyle w:val="Voetnootmarkering"/>
        </w:rPr>
        <w:footnoteRef/>
      </w:r>
      <w:r w:rsidRPr="004E0ABD">
        <w:t xml:space="preserve"> Axel Honneth, </w:t>
      </w:r>
      <w:r w:rsidRPr="004E0ABD">
        <w:rPr>
          <w:i/>
        </w:rPr>
        <w:t>Kampf um Erkennung.</w:t>
      </w:r>
      <w:r w:rsidRPr="004E0ABD">
        <w:t xml:space="preserve"> </w:t>
      </w:r>
      <w:r w:rsidRPr="00BD7587">
        <w:t>121.</w:t>
      </w:r>
    </w:p>
  </w:footnote>
  <w:footnote w:id="137">
    <w:p w:rsidR="004B124C" w:rsidRPr="00BD7587" w:rsidRDefault="004B124C" w:rsidP="00CD689E">
      <w:pPr>
        <w:pStyle w:val="Voetnoottekst"/>
      </w:pPr>
      <w:r>
        <w:rPr>
          <w:rStyle w:val="Voetnootmarkering"/>
        </w:rPr>
        <w:footnoteRef/>
      </w:r>
      <w:r w:rsidRPr="00BD7587">
        <w:t xml:space="preserve"> Axel Honneth, </w:t>
      </w:r>
      <w:r w:rsidRPr="00BD7587">
        <w:rPr>
          <w:i/>
        </w:rPr>
        <w:t>Kampf um Erkennung</w:t>
      </w:r>
      <w:r w:rsidRPr="00BD7587">
        <w:t xml:space="preserve"> 183.</w:t>
      </w:r>
    </w:p>
  </w:footnote>
  <w:footnote w:id="138">
    <w:p w:rsidR="004B124C" w:rsidRPr="005B44E7" w:rsidRDefault="004B124C" w:rsidP="00CD689E">
      <w:pPr>
        <w:pStyle w:val="Voetnoottekst"/>
        <w:rPr>
          <w:lang w:val="en-US"/>
        </w:rPr>
      </w:pPr>
      <w:r>
        <w:rPr>
          <w:rStyle w:val="Voetnootmarkering"/>
        </w:rPr>
        <w:footnoteRef/>
      </w:r>
      <w:r>
        <w:rPr>
          <w:lang w:val="en-US"/>
        </w:rPr>
        <w:t xml:space="preserve"> </w:t>
      </w:r>
      <w:r w:rsidRPr="00224B25">
        <w:rPr>
          <w:lang w:val="en-US"/>
        </w:rPr>
        <w:t xml:space="preserve">Nancy Fraser and Axel Honneth, </w:t>
      </w:r>
      <w:r w:rsidRPr="00224B25">
        <w:rPr>
          <w:i/>
          <w:iCs/>
          <w:lang w:val="en-US"/>
        </w:rPr>
        <w:t>Redistribution or Recognition?</w:t>
      </w:r>
      <w:r>
        <w:rPr>
          <w:i/>
          <w:iCs/>
          <w:lang w:val="en-US"/>
        </w:rPr>
        <w:t xml:space="preserve"> </w:t>
      </w:r>
      <w:r>
        <w:rPr>
          <w:iCs/>
          <w:lang w:val="en-US"/>
        </w:rPr>
        <w:t>142.</w:t>
      </w:r>
    </w:p>
  </w:footnote>
  <w:footnote w:id="139">
    <w:p w:rsidR="004B124C" w:rsidRPr="00456BFA" w:rsidRDefault="004B124C" w:rsidP="00CD689E">
      <w:pPr>
        <w:pStyle w:val="Voetnoottekst"/>
        <w:rPr>
          <w:lang w:val="en-US"/>
        </w:rPr>
      </w:pPr>
      <w:r>
        <w:rPr>
          <w:rStyle w:val="Voetnootmarkering"/>
        </w:rPr>
        <w:footnoteRef/>
      </w:r>
      <w:r>
        <w:rPr>
          <w:lang w:val="en-US"/>
        </w:rPr>
        <w:t xml:space="preserve"> Bart van Leeuwen, “A Formal Recognition of Social Attachment” </w:t>
      </w:r>
      <w:r w:rsidRPr="00456BFA">
        <w:rPr>
          <w:lang w:val="en-US"/>
        </w:rPr>
        <w:t xml:space="preserve">185. </w:t>
      </w:r>
    </w:p>
  </w:footnote>
  <w:footnote w:id="140">
    <w:p w:rsidR="004B124C" w:rsidRPr="00204188" w:rsidRDefault="004B124C" w:rsidP="00CD689E">
      <w:pPr>
        <w:pStyle w:val="Voetnoottekst"/>
        <w:rPr>
          <w:lang w:val="en-US"/>
        </w:rPr>
      </w:pPr>
      <w:r>
        <w:rPr>
          <w:rStyle w:val="Voetnootmarkering"/>
        </w:rPr>
        <w:footnoteRef/>
      </w:r>
      <w:r>
        <w:rPr>
          <w:lang w:val="en-US"/>
        </w:rPr>
        <w:t xml:space="preserve"> Bart van Leeuwen, “A Formal Recognition of Social Attachment”.</w:t>
      </w:r>
    </w:p>
  </w:footnote>
  <w:footnote w:id="141">
    <w:p w:rsidR="004B124C" w:rsidRPr="00204188" w:rsidRDefault="004B124C" w:rsidP="00CD689E">
      <w:pPr>
        <w:pStyle w:val="Voetnoottekst"/>
        <w:rPr>
          <w:lang w:val="en-US"/>
        </w:rPr>
      </w:pPr>
      <w:r>
        <w:rPr>
          <w:rStyle w:val="Voetnootmarkering"/>
        </w:rPr>
        <w:footnoteRef/>
      </w:r>
      <w:r>
        <w:rPr>
          <w:lang w:val="en-US"/>
        </w:rPr>
        <w:t xml:space="preserve"> Ibid 186. </w:t>
      </w:r>
    </w:p>
  </w:footnote>
  <w:footnote w:id="142">
    <w:p w:rsidR="004B124C" w:rsidRPr="00A26C35" w:rsidRDefault="004B124C" w:rsidP="00CD689E">
      <w:pPr>
        <w:pStyle w:val="Voetnoottekst"/>
        <w:rPr>
          <w:lang w:val="en-US"/>
        </w:rPr>
      </w:pPr>
      <w:r>
        <w:rPr>
          <w:rStyle w:val="Voetnootmarkering"/>
        </w:rPr>
        <w:footnoteRef/>
      </w:r>
      <w:r>
        <w:rPr>
          <w:lang w:val="en-US"/>
        </w:rPr>
        <w:t xml:space="preserve"> </w:t>
      </w:r>
      <w:r w:rsidRPr="00224B25">
        <w:rPr>
          <w:lang w:val="en-US"/>
        </w:rPr>
        <w:t xml:space="preserve">Nancy Fraser and Axel Honneth, </w:t>
      </w:r>
      <w:r w:rsidRPr="00224B25">
        <w:rPr>
          <w:i/>
          <w:iCs/>
          <w:lang w:val="en-US"/>
        </w:rPr>
        <w:t>Redistribution or Recognition?</w:t>
      </w:r>
      <w:r>
        <w:rPr>
          <w:iCs/>
          <w:lang w:val="en-US"/>
        </w:rPr>
        <w:t xml:space="preserve"> 161.</w:t>
      </w:r>
    </w:p>
  </w:footnote>
  <w:footnote w:id="143">
    <w:p w:rsidR="004B124C" w:rsidRPr="00E21E92" w:rsidRDefault="004B124C">
      <w:pPr>
        <w:pStyle w:val="Voetnoottekst"/>
        <w:rPr>
          <w:lang w:val="en-GB"/>
        </w:rPr>
      </w:pPr>
      <w:r>
        <w:rPr>
          <w:rStyle w:val="Voetnootmarkering"/>
        </w:rPr>
        <w:footnoteRef/>
      </w:r>
      <w:r w:rsidRPr="00E21E92">
        <w:rPr>
          <w:lang w:val="en-GB"/>
        </w:rPr>
        <w:t xml:space="preserve"> Ibid 163.</w:t>
      </w:r>
    </w:p>
  </w:footnote>
  <w:footnote w:id="144">
    <w:p w:rsidR="004B124C" w:rsidRPr="00AD0F1F" w:rsidRDefault="004B124C" w:rsidP="00CD689E">
      <w:pPr>
        <w:pStyle w:val="Voetnoottekst"/>
        <w:rPr>
          <w:lang w:val="en-US"/>
        </w:rPr>
      </w:pPr>
      <w:r>
        <w:rPr>
          <w:rStyle w:val="Voetnootmarkering"/>
        </w:rPr>
        <w:footnoteRef/>
      </w:r>
      <w:r>
        <w:rPr>
          <w:lang w:val="en-US"/>
        </w:rPr>
        <w:t xml:space="preserve"> Ibid 191. </w:t>
      </w:r>
    </w:p>
  </w:footnote>
  <w:footnote w:id="145">
    <w:p w:rsidR="004B124C" w:rsidRPr="00DC3F46" w:rsidRDefault="004B124C" w:rsidP="00207A5A">
      <w:pPr>
        <w:pStyle w:val="Voetnoottekst"/>
        <w:rPr>
          <w:lang w:val="en-US"/>
        </w:rPr>
      </w:pPr>
      <w:r>
        <w:rPr>
          <w:rStyle w:val="Voetnootmarkering"/>
        </w:rPr>
        <w:footnoteRef/>
      </w:r>
      <w:r>
        <w:rPr>
          <w:lang w:val="en-US"/>
        </w:rPr>
        <w:t xml:space="preserve"> Bart van Leeuwen, “A Formal Recognition of Social Attachment: Expanding Axel Honneth’s Theory of Recognition”, in: </w:t>
      </w:r>
      <w:r>
        <w:rPr>
          <w:i/>
          <w:lang w:val="en-US"/>
        </w:rPr>
        <w:t xml:space="preserve">Inquiry: An Interdisciplinary Journal of Philosophy </w:t>
      </w:r>
      <w:r w:rsidRPr="00FE0A9E">
        <w:rPr>
          <w:lang w:val="en-US"/>
        </w:rPr>
        <w:t>50:</w:t>
      </w:r>
      <w:r>
        <w:rPr>
          <w:lang w:val="en-US"/>
        </w:rPr>
        <w:t xml:space="preserve"> </w:t>
      </w:r>
      <w:r w:rsidRPr="00FE0A9E">
        <w:rPr>
          <w:lang w:val="en-US"/>
        </w:rPr>
        <w:t xml:space="preserve">2 </w:t>
      </w:r>
      <w:r>
        <w:rPr>
          <w:lang w:val="en-US"/>
        </w:rPr>
        <w:t>March</w:t>
      </w:r>
      <w:r w:rsidRPr="00FE0A9E">
        <w:rPr>
          <w:lang w:val="en-US"/>
        </w:rPr>
        <w:t xml:space="preserve"> 2007,</w:t>
      </w:r>
      <w:r>
        <w:rPr>
          <w:lang w:val="en-US"/>
        </w:rPr>
        <w:t xml:space="preserve"> 188.</w:t>
      </w:r>
    </w:p>
  </w:footnote>
  <w:footnote w:id="146">
    <w:p w:rsidR="004B124C" w:rsidRPr="00D64E22" w:rsidRDefault="004B124C" w:rsidP="000C1B87">
      <w:pPr>
        <w:pStyle w:val="Voetnoottekst"/>
        <w:rPr>
          <w:lang w:val="en-US"/>
        </w:rPr>
      </w:pPr>
      <w:r>
        <w:rPr>
          <w:rStyle w:val="Voetnootmarkering"/>
        </w:rPr>
        <w:footnoteRef/>
      </w:r>
      <w:r>
        <w:rPr>
          <w:lang w:val="en-US"/>
        </w:rPr>
        <w:t xml:space="preserve"> Ibid.</w:t>
      </w:r>
    </w:p>
  </w:footnote>
  <w:footnote w:id="147">
    <w:p w:rsidR="004B124C" w:rsidRPr="00127C05" w:rsidRDefault="004B124C" w:rsidP="000C1B87">
      <w:pPr>
        <w:pStyle w:val="Voetnoottekst"/>
        <w:rPr>
          <w:lang w:val="en-US"/>
        </w:rPr>
      </w:pPr>
      <w:r>
        <w:rPr>
          <w:rStyle w:val="Voetnootmarkering"/>
        </w:rPr>
        <w:footnoteRef/>
      </w:r>
      <w:r>
        <w:rPr>
          <w:lang w:val="en-US"/>
        </w:rPr>
        <w:t xml:space="preserve"> Bart van Leeuwen, “A Formal Recognition of Social Attachment”</w:t>
      </w:r>
      <w:r w:rsidRPr="007D3738">
        <w:rPr>
          <w:lang w:val="en-US"/>
        </w:rPr>
        <w:t xml:space="preserve"> 188.</w:t>
      </w:r>
      <w:r>
        <w:rPr>
          <w:lang w:val="en-US"/>
        </w:rPr>
        <w:t xml:space="preserve"> </w:t>
      </w:r>
    </w:p>
  </w:footnote>
  <w:footnote w:id="148">
    <w:p w:rsidR="004B124C" w:rsidRPr="007D3738" w:rsidRDefault="004B124C">
      <w:pPr>
        <w:pStyle w:val="Voetnoottekst"/>
        <w:rPr>
          <w:lang w:val="en-GB"/>
        </w:rPr>
      </w:pPr>
      <w:r>
        <w:rPr>
          <w:rStyle w:val="Voetnootmarkering"/>
        </w:rPr>
        <w:footnoteRef/>
      </w:r>
      <w:r w:rsidRPr="007D3738">
        <w:rPr>
          <w:lang w:val="en-GB"/>
        </w:rPr>
        <w:t xml:space="preserve"> Ibid 190.</w:t>
      </w:r>
    </w:p>
  </w:footnote>
  <w:footnote w:id="149">
    <w:p w:rsidR="004B124C" w:rsidRPr="006F38C9" w:rsidRDefault="004B124C" w:rsidP="000C1B87">
      <w:pPr>
        <w:pStyle w:val="Voetnoottekst"/>
        <w:rPr>
          <w:lang w:val="en-US"/>
        </w:rPr>
      </w:pPr>
      <w:r>
        <w:rPr>
          <w:rStyle w:val="Voetnootmarkering"/>
        </w:rPr>
        <w:footnoteRef/>
      </w:r>
      <w:r>
        <w:rPr>
          <w:lang w:val="en-US"/>
        </w:rPr>
        <w:t xml:space="preserve"> Bart van Leeuwen, “A Formal Recognition of Social Attachment” 189.</w:t>
      </w:r>
    </w:p>
  </w:footnote>
  <w:footnote w:id="150">
    <w:p w:rsidR="004B124C" w:rsidRPr="00CF1446" w:rsidRDefault="004B124C" w:rsidP="000C1B87">
      <w:pPr>
        <w:pStyle w:val="Voetnoottekst"/>
        <w:rPr>
          <w:lang w:val="en-US"/>
        </w:rPr>
      </w:pPr>
      <w:r>
        <w:rPr>
          <w:rStyle w:val="Voetnootmarkering"/>
        </w:rPr>
        <w:footnoteRef/>
      </w:r>
      <w:r>
        <w:rPr>
          <w:lang w:val="en-US"/>
        </w:rPr>
        <w:t xml:space="preserve"> Ibid.</w:t>
      </w:r>
    </w:p>
  </w:footnote>
  <w:footnote w:id="151">
    <w:p w:rsidR="004B124C" w:rsidRPr="00CF1446" w:rsidRDefault="004B124C" w:rsidP="00B42468">
      <w:pPr>
        <w:pStyle w:val="Voetnoottekst"/>
        <w:rPr>
          <w:lang w:val="en-US"/>
        </w:rPr>
      </w:pPr>
      <w:r>
        <w:rPr>
          <w:rStyle w:val="Voetnootmarkering"/>
        </w:rPr>
        <w:footnoteRef/>
      </w:r>
      <w:r w:rsidRPr="00CF1446">
        <w:rPr>
          <w:lang w:val="en-US"/>
        </w:rPr>
        <w:t xml:space="preserve"> A perfect example of this hierarchy of identifications </w:t>
      </w:r>
      <w:r>
        <w:rPr>
          <w:lang w:val="en-US"/>
        </w:rPr>
        <w:t>is delivered by the fear of ‘</w:t>
      </w:r>
      <w:r w:rsidRPr="00CF1446">
        <w:rPr>
          <w:lang w:val="en-US"/>
        </w:rPr>
        <w:t>transmontanism</w:t>
      </w:r>
      <w:r>
        <w:rPr>
          <w:lang w:val="en-US"/>
        </w:rPr>
        <w:t>’</w:t>
      </w:r>
      <w:r w:rsidRPr="00CF1446">
        <w:rPr>
          <w:lang w:val="en-US"/>
        </w:rPr>
        <w:t xml:space="preserve"> in the nineteenth and twentieth century. </w:t>
      </w:r>
      <w:r>
        <w:rPr>
          <w:lang w:val="en-US"/>
        </w:rPr>
        <w:t>Protestant citizens in northern Europe doubted the national loyalty of Catholics because they also had to be loyal to the pope. The term ‘</w:t>
      </w:r>
      <w:r w:rsidRPr="00CF1446">
        <w:rPr>
          <w:lang w:val="en-US"/>
        </w:rPr>
        <w:t>transmontanism</w:t>
      </w:r>
      <w:r>
        <w:rPr>
          <w:lang w:val="en-US"/>
        </w:rPr>
        <w:t xml:space="preserve">’ refers to the geographical location of the Vatican; it was ‘beyond the mountains’. </w:t>
      </w:r>
    </w:p>
  </w:footnote>
  <w:footnote w:id="152">
    <w:p w:rsidR="004B124C" w:rsidRDefault="004B124C" w:rsidP="000C1B87">
      <w:pPr>
        <w:pStyle w:val="Voetnoottekst"/>
      </w:pPr>
      <w:r>
        <w:rPr>
          <w:rStyle w:val="Voetnootmarkering"/>
        </w:rPr>
        <w:footnoteRef/>
      </w:r>
      <w:r>
        <w:t xml:space="preserve"> </w:t>
      </w:r>
      <w:r w:rsidRPr="005363A9">
        <w:t xml:space="preserve">Rob van Ginkel, </w:t>
      </w:r>
      <w:r w:rsidRPr="005363A9">
        <w:rPr>
          <w:i/>
        </w:rPr>
        <w:t>Rondom de stilte, herdenkingscultuur in Nederland</w:t>
      </w:r>
      <w:r w:rsidRPr="005363A9">
        <w:t xml:space="preserve"> (Amsterdam 2011) 22.</w:t>
      </w:r>
    </w:p>
  </w:footnote>
  <w:footnote w:id="153">
    <w:p w:rsidR="004B124C" w:rsidRPr="00CE7D7B" w:rsidRDefault="004B124C" w:rsidP="00971814">
      <w:pPr>
        <w:pStyle w:val="Voetnoottekst"/>
        <w:rPr>
          <w:lang w:val="en-US"/>
        </w:rPr>
      </w:pPr>
      <w:r>
        <w:rPr>
          <w:rStyle w:val="Voetnootmarkering"/>
        </w:rPr>
        <w:footnoteRef/>
      </w:r>
      <w:r>
        <w:rPr>
          <w:lang w:val="en-US"/>
        </w:rPr>
        <w:t xml:space="preserve"> Astrid Erll, “</w:t>
      </w:r>
      <w:r w:rsidRPr="007C7252">
        <w:rPr>
          <w:lang w:val="en-US"/>
        </w:rPr>
        <w:t>Cultural Memory Studies: An I</w:t>
      </w:r>
      <w:r>
        <w:rPr>
          <w:lang w:val="en-US"/>
        </w:rPr>
        <w:t>ntroduction”, in: Astrid Erll (e</w:t>
      </w:r>
      <w:r w:rsidRPr="007C7252">
        <w:rPr>
          <w:lang w:val="en-US"/>
        </w:rPr>
        <w:t xml:space="preserve">d.), </w:t>
      </w:r>
      <w:r w:rsidRPr="007C7252">
        <w:rPr>
          <w:i/>
          <w:lang w:val="en-US"/>
        </w:rPr>
        <w:t xml:space="preserve">Cultural Memory Studies </w:t>
      </w:r>
      <w:r w:rsidRPr="007C7252">
        <w:rPr>
          <w:lang w:val="en-US"/>
        </w:rPr>
        <w:t>(Berlin/New York 2008)</w:t>
      </w:r>
      <w:r>
        <w:rPr>
          <w:lang w:val="en-US"/>
        </w:rPr>
        <w:t>.</w:t>
      </w:r>
    </w:p>
  </w:footnote>
  <w:footnote w:id="154">
    <w:p w:rsidR="004B124C" w:rsidRPr="008B4C5E" w:rsidRDefault="004B124C" w:rsidP="000C1B87">
      <w:pPr>
        <w:pStyle w:val="Voetnoottekst"/>
        <w:rPr>
          <w:lang w:val="en-GB"/>
        </w:rPr>
      </w:pPr>
      <w:r>
        <w:rPr>
          <w:rStyle w:val="Voetnootmarkering"/>
        </w:rPr>
        <w:footnoteRef/>
      </w:r>
      <w:r>
        <w:rPr>
          <w:lang w:val="en-US"/>
        </w:rPr>
        <w:t xml:space="preserve"> Bart van Leeuwen, “A Formal Recognition of Social Attachment” 189.</w:t>
      </w:r>
    </w:p>
  </w:footnote>
  <w:footnote w:id="155">
    <w:p w:rsidR="004B124C" w:rsidRPr="001828C4" w:rsidRDefault="004B124C" w:rsidP="00971814">
      <w:pPr>
        <w:pStyle w:val="Voetnoottekst"/>
        <w:rPr>
          <w:lang w:val="en-GB"/>
        </w:rPr>
      </w:pPr>
      <w:r>
        <w:rPr>
          <w:rStyle w:val="Voetnootmarkering"/>
        </w:rPr>
        <w:footnoteRef/>
      </w:r>
      <w:r>
        <w:rPr>
          <w:lang w:val="en-US"/>
        </w:rPr>
        <w:t xml:space="preserve"> Elizabeth Wood, “The Matter and Meaning of Childhood through Objects”, in: Liedeke Plate and Anneke Smelik (ed.), </w:t>
      </w:r>
      <w:r w:rsidRPr="00084F57">
        <w:rPr>
          <w:i/>
          <w:lang w:val="en-US"/>
        </w:rPr>
        <w:t>Technologies of memory in the arts</w:t>
      </w:r>
      <w:r>
        <w:rPr>
          <w:lang w:val="en-US"/>
        </w:rPr>
        <w:t xml:space="preserve"> (Basingtoke/New York 2009) 120-131.</w:t>
      </w:r>
    </w:p>
  </w:footnote>
  <w:footnote w:id="156">
    <w:p w:rsidR="004B124C" w:rsidRPr="00140AA6" w:rsidRDefault="004B124C" w:rsidP="00971814">
      <w:pPr>
        <w:pStyle w:val="Voetnoottekst"/>
        <w:rPr>
          <w:lang w:val="en-US"/>
        </w:rPr>
      </w:pPr>
      <w:r>
        <w:rPr>
          <w:rStyle w:val="Voetnootmarkering"/>
        </w:rPr>
        <w:footnoteRef/>
      </w:r>
      <w:r>
        <w:rPr>
          <w:lang w:val="en-US"/>
        </w:rPr>
        <w:t xml:space="preserve"> </w:t>
      </w:r>
      <w:r w:rsidRPr="00B12971">
        <w:rPr>
          <w:lang w:val="en-US"/>
        </w:rPr>
        <w:t>Eviatar Zerubavel, Time Maps. Collective Memory and the Social Shape of the Past</w:t>
      </w:r>
      <w:r>
        <w:rPr>
          <w:lang w:val="en-US"/>
        </w:rPr>
        <w:t xml:space="preserve"> (Chicago/London 2003) 4-5.</w:t>
      </w:r>
    </w:p>
  </w:footnote>
  <w:footnote w:id="157">
    <w:p w:rsidR="004B124C" w:rsidRPr="00D32050" w:rsidRDefault="004B124C" w:rsidP="00971814">
      <w:pPr>
        <w:pStyle w:val="Voetnoottekst"/>
        <w:rPr>
          <w:lang w:val="en-GB"/>
        </w:rPr>
      </w:pPr>
      <w:r>
        <w:rPr>
          <w:rStyle w:val="Voetnootmarkering"/>
        </w:rPr>
        <w:footnoteRef/>
      </w:r>
      <w:r>
        <w:rPr>
          <w:lang w:val="en-US"/>
        </w:rPr>
        <w:t xml:space="preserve"> Aleida </w:t>
      </w:r>
      <w:r w:rsidRPr="00251B3E">
        <w:rPr>
          <w:lang w:val="en-US"/>
        </w:rPr>
        <w:t>Assmann</w:t>
      </w:r>
      <w:r>
        <w:rPr>
          <w:lang w:val="en-US"/>
        </w:rPr>
        <w:t xml:space="preserve">, “Re-framing memory. Between individual and collective forms of constructing the past”, in Karin Tilmans, Frank van Vree and Jay Winter (ed.), </w:t>
      </w:r>
      <w:r>
        <w:rPr>
          <w:i/>
          <w:lang w:val="en-US"/>
        </w:rPr>
        <w:t xml:space="preserve">Performing the Past. Memory, History, and Identity in Modern Europe </w:t>
      </w:r>
      <w:r>
        <w:rPr>
          <w:lang w:val="en-US"/>
        </w:rPr>
        <w:t>(Amsterdam 2010) 43.</w:t>
      </w:r>
    </w:p>
  </w:footnote>
  <w:footnote w:id="158">
    <w:p w:rsidR="004B124C" w:rsidRPr="007D0E11" w:rsidRDefault="004B124C" w:rsidP="000C1B87">
      <w:pPr>
        <w:pStyle w:val="Voetnoottekst"/>
        <w:rPr>
          <w:lang w:val="en-US"/>
        </w:rPr>
      </w:pPr>
      <w:r>
        <w:rPr>
          <w:rStyle w:val="Voetnootmarkering"/>
        </w:rPr>
        <w:footnoteRef/>
      </w:r>
      <w:r>
        <w:rPr>
          <w:lang w:val="en-US"/>
        </w:rPr>
        <w:t xml:space="preserve"> Bart van Leeuwen, “A Formal Recognition of Social Attachment”</w:t>
      </w:r>
      <w:r w:rsidRPr="007D0E11">
        <w:rPr>
          <w:lang w:val="en-US"/>
        </w:rPr>
        <w:t xml:space="preserve"> 188. </w:t>
      </w:r>
    </w:p>
  </w:footnote>
  <w:footnote w:id="159">
    <w:p w:rsidR="004B124C" w:rsidRPr="00D12F69" w:rsidRDefault="004B124C" w:rsidP="000C1B87">
      <w:pPr>
        <w:pStyle w:val="Voetnoottekst"/>
        <w:rPr>
          <w:lang w:val="en-GB"/>
        </w:rPr>
      </w:pPr>
      <w:r>
        <w:rPr>
          <w:rStyle w:val="Voetnootmarkering"/>
        </w:rPr>
        <w:footnoteRef/>
      </w:r>
      <w:r>
        <w:rPr>
          <w:lang w:val="en-US"/>
        </w:rPr>
        <w:t xml:space="preserve"> Bart van Leeuwen, “A Formal Recognition of Social Attachment”</w:t>
      </w:r>
      <w:r w:rsidRPr="005722CA">
        <w:rPr>
          <w:lang w:val="en-US"/>
        </w:rPr>
        <w:t xml:space="preserve"> 190</w:t>
      </w:r>
      <w:r>
        <w:rPr>
          <w:lang w:val="en-US"/>
        </w:rPr>
        <w:t>.</w:t>
      </w:r>
    </w:p>
  </w:footnote>
  <w:footnote w:id="160">
    <w:p w:rsidR="004B124C" w:rsidRPr="00F772B5" w:rsidRDefault="004B124C" w:rsidP="000C1B87">
      <w:pPr>
        <w:pStyle w:val="Voetnoottekst"/>
        <w:rPr>
          <w:lang w:val="en-GB"/>
        </w:rPr>
      </w:pPr>
      <w:r>
        <w:rPr>
          <w:rStyle w:val="Voetnootmarkering"/>
        </w:rPr>
        <w:footnoteRef/>
      </w:r>
      <w:r>
        <w:rPr>
          <w:lang w:val="en-US"/>
        </w:rPr>
        <w:t xml:space="preserve"> Bart van Leeuwen, “A Formal Recognition of Social Attachment”</w:t>
      </w:r>
      <w:r w:rsidRPr="005722CA">
        <w:rPr>
          <w:lang w:val="en-US"/>
        </w:rPr>
        <w:t xml:space="preserve"> </w:t>
      </w:r>
      <w:r>
        <w:rPr>
          <w:lang w:val="en-US"/>
        </w:rPr>
        <w:t>190.</w:t>
      </w:r>
    </w:p>
  </w:footnote>
  <w:footnote w:id="161">
    <w:p w:rsidR="004B124C" w:rsidRPr="00F35A53" w:rsidRDefault="004B124C" w:rsidP="00971814">
      <w:pPr>
        <w:pStyle w:val="Voetnoottekst"/>
        <w:rPr>
          <w:lang w:val="en-US"/>
        </w:rPr>
      </w:pPr>
      <w:r>
        <w:rPr>
          <w:rStyle w:val="Voetnootmarkering"/>
        </w:rPr>
        <w:footnoteRef/>
      </w:r>
      <w:r w:rsidRPr="00F35A53">
        <w:rPr>
          <w:lang w:val="en-US"/>
        </w:rPr>
        <w:t xml:space="preserve"> Axel Honneth, </w:t>
      </w:r>
      <w:r>
        <w:rPr>
          <w:i/>
          <w:lang w:val="en-US"/>
        </w:rPr>
        <w:t>Kampf um</w:t>
      </w:r>
      <w:r w:rsidRPr="00F35A53">
        <w:rPr>
          <w:i/>
          <w:lang w:val="en-US"/>
        </w:rPr>
        <w:t xml:space="preserve"> Erkennung</w:t>
      </w:r>
      <w:r w:rsidRPr="00F35A53">
        <w:rPr>
          <w:lang w:val="en-US"/>
        </w:rPr>
        <w:t xml:space="preserve"> (Frankfurt am Main 1992) Translated as: Axel Honneth, </w:t>
      </w:r>
      <w:r>
        <w:rPr>
          <w:i/>
          <w:lang w:val="en-US"/>
        </w:rPr>
        <w:t xml:space="preserve">The Struggle for Recognition </w:t>
      </w:r>
      <w:r>
        <w:rPr>
          <w:lang w:val="en-US"/>
        </w:rPr>
        <w:t xml:space="preserve">(trans.) J. Anderson (Cambridge 1995) 132. </w:t>
      </w:r>
    </w:p>
  </w:footnote>
  <w:footnote w:id="162">
    <w:p w:rsidR="004B124C" w:rsidRDefault="004B124C" w:rsidP="000C1B87">
      <w:pPr>
        <w:pStyle w:val="Voetnoottekst"/>
      </w:pPr>
      <w:r>
        <w:rPr>
          <w:rStyle w:val="Voetnootmarkering"/>
        </w:rPr>
        <w:footnoteRef/>
      </w:r>
      <w:r>
        <w:rPr>
          <w:lang w:val="en-US"/>
        </w:rPr>
        <w:t xml:space="preserve"> Stefan Berger, “</w:t>
      </w:r>
      <w:r w:rsidRPr="002B47CE">
        <w:rPr>
          <w:lang w:val="en-US"/>
        </w:rPr>
        <w:t>The power of national pasts. Writing national history in nineteenth- and twen</w:t>
      </w:r>
      <w:r>
        <w:rPr>
          <w:lang w:val="en-US"/>
        </w:rPr>
        <w:t>tieth-century Europe” in: Ibid</w:t>
      </w:r>
      <w:r w:rsidRPr="002B47CE">
        <w:rPr>
          <w:lang w:val="en-US"/>
        </w:rPr>
        <w:t xml:space="preserve"> (</w:t>
      </w:r>
      <w:r>
        <w:rPr>
          <w:lang w:val="en-US"/>
        </w:rPr>
        <w:t>ed.</w:t>
      </w:r>
      <w:r w:rsidRPr="002B47CE">
        <w:rPr>
          <w:lang w:val="en-US"/>
        </w:rPr>
        <w:t xml:space="preserve">), </w:t>
      </w:r>
      <w:r w:rsidRPr="002B47CE">
        <w:rPr>
          <w:i/>
          <w:iCs/>
          <w:lang w:val="en-US"/>
        </w:rPr>
        <w:t xml:space="preserve">Writing the nation. </w:t>
      </w:r>
      <w:r>
        <w:rPr>
          <w:i/>
          <w:iCs/>
        </w:rPr>
        <w:t>A global perspective</w:t>
      </w:r>
      <w:r>
        <w:t xml:space="preserve"> (Basingstoke 2007) 32.</w:t>
      </w:r>
    </w:p>
  </w:footnote>
  <w:footnote w:id="163">
    <w:p w:rsidR="004B124C" w:rsidRPr="00F4397F" w:rsidRDefault="004B124C" w:rsidP="000C1B87">
      <w:pPr>
        <w:pStyle w:val="Voetnoottekst"/>
      </w:pPr>
      <w:r>
        <w:rPr>
          <w:rStyle w:val="Voetnootmarkering"/>
        </w:rPr>
        <w:footnoteRef/>
      </w:r>
      <w:r>
        <w:t xml:space="preserve"> </w:t>
      </w:r>
      <w:r w:rsidRPr="00E60223">
        <w:t xml:space="preserve">Thierry Baudet, </w:t>
      </w:r>
      <w:r w:rsidRPr="00E60223">
        <w:rPr>
          <w:i/>
        </w:rPr>
        <w:t xml:space="preserve">De Aanval op de Natiestaat </w:t>
      </w:r>
      <w:r w:rsidRPr="00E60223">
        <w:t>(Amsterdam 2012).</w:t>
      </w:r>
    </w:p>
  </w:footnote>
  <w:footnote w:id="164">
    <w:p w:rsidR="004B124C" w:rsidRDefault="004B124C" w:rsidP="000C1B87">
      <w:pPr>
        <w:pStyle w:val="Voetnoottekst"/>
      </w:pPr>
      <w:r>
        <w:rPr>
          <w:rStyle w:val="Voetnootmarkering"/>
        </w:rPr>
        <w:footnoteRef/>
      </w:r>
      <w:r>
        <w:t xml:space="preserve"> Rob van Ginkel, </w:t>
      </w:r>
      <w:r>
        <w:rPr>
          <w:i/>
        </w:rPr>
        <w:t>Rondom de stilte, herdenkingscultuur in Nederland</w:t>
      </w:r>
      <w:r>
        <w:t xml:space="preserve"> (Amsterdam 2011) 23-25.</w:t>
      </w:r>
    </w:p>
  </w:footnote>
  <w:footnote w:id="165">
    <w:p w:rsidR="004B124C" w:rsidRDefault="004B124C" w:rsidP="000C1B87">
      <w:pPr>
        <w:pStyle w:val="Voetnoottekst"/>
      </w:pPr>
      <w:r>
        <w:rPr>
          <w:rStyle w:val="Voetnootmarkering"/>
        </w:rPr>
        <w:footnoteRef/>
      </w:r>
      <w:r>
        <w:t xml:space="preserve"> Frank van Vree and Rob Laarse, </w:t>
      </w:r>
      <w:r>
        <w:rPr>
          <w:i/>
        </w:rPr>
        <w:t xml:space="preserve">De dynamiek van de herinnering. Nederland en de Tweede Wereldoorlog in een internationale context </w:t>
      </w:r>
      <w:r>
        <w:t>(Amsterdam 2009) 23.</w:t>
      </w:r>
    </w:p>
  </w:footnote>
  <w:footnote w:id="166">
    <w:p w:rsidR="004B124C" w:rsidRDefault="004B124C" w:rsidP="000C1B87">
      <w:pPr>
        <w:pStyle w:val="Voetnoottekst"/>
      </w:pPr>
      <w:r>
        <w:rPr>
          <w:rStyle w:val="Voetnootmarkering"/>
        </w:rPr>
        <w:footnoteRef/>
      </w:r>
      <w:r>
        <w:t xml:space="preserve"> </w:t>
      </w:r>
      <w:r w:rsidRPr="004E57DB">
        <w:t xml:space="preserve">Madelon de Keizer </w:t>
      </w:r>
      <w:r>
        <w:t xml:space="preserve">and Marije Plomp (ed.), </w:t>
      </w:r>
      <w:r>
        <w:rPr>
          <w:i/>
        </w:rPr>
        <w:t xml:space="preserve">Een open zenuw </w:t>
      </w:r>
      <w:r>
        <w:t>(Amsterdam 2010) 15.</w:t>
      </w:r>
    </w:p>
  </w:footnote>
  <w:footnote w:id="167">
    <w:p w:rsidR="004B124C" w:rsidRDefault="004B124C" w:rsidP="000C1B87">
      <w:pPr>
        <w:pStyle w:val="Voetnoottekst"/>
      </w:pPr>
      <w:r>
        <w:rPr>
          <w:rStyle w:val="Voetnootmarkering"/>
        </w:rPr>
        <w:footnoteRef/>
      </w:r>
      <w:r>
        <w:t xml:space="preserve"> Chris van der Heijden, </w:t>
      </w:r>
      <w:r>
        <w:rPr>
          <w:i/>
        </w:rPr>
        <w:t xml:space="preserve">Grijs verleden. Nederland in de Tweede Wereldoorlog </w:t>
      </w:r>
      <w:r>
        <w:t>(Amsterdam/Antwerpen 2001).</w:t>
      </w:r>
    </w:p>
  </w:footnote>
  <w:footnote w:id="168">
    <w:p w:rsidR="004B124C" w:rsidRPr="00ED304D" w:rsidRDefault="004B124C" w:rsidP="000C1B87">
      <w:pPr>
        <w:pStyle w:val="Voetnoottekst"/>
        <w:rPr>
          <w:lang w:val="en-US"/>
        </w:rPr>
      </w:pPr>
      <w:r>
        <w:rPr>
          <w:rStyle w:val="Voetnootmarkering"/>
        </w:rPr>
        <w:footnoteRef/>
      </w:r>
      <w:r>
        <w:rPr>
          <w:lang w:val="en-US"/>
        </w:rPr>
        <w:t xml:space="preserve"> Chris Lorenz, “</w:t>
      </w:r>
      <w:r w:rsidRPr="00310703">
        <w:rPr>
          <w:lang w:val="en-US"/>
        </w:rPr>
        <w:t xml:space="preserve">Unstuck in time. </w:t>
      </w:r>
      <w:r w:rsidRPr="00EB4276">
        <w:rPr>
          <w:lang w:val="en-US"/>
        </w:rPr>
        <w:t>Or: the sudden presence of the past</w:t>
      </w:r>
      <w:r>
        <w:rPr>
          <w:lang w:val="en-US"/>
        </w:rPr>
        <w:t>”</w:t>
      </w:r>
      <w:r w:rsidRPr="00EB4276">
        <w:rPr>
          <w:lang w:val="en-US"/>
        </w:rPr>
        <w:t xml:space="preserve">, in: Karin Tilmans, Frank van Vree </w:t>
      </w:r>
      <w:r>
        <w:rPr>
          <w:lang w:val="en-US"/>
        </w:rPr>
        <w:t>and</w:t>
      </w:r>
      <w:r w:rsidRPr="00EB4276">
        <w:rPr>
          <w:lang w:val="en-US"/>
        </w:rPr>
        <w:t xml:space="preserve"> </w:t>
      </w:r>
      <w:r>
        <w:rPr>
          <w:lang w:val="en-US"/>
        </w:rPr>
        <w:t xml:space="preserve">Jay Winter (ed.), </w:t>
      </w:r>
      <w:r>
        <w:rPr>
          <w:i/>
          <w:lang w:val="en-US"/>
        </w:rPr>
        <w:t>Performing the Past. Memory, History, and Identity in Modern Europe</w:t>
      </w:r>
      <w:r>
        <w:rPr>
          <w:lang w:val="en-US"/>
        </w:rPr>
        <w:t xml:space="preserve"> (Amsterdam 2010) </w:t>
      </w:r>
      <w:r w:rsidRPr="00742F92">
        <w:rPr>
          <w:lang w:val="en-US"/>
        </w:rPr>
        <w:t>86</w:t>
      </w:r>
      <w:r>
        <w:rPr>
          <w:lang w:val="en-US"/>
        </w:rPr>
        <w:t>.</w:t>
      </w:r>
    </w:p>
  </w:footnote>
  <w:footnote w:id="169">
    <w:p w:rsidR="004B124C" w:rsidRPr="008076C9" w:rsidRDefault="004B124C">
      <w:pPr>
        <w:pStyle w:val="Voetnoottekst"/>
        <w:rPr>
          <w:lang w:val="en-GB"/>
        </w:rPr>
      </w:pPr>
      <w:r>
        <w:rPr>
          <w:rStyle w:val="Voetnootmarkering"/>
        </w:rPr>
        <w:footnoteRef/>
      </w:r>
      <w:r w:rsidRPr="008076C9">
        <w:rPr>
          <w:lang w:val="en-GB"/>
        </w:rPr>
        <w:t xml:space="preserve"> </w:t>
      </w:r>
      <w:r w:rsidRPr="00224B25">
        <w:rPr>
          <w:lang w:val="en-US"/>
        </w:rPr>
        <w:t xml:space="preserve">Nancy Fraser and Axel Honneth, </w:t>
      </w:r>
      <w:r w:rsidRPr="00224B25">
        <w:rPr>
          <w:i/>
          <w:iCs/>
          <w:lang w:val="en-US"/>
        </w:rPr>
        <w:t>Redistribution or Recognition?</w:t>
      </w:r>
      <w:r>
        <w:rPr>
          <w:i/>
          <w:iCs/>
          <w:lang w:val="en-US"/>
        </w:rPr>
        <w:t xml:space="preserve"> </w:t>
      </w:r>
      <w:r w:rsidRPr="00290D31">
        <w:rPr>
          <w:i/>
          <w:iCs/>
          <w:lang w:val="en-US"/>
        </w:rPr>
        <w:t xml:space="preserve">A Political-Philosophical Exchange </w:t>
      </w:r>
      <w:r w:rsidRPr="00290D31">
        <w:rPr>
          <w:iCs/>
          <w:lang w:val="en-US"/>
        </w:rPr>
        <w:t>(London</w:t>
      </w:r>
      <w:r>
        <w:rPr>
          <w:iCs/>
          <w:lang w:val="en-US"/>
        </w:rPr>
        <w:t xml:space="preserve"> </w:t>
      </w:r>
      <w:r w:rsidRPr="00290D31">
        <w:rPr>
          <w:iCs/>
          <w:lang w:val="en-US"/>
        </w:rPr>
        <w:t>2003) 138</w:t>
      </w:r>
      <w:r>
        <w:rPr>
          <w:iCs/>
          <w:lang w:val="en-US"/>
        </w:rPr>
        <w:t>-144.</w:t>
      </w:r>
    </w:p>
  </w:footnote>
  <w:footnote w:id="170">
    <w:p w:rsidR="004B124C" w:rsidRPr="006B73FC" w:rsidRDefault="004B124C" w:rsidP="000C1B87">
      <w:pPr>
        <w:pStyle w:val="Voetnoottekst"/>
        <w:rPr>
          <w:lang w:val="en-GB"/>
        </w:rPr>
      </w:pPr>
      <w:r>
        <w:rPr>
          <w:rStyle w:val="Voetnootmarkering"/>
        </w:rPr>
        <w:footnoteRef/>
      </w:r>
      <w:r>
        <w:rPr>
          <w:lang w:val="en-US"/>
        </w:rPr>
        <w:t xml:space="preserve"> Bart van Leeuwen, “A Formal Recognition of Social Attachment: Expanding Axel Honneth’s Theory of Recognition”, in: </w:t>
      </w:r>
      <w:r>
        <w:rPr>
          <w:i/>
          <w:lang w:val="en-US"/>
        </w:rPr>
        <w:t xml:space="preserve">Inquiry: An Interdisciplinary Journal of Philosophy </w:t>
      </w:r>
      <w:r w:rsidRPr="00C72C20">
        <w:rPr>
          <w:lang w:val="en-US"/>
        </w:rPr>
        <w:t>50:</w:t>
      </w:r>
      <w:r>
        <w:rPr>
          <w:lang w:val="en-US"/>
        </w:rPr>
        <w:t xml:space="preserve"> </w:t>
      </w:r>
      <w:r w:rsidRPr="00C72C20">
        <w:rPr>
          <w:lang w:val="en-US"/>
        </w:rPr>
        <w:t xml:space="preserve">2 </w:t>
      </w:r>
      <w:r>
        <w:rPr>
          <w:lang w:val="en-US"/>
        </w:rPr>
        <w:t>March</w:t>
      </w:r>
      <w:r w:rsidRPr="00C72C20">
        <w:rPr>
          <w:lang w:val="en-US"/>
        </w:rPr>
        <w:t xml:space="preserve"> 2007,</w:t>
      </w:r>
      <w:r>
        <w:rPr>
          <w:lang w:val="en-US"/>
        </w:rPr>
        <w:t xml:space="preserve"> 191.</w:t>
      </w:r>
    </w:p>
  </w:footnote>
  <w:footnote w:id="171">
    <w:p w:rsidR="004B124C" w:rsidRPr="008B10C3" w:rsidRDefault="004B124C" w:rsidP="000C1B87">
      <w:pPr>
        <w:pStyle w:val="Voetnoottekst"/>
        <w:rPr>
          <w:lang w:val="en-GB"/>
        </w:rPr>
      </w:pPr>
      <w:r>
        <w:rPr>
          <w:rStyle w:val="Voetnootmarkering"/>
        </w:rPr>
        <w:footnoteRef/>
      </w:r>
      <w:r>
        <w:rPr>
          <w:lang w:val="en-US"/>
        </w:rPr>
        <w:t xml:space="preserve"> Ibid.</w:t>
      </w:r>
    </w:p>
  </w:footnote>
  <w:footnote w:id="172">
    <w:p w:rsidR="004B124C" w:rsidRPr="00A9572B" w:rsidRDefault="004B124C" w:rsidP="005B0190">
      <w:pPr>
        <w:pStyle w:val="Voetnoottekst"/>
        <w:ind w:left="284" w:hanging="284"/>
      </w:pPr>
      <w:r>
        <w:rPr>
          <w:rStyle w:val="Voetnootmarkering"/>
        </w:rPr>
        <w:footnoteRef/>
      </w:r>
      <w:r>
        <w:rPr>
          <w:lang w:val="en-US"/>
        </w:rPr>
        <w:t xml:space="preserve"> </w:t>
      </w:r>
      <w:r w:rsidRPr="00F35A53">
        <w:rPr>
          <w:lang w:val="en-US"/>
        </w:rPr>
        <w:t xml:space="preserve">Axel Honneth, </w:t>
      </w:r>
      <w:r>
        <w:rPr>
          <w:i/>
          <w:lang w:val="en-US"/>
        </w:rPr>
        <w:t>Kampf um</w:t>
      </w:r>
      <w:r w:rsidRPr="00F35A53">
        <w:rPr>
          <w:i/>
          <w:lang w:val="en-US"/>
        </w:rPr>
        <w:t xml:space="preserve"> Erkennung</w:t>
      </w:r>
      <w:r w:rsidRPr="00F35A53">
        <w:rPr>
          <w:lang w:val="en-US"/>
        </w:rPr>
        <w:t xml:space="preserve"> (Frankfurt am Main 1992) Translated as: Axel Honneth, </w:t>
      </w:r>
      <w:r>
        <w:rPr>
          <w:i/>
          <w:lang w:val="en-US"/>
        </w:rPr>
        <w:t xml:space="preserve">The Struggle for Recognition </w:t>
      </w:r>
      <w:r>
        <w:rPr>
          <w:lang w:val="en-US"/>
        </w:rPr>
        <w:t xml:space="preserve">(trans.) </w:t>
      </w:r>
      <w:r w:rsidRPr="00A9572B">
        <w:t>J. Anderson (Cambridge 1995).</w:t>
      </w:r>
    </w:p>
  </w:footnote>
  <w:footnote w:id="173">
    <w:p w:rsidR="004B124C" w:rsidRPr="00A9572B" w:rsidRDefault="004B124C" w:rsidP="000C1B87">
      <w:pPr>
        <w:pStyle w:val="Voetnoottekst"/>
      </w:pPr>
      <w:r>
        <w:rPr>
          <w:rStyle w:val="Voetnootmarkering"/>
        </w:rPr>
        <w:footnoteRef/>
      </w:r>
      <w:r w:rsidRPr="00A9572B">
        <w:t xml:space="preserve"> Ibid 108-110.</w:t>
      </w:r>
    </w:p>
  </w:footnote>
  <w:footnote w:id="174">
    <w:p w:rsidR="004B124C" w:rsidRDefault="004B124C" w:rsidP="000C1B87">
      <w:pPr>
        <w:pStyle w:val="Voetnoottekst"/>
      </w:pPr>
      <w:r>
        <w:rPr>
          <w:rStyle w:val="Voetnootmarkering"/>
        </w:rPr>
        <w:footnoteRef/>
      </w:r>
      <w:r w:rsidRPr="00A9572B">
        <w:t xml:space="preserve"> Ibid</w:t>
      </w:r>
      <w:r w:rsidRPr="00AD71CA">
        <w:t xml:space="preserve"> 109.</w:t>
      </w:r>
    </w:p>
  </w:footnote>
  <w:footnote w:id="175">
    <w:p w:rsidR="004B124C" w:rsidRDefault="004B124C" w:rsidP="005B0190">
      <w:pPr>
        <w:pStyle w:val="Voetnoottekst"/>
        <w:ind w:left="284" w:hanging="284"/>
      </w:pPr>
      <w:r>
        <w:rPr>
          <w:rStyle w:val="Voetnootmarkering"/>
        </w:rPr>
        <w:footnoteRef/>
      </w:r>
      <w:r>
        <w:t xml:space="preserve"> </w:t>
      </w:r>
      <w:r w:rsidRPr="006943D7">
        <w:t xml:space="preserve">Ischa Meijer, </w:t>
      </w:r>
      <w:r w:rsidRPr="006943D7">
        <w:rPr>
          <w:i/>
        </w:rPr>
        <w:t xml:space="preserve">Brief aan mijn moeder </w:t>
      </w:r>
      <w:r w:rsidRPr="006943D7">
        <w:t>(Den Haag 1974) 22.</w:t>
      </w:r>
      <w:r>
        <w:t xml:space="preserve"> This is a personal translation, the origion</w:t>
      </w:r>
      <w:r w:rsidRPr="00212406">
        <w:t>a</w:t>
      </w:r>
      <w:r>
        <w:t>l</w:t>
      </w:r>
      <w:r w:rsidRPr="00212406">
        <w:t xml:space="preserve"> text</w:t>
      </w:r>
      <w:r>
        <w:t xml:space="preserve"> is</w:t>
      </w:r>
      <w:r w:rsidRPr="00212406">
        <w:t>:</w:t>
      </w:r>
      <w:r>
        <w:t xml:space="preserve"> </w:t>
      </w:r>
      <w:r w:rsidRPr="00212406">
        <w:t>‘“In Bergen Belsen,” zei ik tegen de man […]. “Belsen!” riep hij uit. “Laat me niet lachen! Sobibor, dat was pas wat. En daar was ik.” Twee lieden die achter zijn rug aan een bureau zaten te werken keken op. De een zei: “Sobibor! Auschwitz zal je bedoelen!” en hij wees naar het nummer op zijn arm. De ander: “Treblinka!” en keek trots. Ik voelde mij minderwaardig.’</w:t>
      </w:r>
      <w:r w:rsidRPr="00212406">
        <w:rPr>
          <w:rStyle w:val="Voetnootmarkering"/>
        </w:rPr>
        <w:footnoteRef/>
      </w:r>
    </w:p>
    <w:p w:rsidR="004B124C" w:rsidRPr="00212406" w:rsidRDefault="004B124C" w:rsidP="000C1B87">
      <w:pPr>
        <w:spacing w:line="360" w:lineRule="auto"/>
        <w:ind w:right="567"/>
        <w:jc w:val="both"/>
        <w:rPr>
          <w:sz w:val="20"/>
          <w:szCs w:val="20"/>
        </w:rPr>
      </w:pPr>
    </w:p>
    <w:p w:rsidR="004B124C" w:rsidRPr="00212406" w:rsidRDefault="004B124C" w:rsidP="000C1B87">
      <w:pPr>
        <w:pStyle w:val="Voetnoottekst"/>
      </w:pPr>
    </w:p>
  </w:footnote>
  <w:footnote w:id="176">
    <w:p w:rsidR="004B124C" w:rsidRPr="0030110D" w:rsidRDefault="004B124C" w:rsidP="000C1B87">
      <w:pPr>
        <w:pStyle w:val="Voetnoottekst"/>
        <w:rPr>
          <w:lang w:val="en-US"/>
        </w:rPr>
      </w:pPr>
      <w:r>
        <w:rPr>
          <w:rStyle w:val="Voetnootmarkering"/>
        </w:rPr>
        <w:footnoteRef/>
      </w:r>
      <w:r>
        <w:rPr>
          <w:lang w:val="en-US"/>
        </w:rPr>
        <w:t xml:space="preserve"> Bart van Leeuwen, “A Formal Recognition of Social Attachment” 191.</w:t>
      </w:r>
    </w:p>
  </w:footnote>
  <w:footnote w:id="177">
    <w:p w:rsidR="004B124C" w:rsidRPr="00DD269F" w:rsidRDefault="004B124C" w:rsidP="000C1B87">
      <w:pPr>
        <w:pStyle w:val="Voetnoottekst"/>
        <w:rPr>
          <w:lang w:val="en-US"/>
        </w:rPr>
      </w:pPr>
      <w:r>
        <w:rPr>
          <w:rStyle w:val="Voetnootmarkering"/>
        </w:rPr>
        <w:footnoteRef/>
      </w:r>
      <w:r>
        <w:rPr>
          <w:lang w:val="en-US"/>
        </w:rPr>
        <w:t xml:space="preserve"> Bart van Leeuwen, “A Formal Recognition of Social Attachment” 191.</w:t>
      </w:r>
    </w:p>
  </w:footnote>
  <w:footnote w:id="178">
    <w:p w:rsidR="004B124C" w:rsidRPr="00BD270F" w:rsidRDefault="004B124C" w:rsidP="000C1B87">
      <w:pPr>
        <w:pStyle w:val="Voetnoottekst"/>
      </w:pPr>
      <w:r>
        <w:rPr>
          <w:rStyle w:val="Voetnootmarkering"/>
        </w:rPr>
        <w:footnoteRef/>
      </w:r>
      <w:r>
        <w:t xml:space="preserve"> Jannie Boerema, </w:t>
      </w:r>
      <w:r>
        <w:rPr>
          <w:i/>
        </w:rPr>
        <w:t>Kinderen van de NSB</w:t>
      </w:r>
      <w:r>
        <w:t xml:space="preserve"> (Leeuwarden 2010), and: Jolande Withuis, </w:t>
      </w:r>
      <w:r>
        <w:rPr>
          <w:i/>
        </w:rPr>
        <w:t xml:space="preserve">Erkenning, van oorlogstrauma naar klaagcultuur </w:t>
      </w:r>
      <w:r>
        <w:t>(Amsterdam 2002) 73-75.</w:t>
      </w:r>
    </w:p>
  </w:footnote>
  <w:footnote w:id="179">
    <w:p w:rsidR="004B124C" w:rsidRPr="00BD270F" w:rsidRDefault="004B124C" w:rsidP="000C1B87">
      <w:pPr>
        <w:pStyle w:val="Voetnoottekst"/>
      </w:pPr>
      <w:r>
        <w:rPr>
          <w:rStyle w:val="Voetnootmarkering"/>
        </w:rPr>
        <w:footnoteRef/>
      </w:r>
      <w:r>
        <w:t xml:space="preserve"> Bas Kromhout, “Het laatste taboe in Nederland: NSB-kinderen”, in: </w:t>
      </w:r>
      <w:r>
        <w:rPr>
          <w:i/>
        </w:rPr>
        <w:t xml:space="preserve">Historisch Nieuwsblad </w:t>
      </w:r>
      <w:r>
        <w:t>v</w:t>
      </w:r>
      <w:r w:rsidRPr="00C72C20">
        <w:t>ol. 11 July 2002,</w:t>
      </w:r>
      <w:r>
        <w:t xml:space="preserve"> 12-19. </w:t>
      </w:r>
    </w:p>
  </w:footnote>
  <w:footnote w:id="180">
    <w:p w:rsidR="004B124C" w:rsidRPr="007A4015" w:rsidRDefault="004B124C" w:rsidP="000C1B87">
      <w:pPr>
        <w:pStyle w:val="Voetnoottekst"/>
        <w:rPr>
          <w:i/>
          <w:lang w:val="en-GB"/>
        </w:rPr>
      </w:pPr>
      <w:r>
        <w:rPr>
          <w:rStyle w:val="Voetnootmarkering"/>
        </w:rPr>
        <w:footnoteRef/>
      </w:r>
      <w:r w:rsidRPr="007A4015">
        <w:rPr>
          <w:lang w:val="en-GB"/>
        </w:rPr>
        <w:t xml:space="preserve"> Kerwin Lee Klein, “In search of narrative mastery: postmodernism and the people without history</w:t>
      </w:r>
      <w:r>
        <w:rPr>
          <w:lang w:val="en-GB"/>
        </w:rPr>
        <w:t xml:space="preserve">”, in: </w:t>
      </w:r>
      <w:r>
        <w:rPr>
          <w:i/>
          <w:lang w:val="en-GB"/>
        </w:rPr>
        <w:t>History and Theory</w:t>
      </w:r>
      <w:r>
        <w:rPr>
          <w:lang w:val="en-GB"/>
        </w:rPr>
        <w:t>, vol. 43 n</w:t>
      </w:r>
      <w:r w:rsidRPr="00C72C20">
        <w:rPr>
          <w:lang w:val="en-GB"/>
        </w:rPr>
        <w:t>o. 4 (Dec. 1995) 275</w:t>
      </w:r>
      <w:r>
        <w:rPr>
          <w:lang w:val="en-GB"/>
        </w:rPr>
        <w:t xml:space="preserve">-298. </w:t>
      </w:r>
    </w:p>
  </w:footnote>
  <w:footnote w:id="181">
    <w:p w:rsidR="004B124C" w:rsidRPr="00F95F43" w:rsidRDefault="004B124C" w:rsidP="00AC1B79">
      <w:pPr>
        <w:pStyle w:val="Voetnoottekst"/>
        <w:rPr>
          <w:lang w:val="en-GB"/>
        </w:rPr>
      </w:pPr>
      <w:r>
        <w:rPr>
          <w:rStyle w:val="Voetnootmarkering"/>
        </w:rPr>
        <w:footnoteRef/>
      </w:r>
      <w:r w:rsidRPr="00912C80">
        <w:rPr>
          <w:lang w:val="en-GB"/>
        </w:rPr>
        <w:t xml:space="preserve"> </w:t>
      </w:r>
      <w:r w:rsidRPr="005F5336">
        <w:rPr>
          <w:iCs/>
          <w:lang w:val="en-GB"/>
        </w:rPr>
        <w:t xml:space="preserve">Margaret Urban Walker, “Restorative Justice and Reparations”, in </w:t>
      </w:r>
      <w:r w:rsidRPr="005F5336">
        <w:rPr>
          <w:i/>
          <w:lang w:val="en-GB"/>
        </w:rPr>
        <w:t>Journal of Social Philosophy,</w:t>
      </w:r>
      <w:r>
        <w:rPr>
          <w:i/>
          <w:lang w:val="en-GB"/>
        </w:rPr>
        <w:t xml:space="preserve"> </w:t>
      </w:r>
      <w:r w:rsidRPr="005F5336">
        <w:rPr>
          <w:i/>
          <w:lang w:val="en-GB"/>
        </w:rPr>
        <w:t xml:space="preserve"> </w:t>
      </w:r>
      <w:r>
        <w:rPr>
          <w:lang w:val="en-GB"/>
        </w:rPr>
        <w:t>vol. 37. n</w:t>
      </w:r>
      <w:r w:rsidRPr="00F95F43">
        <w:rPr>
          <w:lang w:val="en-GB"/>
        </w:rPr>
        <w:t xml:space="preserve">o. 3, Fall 2006, </w:t>
      </w:r>
      <w:r w:rsidRPr="00F95F43">
        <w:rPr>
          <w:iCs/>
          <w:lang w:val="en-GB"/>
        </w:rPr>
        <w:t>383-384.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1716F2"/>
    <w:multiLevelType w:val="hybridMultilevel"/>
    <w:tmpl w:val="56EAB7D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42F166EC"/>
    <w:multiLevelType w:val="hybridMultilevel"/>
    <w:tmpl w:val="6846AEE6"/>
    <w:lvl w:ilvl="0" w:tplc="5DDC34DC">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56AFB"/>
    <w:rsid w:val="00012E5B"/>
    <w:rsid w:val="00015616"/>
    <w:rsid w:val="00036FCF"/>
    <w:rsid w:val="00040AEA"/>
    <w:rsid w:val="00040C8C"/>
    <w:rsid w:val="000411D0"/>
    <w:rsid w:val="00042F91"/>
    <w:rsid w:val="00044934"/>
    <w:rsid w:val="000457C8"/>
    <w:rsid w:val="0005213F"/>
    <w:rsid w:val="000566BE"/>
    <w:rsid w:val="000740D2"/>
    <w:rsid w:val="000839D7"/>
    <w:rsid w:val="00085906"/>
    <w:rsid w:val="000866EA"/>
    <w:rsid w:val="000A211E"/>
    <w:rsid w:val="000B3EC5"/>
    <w:rsid w:val="000C1AC1"/>
    <w:rsid w:val="000C1B87"/>
    <w:rsid w:val="000D1305"/>
    <w:rsid w:val="000D22B2"/>
    <w:rsid w:val="000F3BE1"/>
    <w:rsid w:val="000F7EFF"/>
    <w:rsid w:val="001012E8"/>
    <w:rsid w:val="00104913"/>
    <w:rsid w:val="00111F54"/>
    <w:rsid w:val="00120FE0"/>
    <w:rsid w:val="00137137"/>
    <w:rsid w:val="0015067A"/>
    <w:rsid w:val="001637D3"/>
    <w:rsid w:val="001750C1"/>
    <w:rsid w:val="00184B91"/>
    <w:rsid w:val="001A3A8E"/>
    <w:rsid w:val="001A4E2F"/>
    <w:rsid w:val="001A68E7"/>
    <w:rsid w:val="001B0A9E"/>
    <w:rsid w:val="001B3447"/>
    <w:rsid w:val="001C2B81"/>
    <w:rsid w:val="001C7470"/>
    <w:rsid w:val="001D6A34"/>
    <w:rsid w:val="001D7860"/>
    <w:rsid w:val="001E2135"/>
    <w:rsid w:val="001E3A97"/>
    <w:rsid w:val="001E7D02"/>
    <w:rsid w:val="001F2BD1"/>
    <w:rsid w:val="001F3391"/>
    <w:rsid w:val="0020489D"/>
    <w:rsid w:val="002076E3"/>
    <w:rsid w:val="00207A5A"/>
    <w:rsid w:val="00224194"/>
    <w:rsid w:val="002305B5"/>
    <w:rsid w:val="00233D5C"/>
    <w:rsid w:val="00235623"/>
    <w:rsid w:val="00240723"/>
    <w:rsid w:val="00257549"/>
    <w:rsid w:val="00260123"/>
    <w:rsid w:val="00263749"/>
    <w:rsid w:val="00264B97"/>
    <w:rsid w:val="002773D0"/>
    <w:rsid w:val="00282ED0"/>
    <w:rsid w:val="00290DF0"/>
    <w:rsid w:val="00294257"/>
    <w:rsid w:val="002B4432"/>
    <w:rsid w:val="002C4D1D"/>
    <w:rsid w:val="002C6FB1"/>
    <w:rsid w:val="002E1955"/>
    <w:rsid w:val="002E3AEB"/>
    <w:rsid w:val="002F6596"/>
    <w:rsid w:val="003017A0"/>
    <w:rsid w:val="00315E55"/>
    <w:rsid w:val="003277CF"/>
    <w:rsid w:val="00341161"/>
    <w:rsid w:val="003470ED"/>
    <w:rsid w:val="00356AFB"/>
    <w:rsid w:val="00364647"/>
    <w:rsid w:val="00386D5D"/>
    <w:rsid w:val="003A5B25"/>
    <w:rsid w:val="003B0D07"/>
    <w:rsid w:val="003B4DA5"/>
    <w:rsid w:val="003C0676"/>
    <w:rsid w:val="003C0C9A"/>
    <w:rsid w:val="003C39E7"/>
    <w:rsid w:val="003E3693"/>
    <w:rsid w:val="0040469C"/>
    <w:rsid w:val="0040571E"/>
    <w:rsid w:val="0040640A"/>
    <w:rsid w:val="0041072D"/>
    <w:rsid w:val="00420FB7"/>
    <w:rsid w:val="0042305F"/>
    <w:rsid w:val="00427542"/>
    <w:rsid w:val="0043275C"/>
    <w:rsid w:val="00433C5F"/>
    <w:rsid w:val="00453ABA"/>
    <w:rsid w:val="00456BFA"/>
    <w:rsid w:val="004642BC"/>
    <w:rsid w:val="00465810"/>
    <w:rsid w:val="0048685E"/>
    <w:rsid w:val="00486D73"/>
    <w:rsid w:val="004A03C6"/>
    <w:rsid w:val="004B038D"/>
    <w:rsid w:val="004B124C"/>
    <w:rsid w:val="004D5AF7"/>
    <w:rsid w:val="004E0ABD"/>
    <w:rsid w:val="004F045B"/>
    <w:rsid w:val="004F2F79"/>
    <w:rsid w:val="004F44A3"/>
    <w:rsid w:val="004F4773"/>
    <w:rsid w:val="00521688"/>
    <w:rsid w:val="00526459"/>
    <w:rsid w:val="00536407"/>
    <w:rsid w:val="005451D6"/>
    <w:rsid w:val="00551AF3"/>
    <w:rsid w:val="00553E00"/>
    <w:rsid w:val="005722CA"/>
    <w:rsid w:val="005758FA"/>
    <w:rsid w:val="00580189"/>
    <w:rsid w:val="00596667"/>
    <w:rsid w:val="005968A0"/>
    <w:rsid w:val="005A6339"/>
    <w:rsid w:val="005A7FF9"/>
    <w:rsid w:val="005B0190"/>
    <w:rsid w:val="005D103D"/>
    <w:rsid w:val="005D1F80"/>
    <w:rsid w:val="005E035D"/>
    <w:rsid w:val="005E45BB"/>
    <w:rsid w:val="005F6D29"/>
    <w:rsid w:val="00606385"/>
    <w:rsid w:val="0061001E"/>
    <w:rsid w:val="006111C3"/>
    <w:rsid w:val="00614C71"/>
    <w:rsid w:val="00627669"/>
    <w:rsid w:val="006545C6"/>
    <w:rsid w:val="00655FE9"/>
    <w:rsid w:val="00657005"/>
    <w:rsid w:val="00665DD0"/>
    <w:rsid w:val="006715ED"/>
    <w:rsid w:val="0067253B"/>
    <w:rsid w:val="006958CB"/>
    <w:rsid w:val="006A0E87"/>
    <w:rsid w:val="006A19E0"/>
    <w:rsid w:val="006B7C1D"/>
    <w:rsid w:val="006D399B"/>
    <w:rsid w:val="006E00CC"/>
    <w:rsid w:val="006E44CD"/>
    <w:rsid w:val="006E7CF7"/>
    <w:rsid w:val="006F6EEC"/>
    <w:rsid w:val="006F7118"/>
    <w:rsid w:val="006F7F3C"/>
    <w:rsid w:val="00716E3D"/>
    <w:rsid w:val="007216A7"/>
    <w:rsid w:val="00725FAA"/>
    <w:rsid w:val="00727CC1"/>
    <w:rsid w:val="00730BB2"/>
    <w:rsid w:val="00774787"/>
    <w:rsid w:val="00775739"/>
    <w:rsid w:val="007771C3"/>
    <w:rsid w:val="0079544D"/>
    <w:rsid w:val="007B32E5"/>
    <w:rsid w:val="007B5DE5"/>
    <w:rsid w:val="007D0E11"/>
    <w:rsid w:val="007D3738"/>
    <w:rsid w:val="007D4D08"/>
    <w:rsid w:val="007D68B7"/>
    <w:rsid w:val="007E705B"/>
    <w:rsid w:val="007F28A8"/>
    <w:rsid w:val="007F3B3F"/>
    <w:rsid w:val="007F4199"/>
    <w:rsid w:val="007F5048"/>
    <w:rsid w:val="008076C9"/>
    <w:rsid w:val="008259FB"/>
    <w:rsid w:val="00825F53"/>
    <w:rsid w:val="00861A59"/>
    <w:rsid w:val="00864AC1"/>
    <w:rsid w:val="00876581"/>
    <w:rsid w:val="008838DB"/>
    <w:rsid w:val="00887EC8"/>
    <w:rsid w:val="00895B55"/>
    <w:rsid w:val="008A37EE"/>
    <w:rsid w:val="008A749B"/>
    <w:rsid w:val="008B41A8"/>
    <w:rsid w:val="008D1FAF"/>
    <w:rsid w:val="008D7C1D"/>
    <w:rsid w:val="008F663E"/>
    <w:rsid w:val="00903A62"/>
    <w:rsid w:val="00903F68"/>
    <w:rsid w:val="009136EF"/>
    <w:rsid w:val="00924DB8"/>
    <w:rsid w:val="00935A4B"/>
    <w:rsid w:val="0093773F"/>
    <w:rsid w:val="009409F1"/>
    <w:rsid w:val="00941255"/>
    <w:rsid w:val="009655ED"/>
    <w:rsid w:val="00971814"/>
    <w:rsid w:val="00972753"/>
    <w:rsid w:val="00976C52"/>
    <w:rsid w:val="00993D22"/>
    <w:rsid w:val="00993F35"/>
    <w:rsid w:val="00997872"/>
    <w:rsid w:val="009A2BF6"/>
    <w:rsid w:val="009B3E2E"/>
    <w:rsid w:val="009B7CF2"/>
    <w:rsid w:val="009C474C"/>
    <w:rsid w:val="009C4B3D"/>
    <w:rsid w:val="009E300F"/>
    <w:rsid w:val="009F17D4"/>
    <w:rsid w:val="009F2B79"/>
    <w:rsid w:val="00A036F3"/>
    <w:rsid w:val="00A050D9"/>
    <w:rsid w:val="00A1639F"/>
    <w:rsid w:val="00A47ADF"/>
    <w:rsid w:val="00A64A0A"/>
    <w:rsid w:val="00A740CA"/>
    <w:rsid w:val="00A80C49"/>
    <w:rsid w:val="00A81D49"/>
    <w:rsid w:val="00A93D94"/>
    <w:rsid w:val="00A9572B"/>
    <w:rsid w:val="00A9791D"/>
    <w:rsid w:val="00AA1EF7"/>
    <w:rsid w:val="00AA5862"/>
    <w:rsid w:val="00AB23E1"/>
    <w:rsid w:val="00AB47EF"/>
    <w:rsid w:val="00AC1B79"/>
    <w:rsid w:val="00AC1BDD"/>
    <w:rsid w:val="00AE14A5"/>
    <w:rsid w:val="00AE372E"/>
    <w:rsid w:val="00AE5A0B"/>
    <w:rsid w:val="00B12975"/>
    <w:rsid w:val="00B42468"/>
    <w:rsid w:val="00B510ED"/>
    <w:rsid w:val="00B565A6"/>
    <w:rsid w:val="00B6759B"/>
    <w:rsid w:val="00B70BD6"/>
    <w:rsid w:val="00B77CE9"/>
    <w:rsid w:val="00B835E0"/>
    <w:rsid w:val="00B90F1F"/>
    <w:rsid w:val="00BA6CDE"/>
    <w:rsid w:val="00BB03DD"/>
    <w:rsid w:val="00BB64C0"/>
    <w:rsid w:val="00BD0F99"/>
    <w:rsid w:val="00BD7587"/>
    <w:rsid w:val="00BE579E"/>
    <w:rsid w:val="00BF6631"/>
    <w:rsid w:val="00C15B49"/>
    <w:rsid w:val="00C16380"/>
    <w:rsid w:val="00C20E9D"/>
    <w:rsid w:val="00C22B9E"/>
    <w:rsid w:val="00C508F0"/>
    <w:rsid w:val="00C60A51"/>
    <w:rsid w:val="00C72C20"/>
    <w:rsid w:val="00C74ED5"/>
    <w:rsid w:val="00C85CA3"/>
    <w:rsid w:val="00CA5776"/>
    <w:rsid w:val="00CB1617"/>
    <w:rsid w:val="00CD57C4"/>
    <w:rsid w:val="00CD689E"/>
    <w:rsid w:val="00D01BEA"/>
    <w:rsid w:val="00D1163C"/>
    <w:rsid w:val="00D250DF"/>
    <w:rsid w:val="00D3631F"/>
    <w:rsid w:val="00D46AF0"/>
    <w:rsid w:val="00D76465"/>
    <w:rsid w:val="00D81311"/>
    <w:rsid w:val="00D83E3E"/>
    <w:rsid w:val="00D87F18"/>
    <w:rsid w:val="00D91986"/>
    <w:rsid w:val="00D92A0B"/>
    <w:rsid w:val="00DB1AE8"/>
    <w:rsid w:val="00DB4007"/>
    <w:rsid w:val="00DB4BB4"/>
    <w:rsid w:val="00DB79A6"/>
    <w:rsid w:val="00DC137D"/>
    <w:rsid w:val="00DC4E9C"/>
    <w:rsid w:val="00DC68EB"/>
    <w:rsid w:val="00DD6CEB"/>
    <w:rsid w:val="00DD7EB4"/>
    <w:rsid w:val="00E04961"/>
    <w:rsid w:val="00E0747E"/>
    <w:rsid w:val="00E1382E"/>
    <w:rsid w:val="00E21E92"/>
    <w:rsid w:val="00E24A1A"/>
    <w:rsid w:val="00E3407C"/>
    <w:rsid w:val="00E45314"/>
    <w:rsid w:val="00E51F54"/>
    <w:rsid w:val="00E523AE"/>
    <w:rsid w:val="00E52BE5"/>
    <w:rsid w:val="00E60223"/>
    <w:rsid w:val="00E60AC5"/>
    <w:rsid w:val="00E66E5C"/>
    <w:rsid w:val="00E75828"/>
    <w:rsid w:val="00E834E5"/>
    <w:rsid w:val="00E83DA3"/>
    <w:rsid w:val="00E90427"/>
    <w:rsid w:val="00E923D7"/>
    <w:rsid w:val="00EA4FB1"/>
    <w:rsid w:val="00EB3D1C"/>
    <w:rsid w:val="00EC6D94"/>
    <w:rsid w:val="00ED7447"/>
    <w:rsid w:val="00EF0592"/>
    <w:rsid w:val="00EF7053"/>
    <w:rsid w:val="00F10E3E"/>
    <w:rsid w:val="00F1723A"/>
    <w:rsid w:val="00F30CC8"/>
    <w:rsid w:val="00F33901"/>
    <w:rsid w:val="00F612DE"/>
    <w:rsid w:val="00F67187"/>
    <w:rsid w:val="00F67441"/>
    <w:rsid w:val="00F8278E"/>
    <w:rsid w:val="00F90AFA"/>
    <w:rsid w:val="00F90E97"/>
    <w:rsid w:val="00F95F43"/>
    <w:rsid w:val="00FA1703"/>
    <w:rsid w:val="00FA4FE8"/>
    <w:rsid w:val="00FA7964"/>
    <w:rsid w:val="00FB31C1"/>
    <w:rsid w:val="00FB3CE6"/>
    <w:rsid w:val="00FC01E8"/>
    <w:rsid w:val="00FC43A8"/>
    <w:rsid w:val="00FD19BB"/>
    <w:rsid w:val="00FD2B5C"/>
    <w:rsid w:val="00FE0A9E"/>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356AFB"/>
    <w:pPr>
      <w:suppressAutoHyphens/>
      <w:spacing w:after="160" w:line="256" w:lineRule="auto"/>
    </w:pPr>
    <w:rPr>
      <w:rFonts w:ascii="Calibri" w:eastAsia="SimSun" w:hAnsi="Calibri" w:cs="Calibri"/>
      <w:kern w:val="1"/>
      <w:lang w:eastAsia="ar-SA"/>
    </w:rPr>
  </w:style>
  <w:style w:type="paragraph" w:styleId="Kop1">
    <w:name w:val="heading 1"/>
    <w:basedOn w:val="Standaard"/>
    <w:next w:val="Standaard"/>
    <w:link w:val="Kop1Char"/>
    <w:uiPriority w:val="9"/>
    <w:qFormat/>
    <w:rsid w:val="00A47AD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A47AD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A47A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Voetnoottekens">
    <w:name w:val="Voetnoottekens"/>
    <w:rsid w:val="00356AFB"/>
  </w:style>
  <w:style w:type="character" w:customStyle="1" w:styleId="Voetnootmarkering1">
    <w:name w:val="Voetnootmarkering1"/>
    <w:rsid w:val="00356AFB"/>
    <w:rPr>
      <w:vertAlign w:val="superscript"/>
    </w:rPr>
  </w:style>
  <w:style w:type="character" w:styleId="Voetnootmarkering">
    <w:name w:val="footnote reference"/>
    <w:rsid w:val="00356AFB"/>
    <w:rPr>
      <w:vertAlign w:val="superscript"/>
    </w:rPr>
  </w:style>
  <w:style w:type="paragraph" w:customStyle="1" w:styleId="FootnoteText1">
    <w:name w:val="Footnote Text1"/>
    <w:basedOn w:val="Standaard"/>
    <w:rsid w:val="00356AFB"/>
    <w:pPr>
      <w:spacing w:after="0" w:line="100" w:lineRule="atLeast"/>
    </w:pPr>
    <w:rPr>
      <w:sz w:val="20"/>
      <w:szCs w:val="20"/>
    </w:rPr>
  </w:style>
  <w:style w:type="paragraph" w:styleId="Voetnoottekst">
    <w:name w:val="footnote text"/>
    <w:basedOn w:val="Standaard"/>
    <w:link w:val="VoetnoottekstChar"/>
    <w:rsid w:val="00040C8C"/>
    <w:pPr>
      <w:suppressLineNumbers/>
      <w:ind w:left="283" w:hanging="283"/>
    </w:pPr>
    <w:rPr>
      <w:sz w:val="20"/>
      <w:szCs w:val="20"/>
    </w:rPr>
  </w:style>
  <w:style w:type="character" w:customStyle="1" w:styleId="VoetnoottekstChar">
    <w:name w:val="Voetnoottekst Char"/>
    <w:basedOn w:val="Standaardalinea-lettertype"/>
    <w:link w:val="Voetnoottekst"/>
    <w:rsid w:val="00040C8C"/>
    <w:rPr>
      <w:rFonts w:ascii="Calibri" w:eastAsia="SimSun" w:hAnsi="Calibri" w:cs="Calibri"/>
      <w:kern w:val="1"/>
      <w:sz w:val="20"/>
      <w:szCs w:val="20"/>
      <w:lang w:eastAsia="ar-SA"/>
    </w:rPr>
  </w:style>
  <w:style w:type="character" w:styleId="Verwijzingopmerking">
    <w:name w:val="annotation reference"/>
    <w:basedOn w:val="Standaardalinea-lettertype"/>
    <w:uiPriority w:val="99"/>
    <w:semiHidden/>
    <w:unhideWhenUsed/>
    <w:rsid w:val="00C16380"/>
    <w:rPr>
      <w:sz w:val="16"/>
      <w:szCs w:val="16"/>
    </w:rPr>
  </w:style>
  <w:style w:type="paragraph" w:styleId="Tekstopmerking">
    <w:name w:val="annotation text"/>
    <w:basedOn w:val="Standaard"/>
    <w:link w:val="TekstopmerkingChar"/>
    <w:uiPriority w:val="99"/>
    <w:semiHidden/>
    <w:unhideWhenUsed/>
    <w:rsid w:val="00C16380"/>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C16380"/>
    <w:rPr>
      <w:rFonts w:ascii="Calibri" w:eastAsia="SimSun" w:hAnsi="Calibri" w:cs="Calibri"/>
      <w:kern w:val="1"/>
      <w:sz w:val="20"/>
      <w:szCs w:val="20"/>
      <w:lang w:eastAsia="ar-SA"/>
    </w:rPr>
  </w:style>
  <w:style w:type="paragraph" w:styleId="Onderwerpvanopmerking">
    <w:name w:val="annotation subject"/>
    <w:basedOn w:val="Tekstopmerking"/>
    <w:next w:val="Tekstopmerking"/>
    <w:link w:val="OnderwerpvanopmerkingChar"/>
    <w:uiPriority w:val="99"/>
    <w:semiHidden/>
    <w:unhideWhenUsed/>
    <w:rsid w:val="00C16380"/>
    <w:rPr>
      <w:b/>
      <w:bCs/>
    </w:rPr>
  </w:style>
  <w:style w:type="character" w:customStyle="1" w:styleId="OnderwerpvanopmerkingChar">
    <w:name w:val="Onderwerp van opmerking Char"/>
    <w:basedOn w:val="TekstopmerkingChar"/>
    <w:link w:val="Onderwerpvanopmerking"/>
    <w:uiPriority w:val="99"/>
    <w:semiHidden/>
    <w:rsid w:val="00C16380"/>
    <w:rPr>
      <w:rFonts w:ascii="Calibri" w:eastAsia="SimSun" w:hAnsi="Calibri" w:cs="Calibri"/>
      <w:b/>
      <w:bCs/>
      <w:kern w:val="1"/>
      <w:sz w:val="20"/>
      <w:szCs w:val="20"/>
      <w:lang w:eastAsia="ar-SA"/>
    </w:rPr>
  </w:style>
  <w:style w:type="paragraph" w:styleId="Ballontekst">
    <w:name w:val="Balloon Text"/>
    <w:basedOn w:val="Standaard"/>
    <w:link w:val="BallontekstChar"/>
    <w:uiPriority w:val="99"/>
    <w:semiHidden/>
    <w:unhideWhenUsed/>
    <w:rsid w:val="00C16380"/>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C16380"/>
    <w:rPr>
      <w:rFonts w:ascii="Tahoma" w:eastAsia="SimSun" w:hAnsi="Tahoma" w:cs="Tahoma"/>
      <w:kern w:val="1"/>
      <w:sz w:val="16"/>
      <w:szCs w:val="16"/>
      <w:lang w:eastAsia="ar-SA"/>
    </w:rPr>
  </w:style>
  <w:style w:type="character" w:customStyle="1" w:styleId="Kop1Char">
    <w:name w:val="Kop 1 Char"/>
    <w:basedOn w:val="Standaardalinea-lettertype"/>
    <w:link w:val="Kop1"/>
    <w:uiPriority w:val="9"/>
    <w:rsid w:val="00A47ADF"/>
    <w:rPr>
      <w:rFonts w:asciiTheme="majorHAnsi" w:eastAsiaTheme="majorEastAsia" w:hAnsiTheme="majorHAnsi" w:cstheme="majorBidi"/>
      <w:b/>
      <w:bCs/>
      <w:color w:val="365F91" w:themeColor="accent1" w:themeShade="BF"/>
      <w:kern w:val="1"/>
      <w:sz w:val="28"/>
      <w:szCs w:val="28"/>
      <w:lang w:eastAsia="ar-SA"/>
    </w:rPr>
  </w:style>
  <w:style w:type="character" w:customStyle="1" w:styleId="Kop2Char">
    <w:name w:val="Kop 2 Char"/>
    <w:basedOn w:val="Standaardalinea-lettertype"/>
    <w:link w:val="Kop2"/>
    <w:uiPriority w:val="9"/>
    <w:rsid w:val="00A47ADF"/>
    <w:rPr>
      <w:rFonts w:asciiTheme="majorHAnsi" w:eastAsiaTheme="majorEastAsia" w:hAnsiTheme="majorHAnsi" w:cstheme="majorBidi"/>
      <w:b/>
      <w:bCs/>
      <w:color w:val="4F81BD" w:themeColor="accent1"/>
      <w:kern w:val="1"/>
      <w:sz w:val="26"/>
      <w:szCs w:val="26"/>
      <w:lang w:eastAsia="ar-SA"/>
    </w:rPr>
  </w:style>
  <w:style w:type="character" w:customStyle="1" w:styleId="Kop3Char">
    <w:name w:val="Kop 3 Char"/>
    <w:basedOn w:val="Standaardalinea-lettertype"/>
    <w:link w:val="Kop3"/>
    <w:uiPriority w:val="9"/>
    <w:rsid w:val="00A47ADF"/>
    <w:rPr>
      <w:rFonts w:asciiTheme="majorHAnsi" w:eastAsiaTheme="majorEastAsia" w:hAnsiTheme="majorHAnsi" w:cstheme="majorBidi"/>
      <w:b/>
      <w:bCs/>
      <w:color w:val="4F81BD" w:themeColor="accent1"/>
      <w:kern w:val="1"/>
      <w:lang w:eastAsia="ar-SA"/>
    </w:rPr>
  </w:style>
  <w:style w:type="paragraph" w:styleId="Lijstalinea">
    <w:name w:val="List Paragraph"/>
    <w:basedOn w:val="Standaard"/>
    <w:uiPriority w:val="34"/>
    <w:qFormat/>
    <w:rsid w:val="00A47ADF"/>
    <w:pPr>
      <w:ind w:left="720"/>
      <w:contextualSpacing/>
    </w:pPr>
  </w:style>
  <w:style w:type="paragraph" w:styleId="Koptekst">
    <w:name w:val="header"/>
    <w:basedOn w:val="Standaard"/>
    <w:link w:val="KoptekstChar"/>
    <w:uiPriority w:val="99"/>
    <w:semiHidden/>
    <w:unhideWhenUsed/>
    <w:rsid w:val="00E60223"/>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E60223"/>
    <w:rPr>
      <w:rFonts w:ascii="Calibri" w:eastAsia="SimSun" w:hAnsi="Calibri" w:cs="Calibri"/>
      <w:kern w:val="1"/>
      <w:lang w:eastAsia="ar-SA"/>
    </w:rPr>
  </w:style>
  <w:style w:type="paragraph" w:styleId="Voettekst">
    <w:name w:val="footer"/>
    <w:basedOn w:val="Standaard"/>
    <w:link w:val="VoettekstChar"/>
    <w:uiPriority w:val="99"/>
    <w:unhideWhenUsed/>
    <w:rsid w:val="00E6022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60223"/>
    <w:rPr>
      <w:rFonts w:ascii="Calibri" w:eastAsia="SimSun" w:hAnsi="Calibri" w:cs="Calibri"/>
      <w:kern w:val="1"/>
      <w:lang w:eastAsia="ar-SA"/>
    </w:rPr>
  </w:style>
  <w:style w:type="paragraph" w:styleId="Kopvaninhoudsopgave">
    <w:name w:val="TOC Heading"/>
    <w:basedOn w:val="Kop1"/>
    <w:next w:val="Standaard"/>
    <w:uiPriority w:val="39"/>
    <w:unhideWhenUsed/>
    <w:qFormat/>
    <w:rsid w:val="00E60223"/>
    <w:pPr>
      <w:suppressAutoHyphens w:val="0"/>
      <w:spacing w:line="276" w:lineRule="auto"/>
      <w:outlineLvl w:val="9"/>
    </w:pPr>
    <w:rPr>
      <w:kern w:val="0"/>
      <w:lang w:val="en-US" w:eastAsia="en-US"/>
    </w:rPr>
  </w:style>
  <w:style w:type="paragraph" w:styleId="Inhopg2">
    <w:name w:val="toc 2"/>
    <w:basedOn w:val="Standaard"/>
    <w:next w:val="Standaard"/>
    <w:autoRedefine/>
    <w:uiPriority w:val="39"/>
    <w:unhideWhenUsed/>
    <w:qFormat/>
    <w:rsid w:val="00E60223"/>
    <w:pPr>
      <w:suppressAutoHyphens w:val="0"/>
      <w:spacing w:after="100" w:line="276" w:lineRule="auto"/>
      <w:ind w:left="220"/>
    </w:pPr>
    <w:rPr>
      <w:rFonts w:asciiTheme="minorHAnsi" w:eastAsiaTheme="minorEastAsia" w:hAnsiTheme="minorHAnsi" w:cstheme="minorBidi"/>
      <w:kern w:val="0"/>
      <w:lang w:val="en-US" w:eastAsia="en-US"/>
    </w:rPr>
  </w:style>
  <w:style w:type="paragraph" w:styleId="Inhopg1">
    <w:name w:val="toc 1"/>
    <w:basedOn w:val="Standaard"/>
    <w:next w:val="Standaard"/>
    <w:autoRedefine/>
    <w:uiPriority w:val="39"/>
    <w:unhideWhenUsed/>
    <w:qFormat/>
    <w:rsid w:val="00E60223"/>
    <w:pPr>
      <w:suppressAutoHyphens w:val="0"/>
      <w:spacing w:after="100" w:line="276" w:lineRule="auto"/>
    </w:pPr>
    <w:rPr>
      <w:rFonts w:asciiTheme="minorHAnsi" w:eastAsiaTheme="minorEastAsia" w:hAnsiTheme="minorHAnsi" w:cstheme="minorBidi"/>
      <w:kern w:val="0"/>
      <w:lang w:val="en-US" w:eastAsia="en-US"/>
    </w:rPr>
  </w:style>
  <w:style w:type="paragraph" w:styleId="Inhopg3">
    <w:name w:val="toc 3"/>
    <w:basedOn w:val="Standaard"/>
    <w:next w:val="Standaard"/>
    <w:autoRedefine/>
    <w:uiPriority w:val="39"/>
    <w:unhideWhenUsed/>
    <w:qFormat/>
    <w:rsid w:val="00E523AE"/>
    <w:pPr>
      <w:suppressAutoHyphens w:val="0"/>
      <w:spacing w:after="100" w:line="360" w:lineRule="auto"/>
      <w:ind w:left="440"/>
    </w:pPr>
    <w:rPr>
      <w:rFonts w:asciiTheme="minorHAnsi" w:eastAsiaTheme="minorEastAsia" w:hAnsiTheme="minorHAnsi" w:cstheme="minorBidi"/>
      <w:kern w:val="0"/>
      <w:lang w:val="en-US" w:eastAsia="en-US"/>
    </w:rPr>
  </w:style>
  <w:style w:type="character" w:styleId="Hyperlink">
    <w:name w:val="Hyperlink"/>
    <w:basedOn w:val="Standaardalinea-lettertype"/>
    <w:uiPriority w:val="99"/>
    <w:unhideWhenUsed/>
    <w:rsid w:val="003A5B2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at.ubn.ru.nl/DB=1/SET=3/TTL=10/CLK?IKT=4&amp;TRM=after" TargetMode="External"/><Relationship Id="rId13" Type="http://schemas.openxmlformats.org/officeDocument/2006/relationships/hyperlink" Target="http://cat.ubn.ru.nl/DB=1/SET=3/TTL=10/CLK?IKT=4&amp;TRM=mora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at.ubn.ru.nl/DB=1/SET=3/TTL=10/CLK?IKT=4&amp;TRM=Mora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cat.ubn.ru.nl/DB=1/SET=3/TTL=10/CLK?IKT=4&amp;TRM=wrongdo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cat.ubn.ru.nl/DB=1/SET=3/TTL=10/CLK?IKT=4&amp;TRM=after"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cat.ubn.ru.nl/DB=1/SET=3/TTL=10/CLK?IKT=4&amp;TRM=relation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cat.ubn.ru.nl/DB=1/SET=3/TTL=10/CLK?IKT=4&amp;TRM=moral" TargetMode="External"/><Relationship Id="rId2" Type="http://schemas.openxmlformats.org/officeDocument/2006/relationships/hyperlink" Target="http://cat.ubn.ru.nl/DB=1/SET=3/TTL=10/CLK?IKT=4&amp;TRM=repair" TargetMode="External"/><Relationship Id="rId1" Type="http://schemas.openxmlformats.org/officeDocument/2006/relationships/hyperlink" Target="http://cat.ubn.ru.nl/DB=1/SET=3/TTL=10/CLK?IKT=4&amp;TRM=Moral" TargetMode="External"/><Relationship Id="rId6" Type="http://schemas.openxmlformats.org/officeDocument/2006/relationships/hyperlink" Target="http://cat.ubn.ru.nl/DB=1/SET=3/TTL=10/CLK?IKT=4&amp;TRM=wrongdoing" TargetMode="External"/><Relationship Id="rId5" Type="http://schemas.openxmlformats.org/officeDocument/2006/relationships/hyperlink" Target="http://cat.ubn.ru.nl/DB=1/SET=3/TTL=10/CLK?IKT=4&amp;TRM=after" TargetMode="External"/><Relationship Id="rId4" Type="http://schemas.openxmlformats.org/officeDocument/2006/relationships/hyperlink" Target="http://cat.ubn.ru.nl/DB=1/SET=3/TTL=10/CLK?IKT=4&amp;TRM=rel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8F24C8-FCFE-4C69-91D5-DB5A791D4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31100</Words>
  <Characters>171053</Characters>
  <Application>Microsoft Office Word</Application>
  <DocSecurity>0</DocSecurity>
  <Lines>1425</Lines>
  <Paragraphs>403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201750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s0722898</dc:creator>
  <cp:lastModifiedBy>u828130</cp:lastModifiedBy>
  <cp:revision>2</cp:revision>
  <dcterms:created xsi:type="dcterms:W3CDTF">2014-11-18T12:14:00Z</dcterms:created>
  <dcterms:modified xsi:type="dcterms:W3CDTF">2014-11-18T12:14:00Z</dcterms:modified>
</cp:coreProperties>
</file>