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00BD" w:rsidRPr="00FE23A0" w:rsidRDefault="000700BD" w:rsidP="00E57DC0">
      <w:pPr>
        <w:jc w:val="both"/>
        <w:rPr>
          <w:lang w:val="en-GB"/>
        </w:rPr>
      </w:pPr>
    </w:p>
    <w:p w:rsidR="000700BD" w:rsidRPr="00FE23A0" w:rsidRDefault="000700BD" w:rsidP="00E57DC0">
      <w:pPr>
        <w:jc w:val="both"/>
        <w:rPr>
          <w:lang w:val="en-GB"/>
        </w:rPr>
      </w:pPr>
    </w:p>
    <w:p w:rsidR="000700BD" w:rsidRPr="00FE23A0" w:rsidRDefault="00347ADD" w:rsidP="00E57DC0">
      <w:pPr>
        <w:jc w:val="both"/>
        <w:rPr>
          <w:lang w:val="en-GB"/>
        </w:rPr>
      </w:pPr>
      <w:r w:rsidRPr="00347ADD">
        <w:rPr>
          <w:noProof/>
          <w:lang w:val="en-GB" w:eastAsia="nl-NL"/>
        </w:rPr>
        <w:pict>
          <v:shapetype id="_x0000_t109" coordsize="21600,21600" o:spt="109" path="m,l,21600r21600,l21600,xe">
            <v:stroke joinstyle="miter"/>
            <v:path gradientshapeok="t" o:connecttype="rect"/>
          </v:shapetype>
          <v:shape id="Flowchart: Process 2" o:spid="_x0000_s1026" type="#_x0000_t109" style="position:absolute;left:0;text-align:left;margin-left:84pt;margin-top:22.2pt;width:282.95pt;height:270.25pt;z-index:251664384;visibility:visible;mso-wrap-style:square;mso-wrap-distance-left:9pt;mso-wrap-distance-top:0;mso-wrap-distance-right:9pt;mso-wrap-distance-bottom:0;mso-position-horizontal:absolute;mso-position-horizontal-relative:text;mso-position-vertical:absolute;mso-position-vertical-relative:text;mso-width-relative:margin;mso-height-relative:margin;v-text-anchor:middle" filled="f" stroked="f" strokecolor="#49c349" strokeweight="1.5pt"/>
        </w:pict>
      </w:r>
    </w:p>
    <w:p w:rsidR="00F727B8" w:rsidRDefault="00F727B8" w:rsidP="00F727B8">
      <w:pPr>
        <w:jc w:val="center"/>
        <w:rPr>
          <w:lang w:val="en-GB"/>
        </w:rPr>
      </w:pPr>
      <w:r w:rsidRPr="00F727B8">
        <w:rPr>
          <w:noProof/>
          <w:lang w:eastAsia="nl-NL"/>
        </w:rPr>
        <w:drawing>
          <wp:inline distT="0" distB="0" distL="0" distR="0">
            <wp:extent cx="3249814" cy="3312000"/>
            <wp:effectExtent l="19050" t="0" r="7736" b="0"/>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24503" t="18575" r="35810" b="9045"/>
                    <a:stretch>
                      <a:fillRect/>
                    </a:stretch>
                  </pic:blipFill>
                  <pic:spPr bwMode="auto">
                    <a:xfrm>
                      <a:off x="0" y="0"/>
                      <a:ext cx="3249814" cy="3312000"/>
                    </a:xfrm>
                    <a:prstGeom prst="rect">
                      <a:avLst/>
                    </a:prstGeom>
                    <a:noFill/>
                    <a:ln w="9525">
                      <a:noFill/>
                      <a:miter lim="800000"/>
                      <a:headEnd/>
                      <a:tailEnd/>
                    </a:ln>
                  </pic:spPr>
                </pic:pic>
              </a:graphicData>
            </a:graphic>
          </wp:inline>
        </w:drawing>
      </w:r>
    </w:p>
    <w:p w:rsidR="008B6E62" w:rsidRPr="00F727B8" w:rsidRDefault="000700BD" w:rsidP="00F727B8">
      <w:pPr>
        <w:jc w:val="center"/>
        <w:rPr>
          <w:lang w:val="en-GB"/>
        </w:rPr>
      </w:pPr>
      <w:r w:rsidRPr="00FE23A0">
        <w:rPr>
          <w:b/>
          <w:noProof/>
          <w:color w:val="404040"/>
          <w:sz w:val="56"/>
          <w:szCs w:val="56"/>
          <w:lang w:eastAsia="nl-NL"/>
        </w:rPr>
        <w:drawing>
          <wp:anchor distT="36576" distB="36576" distL="36576" distR="36576" simplePos="0" relativeHeight="251663360" behindDoc="0" locked="0" layoutInCell="1" allowOverlap="1">
            <wp:simplePos x="0" y="0"/>
            <wp:positionH relativeFrom="column">
              <wp:posOffset>13571220</wp:posOffset>
            </wp:positionH>
            <wp:positionV relativeFrom="paragraph">
              <wp:posOffset>304800</wp:posOffset>
            </wp:positionV>
            <wp:extent cx="6353810" cy="1421765"/>
            <wp:effectExtent l="0" t="0" r="8890" b="698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270" b="751"/>
                    <a:stretch>
                      <a:fillRect/>
                    </a:stretch>
                  </pic:blipFill>
                  <pic:spPr bwMode="auto">
                    <a:xfrm>
                      <a:off x="0" y="0"/>
                      <a:ext cx="6353810" cy="1421765"/>
                    </a:xfrm>
                    <a:prstGeom prst="rect">
                      <a:avLst/>
                    </a:prstGeom>
                    <a:noFill/>
                    <a:ln>
                      <a:noFill/>
                    </a:ln>
                    <a:effectLst/>
                  </pic:spPr>
                </pic:pic>
              </a:graphicData>
            </a:graphic>
          </wp:anchor>
        </w:drawing>
      </w:r>
      <w:r w:rsidRPr="00FE23A0">
        <w:rPr>
          <w:b/>
          <w:noProof/>
          <w:color w:val="404040"/>
          <w:sz w:val="56"/>
          <w:szCs w:val="56"/>
          <w:lang w:eastAsia="nl-NL"/>
        </w:rPr>
        <w:drawing>
          <wp:anchor distT="36576" distB="36576" distL="36576" distR="36576" simplePos="0" relativeHeight="251662336" behindDoc="0" locked="0" layoutInCell="1" allowOverlap="1">
            <wp:simplePos x="0" y="0"/>
            <wp:positionH relativeFrom="column">
              <wp:posOffset>13418820</wp:posOffset>
            </wp:positionH>
            <wp:positionV relativeFrom="paragraph">
              <wp:posOffset>152400</wp:posOffset>
            </wp:positionV>
            <wp:extent cx="6353810" cy="1421765"/>
            <wp:effectExtent l="0" t="0" r="8890" b="698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270" b="751"/>
                    <a:stretch>
                      <a:fillRect/>
                    </a:stretch>
                  </pic:blipFill>
                  <pic:spPr bwMode="auto">
                    <a:xfrm>
                      <a:off x="0" y="0"/>
                      <a:ext cx="6353810" cy="1421765"/>
                    </a:xfrm>
                    <a:prstGeom prst="rect">
                      <a:avLst/>
                    </a:prstGeom>
                    <a:noFill/>
                    <a:ln>
                      <a:noFill/>
                    </a:ln>
                    <a:effectLst/>
                  </pic:spPr>
                </pic:pic>
              </a:graphicData>
            </a:graphic>
          </wp:anchor>
        </w:drawing>
      </w:r>
      <w:r w:rsidRPr="00FE23A0">
        <w:rPr>
          <w:b/>
          <w:noProof/>
          <w:color w:val="404040"/>
          <w:sz w:val="56"/>
          <w:szCs w:val="56"/>
          <w:lang w:eastAsia="nl-NL"/>
        </w:rPr>
        <w:drawing>
          <wp:anchor distT="36576" distB="36576" distL="36576" distR="36576" simplePos="0" relativeHeight="251661312" behindDoc="0" locked="0" layoutInCell="1" allowOverlap="1">
            <wp:simplePos x="0" y="0"/>
            <wp:positionH relativeFrom="column">
              <wp:posOffset>13571220</wp:posOffset>
            </wp:positionH>
            <wp:positionV relativeFrom="paragraph">
              <wp:posOffset>304800</wp:posOffset>
            </wp:positionV>
            <wp:extent cx="6353810" cy="1421765"/>
            <wp:effectExtent l="0" t="0" r="8890" b="698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270" b="751"/>
                    <a:stretch>
                      <a:fillRect/>
                    </a:stretch>
                  </pic:blipFill>
                  <pic:spPr bwMode="auto">
                    <a:xfrm>
                      <a:off x="0" y="0"/>
                      <a:ext cx="6353810" cy="1421765"/>
                    </a:xfrm>
                    <a:prstGeom prst="rect">
                      <a:avLst/>
                    </a:prstGeom>
                    <a:noFill/>
                    <a:ln>
                      <a:noFill/>
                    </a:ln>
                    <a:effectLst/>
                  </pic:spPr>
                </pic:pic>
              </a:graphicData>
            </a:graphic>
          </wp:anchor>
        </w:drawing>
      </w:r>
      <w:r w:rsidRPr="00FE23A0">
        <w:rPr>
          <w:b/>
          <w:noProof/>
          <w:color w:val="404040"/>
          <w:sz w:val="56"/>
          <w:szCs w:val="56"/>
          <w:lang w:eastAsia="nl-NL"/>
        </w:rPr>
        <w:drawing>
          <wp:anchor distT="36576" distB="36576" distL="36576" distR="36576" simplePos="0" relativeHeight="251660288" behindDoc="0" locked="0" layoutInCell="1" allowOverlap="1">
            <wp:simplePos x="0" y="0"/>
            <wp:positionH relativeFrom="column">
              <wp:posOffset>13418820</wp:posOffset>
            </wp:positionH>
            <wp:positionV relativeFrom="paragraph">
              <wp:posOffset>152400</wp:posOffset>
            </wp:positionV>
            <wp:extent cx="6353810" cy="1421765"/>
            <wp:effectExtent l="0" t="0" r="8890" b="698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270" b="751"/>
                    <a:stretch>
                      <a:fillRect/>
                    </a:stretch>
                  </pic:blipFill>
                  <pic:spPr bwMode="auto">
                    <a:xfrm>
                      <a:off x="0" y="0"/>
                      <a:ext cx="6353810" cy="1421765"/>
                    </a:xfrm>
                    <a:prstGeom prst="rect">
                      <a:avLst/>
                    </a:prstGeom>
                    <a:noFill/>
                    <a:ln>
                      <a:noFill/>
                    </a:ln>
                    <a:effectLst/>
                  </pic:spPr>
                </pic:pic>
              </a:graphicData>
            </a:graphic>
          </wp:anchor>
        </w:drawing>
      </w:r>
    </w:p>
    <w:p w:rsidR="000700BD" w:rsidRPr="00FE23A0" w:rsidRDefault="0047478A" w:rsidP="00F727B8">
      <w:pPr>
        <w:pStyle w:val="NoSpacing"/>
        <w:pBdr>
          <w:top w:val="single" w:sz="18" w:space="1" w:color="49C349"/>
          <w:left w:val="single" w:sz="18" w:space="4" w:color="49C349"/>
          <w:bottom w:val="single" w:sz="18" w:space="0" w:color="49C349"/>
          <w:right w:val="single" w:sz="18" w:space="4" w:color="49C349"/>
        </w:pBdr>
        <w:jc w:val="center"/>
        <w:rPr>
          <w:b/>
          <w:color w:val="404040"/>
          <w:sz w:val="56"/>
          <w:szCs w:val="56"/>
          <w:lang w:val="en-GB"/>
        </w:rPr>
      </w:pPr>
      <w:r w:rsidRPr="00FE23A0">
        <w:rPr>
          <w:b/>
          <w:noProof/>
          <w:color w:val="404040"/>
          <w:sz w:val="56"/>
          <w:szCs w:val="56"/>
          <w:lang w:val="en-GB" w:eastAsia="nl-NL"/>
        </w:rPr>
        <w:t>Local translations of the CE concept</w:t>
      </w:r>
    </w:p>
    <w:p w:rsidR="000700BD" w:rsidRDefault="000700BD" w:rsidP="00F727B8">
      <w:pPr>
        <w:pStyle w:val="NoSpacing"/>
        <w:pBdr>
          <w:top w:val="single" w:sz="18" w:space="1" w:color="49C349"/>
          <w:left w:val="single" w:sz="18" w:space="4" w:color="49C349"/>
          <w:bottom w:val="single" w:sz="18" w:space="0" w:color="49C349"/>
          <w:right w:val="single" w:sz="18" w:space="4" w:color="49C349"/>
        </w:pBdr>
        <w:jc w:val="center"/>
        <w:rPr>
          <w:b/>
          <w:color w:val="404040"/>
          <w:sz w:val="32"/>
          <w:szCs w:val="32"/>
          <w:lang w:val="en-GB"/>
        </w:rPr>
      </w:pPr>
      <w:r w:rsidRPr="00FE23A0">
        <w:rPr>
          <w:b/>
          <w:color w:val="404040"/>
          <w:sz w:val="32"/>
          <w:szCs w:val="32"/>
          <w:lang w:val="en-GB"/>
        </w:rPr>
        <w:t>MAPPING THE DRIVERS FOR THE INVENTION AND DEVELOPMENT OF C</w:t>
      </w:r>
      <w:r w:rsidR="0047478A" w:rsidRPr="00FE23A0">
        <w:rPr>
          <w:b/>
          <w:color w:val="404040"/>
          <w:sz w:val="32"/>
          <w:szCs w:val="32"/>
          <w:lang w:val="en-GB"/>
        </w:rPr>
        <w:t xml:space="preserve">IRCULAR ECONOMY </w:t>
      </w:r>
      <w:r w:rsidRPr="00FE23A0">
        <w:rPr>
          <w:b/>
          <w:color w:val="404040"/>
          <w:sz w:val="32"/>
          <w:szCs w:val="32"/>
          <w:lang w:val="en-GB"/>
        </w:rPr>
        <w:t>BUSINESS INITIATIVES</w:t>
      </w:r>
    </w:p>
    <w:p w:rsidR="00F727B8" w:rsidRPr="00F727B8" w:rsidRDefault="00F727B8" w:rsidP="00F727B8">
      <w:pPr>
        <w:pStyle w:val="NoSpacing"/>
        <w:pBdr>
          <w:top w:val="single" w:sz="18" w:space="1" w:color="49C349"/>
          <w:left w:val="single" w:sz="18" w:space="4" w:color="49C349"/>
          <w:bottom w:val="single" w:sz="18" w:space="0" w:color="49C349"/>
          <w:right w:val="single" w:sz="18" w:space="4" w:color="49C349"/>
        </w:pBdr>
        <w:jc w:val="center"/>
        <w:rPr>
          <w:b/>
          <w:color w:val="404040"/>
          <w:sz w:val="10"/>
          <w:szCs w:val="32"/>
          <w:lang w:val="en-GB"/>
        </w:rPr>
      </w:pPr>
    </w:p>
    <w:p w:rsidR="00831454" w:rsidRPr="00FE23A0" w:rsidRDefault="00831454" w:rsidP="00E57DC0">
      <w:pPr>
        <w:jc w:val="both"/>
        <w:rPr>
          <w:color w:val="404040"/>
          <w:lang w:val="en-GB"/>
        </w:rPr>
      </w:pPr>
    </w:p>
    <w:p w:rsidR="000700BD" w:rsidRPr="00FE23A0" w:rsidRDefault="000700BD" w:rsidP="00E57DC0">
      <w:pPr>
        <w:jc w:val="both"/>
        <w:rPr>
          <w:color w:val="404040"/>
          <w:lang w:val="en-GB"/>
        </w:rPr>
      </w:pPr>
    </w:p>
    <w:p w:rsidR="000700BD" w:rsidRPr="00FE23A0" w:rsidRDefault="000079CE" w:rsidP="00831454">
      <w:pPr>
        <w:pStyle w:val="NoSpacing"/>
        <w:jc w:val="center"/>
        <w:rPr>
          <w:color w:val="404040"/>
          <w:sz w:val="32"/>
          <w:szCs w:val="32"/>
          <w:lang w:val="en-GB"/>
        </w:rPr>
      </w:pPr>
      <w:r w:rsidRPr="00FE23A0">
        <w:rPr>
          <w:color w:val="404040"/>
          <w:sz w:val="32"/>
          <w:szCs w:val="32"/>
          <w:lang w:val="en-GB"/>
        </w:rPr>
        <w:t>Master thesis Human G</w:t>
      </w:r>
      <w:r w:rsidR="000700BD" w:rsidRPr="00FE23A0">
        <w:rPr>
          <w:color w:val="404040"/>
          <w:sz w:val="32"/>
          <w:szCs w:val="32"/>
          <w:lang w:val="en-GB"/>
        </w:rPr>
        <w:t>eography</w:t>
      </w:r>
    </w:p>
    <w:p w:rsidR="000700BD" w:rsidRPr="00FE23A0" w:rsidRDefault="000700BD" w:rsidP="00831454">
      <w:pPr>
        <w:pStyle w:val="NoSpacing"/>
        <w:jc w:val="center"/>
        <w:rPr>
          <w:color w:val="404040"/>
          <w:sz w:val="32"/>
          <w:szCs w:val="32"/>
          <w:lang w:val="en-GB"/>
        </w:rPr>
      </w:pPr>
      <w:r w:rsidRPr="00FE23A0">
        <w:rPr>
          <w:color w:val="404040"/>
          <w:sz w:val="32"/>
          <w:szCs w:val="32"/>
          <w:lang w:val="en-GB"/>
        </w:rPr>
        <w:t>Lars Paardekooper</w:t>
      </w:r>
    </w:p>
    <w:p w:rsidR="000700BD" w:rsidRPr="00FE23A0" w:rsidRDefault="000700BD" w:rsidP="00E57DC0">
      <w:pPr>
        <w:pStyle w:val="NoSpacing"/>
        <w:jc w:val="both"/>
        <w:rPr>
          <w:color w:val="323232"/>
          <w:sz w:val="32"/>
          <w:szCs w:val="32"/>
          <w:lang w:val="en-GB"/>
        </w:rPr>
      </w:pPr>
    </w:p>
    <w:p w:rsidR="000700BD" w:rsidRPr="00FE23A0" w:rsidRDefault="000700BD" w:rsidP="00E57DC0">
      <w:pPr>
        <w:pStyle w:val="NoSpacing"/>
        <w:jc w:val="both"/>
        <w:rPr>
          <w:color w:val="323232"/>
          <w:sz w:val="32"/>
          <w:szCs w:val="32"/>
          <w:lang w:val="en-GB"/>
        </w:rPr>
      </w:pPr>
    </w:p>
    <w:p w:rsidR="005E56E7" w:rsidRPr="00FE23A0" w:rsidRDefault="005E56E7" w:rsidP="00E57DC0">
      <w:pPr>
        <w:pStyle w:val="NoSpacing"/>
        <w:jc w:val="both"/>
        <w:rPr>
          <w:color w:val="323232"/>
          <w:sz w:val="32"/>
          <w:szCs w:val="32"/>
          <w:lang w:val="en-GB"/>
        </w:rPr>
        <w:sectPr w:rsidR="005E56E7" w:rsidRPr="00FE23A0" w:rsidSect="005E56E7">
          <w:footerReference w:type="default" r:id="rId10"/>
          <w:pgSz w:w="11906" w:h="16838" w:code="9"/>
          <w:pgMar w:top="1418" w:right="1418" w:bottom="1418" w:left="1418" w:header="709" w:footer="709" w:gutter="0"/>
          <w:pgNumType w:fmt="upperRoman" w:start="1"/>
          <w:cols w:space="708"/>
          <w:titlePg/>
          <w:docGrid w:linePitch="360"/>
        </w:sectPr>
      </w:pPr>
    </w:p>
    <w:p w:rsidR="005E56E7" w:rsidRPr="00FE23A0" w:rsidRDefault="005E56E7" w:rsidP="00E57DC0">
      <w:pPr>
        <w:pStyle w:val="NoSpacing"/>
        <w:jc w:val="both"/>
        <w:rPr>
          <w:color w:val="323232"/>
          <w:sz w:val="32"/>
          <w:szCs w:val="32"/>
          <w:lang w:val="en-GB"/>
        </w:rPr>
      </w:pPr>
    </w:p>
    <w:p w:rsidR="005E56E7" w:rsidRPr="00FE23A0" w:rsidRDefault="005E56E7" w:rsidP="00E57DC0">
      <w:pPr>
        <w:pStyle w:val="NoSpacing"/>
        <w:jc w:val="both"/>
        <w:rPr>
          <w:color w:val="323232"/>
          <w:sz w:val="32"/>
          <w:szCs w:val="32"/>
          <w:lang w:val="en-GB"/>
        </w:rPr>
      </w:pPr>
    </w:p>
    <w:p w:rsidR="000700BD" w:rsidRPr="00FE23A0" w:rsidRDefault="000700BD" w:rsidP="00E57DC0">
      <w:pPr>
        <w:pStyle w:val="NoSpacing"/>
        <w:jc w:val="both"/>
        <w:rPr>
          <w:color w:val="323232"/>
          <w:sz w:val="32"/>
          <w:szCs w:val="32"/>
          <w:lang w:val="en-GB"/>
        </w:rPr>
      </w:pPr>
    </w:p>
    <w:p w:rsidR="000700BD" w:rsidRPr="00FE23A0" w:rsidRDefault="000700BD" w:rsidP="00E57DC0">
      <w:pPr>
        <w:pStyle w:val="NoSpacing"/>
        <w:jc w:val="both"/>
        <w:rPr>
          <w:color w:val="323232"/>
          <w:sz w:val="32"/>
          <w:szCs w:val="32"/>
          <w:lang w:val="en-GB"/>
        </w:rPr>
      </w:pPr>
    </w:p>
    <w:p w:rsidR="000700BD" w:rsidRPr="00FE23A0" w:rsidRDefault="000700BD" w:rsidP="00E57DC0">
      <w:pPr>
        <w:pStyle w:val="NoSpacing"/>
        <w:jc w:val="both"/>
        <w:rPr>
          <w:color w:val="323232"/>
          <w:sz w:val="32"/>
          <w:szCs w:val="32"/>
          <w:lang w:val="en-GB"/>
        </w:rPr>
      </w:pPr>
    </w:p>
    <w:p w:rsidR="000079CE" w:rsidRPr="00FE23A0" w:rsidRDefault="000079CE" w:rsidP="00831454">
      <w:pPr>
        <w:pStyle w:val="NoSpacing"/>
        <w:jc w:val="center"/>
        <w:rPr>
          <w:color w:val="323232"/>
          <w:sz w:val="32"/>
          <w:szCs w:val="32"/>
          <w:lang w:val="en-GB"/>
        </w:rPr>
      </w:pPr>
    </w:p>
    <w:p w:rsidR="000079CE" w:rsidRPr="00FE23A0" w:rsidRDefault="000079CE" w:rsidP="00831454">
      <w:pPr>
        <w:pStyle w:val="NoSpacing"/>
        <w:jc w:val="center"/>
        <w:rPr>
          <w:b/>
          <w:color w:val="404040"/>
          <w:sz w:val="56"/>
          <w:szCs w:val="56"/>
          <w:lang w:val="en-GB"/>
        </w:rPr>
      </w:pPr>
      <w:r w:rsidRPr="00FE23A0">
        <w:rPr>
          <w:b/>
          <w:noProof/>
          <w:color w:val="404040"/>
          <w:sz w:val="56"/>
          <w:szCs w:val="56"/>
          <w:lang w:eastAsia="nl-NL"/>
        </w:rPr>
        <w:drawing>
          <wp:anchor distT="36576" distB="36576" distL="36576" distR="36576" simplePos="0" relativeHeight="251678720" behindDoc="0" locked="0" layoutInCell="1" allowOverlap="1">
            <wp:simplePos x="0" y="0"/>
            <wp:positionH relativeFrom="column">
              <wp:posOffset>13571220</wp:posOffset>
            </wp:positionH>
            <wp:positionV relativeFrom="paragraph">
              <wp:posOffset>304800</wp:posOffset>
            </wp:positionV>
            <wp:extent cx="6353810" cy="1421765"/>
            <wp:effectExtent l="0" t="0" r="889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270" b="751"/>
                    <a:stretch>
                      <a:fillRect/>
                    </a:stretch>
                  </pic:blipFill>
                  <pic:spPr bwMode="auto">
                    <a:xfrm>
                      <a:off x="0" y="0"/>
                      <a:ext cx="6353810" cy="1421765"/>
                    </a:xfrm>
                    <a:prstGeom prst="rect">
                      <a:avLst/>
                    </a:prstGeom>
                    <a:noFill/>
                    <a:ln>
                      <a:noFill/>
                    </a:ln>
                    <a:effectLst/>
                  </pic:spPr>
                </pic:pic>
              </a:graphicData>
            </a:graphic>
          </wp:anchor>
        </w:drawing>
      </w:r>
      <w:r w:rsidRPr="00FE23A0">
        <w:rPr>
          <w:b/>
          <w:noProof/>
          <w:color w:val="404040"/>
          <w:sz w:val="56"/>
          <w:szCs w:val="56"/>
          <w:lang w:eastAsia="nl-NL"/>
        </w:rPr>
        <w:drawing>
          <wp:anchor distT="36576" distB="36576" distL="36576" distR="36576" simplePos="0" relativeHeight="251677696" behindDoc="0" locked="0" layoutInCell="1" allowOverlap="1">
            <wp:simplePos x="0" y="0"/>
            <wp:positionH relativeFrom="column">
              <wp:posOffset>13418820</wp:posOffset>
            </wp:positionH>
            <wp:positionV relativeFrom="paragraph">
              <wp:posOffset>152400</wp:posOffset>
            </wp:positionV>
            <wp:extent cx="6353810" cy="1421765"/>
            <wp:effectExtent l="0" t="0" r="8890" b="698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270" b="751"/>
                    <a:stretch>
                      <a:fillRect/>
                    </a:stretch>
                  </pic:blipFill>
                  <pic:spPr bwMode="auto">
                    <a:xfrm>
                      <a:off x="0" y="0"/>
                      <a:ext cx="6353810" cy="1421765"/>
                    </a:xfrm>
                    <a:prstGeom prst="rect">
                      <a:avLst/>
                    </a:prstGeom>
                    <a:noFill/>
                    <a:ln>
                      <a:noFill/>
                    </a:ln>
                    <a:effectLst/>
                  </pic:spPr>
                </pic:pic>
              </a:graphicData>
            </a:graphic>
          </wp:anchor>
        </w:drawing>
      </w:r>
      <w:r w:rsidRPr="00FE23A0">
        <w:rPr>
          <w:b/>
          <w:noProof/>
          <w:color w:val="404040"/>
          <w:sz w:val="56"/>
          <w:szCs w:val="56"/>
          <w:lang w:eastAsia="nl-NL"/>
        </w:rPr>
        <w:drawing>
          <wp:anchor distT="36576" distB="36576" distL="36576" distR="36576" simplePos="0" relativeHeight="251676672" behindDoc="0" locked="0" layoutInCell="1" allowOverlap="1">
            <wp:simplePos x="0" y="0"/>
            <wp:positionH relativeFrom="column">
              <wp:posOffset>13571220</wp:posOffset>
            </wp:positionH>
            <wp:positionV relativeFrom="paragraph">
              <wp:posOffset>304800</wp:posOffset>
            </wp:positionV>
            <wp:extent cx="6353810" cy="1421765"/>
            <wp:effectExtent l="0" t="0" r="8890" b="698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270" b="751"/>
                    <a:stretch>
                      <a:fillRect/>
                    </a:stretch>
                  </pic:blipFill>
                  <pic:spPr bwMode="auto">
                    <a:xfrm>
                      <a:off x="0" y="0"/>
                      <a:ext cx="6353810" cy="1421765"/>
                    </a:xfrm>
                    <a:prstGeom prst="rect">
                      <a:avLst/>
                    </a:prstGeom>
                    <a:noFill/>
                    <a:ln>
                      <a:noFill/>
                    </a:ln>
                    <a:effectLst/>
                  </pic:spPr>
                </pic:pic>
              </a:graphicData>
            </a:graphic>
          </wp:anchor>
        </w:drawing>
      </w:r>
      <w:r w:rsidRPr="00FE23A0">
        <w:rPr>
          <w:b/>
          <w:noProof/>
          <w:color w:val="404040"/>
          <w:sz w:val="56"/>
          <w:szCs w:val="56"/>
          <w:lang w:eastAsia="nl-NL"/>
        </w:rPr>
        <w:drawing>
          <wp:anchor distT="36576" distB="36576" distL="36576" distR="36576" simplePos="0" relativeHeight="251675648" behindDoc="0" locked="0" layoutInCell="1" allowOverlap="1">
            <wp:simplePos x="0" y="0"/>
            <wp:positionH relativeFrom="column">
              <wp:posOffset>13418820</wp:posOffset>
            </wp:positionH>
            <wp:positionV relativeFrom="paragraph">
              <wp:posOffset>152400</wp:posOffset>
            </wp:positionV>
            <wp:extent cx="6353810" cy="1421765"/>
            <wp:effectExtent l="0" t="0" r="8890" b="698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270" b="751"/>
                    <a:stretch>
                      <a:fillRect/>
                    </a:stretch>
                  </pic:blipFill>
                  <pic:spPr bwMode="auto">
                    <a:xfrm>
                      <a:off x="0" y="0"/>
                      <a:ext cx="6353810" cy="1421765"/>
                    </a:xfrm>
                    <a:prstGeom prst="rect">
                      <a:avLst/>
                    </a:prstGeom>
                    <a:noFill/>
                    <a:ln>
                      <a:noFill/>
                    </a:ln>
                    <a:effectLst/>
                  </pic:spPr>
                </pic:pic>
              </a:graphicData>
            </a:graphic>
          </wp:anchor>
        </w:drawing>
      </w:r>
      <w:r w:rsidR="0047478A" w:rsidRPr="00FE23A0">
        <w:rPr>
          <w:b/>
          <w:noProof/>
          <w:color w:val="404040"/>
          <w:sz w:val="56"/>
          <w:szCs w:val="56"/>
          <w:lang w:val="en-GB" w:eastAsia="nl-NL"/>
        </w:rPr>
        <w:t>Local translations of the CE concept</w:t>
      </w:r>
    </w:p>
    <w:p w:rsidR="000079CE" w:rsidRPr="00FE23A0" w:rsidRDefault="000079CE" w:rsidP="00831454">
      <w:pPr>
        <w:pStyle w:val="NoSpacing"/>
        <w:jc w:val="center"/>
        <w:rPr>
          <w:b/>
          <w:color w:val="404040"/>
          <w:sz w:val="32"/>
          <w:szCs w:val="32"/>
          <w:lang w:val="en-GB"/>
        </w:rPr>
      </w:pPr>
      <w:r w:rsidRPr="00FE23A0">
        <w:rPr>
          <w:b/>
          <w:color w:val="404040"/>
          <w:sz w:val="32"/>
          <w:szCs w:val="32"/>
          <w:lang w:val="en-GB"/>
        </w:rPr>
        <w:t>MAPPING THE DRIVERS FOR THE INV</w:t>
      </w:r>
      <w:r w:rsidR="0047478A" w:rsidRPr="00FE23A0">
        <w:rPr>
          <w:b/>
          <w:color w:val="404040"/>
          <w:sz w:val="32"/>
          <w:szCs w:val="32"/>
          <w:lang w:val="en-GB"/>
        </w:rPr>
        <w:t>ENTION AND DEVELOPMENT OF CIRCULAR ECONOMY</w:t>
      </w:r>
      <w:r w:rsidRPr="00FE23A0">
        <w:rPr>
          <w:b/>
          <w:color w:val="404040"/>
          <w:sz w:val="32"/>
          <w:szCs w:val="32"/>
          <w:lang w:val="en-GB"/>
        </w:rPr>
        <w:t xml:space="preserve"> BUSINESS INITIATIVES</w:t>
      </w:r>
    </w:p>
    <w:p w:rsidR="000079CE" w:rsidRPr="00FE23A0" w:rsidRDefault="000079CE" w:rsidP="00E57DC0">
      <w:pPr>
        <w:pStyle w:val="NoSpacing"/>
        <w:jc w:val="both"/>
        <w:rPr>
          <w:color w:val="404040"/>
          <w:sz w:val="32"/>
          <w:szCs w:val="32"/>
          <w:lang w:val="en-GB"/>
        </w:rPr>
      </w:pPr>
    </w:p>
    <w:p w:rsidR="000079CE" w:rsidRPr="00FE23A0" w:rsidRDefault="000079CE" w:rsidP="00831454">
      <w:pPr>
        <w:pStyle w:val="NoSpacing"/>
        <w:jc w:val="center"/>
        <w:rPr>
          <w:color w:val="404040"/>
          <w:sz w:val="32"/>
          <w:szCs w:val="32"/>
          <w:lang w:val="en-GB"/>
        </w:rPr>
      </w:pPr>
    </w:p>
    <w:p w:rsidR="00D255B0" w:rsidRDefault="00D255B0" w:rsidP="00831454">
      <w:pPr>
        <w:pStyle w:val="NoSpacing"/>
        <w:jc w:val="center"/>
        <w:rPr>
          <w:color w:val="404040"/>
          <w:sz w:val="32"/>
          <w:szCs w:val="32"/>
          <w:lang w:val="en-GB"/>
        </w:rPr>
      </w:pPr>
      <w:r w:rsidRPr="00FE23A0">
        <w:rPr>
          <w:color w:val="404040"/>
          <w:sz w:val="32"/>
          <w:szCs w:val="32"/>
          <w:lang w:val="en-GB"/>
        </w:rPr>
        <w:t>Master thesis Human Geography</w:t>
      </w:r>
    </w:p>
    <w:p w:rsidR="00475B7C" w:rsidRPr="00FE23A0" w:rsidRDefault="00475B7C" w:rsidP="00831454">
      <w:pPr>
        <w:pStyle w:val="NoSpacing"/>
        <w:jc w:val="center"/>
        <w:rPr>
          <w:color w:val="404040"/>
          <w:sz w:val="32"/>
          <w:szCs w:val="32"/>
          <w:lang w:val="en-GB"/>
        </w:rPr>
      </w:pPr>
      <w:r>
        <w:rPr>
          <w:color w:val="404040"/>
          <w:sz w:val="32"/>
          <w:szCs w:val="32"/>
          <w:lang w:val="en-GB"/>
        </w:rPr>
        <w:t xml:space="preserve">02 – October </w:t>
      </w:r>
      <w:r w:rsidR="00F64F5F">
        <w:rPr>
          <w:color w:val="404040"/>
          <w:sz w:val="32"/>
          <w:szCs w:val="32"/>
          <w:lang w:val="en-GB"/>
        </w:rPr>
        <w:t>–</w:t>
      </w:r>
      <w:r>
        <w:rPr>
          <w:color w:val="404040"/>
          <w:sz w:val="32"/>
          <w:szCs w:val="32"/>
          <w:lang w:val="en-GB"/>
        </w:rPr>
        <w:t xml:space="preserve"> 2015</w:t>
      </w:r>
      <w:r w:rsidR="00F64F5F">
        <w:rPr>
          <w:color w:val="404040"/>
          <w:sz w:val="32"/>
          <w:szCs w:val="32"/>
          <w:lang w:val="en-GB"/>
        </w:rPr>
        <w:t xml:space="preserve"> </w:t>
      </w:r>
    </w:p>
    <w:p w:rsidR="000079CE" w:rsidRPr="00FE23A0" w:rsidRDefault="000079CE" w:rsidP="00831454">
      <w:pPr>
        <w:pStyle w:val="NoSpacing"/>
        <w:jc w:val="center"/>
        <w:rPr>
          <w:color w:val="404040"/>
          <w:sz w:val="32"/>
          <w:szCs w:val="32"/>
          <w:lang w:val="en-GB"/>
        </w:rPr>
      </w:pPr>
    </w:p>
    <w:p w:rsidR="000700BD" w:rsidRPr="00FE23A0" w:rsidRDefault="000700BD" w:rsidP="00831454">
      <w:pPr>
        <w:pStyle w:val="NoSpacing"/>
        <w:jc w:val="center"/>
        <w:rPr>
          <w:color w:val="404040"/>
          <w:sz w:val="32"/>
          <w:szCs w:val="32"/>
          <w:lang w:val="en-GB"/>
        </w:rPr>
      </w:pPr>
      <w:r w:rsidRPr="00FE23A0">
        <w:rPr>
          <w:color w:val="404040"/>
          <w:sz w:val="32"/>
          <w:szCs w:val="32"/>
          <w:lang w:val="en-GB"/>
        </w:rPr>
        <w:t>Lars Paardekooper</w:t>
      </w:r>
    </w:p>
    <w:p w:rsidR="000700BD" w:rsidRPr="00FE23A0" w:rsidRDefault="000700BD" w:rsidP="00831454">
      <w:pPr>
        <w:pStyle w:val="NoSpacing"/>
        <w:jc w:val="center"/>
        <w:rPr>
          <w:color w:val="404040"/>
          <w:sz w:val="32"/>
          <w:szCs w:val="32"/>
          <w:lang w:val="en-GB"/>
        </w:rPr>
      </w:pPr>
      <w:r w:rsidRPr="00FE23A0">
        <w:rPr>
          <w:color w:val="404040"/>
          <w:sz w:val="32"/>
          <w:szCs w:val="32"/>
          <w:lang w:val="en-GB"/>
        </w:rPr>
        <w:t>S4056736</w:t>
      </w:r>
    </w:p>
    <w:p w:rsidR="000700BD" w:rsidRPr="00FE23A0" w:rsidRDefault="000700BD" w:rsidP="00831454">
      <w:pPr>
        <w:pStyle w:val="NoSpacing"/>
        <w:jc w:val="center"/>
        <w:rPr>
          <w:color w:val="323232"/>
          <w:sz w:val="32"/>
          <w:szCs w:val="32"/>
          <w:lang w:val="en-GB"/>
        </w:rPr>
      </w:pPr>
    </w:p>
    <w:p w:rsidR="000700BD" w:rsidRPr="00FE23A0" w:rsidRDefault="000700BD" w:rsidP="00E57DC0">
      <w:pPr>
        <w:pStyle w:val="NoSpacing"/>
        <w:jc w:val="both"/>
        <w:rPr>
          <w:color w:val="323232"/>
          <w:sz w:val="32"/>
          <w:szCs w:val="32"/>
          <w:lang w:val="en-GB"/>
        </w:rPr>
      </w:pPr>
    </w:p>
    <w:p w:rsidR="000700BD" w:rsidRPr="00FE23A0" w:rsidRDefault="000700BD" w:rsidP="00E57DC0">
      <w:pPr>
        <w:pStyle w:val="NoSpacing"/>
        <w:jc w:val="both"/>
        <w:rPr>
          <w:color w:val="323232"/>
          <w:sz w:val="32"/>
          <w:szCs w:val="32"/>
          <w:lang w:val="en-GB"/>
        </w:rPr>
      </w:pPr>
    </w:p>
    <w:p w:rsidR="000700BD" w:rsidRPr="00FE23A0" w:rsidRDefault="00347ADD" w:rsidP="00E57DC0">
      <w:pPr>
        <w:pStyle w:val="NoSpacing"/>
        <w:jc w:val="both"/>
        <w:rPr>
          <w:color w:val="323232"/>
          <w:sz w:val="32"/>
          <w:szCs w:val="32"/>
          <w:lang w:val="en-GB"/>
        </w:rPr>
      </w:pPr>
      <w:r w:rsidRPr="00347ADD">
        <w:rPr>
          <w:noProof/>
          <w:color w:val="323232"/>
          <w:sz w:val="32"/>
          <w:szCs w:val="32"/>
          <w:lang w:val="en-GB" w:eastAsia="nl-NL"/>
        </w:rPr>
        <w:pict>
          <v:shape id="_x0000_s1042" type="#_x0000_t109" style="position:absolute;left:0;text-align:left;margin-left:15pt;margin-top:2.45pt;width:185.25pt;height:270.25pt;z-index:251707392;visibility:visible;mso-wrap-style:square;mso-wrap-distance-left:9pt;mso-wrap-distance-top:0;mso-wrap-distance-right:9pt;mso-wrap-distance-bottom:0;mso-position-horizontal-relative:text;mso-position-vertical-relative:text;mso-width-relative:margin;mso-height-relative:margin;v-text-anchor:middle" filled="f" strokecolor="#49c349" strokeweight="1pt"/>
        </w:pict>
      </w:r>
      <w:r w:rsidRPr="00347ADD">
        <w:rPr>
          <w:noProof/>
          <w:color w:val="323232"/>
          <w:sz w:val="32"/>
          <w:szCs w:val="32"/>
          <w:lang w:val="en-GB" w:eastAsia="nl-NL"/>
        </w:rPr>
        <w:pict>
          <v:shape id="_x0000_s1043" type="#_x0000_t109" style="position:absolute;left:0;text-align:left;margin-left:246.05pt;margin-top:2.45pt;width:185.25pt;height:270.25pt;z-index:251708416;visibility:visible;mso-wrap-style:square;mso-wrap-distance-left:9pt;mso-wrap-distance-top:0;mso-wrap-distance-right:9pt;mso-wrap-distance-bottom:0;mso-position-horizontal-relative:text;mso-position-vertical-relative:text;mso-width-relative:margin;mso-height-relative:margin;v-text-anchor:middle" filled="f" strokecolor="#49c349" strokeweight="1pt"/>
        </w:pict>
      </w:r>
    </w:p>
    <w:p w:rsidR="000700BD" w:rsidRPr="00FE23A0" w:rsidRDefault="00D255B0" w:rsidP="00E57DC0">
      <w:pPr>
        <w:pStyle w:val="NoSpacing"/>
        <w:jc w:val="both"/>
        <w:rPr>
          <w:color w:val="323232"/>
          <w:sz w:val="32"/>
          <w:szCs w:val="32"/>
          <w:lang w:val="en-GB"/>
        </w:rPr>
      </w:pPr>
      <w:r w:rsidRPr="00FE23A0">
        <w:rPr>
          <w:noProof/>
          <w:color w:val="323232"/>
          <w:sz w:val="32"/>
          <w:szCs w:val="32"/>
          <w:lang w:eastAsia="nl-NL"/>
        </w:rPr>
        <w:drawing>
          <wp:anchor distT="0" distB="0" distL="114300" distR="114300" simplePos="0" relativeHeight="251672576" behindDoc="0" locked="0" layoutInCell="1" allowOverlap="1">
            <wp:simplePos x="0" y="0"/>
            <wp:positionH relativeFrom="column">
              <wp:posOffset>3452495</wp:posOffset>
            </wp:positionH>
            <wp:positionV relativeFrom="paragraph">
              <wp:posOffset>10160</wp:posOffset>
            </wp:positionV>
            <wp:extent cx="1583690" cy="688340"/>
            <wp:effectExtent l="1905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83690" cy="688340"/>
                    </a:xfrm>
                    <a:prstGeom prst="rect">
                      <a:avLst/>
                    </a:prstGeom>
                    <a:noFill/>
                    <a:ln>
                      <a:noFill/>
                    </a:ln>
                  </pic:spPr>
                </pic:pic>
              </a:graphicData>
            </a:graphic>
          </wp:anchor>
        </w:drawing>
      </w:r>
      <w:r w:rsidRPr="00FE23A0">
        <w:rPr>
          <w:noProof/>
          <w:color w:val="323232"/>
          <w:sz w:val="32"/>
          <w:szCs w:val="32"/>
          <w:lang w:eastAsia="nl-NL"/>
        </w:rPr>
        <w:drawing>
          <wp:anchor distT="0" distB="0" distL="114300" distR="114300" simplePos="0" relativeHeight="251673600" behindDoc="0" locked="0" layoutInCell="1" allowOverlap="1">
            <wp:simplePos x="0" y="0"/>
            <wp:positionH relativeFrom="column">
              <wp:posOffset>317500</wp:posOffset>
            </wp:positionH>
            <wp:positionV relativeFrom="paragraph">
              <wp:posOffset>80010</wp:posOffset>
            </wp:positionV>
            <wp:extent cx="2058670" cy="462915"/>
            <wp:effectExtent l="1905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8670" cy="462915"/>
                    </a:xfrm>
                    <a:prstGeom prst="rect">
                      <a:avLst/>
                    </a:prstGeom>
                    <a:noFill/>
                    <a:ln>
                      <a:noFill/>
                    </a:ln>
                  </pic:spPr>
                </pic:pic>
              </a:graphicData>
            </a:graphic>
          </wp:anchor>
        </w:drawing>
      </w:r>
    </w:p>
    <w:p w:rsidR="000700BD" w:rsidRPr="00FE23A0" w:rsidRDefault="000700BD" w:rsidP="00E57DC0">
      <w:pPr>
        <w:pStyle w:val="NoSpacing"/>
        <w:jc w:val="both"/>
        <w:rPr>
          <w:color w:val="323232"/>
          <w:sz w:val="32"/>
          <w:szCs w:val="32"/>
          <w:lang w:val="en-GB"/>
        </w:rPr>
      </w:pPr>
    </w:p>
    <w:p w:rsidR="006B7FD0" w:rsidRPr="00FE23A0" w:rsidRDefault="006B7FD0" w:rsidP="00E57DC0">
      <w:pPr>
        <w:pStyle w:val="NoSpacing"/>
        <w:jc w:val="both"/>
        <w:rPr>
          <w:color w:val="323232"/>
          <w:sz w:val="32"/>
          <w:szCs w:val="32"/>
          <w:lang w:val="en-GB"/>
        </w:rPr>
      </w:pPr>
    </w:p>
    <w:p w:rsidR="006B7FD0" w:rsidRPr="00FE23A0" w:rsidRDefault="00347ADD" w:rsidP="00E57DC0">
      <w:pPr>
        <w:pStyle w:val="NoSpacing"/>
        <w:jc w:val="both"/>
        <w:rPr>
          <w:color w:val="323232"/>
          <w:sz w:val="32"/>
          <w:szCs w:val="32"/>
          <w:lang w:val="en-GB"/>
        </w:rPr>
      </w:pPr>
      <w:r w:rsidRPr="00347ADD">
        <w:rPr>
          <w:noProof/>
          <w:color w:val="323232"/>
          <w:sz w:val="32"/>
          <w:szCs w:val="32"/>
          <w:lang w:val="en-GB" w:eastAsia="nl-NL"/>
        </w:rPr>
        <w:pict>
          <v:shapetype id="_x0000_t202" coordsize="21600,21600" o:spt="202" path="m,l,21600r21600,l21600,xe">
            <v:stroke joinstyle="miter"/>
            <v:path gradientshapeok="t" o:connecttype="rect"/>
          </v:shapetype>
          <v:shape id="Text Box 2" o:spid="_x0000_s1038" type="#_x0000_t202" style="position:absolute;left:0;text-align:left;margin-left:246.05pt;margin-top:11.55pt;width:181.25pt;height:95.65pt;z-index:251671552;visibility:visible;mso-wrap-style:square;mso-width-percent:400;mso-height-percent:0;mso-wrap-distance-left:9pt;mso-wrap-distance-top:0;mso-wrap-distance-right:9pt;mso-wrap-distance-bottom:0;mso-position-horizontal-relative:text;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" stroked="f">
            <v:textbox>
              <w:txbxContent>
                <w:p w:rsidR="00F64F5F" w:rsidRPr="00D255B0" w:rsidRDefault="00F64F5F" w:rsidP="000700BD">
                  <w:pPr>
                    <w:pStyle w:val="NoSpacing"/>
                    <w:rPr>
                      <w:color w:val="404040"/>
                      <w:lang w:val="en-US"/>
                    </w:rPr>
                  </w:pPr>
                  <w:r w:rsidRPr="00D255B0">
                    <w:rPr>
                      <w:color w:val="404040"/>
                      <w:lang w:val="en-US"/>
                    </w:rPr>
                    <w:t>Royal HaskoningDHV</w:t>
                  </w:r>
                </w:p>
                <w:p w:rsidR="00F64F5F" w:rsidRPr="00D255B0" w:rsidRDefault="00F64F5F" w:rsidP="000700BD">
                  <w:pPr>
                    <w:pStyle w:val="NoSpacing"/>
                    <w:rPr>
                      <w:color w:val="404040"/>
                      <w:lang w:val="en-US"/>
                    </w:rPr>
                  </w:pPr>
                  <w:r w:rsidRPr="00D255B0">
                    <w:rPr>
                      <w:color w:val="404040"/>
                      <w:lang w:val="en-US"/>
                    </w:rPr>
                    <w:t xml:space="preserve">Energy, Industry and Mining </w:t>
                  </w:r>
                </w:p>
                <w:p w:rsidR="00F64F5F" w:rsidRPr="00D255B0" w:rsidRDefault="00F64F5F" w:rsidP="000700BD">
                  <w:pPr>
                    <w:pStyle w:val="NoSpacing"/>
                    <w:rPr>
                      <w:color w:val="404040"/>
                      <w:lang w:val="en-US"/>
                    </w:rPr>
                  </w:pPr>
                  <w:r w:rsidRPr="00D255B0">
                    <w:rPr>
                      <w:color w:val="404040"/>
                      <w:lang w:val="en-US"/>
                    </w:rPr>
                    <w:t>Department: Nijmegen</w:t>
                  </w:r>
                </w:p>
                <w:p w:rsidR="00F64F5F" w:rsidRPr="00D255B0" w:rsidRDefault="00F64F5F" w:rsidP="000700BD">
                  <w:pPr>
                    <w:pStyle w:val="NoSpacing"/>
                    <w:rPr>
                      <w:color w:val="404040"/>
                      <w:lang w:val="en-US"/>
                    </w:rPr>
                  </w:pPr>
                  <w:r w:rsidRPr="00D255B0">
                    <w:rPr>
                      <w:color w:val="404040"/>
                      <w:lang w:val="en-US"/>
                    </w:rPr>
                    <w:t>Supervisor: Tom Houben</w:t>
                  </w:r>
                </w:p>
                <w:p w:rsidR="00F64F5F" w:rsidRPr="00D255B0" w:rsidRDefault="00F64F5F" w:rsidP="00D255B0">
                  <w:pPr>
                    <w:pStyle w:val="NoSpacing"/>
                    <w:rPr>
                      <w:color w:val="404040"/>
                      <w:lang w:val="en-US"/>
                    </w:rPr>
                  </w:pPr>
                  <w:r w:rsidRPr="00D255B0">
                    <w:rPr>
                      <w:color w:val="404040"/>
                      <w:lang w:val="en-US"/>
                    </w:rPr>
                    <w:t>larspaardekooper@hotmail.com</w:t>
                  </w:r>
                </w:p>
                <w:p w:rsidR="00F64F5F" w:rsidRPr="000700BD" w:rsidRDefault="00F64F5F" w:rsidP="000700BD">
                  <w:pPr>
                    <w:pStyle w:val="NoSpacing"/>
                    <w:rPr>
                      <w:lang w:val="en-US"/>
                    </w:rPr>
                  </w:pPr>
                </w:p>
              </w:txbxContent>
            </v:textbox>
          </v:shape>
        </w:pict>
      </w:r>
      <w:r w:rsidRPr="00347ADD">
        <w:rPr>
          <w:noProof/>
          <w:color w:val="323232"/>
          <w:sz w:val="32"/>
          <w:szCs w:val="32"/>
          <w:lang w:val="en-GB" w:eastAsia="nl-NL"/>
        </w:rPr>
        <w:pict>
          <v:shape id="_x0000_s1027" type="#_x0000_t202" style="position:absolute;left:0;text-align:left;margin-left:18.95pt;margin-top:11.4pt;width:181.05pt;height:101.2pt;z-index:251669504;visibility:visible;mso-wrap-style:square;mso-width-percent:400;mso-height-percent:200;mso-wrap-distance-left:9pt;mso-wrap-distance-top:0;mso-wrap-distance-right:9pt;mso-wrap-distance-bottom:0;mso-position-horizontal-relative:text;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" stroked="f">
            <v:textbox style="mso-fit-shape-to-text:t">
              <w:txbxContent>
                <w:p w:rsidR="00F64F5F" w:rsidRPr="00D255B0" w:rsidRDefault="00F64F5F" w:rsidP="000700BD">
                  <w:pPr>
                    <w:pStyle w:val="NoSpacing"/>
                    <w:rPr>
                      <w:color w:val="404040"/>
                      <w:lang w:val="en-US"/>
                    </w:rPr>
                  </w:pPr>
                  <w:r w:rsidRPr="00D255B0">
                    <w:rPr>
                      <w:color w:val="404040"/>
                      <w:lang w:val="en-US"/>
                    </w:rPr>
                    <w:t>Radboud University Nijmegen</w:t>
                  </w:r>
                </w:p>
                <w:p w:rsidR="00F64F5F" w:rsidRPr="00D255B0" w:rsidRDefault="00F64F5F" w:rsidP="000700BD">
                  <w:pPr>
                    <w:pStyle w:val="NoSpacing"/>
                    <w:rPr>
                      <w:color w:val="404040"/>
                      <w:lang w:val="en-US"/>
                    </w:rPr>
                  </w:pPr>
                  <w:r w:rsidRPr="00D255B0">
                    <w:rPr>
                      <w:color w:val="404040"/>
                      <w:lang w:val="en-US"/>
                    </w:rPr>
                    <w:t xml:space="preserve">Human Geography </w:t>
                  </w:r>
                </w:p>
                <w:p w:rsidR="00F64F5F" w:rsidRPr="00D255B0" w:rsidRDefault="00F64F5F" w:rsidP="000700BD">
                  <w:pPr>
                    <w:pStyle w:val="NoSpacing"/>
                    <w:rPr>
                      <w:color w:val="404040"/>
                      <w:lang w:val="en-US"/>
                    </w:rPr>
                  </w:pPr>
                  <w:r w:rsidRPr="00D255B0">
                    <w:rPr>
                      <w:color w:val="404040"/>
                      <w:lang w:val="en-US"/>
                    </w:rPr>
                    <w:t>(S) Economic Geography</w:t>
                  </w:r>
                </w:p>
                <w:p w:rsidR="00F64F5F" w:rsidRPr="00D255B0" w:rsidRDefault="00F64F5F" w:rsidP="000700BD">
                  <w:pPr>
                    <w:pStyle w:val="NoSpacing"/>
                    <w:rPr>
                      <w:color w:val="404040"/>
                      <w:lang w:val="en-US"/>
                    </w:rPr>
                  </w:pPr>
                  <w:r w:rsidRPr="00D255B0">
                    <w:rPr>
                      <w:color w:val="404040"/>
                      <w:lang w:val="en-US"/>
                    </w:rPr>
                    <w:t>S4056736</w:t>
                  </w:r>
                </w:p>
                <w:p w:rsidR="00F64F5F" w:rsidRPr="00D255B0" w:rsidRDefault="00F64F5F" w:rsidP="000700BD">
                  <w:pPr>
                    <w:pStyle w:val="NoSpacing"/>
                    <w:rPr>
                      <w:color w:val="404040"/>
                      <w:lang w:val="en-US"/>
                    </w:rPr>
                  </w:pPr>
                  <w:r w:rsidRPr="00D255B0">
                    <w:rPr>
                      <w:color w:val="404040"/>
                      <w:lang w:val="en-US"/>
                    </w:rPr>
                    <w:t>Supervisor: Arnoud Lagendijk</w:t>
                  </w:r>
                </w:p>
                <w:p w:rsidR="00F64F5F" w:rsidRPr="00D255B0" w:rsidRDefault="00F64F5F" w:rsidP="000700BD">
                  <w:pPr>
                    <w:pStyle w:val="NoSpacing"/>
                    <w:rPr>
                      <w:color w:val="404040"/>
                      <w:lang w:val="en-US"/>
                    </w:rPr>
                  </w:pPr>
                  <w:r w:rsidRPr="00D255B0">
                    <w:rPr>
                      <w:color w:val="404040"/>
                      <w:lang w:val="en-US"/>
                    </w:rPr>
                    <w:t>Larspaardekooper@student.ru.nl</w:t>
                  </w:r>
                </w:p>
              </w:txbxContent>
            </v:textbox>
          </v:shape>
        </w:pict>
      </w:r>
    </w:p>
    <w:p w:rsidR="006B7FD0" w:rsidRPr="00FE23A0" w:rsidRDefault="006B7FD0" w:rsidP="00E57DC0">
      <w:pPr>
        <w:pStyle w:val="NoSpacing"/>
        <w:jc w:val="both"/>
        <w:rPr>
          <w:color w:val="323232"/>
          <w:sz w:val="32"/>
          <w:szCs w:val="32"/>
          <w:lang w:val="en-GB"/>
        </w:rPr>
      </w:pPr>
    </w:p>
    <w:p w:rsidR="006B7FD0" w:rsidRPr="00FE23A0" w:rsidRDefault="006B7FD0" w:rsidP="00E57DC0">
      <w:pPr>
        <w:pStyle w:val="NoSpacing"/>
        <w:jc w:val="both"/>
        <w:rPr>
          <w:color w:val="323232"/>
          <w:sz w:val="32"/>
          <w:szCs w:val="32"/>
          <w:lang w:val="en-GB"/>
        </w:rPr>
      </w:pPr>
    </w:p>
    <w:p w:rsidR="006B7FD0" w:rsidRPr="00FE23A0" w:rsidRDefault="006B7FD0" w:rsidP="00E57DC0">
      <w:pPr>
        <w:pStyle w:val="NoSpacing"/>
        <w:jc w:val="both"/>
        <w:rPr>
          <w:color w:val="323232"/>
          <w:sz w:val="32"/>
          <w:szCs w:val="32"/>
          <w:lang w:val="en-GB"/>
        </w:rPr>
      </w:pPr>
    </w:p>
    <w:p w:rsidR="006B7FD0" w:rsidRPr="00FE23A0" w:rsidRDefault="006B7FD0" w:rsidP="00E57DC0">
      <w:pPr>
        <w:pStyle w:val="NoSpacing"/>
        <w:jc w:val="both"/>
        <w:rPr>
          <w:color w:val="323232"/>
          <w:sz w:val="32"/>
          <w:szCs w:val="32"/>
          <w:lang w:val="en-GB"/>
        </w:rPr>
      </w:pPr>
    </w:p>
    <w:p w:rsidR="006B7FD0" w:rsidRPr="00FE23A0" w:rsidRDefault="006B7FD0" w:rsidP="00E57DC0">
      <w:pPr>
        <w:pStyle w:val="NoSpacing"/>
        <w:jc w:val="both"/>
        <w:rPr>
          <w:color w:val="323232"/>
          <w:sz w:val="32"/>
          <w:szCs w:val="32"/>
          <w:lang w:val="en-GB"/>
        </w:rPr>
      </w:pPr>
    </w:p>
    <w:p w:rsidR="006B7FD0" w:rsidRPr="00FE23A0" w:rsidRDefault="006B7FD0" w:rsidP="00E57DC0">
      <w:pPr>
        <w:pStyle w:val="NoSpacing"/>
        <w:jc w:val="both"/>
        <w:rPr>
          <w:sz w:val="32"/>
          <w:szCs w:val="32"/>
          <w:lang w:val="en-GB"/>
        </w:rPr>
      </w:pPr>
    </w:p>
    <w:p w:rsidR="006B7FD0" w:rsidRPr="00FE23A0" w:rsidRDefault="006B7FD0" w:rsidP="00E57DC0">
      <w:pPr>
        <w:pStyle w:val="NoSpacing"/>
        <w:jc w:val="both"/>
        <w:rPr>
          <w:sz w:val="32"/>
          <w:szCs w:val="32"/>
          <w:lang w:val="en-GB"/>
        </w:rPr>
      </w:pPr>
    </w:p>
    <w:p w:rsidR="005E56E7" w:rsidRPr="00FE23A0" w:rsidRDefault="005E56E7" w:rsidP="00E57DC0">
      <w:pPr>
        <w:pStyle w:val="NoSpacing"/>
        <w:tabs>
          <w:tab w:val="left" w:pos="3288"/>
        </w:tabs>
        <w:jc w:val="both"/>
        <w:rPr>
          <w:sz w:val="32"/>
          <w:szCs w:val="32"/>
          <w:lang w:val="en-GB"/>
        </w:rPr>
        <w:sectPr w:rsidR="005E56E7" w:rsidRPr="00FE23A0" w:rsidSect="005E56E7">
          <w:pgSz w:w="11906" w:h="16838" w:code="9"/>
          <w:pgMar w:top="1418" w:right="1418" w:bottom="1418" w:left="1418" w:header="709" w:footer="709" w:gutter="0"/>
          <w:pgNumType w:fmt="upperRoman" w:start="1"/>
          <w:cols w:space="708"/>
          <w:titlePg/>
          <w:docGrid w:linePitch="360"/>
        </w:sectPr>
      </w:pPr>
    </w:p>
    <w:p w:rsidR="006B7FD0" w:rsidRPr="00FE23A0" w:rsidRDefault="000079CE" w:rsidP="00E57DC0">
      <w:pPr>
        <w:pStyle w:val="NoSpacing"/>
        <w:jc w:val="both"/>
        <w:rPr>
          <w:b/>
          <w:color w:val="49C349"/>
          <w:sz w:val="32"/>
          <w:szCs w:val="32"/>
          <w:lang w:val="en-GB"/>
        </w:rPr>
      </w:pPr>
      <w:r w:rsidRPr="00FE23A0">
        <w:rPr>
          <w:b/>
          <w:color w:val="49C349"/>
          <w:sz w:val="32"/>
          <w:szCs w:val="32"/>
          <w:lang w:val="en-GB"/>
        </w:rPr>
        <w:lastRenderedPageBreak/>
        <w:t>Preface</w:t>
      </w:r>
    </w:p>
    <w:p w:rsidR="0044011C" w:rsidRPr="00FE23A0" w:rsidRDefault="0044011C" w:rsidP="00D255B0">
      <w:pPr>
        <w:pStyle w:val="NoSpacing"/>
        <w:spacing w:line="276" w:lineRule="auto"/>
        <w:jc w:val="both"/>
        <w:rPr>
          <w:color w:val="333333"/>
          <w:lang w:val="en-GB"/>
        </w:rPr>
      </w:pPr>
    </w:p>
    <w:p w:rsidR="00F30749" w:rsidRPr="00FE23A0" w:rsidRDefault="000000AB" w:rsidP="00D255B0">
      <w:pPr>
        <w:pStyle w:val="NoSpacing"/>
        <w:spacing w:line="276" w:lineRule="auto"/>
        <w:jc w:val="both"/>
        <w:rPr>
          <w:color w:val="404040"/>
          <w:lang w:val="en-GB"/>
        </w:rPr>
      </w:pPr>
      <w:r w:rsidRPr="00FE23A0">
        <w:rPr>
          <w:color w:val="404040"/>
          <w:lang w:val="en-GB"/>
        </w:rPr>
        <w:t>Approxima</w:t>
      </w:r>
      <w:r w:rsidR="00FE31F6" w:rsidRPr="00FE23A0">
        <w:rPr>
          <w:color w:val="404040"/>
          <w:lang w:val="en-GB"/>
        </w:rPr>
        <w:t>tely a year ago I start</w:t>
      </w:r>
      <w:r w:rsidR="00F30749" w:rsidRPr="00FE23A0">
        <w:rPr>
          <w:color w:val="404040"/>
          <w:lang w:val="en-GB"/>
        </w:rPr>
        <w:t>ed</w:t>
      </w:r>
      <w:r w:rsidRPr="00FE23A0">
        <w:rPr>
          <w:color w:val="404040"/>
          <w:lang w:val="en-GB"/>
        </w:rPr>
        <w:t xml:space="preserve"> my journey </w:t>
      </w:r>
      <w:r w:rsidR="00FE31F6" w:rsidRPr="00FE23A0">
        <w:rPr>
          <w:color w:val="404040"/>
          <w:lang w:val="en-GB"/>
        </w:rPr>
        <w:t>called ‘writing your</w:t>
      </w:r>
      <w:r w:rsidRPr="00FE23A0">
        <w:rPr>
          <w:color w:val="404040"/>
          <w:lang w:val="en-GB"/>
        </w:rPr>
        <w:t xml:space="preserve"> master thesis’. </w:t>
      </w:r>
      <w:r w:rsidR="00FE31F6" w:rsidRPr="00FE23A0">
        <w:rPr>
          <w:color w:val="404040"/>
          <w:lang w:val="en-GB"/>
        </w:rPr>
        <w:t xml:space="preserve">There you are, at the beginning of the academic year without </w:t>
      </w:r>
      <w:r w:rsidR="00FD1CD6" w:rsidRPr="00FE23A0">
        <w:rPr>
          <w:color w:val="404040"/>
          <w:lang w:val="en-GB"/>
        </w:rPr>
        <w:t>a</w:t>
      </w:r>
      <w:r w:rsidR="00FE31F6" w:rsidRPr="00FE23A0">
        <w:rPr>
          <w:color w:val="404040"/>
          <w:lang w:val="en-GB"/>
        </w:rPr>
        <w:t xml:space="preserve"> clue for a possible master thesis subject. My interests reached as far as the range of topics that are discussed within the scientific discipline of the Economic Geography. After some discussions with fellow students and lecturers (and a few months later) I made my decision, I was going to write my master thesis on </w:t>
      </w:r>
      <w:r w:rsidR="00F30749" w:rsidRPr="00FE23A0">
        <w:rPr>
          <w:color w:val="404040"/>
          <w:lang w:val="en-GB"/>
        </w:rPr>
        <w:t xml:space="preserve">the </w:t>
      </w:r>
      <w:r w:rsidR="00FE31F6" w:rsidRPr="00FE23A0">
        <w:rPr>
          <w:color w:val="404040"/>
          <w:lang w:val="en-GB"/>
        </w:rPr>
        <w:t>‘circular economy’. At the beginning I was slight</w:t>
      </w:r>
      <w:r w:rsidR="00FD1CD6" w:rsidRPr="00FE23A0">
        <w:rPr>
          <w:color w:val="404040"/>
          <w:lang w:val="en-GB"/>
        </w:rPr>
        <w:t xml:space="preserve">ly sceptical about this choice. However, </w:t>
      </w:r>
      <w:r w:rsidR="00FE31F6" w:rsidRPr="00FE23A0">
        <w:rPr>
          <w:color w:val="404040"/>
          <w:lang w:val="en-GB"/>
        </w:rPr>
        <w:t>‘alternative economies’ and</w:t>
      </w:r>
      <w:r w:rsidR="00F30749" w:rsidRPr="00FE23A0">
        <w:rPr>
          <w:color w:val="404040"/>
          <w:lang w:val="en-GB"/>
        </w:rPr>
        <w:t xml:space="preserve"> ‘sustainability’ are hot </w:t>
      </w:r>
      <w:r w:rsidR="00FD1CD6" w:rsidRPr="00FE23A0">
        <w:rPr>
          <w:color w:val="404040"/>
          <w:lang w:val="en-GB"/>
        </w:rPr>
        <w:t>topics</w:t>
      </w:r>
      <w:r w:rsidR="00F30749" w:rsidRPr="00FE23A0">
        <w:rPr>
          <w:color w:val="404040"/>
          <w:lang w:val="en-GB"/>
        </w:rPr>
        <w:t xml:space="preserve"> within the Economic Geography, so my choice had to be good. </w:t>
      </w:r>
      <w:r w:rsidR="00FD1CD6" w:rsidRPr="00FE23A0">
        <w:rPr>
          <w:color w:val="404040"/>
          <w:lang w:val="en-GB"/>
        </w:rPr>
        <w:t>My</w:t>
      </w:r>
      <w:r w:rsidR="00F30749" w:rsidRPr="00FE23A0">
        <w:rPr>
          <w:color w:val="404040"/>
          <w:lang w:val="en-GB"/>
        </w:rPr>
        <w:t xml:space="preserve"> scepticism made place for enthusiasm when I immersed myself in the world of sustainability and the circular economy </w:t>
      </w:r>
      <w:r w:rsidR="00FD1CD6" w:rsidRPr="00FE23A0">
        <w:rPr>
          <w:color w:val="404040"/>
          <w:lang w:val="en-GB"/>
        </w:rPr>
        <w:t xml:space="preserve">(CE) </w:t>
      </w:r>
      <w:r w:rsidR="00F30749" w:rsidRPr="00FE23A0">
        <w:rPr>
          <w:color w:val="404040"/>
          <w:lang w:val="en-GB"/>
        </w:rPr>
        <w:t xml:space="preserve">in particular. </w:t>
      </w:r>
    </w:p>
    <w:p w:rsidR="00501E92" w:rsidRPr="00FE23A0" w:rsidRDefault="00501E92" w:rsidP="00D255B0">
      <w:pPr>
        <w:pStyle w:val="NoSpacing"/>
        <w:spacing w:line="276" w:lineRule="auto"/>
        <w:jc w:val="both"/>
        <w:rPr>
          <w:color w:val="404040"/>
          <w:sz w:val="18"/>
          <w:lang w:val="en-GB"/>
        </w:rPr>
      </w:pPr>
    </w:p>
    <w:p w:rsidR="00501E92" w:rsidRPr="00FE23A0" w:rsidRDefault="00FD1CD6" w:rsidP="00D255B0">
      <w:pPr>
        <w:pStyle w:val="NoSpacing"/>
        <w:spacing w:line="276" w:lineRule="auto"/>
        <w:jc w:val="both"/>
        <w:rPr>
          <w:color w:val="404040"/>
          <w:lang w:val="en-GB"/>
        </w:rPr>
      </w:pPr>
      <w:r w:rsidRPr="00FE23A0">
        <w:rPr>
          <w:color w:val="404040"/>
          <w:lang w:val="en-GB"/>
        </w:rPr>
        <w:t>During the process of writing my master thesis, I did an internship</w:t>
      </w:r>
      <w:r w:rsidR="00501E92" w:rsidRPr="00FE23A0">
        <w:rPr>
          <w:color w:val="404040"/>
          <w:lang w:val="en-GB"/>
        </w:rPr>
        <w:t xml:space="preserve"> at Royal HaskoningDHV in Nijmegen from February </w:t>
      </w:r>
      <w:r w:rsidR="003A68F5" w:rsidRPr="00FE23A0">
        <w:rPr>
          <w:color w:val="404040"/>
          <w:lang w:val="en-GB"/>
        </w:rPr>
        <w:t>until</w:t>
      </w:r>
      <w:r w:rsidR="00501E92" w:rsidRPr="00FE23A0">
        <w:rPr>
          <w:color w:val="404040"/>
          <w:lang w:val="en-GB"/>
        </w:rPr>
        <w:t xml:space="preserve"> August. </w:t>
      </w:r>
      <w:r w:rsidRPr="00FE23A0">
        <w:rPr>
          <w:color w:val="404040"/>
          <w:lang w:val="en-GB"/>
        </w:rPr>
        <w:t xml:space="preserve">By doing this internship and writing my mater thesis, I gained a lot of experience within the organisation. </w:t>
      </w:r>
      <w:r w:rsidR="00501E92" w:rsidRPr="00FE23A0">
        <w:rPr>
          <w:color w:val="404040"/>
          <w:lang w:val="en-GB"/>
        </w:rPr>
        <w:t>This proved to be a tough combination</w:t>
      </w:r>
      <w:r w:rsidR="001D6515" w:rsidRPr="00FE23A0">
        <w:rPr>
          <w:color w:val="404040"/>
          <w:lang w:val="en-GB"/>
        </w:rPr>
        <w:t>, e</w:t>
      </w:r>
      <w:r w:rsidR="00501E92" w:rsidRPr="00FE23A0">
        <w:rPr>
          <w:color w:val="404040"/>
          <w:lang w:val="en-GB"/>
        </w:rPr>
        <w:t xml:space="preserve">specially </w:t>
      </w:r>
      <w:r w:rsidR="005669C8" w:rsidRPr="00FE23A0">
        <w:rPr>
          <w:color w:val="404040"/>
          <w:lang w:val="en-GB"/>
        </w:rPr>
        <w:t>in combination</w:t>
      </w:r>
      <w:r w:rsidR="00501E92" w:rsidRPr="00FE23A0">
        <w:rPr>
          <w:color w:val="404040"/>
          <w:lang w:val="en-GB"/>
        </w:rPr>
        <w:t xml:space="preserve"> with my work as a student assistant at the university and other non-related academic activities. However, gaining experience within a renowned consultancy firm as Royal HaskoningDHV was one of my goals in my final year of the master. </w:t>
      </w:r>
      <w:r w:rsidR="004C11B2" w:rsidRPr="00FE23A0">
        <w:rPr>
          <w:color w:val="404040"/>
          <w:lang w:val="en-GB"/>
        </w:rPr>
        <w:t xml:space="preserve">Moreover, those activities turned out to be very relevant for my research as well. </w:t>
      </w:r>
      <w:r w:rsidR="005669C8" w:rsidRPr="00FE23A0">
        <w:rPr>
          <w:color w:val="404040"/>
          <w:lang w:val="en-GB"/>
        </w:rPr>
        <w:t>Which is</w:t>
      </w:r>
      <w:r w:rsidR="004C11B2" w:rsidRPr="00FE23A0">
        <w:rPr>
          <w:color w:val="404040"/>
          <w:lang w:val="en-GB"/>
        </w:rPr>
        <w:t xml:space="preserve"> after all a better way to</w:t>
      </w:r>
      <w:r w:rsidR="00D255B0" w:rsidRPr="00FE23A0">
        <w:rPr>
          <w:color w:val="404040"/>
          <w:lang w:val="en-GB"/>
        </w:rPr>
        <w:t xml:space="preserve"> gain knowledge and experience about</w:t>
      </w:r>
      <w:r w:rsidR="004C11B2" w:rsidRPr="00FE23A0">
        <w:rPr>
          <w:color w:val="404040"/>
          <w:lang w:val="en-GB"/>
        </w:rPr>
        <w:t xml:space="preserve"> the way in which a concept</w:t>
      </w:r>
      <w:r w:rsidR="005669C8" w:rsidRPr="00FE23A0">
        <w:rPr>
          <w:color w:val="404040"/>
          <w:lang w:val="en-GB"/>
        </w:rPr>
        <w:t xml:space="preserve"> such as CE influences practice</w:t>
      </w:r>
      <w:r w:rsidR="001D6515" w:rsidRPr="00FE23A0">
        <w:rPr>
          <w:color w:val="404040"/>
          <w:lang w:val="en-GB"/>
        </w:rPr>
        <w:t>,</w:t>
      </w:r>
      <w:r w:rsidR="004C11B2" w:rsidRPr="00FE23A0">
        <w:rPr>
          <w:color w:val="404040"/>
          <w:lang w:val="en-GB"/>
        </w:rPr>
        <w:t xml:space="preserve"> than participating in the organisation of an event that is part of the whole contemporary </w:t>
      </w:r>
      <w:r w:rsidR="005669C8" w:rsidRPr="00FE23A0">
        <w:rPr>
          <w:color w:val="404040"/>
          <w:lang w:val="en-GB"/>
        </w:rPr>
        <w:t xml:space="preserve">buzz </w:t>
      </w:r>
      <w:r w:rsidR="00EF0C30" w:rsidRPr="00FE23A0">
        <w:rPr>
          <w:color w:val="404040"/>
          <w:lang w:val="en-GB"/>
        </w:rPr>
        <w:t>surrounding</w:t>
      </w:r>
      <w:r w:rsidR="005669C8" w:rsidRPr="00FE23A0">
        <w:rPr>
          <w:color w:val="404040"/>
          <w:lang w:val="en-GB"/>
        </w:rPr>
        <w:t xml:space="preserve"> CE.</w:t>
      </w:r>
      <w:r w:rsidR="004C11B2" w:rsidRPr="00FE23A0">
        <w:rPr>
          <w:color w:val="404040"/>
          <w:lang w:val="en-GB"/>
        </w:rPr>
        <w:t xml:space="preserve"> </w:t>
      </w:r>
    </w:p>
    <w:p w:rsidR="00F30749" w:rsidRPr="00FE23A0" w:rsidRDefault="00F30749" w:rsidP="00D255B0">
      <w:pPr>
        <w:pStyle w:val="NoSpacing"/>
        <w:spacing w:line="276" w:lineRule="auto"/>
        <w:jc w:val="both"/>
        <w:rPr>
          <w:color w:val="404040"/>
          <w:sz w:val="18"/>
          <w:lang w:val="en-GB"/>
        </w:rPr>
      </w:pPr>
    </w:p>
    <w:p w:rsidR="001901FD" w:rsidRPr="00FE23A0" w:rsidRDefault="00F30749" w:rsidP="00D255B0">
      <w:pPr>
        <w:pStyle w:val="NoSpacing"/>
        <w:spacing w:line="276" w:lineRule="auto"/>
        <w:jc w:val="both"/>
        <w:rPr>
          <w:color w:val="404040"/>
          <w:lang w:val="en-GB"/>
        </w:rPr>
      </w:pPr>
      <w:r w:rsidRPr="00FE23A0">
        <w:rPr>
          <w:color w:val="404040"/>
          <w:lang w:val="en-GB"/>
        </w:rPr>
        <w:t>After dozens of interviews and attending just as many events and workshops</w:t>
      </w:r>
      <w:r w:rsidR="005669C8" w:rsidRPr="00FE23A0">
        <w:rPr>
          <w:color w:val="404040"/>
          <w:lang w:val="en-GB"/>
        </w:rPr>
        <w:t>,</w:t>
      </w:r>
      <w:r w:rsidRPr="00FE23A0">
        <w:rPr>
          <w:color w:val="404040"/>
          <w:lang w:val="en-GB"/>
        </w:rPr>
        <w:t xml:space="preserve"> I </w:t>
      </w:r>
      <w:r w:rsidR="004E3B95" w:rsidRPr="00FE23A0">
        <w:rPr>
          <w:color w:val="404040"/>
          <w:lang w:val="en-GB"/>
        </w:rPr>
        <w:t xml:space="preserve">was </w:t>
      </w:r>
      <w:r w:rsidR="005669C8" w:rsidRPr="00FE23A0">
        <w:rPr>
          <w:color w:val="404040"/>
          <w:lang w:val="en-GB"/>
        </w:rPr>
        <w:t>overwhelmed by</w:t>
      </w:r>
      <w:r w:rsidR="004E3B95" w:rsidRPr="00FE23A0">
        <w:rPr>
          <w:color w:val="404040"/>
          <w:lang w:val="en-GB"/>
        </w:rPr>
        <w:t xml:space="preserve"> information</w:t>
      </w:r>
      <w:r w:rsidR="00501E92" w:rsidRPr="00FE23A0">
        <w:rPr>
          <w:color w:val="404040"/>
          <w:lang w:val="en-GB"/>
        </w:rPr>
        <w:t xml:space="preserve"> about the CE. Processing all this information in a final product and to let it fit within the chosen research plan,</w:t>
      </w:r>
      <w:r w:rsidR="00D255B0" w:rsidRPr="00FE23A0">
        <w:rPr>
          <w:color w:val="404040"/>
          <w:lang w:val="en-GB"/>
        </w:rPr>
        <w:t xml:space="preserve"> proved to be challenging. But I</w:t>
      </w:r>
      <w:r w:rsidR="00501E92" w:rsidRPr="00FE23A0">
        <w:rPr>
          <w:color w:val="404040"/>
          <w:lang w:val="en-GB"/>
        </w:rPr>
        <w:t xml:space="preserve"> succeeded and the result of this is in front of you.</w:t>
      </w:r>
      <w:r w:rsidR="001901FD" w:rsidRPr="00FE23A0">
        <w:rPr>
          <w:color w:val="404040"/>
          <w:lang w:val="en-GB"/>
        </w:rPr>
        <w:t xml:space="preserve"> All by myself I would not have achieve</w:t>
      </w:r>
      <w:r w:rsidR="00D255B0" w:rsidRPr="00FE23A0">
        <w:rPr>
          <w:color w:val="404040"/>
          <w:lang w:val="en-GB"/>
        </w:rPr>
        <w:t>d</w:t>
      </w:r>
      <w:r w:rsidR="001901FD" w:rsidRPr="00FE23A0">
        <w:rPr>
          <w:color w:val="404040"/>
          <w:lang w:val="en-GB"/>
        </w:rPr>
        <w:t xml:space="preserve"> this result. Therefore, I want to thank a number o</w:t>
      </w:r>
      <w:r w:rsidR="00365068" w:rsidRPr="00FE23A0">
        <w:rPr>
          <w:color w:val="404040"/>
          <w:lang w:val="en-GB"/>
        </w:rPr>
        <w:t xml:space="preserve">f people. First of all, all those </w:t>
      </w:r>
      <w:r w:rsidR="001901FD" w:rsidRPr="00FE23A0">
        <w:rPr>
          <w:color w:val="404040"/>
          <w:lang w:val="en-GB"/>
        </w:rPr>
        <w:t>peo</w:t>
      </w:r>
      <w:r w:rsidR="00365068" w:rsidRPr="00FE23A0">
        <w:rPr>
          <w:color w:val="404040"/>
          <w:lang w:val="en-GB"/>
        </w:rPr>
        <w:t>ple that participated</w:t>
      </w:r>
      <w:r w:rsidR="001901FD" w:rsidRPr="00FE23A0">
        <w:rPr>
          <w:color w:val="404040"/>
          <w:lang w:val="en-GB"/>
        </w:rPr>
        <w:t xml:space="preserve"> in this research and who </w:t>
      </w:r>
      <w:r w:rsidR="00365068" w:rsidRPr="00FE23A0">
        <w:rPr>
          <w:color w:val="404040"/>
          <w:lang w:val="en-GB"/>
        </w:rPr>
        <w:t>shared their knowledge and experience with a lot of passion. Without them I wou</w:t>
      </w:r>
      <w:r w:rsidR="00D255B0" w:rsidRPr="00FE23A0">
        <w:rPr>
          <w:color w:val="404040"/>
          <w:lang w:val="en-GB"/>
        </w:rPr>
        <w:t>ldn’t have the necessary information and</w:t>
      </w:r>
      <w:r w:rsidR="00612EB0" w:rsidRPr="00FE23A0">
        <w:rPr>
          <w:color w:val="404040"/>
          <w:lang w:val="en-GB"/>
        </w:rPr>
        <w:t xml:space="preserve"> even more important</w:t>
      </w:r>
      <w:r w:rsidR="00D255B0" w:rsidRPr="00FE23A0">
        <w:rPr>
          <w:color w:val="404040"/>
          <w:lang w:val="en-GB"/>
        </w:rPr>
        <w:t xml:space="preserve"> I wouldn’t be as </w:t>
      </w:r>
      <w:r w:rsidR="003A68F5" w:rsidRPr="00FE23A0">
        <w:rPr>
          <w:color w:val="404040"/>
          <w:lang w:val="en-GB"/>
        </w:rPr>
        <w:t>captivated</w:t>
      </w:r>
      <w:r w:rsidR="00D255B0" w:rsidRPr="00FE23A0">
        <w:rPr>
          <w:color w:val="404040"/>
          <w:lang w:val="en-GB"/>
        </w:rPr>
        <w:t xml:space="preserve"> by the theme as I am no</w:t>
      </w:r>
      <w:r w:rsidR="00612EB0" w:rsidRPr="00FE23A0">
        <w:rPr>
          <w:color w:val="404040"/>
          <w:lang w:val="en-GB"/>
        </w:rPr>
        <w:t xml:space="preserve">w. In addition, I also want to </w:t>
      </w:r>
      <w:r w:rsidR="00D255B0" w:rsidRPr="00FE23A0">
        <w:rPr>
          <w:color w:val="404040"/>
          <w:lang w:val="en-GB"/>
        </w:rPr>
        <w:t>thank Arnoud Lagendijk, my supervi</w:t>
      </w:r>
      <w:r w:rsidR="005669C8" w:rsidRPr="00FE23A0">
        <w:rPr>
          <w:color w:val="404040"/>
          <w:lang w:val="en-GB"/>
        </w:rPr>
        <w:t>sor at the Radboud University, who guided me during this process.</w:t>
      </w:r>
      <w:r w:rsidR="00D255B0" w:rsidRPr="00FE23A0">
        <w:rPr>
          <w:color w:val="404040"/>
          <w:lang w:val="en-GB"/>
        </w:rPr>
        <w:t xml:space="preserve"> Finally, a big thanks to </w:t>
      </w:r>
      <w:r w:rsidR="003A68F5" w:rsidRPr="00FE23A0">
        <w:rPr>
          <w:color w:val="404040"/>
          <w:lang w:val="en-GB"/>
        </w:rPr>
        <w:t xml:space="preserve">Tom Houben from Royal HaskoningDHV </w:t>
      </w:r>
      <w:r w:rsidR="00D255B0" w:rsidRPr="00FE23A0">
        <w:rPr>
          <w:color w:val="404040"/>
          <w:lang w:val="en-GB"/>
        </w:rPr>
        <w:t>for his supervision of both my</w:t>
      </w:r>
      <w:r w:rsidR="005D536C" w:rsidRPr="00FE23A0">
        <w:rPr>
          <w:color w:val="404040"/>
          <w:lang w:val="en-GB"/>
        </w:rPr>
        <w:t xml:space="preserve"> master thesis and internship.</w:t>
      </w:r>
    </w:p>
    <w:p w:rsidR="001901FD" w:rsidRPr="00FE23A0" w:rsidRDefault="001901FD" w:rsidP="00D255B0">
      <w:pPr>
        <w:pStyle w:val="NoSpacing"/>
        <w:spacing w:line="276" w:lineRule="auto"/>
        <w:jc w:val="both"/>
        <w:rPr>
          <w:color w:val="404040"/>
          <w:sz w:val="18"/>
          <w:lang w:val="en-GB"/>
        </w:rPr>
      </w:pPr>
    </w:p>
    <w:p w:rsidR="000000AB" w:rsidRPr="00FE23A0" w:rsidRDefault="000000AB" w:rsidP="00D255B0">
      <w:pPr>
        <w:pStyle w:val="NoSpacing"/>
        <w:spacing w:line="276" w:lineRule="auto"/>
        <w:jc w:val="both"/>
        <w:rPr>
          <w:color w:val="404040"/>
          <w:lang w:val="en-GB"/>
        </w:rPr>
      </w:pPr>
      <w:r w:rsidRPr="00FE23A0">
        <w:rPr>
          <w:color w:val="404040"/>
          <w:lang w:val="en-GB"/>
        </w:rPr>
        <w:t xml:space="preserve">I hope you will enjoy </w:t>
      </w:r>
      <w:r w:rsidR="00D255B0" w:rsidRPr="00FE23A0">
        <w:rPr>
          <w:color w:val="404040"/>
          <w:lang w:val="en-GB"/>
        </w:rPr>
        <w:t>reading this thesis</w:t>
      </w:r>
      <w:r w:rsidR="009A2F25" w:rsidRPr="00FE23A0">
        <w:rPr>
          <w:color w:val="404040"/>
          <w:lang w:val="en-GB"/>
        </w:rPr>
        <w:t xml:space="preserve"> as much as I enjoyed exploring the field of sustainability and, in particular the circular economy. </w:t>
      </w:r>
    </w:p>
    <w:p w:rsidR="000000AB" w:rsidRPr="00FE23A0" w:rsidRDefault="000000AB" w:rsidP="00D255B0">
      <w:pPr>
        <w:pStyle w:val="NoSpacing"/>
        <w:spacing w:line="276" w:lineRule="auto"/>
        <w:jc w:val="both"/>
        <w:rPr>
          <w:color w:val="404040"/>
          <w:lang w:val="en-GB"/>
        </w:rPr>
      </w:pPr>
    </w:p>
    <w:p w:rsidR="000000AB" w:rsidRPr="00FE23A0" w:rsidRDefault="000000AB" w:rsidP="00D255B0">
      <w:pPr>
        <w:pStyle w:val="NoSpacing"/>
        <w:spacing w:line="276" w:lineRule="auto"/>
        <w:jc w:val="both"/>
        <w:rPr>
          <w:color w:val="404040"/>
          <w:lang w:val="en-GB"/>
        </w:rPr>
      </w:pPr>
    </w:p>
    <w:p w:rsidR="000000AB" w:rsidRPr="00FE23A0" w:rsidRDefault="0026272F" w:rsidP="00D255B0">
      <w:pPr>
        <w:pStyle w:val="NoSpacing"/>
        <w:spacing w:line="276" w:lineRule="auto"/>
        <w:jc w:val="both"/>
        <w:rPr>
          <w:color w:val="404040"/>
          <w:lang w:val="en-GB"/>
        </w:rPr>
      </w:pPr>
      <w:r w:rsidRPr="00FE23A0">
        <w:rPr>
          <w:color w:val="404040"/>
          <w:lang w:val="en-GB"/>
        </w:rPr>
        <w:t xml:space="preserve">Lars Paardekooper </w:t>
      </w:r>
    </w:p>
    <w:p w:rsidR="0026272F" w:rsidRPr="00FE23A0" w:rsidRDefault="0026272F" w:rsidP="00D255B0">
      <w:pPr>
        <w:pStyle w:val="NoSpacing"/>
        <w:spacing w:line="276" w:lineRule="auto"/>
        <w:ind w:left="720"/>
        <w:jc w:val="both"/>
        <w:rPr>
          <w:color w:val="404040"/>
          <w:lang w:val="en-GB"/>
        </w:rPr>
      </w:pPr>
    </w:p>
    <w:p w:rsidR="0026272F" w:rsidRPr="00FE23A0" w:rsidRDefault="0026272F" w:rsidP="00D255B0">
      <w:pPr>
        <w:pStyle w:val="NoSpacing"/>
        <w:spacing w:line="276" w:lineRule="auto"/>
        <w:jc w:val="both"/>
        <w:rPr>
          <w:color w:val="404040"/>
          <w:lang w:val="en-GB"/>
        </w:rPr>
      </w:pPr>
      <w:r w:rsidRPr="00FE23A0">
        <w:rPr>
          <w:color w:val="404040"/>
          <w:lang w:val="en-GB"/>
        </w:rPr>
        <w:t xml:space="preserve">Nijmegen, October 2015 </w:t>
      </w:r>
    </w:p>
    <w:p w:rsidR="00D255B0" w:rsidRPr="00FE23A0" w:rsidRDefault="00D255B0">
      <w:pPr>
        <w:rPr>
          <w:color w:val="404040"/>
          <w:sz w:val="32"/>
          <w:szCs w:val="32"/>
          <w:lang w:val="en-GB"/>
        </w:rPr>
      </w:pPr>
      <w:r w:rsidRPr="00FE23A0">
        <w:rPr>
          <w:color w:val="404040"/>
          <w:sz w:val="32"/>
          <w:szCs w:val="32"/>
          <w:lang w:val="en-GB"/>
        </w:rPr>
        <w:br w:type="page"/>
      </w:r>
    </w:p>
    <w:p w:rsidR="006B7FD0" w:rsidRPr="00FE23A0" w:rsidRDefault="006B7FD0" w:rsidP="00D255B0">
      <w:pPr>
        <w:pStyle w:val="NoSpacing"/>
        <w:tabs>
          <w:tab w:val="left" w:pos="7952"/>
        </w:tabs>
        <w:jc w:val="both"/>
        <w:rPr>
          <w:sz w:val="32"/>
          <w:szCs w:val="32"/>
          <w:lang w:val="en-GB"/>
        </w:rPr>
      </w:pPr>
      <w:r w:rsidRPr="00FE23A0">
        <w:rPr>
          <w:b/>
          <w:color w:val="49C349"/>
          <w:sz w:val="32"/>
          <w:szCs w:val="32"/>
          <w:lang w:val="en-GB"/>
        </w:rPr>
        <w:lastRenderedPageBreak/>
        <w:t xml:space="preserve">Executive summary </w:t>
      </w:r>
    </w:p>
    <w:p w:rsidR="006B7FD0" w:rsidRPr="00FE23A0" w:rsidRDefault="006B7FD0" w:rsidP="00E57DC0">
      <w:pPr>
        <w:pStyle w:val="NoSpacing"/>
        <w:jc w:val="both"/>
        <w:rPr>
          <w:color w:val="49C349"/>
          <w:sz w:val="32"/>
          <w:szCs w:val="32"/>
          <w:lang w:val="en-GB"/>
        </w:rPr>
      </w:pPr>
    </w:p>
    <w:p w:rsidR="00860C28" w:rsidRPr="00FE23A0" w:rsidRDefault="00860C28" w:rsidP="00860C28">
      <w:pPr>
        <w:jc w:val="both"/>
        <w:rPr>
          <w:rFonts w:cs="Times New Roman"/>
          <w:color w:val="404040"/>
          <w:lang w:val="en-GB"/>
        </w:rPr>
      </w:pPr>
      <w:r w:rsidRPr="00FE23A0">
        <w:rPr>
          <w:rFonts w:cs="Times New Roman"/>
          <w:color w:val="404040"/>
          <w:lang w:val="en-GB"/>
        </w:rPr>
        <w:t>Scientists, policy makers and entrepreneurs have been struggling for years with the question how we can realise a sustainable and resistant economy. In context of conte</w:t>
      </w:r>
      <w:r w:rsidR="00EF0C30" w:rsidRPr="00FE23A0">
        <w:rPr>
          <w:rFonts w:cs="Times New Roman"/>
          <w:color w:val="404040"/>
          <w:lang w:val="en-GB"/>
        </w:rPr>
        <w:t>mporary issues on e.g. resource</w:t>
      </w:r>
      <w:r w:rsidRPr="00FE23A0">
        <w:rPr>
          <w:rFonts w:cs="Times New Roman"/>
          <w:color w:val="404040"/>
          <w:lang w:val="en-GB"/>
        </w:rPr>
        <w:t xml:space="preserve"> scarcity, population growth, environmental pollution and the stability of our financial and economic system, a transition towards a more sustainable economic system seems to be indispensable. Yet, there are pioneers who go their own way and break with the dominant linear economic structures</w:t>
      </w:r>
      <w:r w:rsidR="00494925" w:rsidRPr="00FE23A0">
        <w:rPr>
          <w:rFonts w:cs="Times New Roman"/>
          <w:color w:val="404040"/>
          <w:lang w:val="en-GB"/>
        </w:rPr>
        <w:t xml:space="preserve"> that </w:t>
      </w:r>
      <w:r w:rsidRPr="00FE23A0">
        <w:rPr>
          <w:rFonts w:cs="Times New Roman"/>
          <w:color w:val="404040"/>
          <w:lang w:val="en-GB"/>
        </w:rPr>
        <w:t xml:space="preserve">are associated with the described issues. In working on our aspiration of a sustainable and resistant future, we are driven by concepts which represent our desire. These concepts act as guidance in achieving </w:t>
      </w:r>
      <w:r w:rsidR="00EF0C30" w:rsidRPr="00FE23A0">
        <w:rPr>
          <w:rFonts w:cs="Times New Roman"/>
          <w:color w:val="404040"/>
          <w:lang w:val="en-GB"/>
        </w:rPr>
        <w:t>our</w:t>
      </w:r>
      <w:r w:rsidRPr="00FE23A0">
        <w:rPr>
          <w:rFonts w:cs="Times New Roman"/>
          <w:color w:val="404040"/>
          <w:lang w:val="en-GB"/>
        </w:rPr>
        <w:t xml:space="preserve"> desire and could eventually result in </w:t>
      </w:r>
      <w:r w:rsidR="00EF0C30" w:rsidRPr="00FE23A0">
        <w:rPr>
          <w:rFonts w:cs="Times New Roman"/>
          <w:color w:val="404040"/>
          <w:lang w:val="en-GB"/>
        </w:rPr>
        <w:t>actual</w:t>
      </w:r>
      <w:r w:rsidRPr="00FE23A0">
        <w:rPr>
          <w:rFonts w:cs="Times New Roman"/>
          <w:color w:val="404040"/>
          <w:lang w:val="en-GB"/>
        </w:rPr>
        <w:t xml:space="preserve"> business and policy initiatives. Different concepts gained attention over the</w:t>
      </w:r>
      <w:r w:rsidR="00EF0C30" w:rsidRPr="00FE23A0">
        <w:rPr>
          <w:rFonts w:cs="Times New Roman"/>
          <w:color w:val="404040"/>
          <w:lang w:val="en-GB"/>
        </w:rPr>
        <w:t xml:space="preserve"> last</w:t>
      </w:r>
      <w:r w:rsidRPr="00FE23A0">
        <w:rPr>
          <w:rFonts w:cs="Times New Roman"/>
          <w:color w:val="404040"/>
          <w:lang w:val="en-GB"/>
        </w:rPr>
        <w:t xml:space="preserve"> years. At this moment, circular economy [CE] is a popular discourse in both academic and societal debates. Despite the popularity of the concept, a </w:t>
      </w:r>
      <w:r w:rsidR="00EF0C30" w:rsidRPr="00FE23A0">
        <w:rPr>
          <w:rFonts w:cs="Times New Roman"/>
          <w:color w:val="404040"/>
          <w:lang w:val="en-GB"/>
        </w:rPr>
        <w:t>specific</w:t>
      </w:r>
      <w:r w:rsidRPr="00FE23A0">
        <w:rPr>
          <w:rFonts w:cs="Times New Roman"/>
          <w:color w:val="404040"/>
          <w:lang w:val="en-GB"/>
        </w:rPr>
        <w:t xml:space="preserve"> definition or understanding of what CE would look </w:t>
      </w:r>
      <w:r w:rsidR="00BD72F1" w:rsidRPr="00FE23A0">
        <w:rPr>
          <w:rFonts w:cs="Times New Roman"/>
          <w:color w:val="404040"/>
          <w:lang w:val="en-GB"/>
        </w:rPr>
        <w:t>like</w:t>
      </w:r>
      <w:r w:rsidRPr="00FE23A0">
        <w:rPr>
          <w:rFonts w:cs="Times New Roman"/>
          <w:color w:val="404040"/>
          <w:lang w:val="en-GB"/>
        </w:rPr>
        <w:t xml:space="preserve"> is missing. This makes research on the CE concept interesting and relevant for bo</w:t>
      </w:r>
      <w:r w:rsidR="005D536C" w:rsidRPr="00FE23A0">
        <w:rPr>
          <w:rFonts w:cs="Times New Roman"/>
          <w:color w:val="404040"/>
          <w:lang w:val="en-GB"/>
        </w:rPr>
        <w:t>th social sciences and society.</w:t>
      </w:r>
    </w:p>
    <w:p w:rsidR="00860C28" w:rsidRPr="00FE23A0" w:rsidRDefault="00860C28" w:rsidP="00860C28">
      <w:pPr>
        <w:jc w:val="both"/>
        <w:rPr>
          <w:rFonts w:cs="Times New Roman"/>
          <w:color w:val="404040"/>
          <w:lang w:val="en-GB"/>
        </w:rPr>
      </w:pPr>
      <w:r w:rsidRPr="00FE23A0">
        <w:rPr>
          <w:rFonts w:cs="Times New Roman"/>
          <w:color w:val="404040"/>
          <w:lang w:val="en-GB"/>
        </w:rPr>
        <w:t xml:space="preserve">In the interaction between the CE concept and practice, business initiatives emerge </w:t>
      </w:r>
      <w:r w:rsidR="00EF0C30" w:rsidRPr="00FE23A0">
        <w:rPr>
          <w:rFonts w:cs="Times New Roman"/>
          <w:color w:val="404040"/>
          <w:lang w:val="en-GB"/>
        </w:rPr>
        <w:t>that</w:t>
      </w:r>
      <w:r w:rsidRPr="00FE23A0">
        <w:rPr>
          <w:rFonts w:cs="Times New Roman"/>
          <w:color w:val="404040"/>
          <w:lang w:val="en-GB"/>
        </w:rPr>
        <w:t xml:space="preserve"> contribute </w:t>
      </w:r>
      <w:r w:rsidR="00494925" w:rsidRPr="00FE23A0">
        <w:rPr>
          <w:rFonts w:cs="Times New Roman"/>
          <w:color w:val="404040"/>
          <w:lang w:val="en-GB"/>
        </w:rPr>
        <w:t>to</w:t>
      </w:r>
      <w:r w:rsidRPr="00FE23A0">
        <w:rPr>
          <w:rFonts w:cs="Times New Roman"/>
          <w:color w:val="404040"/>
          <w:lang w:val="en-GB"/>
        </w:rPr>
        <w:t xml:space="preserve"> achieving the aspiration of a sustainable and resistant future. </w:t>
      </w:r>
      <w:r w:rsidR="00EF0C30" w:rsidRPr="00FE23A0">
        <w:rPr>
          <w:rFonts w:cs="Times New Roman"/>
          <w:color w:val="404040"/>
          <w:lang w:val="en-GB"/>
        </w:rPr>
        <w:t>This research explores</w:t>
      </w:r>
      <w:r w:rsidRPr="00FE23A0">
        <w:rPr>
          <w:rFonts w:cs="Times New Roman"/>
          <w:color w:val="404040"/>
          <w:lang w:val="en-GB"/>
        </w:rPr>
        <w:t xml:space="preserve"> how these business initiatives are conceived and developed as a local translation of the CE concept. The following research question is used in order to examine this: </w:t>
      </w:r>
      <w:r w:rsidRPr="00FE23A0">
        <w:rPr>
          <w:rFonts w:cs="Times New Roman"/>
          <w:i/>
          <w:color w:val="404040"/>
          <w:lang w:val="en-GB"/>
        </w:rPr>
        <w:t>“How do notions of CE circulate in society and how are business initiatives conceived and developed as a local translation of these notions and ideas about CE?”</w:t>
      </w:r>
      <w:r w:rsidRPr="00FE23A0">
        <w:rPr>
          <w:rFonts w:cs="Times New Roman"/>
          <w:color w:val="404040"/>
          <w:lang w:val="en-GB"/>
        </w:rPr>
        <w:t xml:space="preserve">. So, in this research it is not about the universal and ‘right’ definition or implementation of the CE concept. </w:t>
      </w:r>
      <w:r w:rsidR="00EF0C30" w:rsidRPr="00FE23A0">
        <w:rPr>
          <w:rFonts w:cs="Times New Roman"/>
          <w:color w:val="404040"/>
          <w:lang w:val="en-GB"/>
        </w:rPr>
        <w:t xml:space="preserve">It rather </w:t>
      </w:r>
      <w:r w:rsidRPr="00FE23A0">
        <w:rPr>
          <w:rFonts w:cs="Times New Roman"/>
          <w:color w:val="404040"/>
          <w:lang w:val="en-GB"/>
        </w:rPr>
        <w:t xml:space="preserve">looks at the way in which the concept is created and travels from place to place constituting </w:t>
      </w:r>
      <w:r w:rsidR="00266841" w:rsidRPr="00FE23A0">
        <w:rPr>
          <w:rFonts w:cs="Times New Roman"/>
          <w:color w:val="404040"/>
          <w:lang w:val="en-GB"/>
        </w:rPr>
        <w:t>actual</w:t>
      </w:r>
      <w:r w:rsidRPr="00FE23A0">
        <w:rPr>
          <w:rFonts w:cs="Times New Roman"/>
          <w:color w:val="404040"/>
          <w:lang w:val="en-GB"/>
        </w:rPr>
        <w:t xml:space="preserve"> CE business initiatives.</w:t>
      </w:r>
    </w:p>
    <w:p w:rsidR="00860C28" w:rsidRPr="00FE23A0" w:rsidRDefault="00EF0C30" w:rsidP="00860C28">
      <w:pPr>
        <w:jc w:val="both"/>
        <w:rPr>
          <w:rFonts w:cs="Times New Roman"/>
          <w:color w:val="404040"/>
          <w:lang w:val="en-GB"/>
        </w:rPr>
      </w:pPr>
      <w:r w:rsidRPr="00FE23A0">
        <w:rPr>
          <w:rFonts w:cs="Times New Roman"/>
          <w:color w:val="404040"/>
          <w:lang w:val="en-GB"/>
        </w:rPr>
        <w:t>This research uses</w:t>
      </w:r>
      <w:r w:rsidR="00860C28" w:rsidRPr="00FE23A0">
        <w:rPr>
          <w:rFonts w:cs="Times New Roman"/>
          <w:color w:val="404040"/>
          <w:lang w:val="en-GB"/>
        </w:rPr>
        <w:t xml:space="preserve"> a ‘Theoretical triangle’ in order to retrieve drivers for the emergence and development of CE business initiatives. The triangle consists of three elements (1) model, (2) practices and (3) interaction between actors. The elements are in turn, connected to a specific theoretical notion. (1) The model, or the specific ‘CE’ idea for the business initiative, is connected to the notion of ‘open concepts’. (2) Practices are related to practice theory. And finally, (3) the interaction between actors is approached by making use of insights from ‘governance’. The way in which CE business initiatives are conceived and developed can be explained by the interaction between the described elements in the triangle. Pioneers are the binding factor in </w:t>
      </w:r>
      <w:r w:rsidR="005D536C" w:rsidRPr="00FE23A0">
        <w:rPr>
          <w:rFonts w:cs="Times New Roman"/>
          <w:color w:val="404040"/>
          <w:lang w:val="en-GB"/>
        </w:rPr>
        <w:t>this context.</w:t>
      </w:r>
    </w:p>
    <w:p w:rsidR="006B7FD0" w:rsidRPr="00FE23A0" w:rsidRDefault="00860C28" w:rsidP="00F24C58">
      <w:pPr>
        <w:jc w:val="both"/>
        <w:rPr>
          <w:rFonts w:cs="Times New Roman"/>
          <w:color w:val="404040"/>
          <w:lang w:val="en-GB"/>
        </w:rPr>
      </w:pPr>
      <w:r w:rsidRPr="00FE23A0">
        <w:rPr>
          <w:rFonts w:cs="Times New Roman"/>
          <w:color w:val="404040"/>
          <w:lang w:val="en-GB"/>
        </w:rPr>
        <w:t xml:space="preserve">A qualitative research strategy is used in this research. First, the development of the CE concept is described. By mapping the dominant discourses and key actors in the development and diffusion of the CE concept, this research is equipped with the necessary context information on the buzz </w:t>
      </w:r>
      <w:r w:rsidR="00EF0C30" w:rsidRPr="00FE23A0">
        <w:rPr>
          <w:rFonts w:cs="Times New Roman"/>
          <w:color w:val="404040"/>
          <w:lang w:val="en-GB"/>
        </w:rPr>
        <w:t>surrounding</w:t>
      </w:r>
      <w:r w:rsidRPr="00FE23A0">
        <w:rPr>
          <w:rFonts w:cs="Times New Roman"/>
          <w:color w:val="404040"/>
          <w:lang w:val="en-GB"/>
        </w:rPr>
        <w:t xml:space="preserve"> the concept. For this, a desk research is conducted and multiple interviews were held with actors and policy makers working with the CE concept. The core activity in this research, relates to the analysis of the emergence and development of four </w:t>
      </w:r>
      <w:r w:rsidR="00266841" w:rsidRPr="00FE23A0">
        <w:rPr>
          <w:rFonts w:cs="Times New Roman"/>
          <w:color w:val="404040"/>
          <w:lang w:val="en-GB"/>
        </w:rPr>
        <w:t>actual</w:t>
      </w:r>
      <w:r w:rsidRPr="00FE23A0">
        <w:rPr>
          <w:rFonts w:cs="Times New Roman"/>
          <w:color w:val="404040"/>
          <w:lang w:val="en-GB"/>
        </w:rPr>
        <w:t xml:space="preserve"> CE business initiatives. The cases that are analysed </w:t>
      </w:r>
      <w:r w:rsidR="005D536C" w:rsidRPr="00FE23A0">
        <w:rPr>
          <w:rFonts w:cs="Times New Roman"/>
          <w:color w:val="404040"/>
          <w:lang w:val="en-GB"/>
        </w:rPr>
        <w:t>are:</w:t>
      </w:r>
      <w:r w:rsidRPr="00FE23A0">
        <w:rPr>
          <w:rFonts w:cs="Times New Roman"/>
          <w:color w:val="404040"/>
          <w:lang w:val="en-GB"/>
        </w:rPr>
        <w:t xml:space="preserve"> Lazuur food community, Dirk III, EcoProFabrics and Energie en Grondstoffen Fabriek. In all cases the CE concept is used and/or embedded in the business initiative. Interviews were held with pioneers and key actors in the development of these initiatives. The transcripts of the interviews were supplemented by additional and relevant secondary data. Atlas.ti, a qualitative data analysis and research program, is used in the encoding and analysis of the data. The results of the analysis of the individual cases are compared in order to deduce common drivers. Demarcating the </w:t>
      </w:r>
      <w:r w:rsidRPr="00FE23A0">
        <w:rPr>
          <w:rFonts w:cs="Times New Roman"/>
          <w:color w:val="404040"/>
          <w:lang w:val="en-GB"/>
        </w:rPr>
        <w:lastRenderedPageBreak/>
        <w:t>research area to the Gelderland region allowed the researcher to compare the results of the individual cases, because business initiatives are examined in a s</w:t>
      </w:r>
      <w:r w:rsidR="005D536C" w:rsidRPr="00FE23A0">
        <w:rPr>
          <w:rFonts w:cs="Times New Roman"/>
          <w:color w:val="404040"/>
          <w:lang w:val="en-GB"/>
        </w:rPr>
        <w:t>imilar (institutional) context.</w:t>
      </w:r>
    </w:p>
    <w:p w:rsidR="00494925" w:rsidRPr="00FE23A0" w:rsidRDefault="00494925" w:rsidP="00494925">
      <w:pPr>
        <w:jc w:val="both"/>
        <w:rPr>
          <w:rFonts w:cs="Times New Roman"/>
          <w:color w:val="404040"/>
          <w:lang w:val="en-GB"/>
        </w:rPr>
      </w:pPr>
      <w:r w:rsidRPr="00FE23A0">
        <w:rPr>
          <w:rFonts w:cs="Times New Roman"/>
          <w:color w:val="404040"/>
          <w:lang w:val="en-GB"/>
        </w:rPr>
        <w:t xml:space="preserve">The most important insights derived from this research can be found in the individual results of the analysis of the four CE business initiatives. In every case drivers are decisive which are specific and unique for the initiative. The way in which the understanding of the CE concept is established and is implemented in practice, depends on e.g. the type of initiative, the sector and the environment. Nevertheless, similarities between the individual cases are found. On the basis of these results assumptions can be made regarding the research question. However, this does not relate to statistical generalisation. </w:t>
      </w:r>
    </w:p>
    <w:p w:rsidR="00494925" w:rsidRPr="00FE23A0" w:rsidRDefault="00494925" w:rsidP="00494925">
      <w:pPr>
        <w:jc w:val="both"/>
        <w:rPr>
          <w:rFonts w:cs="Times New Roman"/>
          <w:color w:val="404040"/>
          <w:lang w:val="en-GB"/>
        </w:rPr>
      </w:pPr>
      <w:r w:rsidRPr="00FE23A0">
        <w:rPr>
          <w:rFonts w:cs="Times New Roman"/>
          <w:color w:val="404040"/>
          <w:lang w:val="en-GB"/>
        </w:rPr>
        <w:t xml:space="preserve">The CE business initiatives seem to develop independent from the contemporary buzz </w:t>
      </w:r>
      <w:r w:rsidR="00EF0C30" w:rsidRPr="00FE23A0">
        <w:rPr>
          <w:rFonts w:cs="Times New Roman"/>
          <w:color w:val="404040"/>
          <w:lang w:val="en-GB"/>
        </w:rPr>
        <w:t>surrounding</w:t>
      </w:r>
      <w:r w:rsidRPr="00FE23A0">
        <w:rPr>
          <w:rFonts w:cs="Times New Roman"/>
          <w:color w:val="404040"/>
          <w:lang w:val="en-GB"/>
        </w:rPr>
        <w:t xml:space="preserve"> CE. Instead theoretical insights and concepts which are reflected in the roots of the CE </w:t>
      </w:r>
      <w:r w:rsidR="001D6515" w:rsidRPr="00FE23A0">
        <w:rPr>
          <w:rFonts w:cs="Times New Roman"/>
          <w:color w:val="404040"/>
          <w:lang w:val="en-GB"/>
        </w:rPr>
        <w:t>concept</w:t>
      </w:r>
      <w:r w:rsidRPr="00FE23A0">
        <w:rPr>
          <w:rFonts w:cs="Times New Roman"/>
          <w:color w:val="404040"/>
          <w:lang w:val="en-GB"/>
        </w:rPr>
        <w:t xml:space="preserve"> are important in the development of the initiatives. But, even more important are insights derived from practice. It is striking that during the entire deve</w:t>
      </w:r>
      <w:r w:rsidR="00614F67" w:rsidRPr="00FE23A0">
        <w:rPr>
          <w:rFonts w:cs="Times New Roman"/>
          <w:color w:val="404040"/>
          <w:lang w:val="en-GB"/>
        </w:rPr>
        <w:t xml:space="preserve">lopment of the studied business </w:t>
      </w:r>
      <w:r w:rsidR="001D6515" w:rsidRPr="00FE23A0">
        <w:rPr>
          <w:rFonts w:cs="Times New Roman"/>
          <w:color w:val="404040"/>
          <w:lang w:val="en-GB"/>
        </w:rPr>
        <w:t>initiatives</w:t>
      </w:r>
      <w:r w:rsidRPr="00FE23A0">
        <w:rPr>
          <w:rFonts w:cs="Times New Roman"/>
          <w:color w:val="404040"/>
          <w:lang w:val="en-GB"/>
        </w:rPr>
        <w:t xml:space="preserve"> continuously interaction takes place between the three elements in the ‘Theoretical triangle’. In the establishment of the model</w:t>
      </w:r>
      <w:r w:rsidR="00614F67" w:rsidRPr="00FE23A0">
        <w:rPr>
          <w:rFonts w:cs="Times New Roman"/>
          <w:color w:val="404040"/>
          <w:lang w:val="en-GB"/>
        </w:rPr>
        <w:t>,</w:t>
      </w:r>
      <w:r w:rsidRPr="00FE23A0">
        <w:rPr>
          <w:rFonts w:cs="Times New Roman"/>
          <w:color w:val="404040"/>
          <w:lang w:val="en-GB"/>
        </w:rPr>
        <w:t xml:space="preserve"> both the ‘gover</w:t>
      </w:r>
      <w:r w:rsidR="00912B82" w:rsidRPr="00FE23A0">
        <w:rPr>
          <w:rFonts w:cs="Times New Roman"/>
          <w:color w:val="404040"/>
          <w:lang w:val="en-GB"/>
        </w:rPr>
        <w:t>n</w:t>
      </w:r>
      <w:r w:rsidRPr="00FE23A0">
        <w:rPr>
          <w:rFonts w:cs="Times New Roman"/>
          <w:color w:val="404040"/>
          <w:lang w:val="en-GB"/>
        </w:rPr>
        <w:t>ance’ and ‘the bundle of practices</w:t>
      </w:r>
      <w:r w:rsidR="00614F67" w:rsidRPr="00FE23A0">
        <w:rPr>
          <w:rFonts w:cs="Times New Roman"/>
          <w:color w:val="404040"/>
          <w:lang w:val="en-GB"/>
        </w:rPr>
        <w:t>’, are important</w:t>
      </w:r>
      <w:r w:rsidRPr="00FE23A0">
        <w:rPr>
          <w:rFonts w:cs="Times New Roman"/>
          <w:color w:val="404040"/>
          <w:lang w:val="en-GB"/>
        </w:rPr>
        <w:t xml:space="preserve">. </w:t>
      </w:r>
      <w:r w:rsidR="00614F67" w:rsidRPr="00FE23A0">
        <w:rPr>
          <w:rFonts w:cs="Times New Roman"/>
          <w:color w:val="404040"/>
          <w:lang w:val="en-GB"/>
        </w:rPr>
        <w:t>And in</w:t>
      </w:r>
      <w:r w:rsidRPr="00FE23A0">
        <w:rPr>
          <w:rFonts w:cs="Times New Roman"/>
          <w:color w:val="404040"/>
          <w:lang w:val="en-GB"/>
        </w:rPr>
        <w:t xml:space="preserve"> the establishment of the model in practice, mainly the ‘governance structures</w:t>
      </w:r>
      <w:r w:rsidR="00614F67" w:rsidRPr="00FE23A0">
        <w:rPr>
          <w:rFonts w:cs="Times New Roman"/>
          <w:color w:val="404040"/>
          <w:lang w:val="en-GB"/>
        </w:rPr>
        <w:t>’</w:t>
      </w:r>
      <w:r w:rsidRPr="00FE23A0">
        <w:rPr>
          <w:rFonts w:cs="Times New Roman"/>
          <w:color w:val="404040"/>
          <w:lang w:val="en-GB"/>
        </w:rPr>
        <w:t xml:space="preserve"> change. </w:t>
      </w:r>
      <w:r w:rsidR="005D536C" w:rsidRPr="00FE23A0">
        <w:rPr>
          <w:rFonts w:cs="Times New Roman"/>
          <w:color w:val="404040"/>
          <w:lang w:val="en-GB"/>
        </w:rPr>
        <w:t xml:space="preserve">Also the barriers are mainly </w:t>
      </w:r>
      <w:r w:rsidRPr="00FE23A0">
        <w:rPr>
          <w:rFonts w:cs="Times New Roman"/>
          <w:color w:val="404040"/>
          <w:lang w:val="en-GB"/>
        </w:rPr>
        <w:t xml:space="preserve">most related to governance. This confirms the proposition that the notion of CE mainly relates to a change in the process-side of economic activities. </w:t>
      </w:r>
    </w:p>
    <w:p w:rsidR="00494925" w:rsidRPr="00FE23A0" w:rsidRDefault="00494925" w:rsidP="00494925">
      <w:pPr>
        <w:jc w:val="both"/>
        <w:rPr>
          <w:rFonts w:cs="Times New Roman"/>
          <w:color w:val="404040"/>
          <w:lang w:val="en-GB"/>
        </w:rPr>
      </w:pPr>
      <w:r w:rsidRPr="00FE23A0">
        <w:rPr>
          <w:rFonts w:cs="Times New Roman"/>
          <w:color w:val="404040"/>
          <w:lang w:val="en-GB"/>
        </w:rPr>
        <w:t xml:space="preserve">The most important implications of this research, based on the analysis of the four CE business initiatives could be formulated as follows: </w:t>
      </w:r>
    </w:p>
    <w:p w:rsidR="0069788A" w:rsidRPr="00FE23A0" w:rsidRDefault="0069788A" w:rsidP="0069788A">
      <w:pPr>
        <w:pStyle w:val="ListParagraph"/>
        <w:numPr>
          <w:ilvl w:val="0"/>
          <w:numId w:val="44"/>
        </w:numPr>
        <w:jc w:val="both"/>
        <w:rPr>
          <w:color w:val="404040"/>
          <w:lang w:val="en-GB"/>
        </w:rPr>
      </w:pPr>
      <w:r>
        <w:rPr>
          <w:color w:val="404040"/>
          <w:lang w:val="en-GB"/>
        </w:rPr>
        <w:t>T</w:t>
      </w:r>
      <w:r w:rsidRPr="00FE23A0">
        <w:rPr>
          <w:color w:val="404040"/>
          <w:lang w:val="en-GB"/>
        </w:rPr>
        <w:t>his research must be seen as ‘learning from good examples</w:t>
      </w:r>
      <w:r w:rsidR="001627EC">
        <w:rPr>
          <w:color w:val="404040"/>
          <w:lang w:val="en-GB"/>
        </w:rPr>
        <w:t>’, because</w:t>
      </w:r>
      <w:r>
        <w:rPr>
          <w:color w:val="404040"/>
          <w:lang w:val="en-GB"/>
        </w:rPr>
        <w:t xml:space="preserve"> in every CE business initiative different drivers are decisive. </w:t>
      </w:r>
    </w:p>
    <w:p w:rsidR="0069788A" w:rsidRPr="008470AE" w:rsidRDefault="0069788A" w:rsidP="0069788A">
      <w:pPr>
        <w:pStyle w:val="ListParagraph"/>
        <w:numPr>
          <w:ilvl w:val="0"/>
          <w:numId w:val="44"/>
        </w:numPr>
        <w:jc w:val="both"/>
        <w:rPr>
          <w:color w:val="404040"/>
          <w:lang w:val="en-GB"/>
        </w:rPr>
      </w:pPr>
      <w:r w:rsidRPr="005F6B31">
        <w:rPr>
          <w:color w:val="404040"/>
          <w:lang w:val="en-GB"/>
        </w:rPr>
        <w:t>The establishment of CE business initiatives is to a great extent determined by coincidence. However, these coincidences can be facilitated. Networks can be an important means in this context.</w:t>
      </w:r>
    </w:p>
    <w:p w:rsidR="0069788A" w:rsidRPr="008470AE" w:rsidRDefault="0069788A" w:rsidP="0069788A">
      <w:pPr>
        <w:pStyle w:val="ListParagraph"/>
        <w:numPr>
          <w:ilvl w:val="0"/>
          <w:numId w:val="44"/>
        </w:numPr>
        <w:jc w:val="both"/>
        <w:rPr>
          <w:color w:val="404040"/>
          <w:lang w:val="en-GB"/>
        </w:rPr>
      </w:pPr>
      <w:r w:rsidRPr="00FE23A0">
        <w:rPr>
          <w:color w:val="404040"/>
          <w:lang w:val="en-GB"/>
        </w:rPr>
        <w:t>Indispensable in the development of CE business initiatives are pioneers who persevere.</w:t>
      </w:r>
      <w:r>
        <w:rPr>
          <w:color w:val="404040"/>
          <w:lang w:val="en-GB"/>
        </w:rPr>
        <w:t xml:space="preserve"> The competences of </w:t>
      </w:r>
      <w:r w:rsidR="001627EC">
        <w:rPr>
          <w:color w:val="404040"/>
          <w:lang w:val="en-GB"/>
        </w:rPr>
        <w:t>‘</w:t>
      </w:r>
      <w:r>
        <w:rPr>
          <w:color w:val="404040"/>
          <w:lang w:val="en-GB"/>
        </w:rPr>
        <w:t>networking</w:t>
      </w:r>
      <w:r w:rsidR="001627EC">
        <w:rPr>
          <w:color w:val="404040"/>
          <w:lang w:val="en-GB"/>
        </w:rPr>
        <w:t>’</w:t>
      </w:r>
      <w:r>
        <w:rPr>
          <w:color w:val="404040"/>
          <w:lang w:val="en-GB"/>
        </w:rPr>
        <w:t xml:space="preserve"> and ‘people management’ </w:t>
      </w:r>
      <w:r w:rsidRPr="008470AE">
        <w:rPr>
          <w:color w:val="404040"/>
          <w:lang w:val="en-GB"/>
        </w:rPr>
        <w:t xml:space="preserve">are decisive for achieving success. </w:t>
      </w:r>
    </w:p>
    <w:p w:rsidR="0069788A" w:rsidRDefault="0069788A" w:rsidP="0069788A">
      <w:pPr>
        <w:pStyle w:val="ListParagraph"/>
        <w:numPr>
          <w:ilvl w:val="0"/>
          <w:numId w:val="44"/>
        </w:numPr>
        <w:jc w:val="both"/>
        <w:rPr>
          <w:color w:val="404040"/>
          <w:lang w:val="en-GB"/>
        </w:rPr>
      </w:pPr>
      <w:r w:rsidRPr="00FE23A0">
        <w:rPr>
          <w:color w:val="404040"/>
          <w:lang w:val="en-GB"/>
        </w:rPr>
        <w:t xml:space="preserve">The CE concept can be a useful tool for inspiring people and motivate people to participate.  </w:t>
      </w:r>
    </w:p>
    <w:p w:rsidR="0069788A" w:rsidRDefault="0069788A" w:rsidP="0069788A">
      <w:pPr>
        <w:pStyle w:val="ListParagraph"/>
        <w:numPr>
          <w:ilvl w:val="0"/>
          <w:numId w:val="44"/>
        </w:numPr>
        <w:jc w:val="both"/>
        <w:rPr>
          <w:color w:val="404040"/>
          <w:lang w:val="en-GB"/>
        </w:rPr>
      </w:pPr>
      <w:r w:rsidRPr="005F6B31">
        <w:rPr>
          <w:color w:val="404040"/>
          <w:lang w:val="en-GB"/>
        </w:rPr>
        <w:t>Making use of (practical) examples is an important key in understanding, implementing and diffusing CE notions.</w:t>
      </w:r>
    </w:p>
    <w:p w:rsidR="0069788A" w:rsidRPr="005F6B31" w:rsidRDefault="0069788A" w:rsidP="0069788A">
      <w:pPr>
        <w:pStyle w:val="ListParagraph"/>
        <w:numPr>
          <w:ilvl w:val="0"/>
          <w:numId w:val="44"/>
        </w:numPr>
        <w:jc w:val="both"/>
        <w:rPr>
          <w:color w:val="404040"/>
          <w:lang w:val="en-GB"/>
        </w:rPr>
      </w:pPr>
      <w:r w:rsidRPr="00FE23A0">
        <w:rPr>
          <w:color w:val="404040"/>
          <w:lang w:val="en-GB"/>
        </w:rPr>
        <w:t xml:space="preserve">CE principles can be reinforced by adding a material dimension. This makes it understandable. </w:t>
      </w:r>
    </w:p>
    <w:p w:rsidR="0069788A" w:rsidRDefault="0069788A" w:rsidP="0069788A">
      <w:pPr>
        <w:pStyle w:val="ListParagraph"/>
        <w:numPr>
          <w:ilvl w:val="0"/>
          <w:numId w:val="44"/>
        </w:numPr>
        <w:jc w:val="both"/>
        <w:rPr>
          <w:color w:val="404040"/>
          <w:lang w:val="en-GB"/>
        </w:rPr>
      </w:pPr>
      <w:r>
        <w:rPr>
          <w:color w:val="404040"/>
          <w:lang w:val="en-GB"/>
        </w:rPr>
        <w:t xml:space="preserve">Practical </w:t>
      </w:r>
      <w:r w:rsidRPr="00FE23A0">
        <w:rPr>
          <w:color w:val="404040"/>
          <w:lang w:val="en-GB"/>
        </w:rPr>
        <w:t>knowledge and experiences from practice are important in making the CE concept tangible, as well as giving substantive meaning to the business initiative.</w:t>
      </w:r>
    </w:p>
    <w:p w:rsidR="0069788A" w:rsidRPr="00FE23A0" w:rsidRDefault="00A64CE5" w:rsidP="0069788A">
      <w:pPr>
        <w:pStyle w:val="ListParagraph"/>
        <w:numPr>
          <w:ilvl w:val="0"/>
          <w:numId w:val="44"/>
        </w:numPr>
        <w:jc w:val="both"/>
        <w:rPr>
          <w:color w:val="404040"/>
          <w:lang w:val="en-GB"/>
        </w:rPr>
      </w:pPr>
      <w:r>
        <w:rPr>
          <w:color w:val="404040"/>
          <w:lang w:val="en-GB"/>
        </w:rPr>
        <w:t>A change in mindset or</w:t>
      </w:r>
      <w:r w:rsidR="0069788A">
        <w:rPr>
          <w:color w:val="404040"/>
          <w:lang w:val="en-GB"/>
        </w:rPr>
        <w:t xml:space="preserve"> roles of actors</w:t>
      </w:r>
      <w:r>
        <w:rPr>
          <w:color w:val="404040"/>
          <w:lang w:val="en-GB"/>
        </w:rPr>
        <w:t>,</w:t>
      </w:r>
      <w:r w:rsidR="0069788A">
        <w:rPr>
          <w:color w:val="404040"/>
          <w:lang w:val="en-GB"/>
        </w:rPr>
        <w:t xml:space="preserve"> is crucial for the emergence of CE business initiatives. Therefore, facilitating this process must be optimised. </w:t>
      </w:r>
    </w:p>
    <w:p w:rsidR="00494925" w:rsidRPr="00FE23A0" w:rsidRDefault="00494925" w:rsidP="0069788A">
      <w:pPr>
        <w:jc w:val="both"/>
        <w:rPr>
          <w:color w:val="404040"/>
          <w:lang w:val="en-GB"/>
        </w:rPr>
      </w:pPr>
      <w:r w:rsidRPr="00FE23A0">
        <w:rPr>
          <w:rFonts w:cs="Times New Roman"/>
          <w:color w:val="404040"/>
          <w:lang w:val="en-GB"/>
        </w:rPr>
        <w:t xml:space="preserve">Despite the formulated advice based on this research, further (scientific) research is relevant and necessary. This research had an explorative character and provides a perspective on the relation between practice and the CE concept. </w:t>
      </w:r>
      <w:r w:rsidRPr="00FE23A0">
        <w:rPr>
          <w:color w:val="404040"/>
          <w:szCs w:val="24"/>
          <w:lang w:val="en-GB"/>
        </w:rPr>
        <w:t xml:space="preserve">Despite the fact that CE seems to be a label, which is replaceable by other concepts, it has a visible affect on society. In this context, it is important that follow-up research is conducted </w:t>
      </w:r>
      <w:r w:rsidR="00614F67" w:rsidRPr="00FE23A0">
        <w:rPr>
          <w:color w:val="404040"/>
          <w:szCs w:val="24"/>
          <w:lang w:val="en-GB"/>
        </w:rPr>
        <w:t xml:space="preserve">on the </w:t>
      </w:r>
      <w:r w:rsidRPr="00FE23A0">
        <w:rPr>
          <w:color w:val="404040"/>
          <w:szCs w:val="24"/>
          <w:lang w:val="en-GB"/>
        </w:rPr>
        <w:t xml:space="preserve">way in which a concept </w:t>
      </w:r>
      <w:r w:rsidR="00614F67" w:rsidRPr="00FE23A0">
        <w:rPr>
          <w:color w:val="404040"/>
          <w:szCs w:val="24"/>
          <w:lang w:val="en-GB"/>
        </w:rPr>
        <w:t>like CE</w:t>
      </w:r>
      <w:r w:rsidRPr="00FE23A0">
        <w:rPr>
          <w:color w:val="404040"/>
          <w:szCs w:val="24"/>
          <w:lang w:val="en-GB"/>
        </w:rPr>
        <w:t xml:space="preserve"> affects specific practices </w:t>
      </w:r>
      <w:r w:rsidR="00614F67" w:rsidRPr="00FE23A0">
        <w:rPr>
          <w:color w:val="404040"/>
          <w:szCs w:val="24"/>
          <w:lang w:val="en-GB"/>
        </w:rPr>
        <w:t>and initiatives. Because these</w:t>
      </w:r>
      <w:r w:rsidRPr="00FE23A0">
        <w:rPr>
          <w:color w:val="404040"/>
          <w:szCs w:val="24"/>
          <w:lang w:val="en-GB"/>
        </w:rPr>
        <w:t xml:space="preserve"> insights contribute to the transition of our society towards a mor</w:t>
      </w:r>
      <w:r w:rsidR="00614F67" w:rsidRPr="00FE23A0">
        <w:rPr>
          <w:color w:val="404040"/>
          <w:szCs w:val="24"/>
          <w:lang w:val="en-GB"/>
        </w:rPr>
        <w:t>e res</w:t>
      </w:r>
      <w:r w:rsidR="0069788A">
        <w:rPr>
          <w:color w:val="404040"/>
          <w:szCs w:val="24"/>
          <w:lang w:val="en-GB"/>
        </w:rPr>
        <w:t>istant and sustainable variant.</w:t>
      </w:r>
    </w:p>
    <w:p w:rsidR="0044011C" w:rsidRPr="00FE23A0" w:rsidRDefault="00FE487C" w:rsidP="0044011C">
      <w:pPr>
        <w:pStyle w:val="NoSpacing"/>
        <w:rPr>
          <w:b/>
          <w:color w:val="49C349"/>
          <w:sz w:val="32"/>
          <w:szCs w:val="32"/>
          <w:lang w:val="en-GB"/>
        </w:rPr>
      </w:pPr>
      <w:r w:rsidRPr="00FE23A0">
        <w:rPr>
          <w:b/>
          <w:color w:val="49C349"/>
          <w:sz w:val="32"/>
          <w:szCs w:val="32"/>
          <w:lang w:val="en-GB"/>
        </w:rPr>
        <w:lastRenderedPageBreak/>
        <w:t>Table of contents</w:t>
      </w:r>
    </w:p>
    <w:p w:rsidR="0044011C" w:rsidRPr="00FE23A0" w:rsidRDefault="0044011C" w:rsidP="0044011C">
      <w:pPr>
        <w:pStyle w:val="NoSpacing"/>
        <w:rPr>
          <w:sz w:val="32"/>
          <w:szCs w:val="32"/>
          <w:lang w:val="en-GB"/>
        </w:rPr>
      </w:pPr>
    </w:p>
    <w:p w:rsidR="0044011C" w:rsidRPr="00FE23A0" w:rsidRDefault="00AF6757" w:rsidP="004C30DA">
      <w:pPr>
        <w:pStyle w:val="NoSpacing"/>
        <w:spacing w:line="276" w:lineRule="auto"/>
        <w:rPr>
          <w:color w:val="404040"/>
          <w:lang w:val="en-GB"/>
        </w:rPr>
      </w:pPr>
      <w:r w:rsidRPr="00FE23A0">
        <w:rPr>
          <w:color w:val="404040"/>
          <w:lang w:val="en-GB"/>
        </w:rPr>
        <w:t>Pref</w:t>
      </w:r>
      <w:r w:rsidR="0044011C" w:rsidRPr="00FE23A0">
        <w:rPr>
          <w:color w:val="404040"/>
          <w:lang w:val="en-GB"/>
        </w:rPr>
        <w:t>ace</w:t>
      </w:r>
      <w:r w:rsidR="0044011C" w:rsidRPr="00FE23A0">
        <w:rPr>
          <w:color w:val="404040"/>
          <w:lang w:val="en-GB"/>
        </w:rPr>
        <w:tab/>
      </w:r>
      <w:r w:rsidR="0044011C" w:rsidRPr="00FE23A0">
        <w:rPr>
          <w:color w:val="404040"/>
          <w:lang w:val="en-GB"/>
        </w:rPr>
        <w:tab/>
      </w:r>
      <w:r w:rsidR="0044011C" w:rsidRPr="00FE23A0">
        <w:rPr>
          <w:color w:val="404040"/>
          <w:lang w:val="en-GB"/>
        </w:rPr>
        <w:tab/>
      </w:r>
      <w:r w:rsidR="0044011C" w:rsidRPr="00FE23A0">
        <w:rPr>
          <w:color w:val="404040"/>
          <w:lang w:val="en-GB"/>
        </w:rPr>
        <w:tab/>
      </w:r>
      <w:r w:rsidR="0044011C" w:rsidRPr="00FE23A0">
        <w:rPr>
          <w:color w:val="404040"/>
          <w:lang w:val="en-GB"/>
        </w:rPr>
        <w:tab/>
      </w:r>
      <w:r w:rsidR="0044011C" w:rsidRPr="00FE23A0">
        <w:rPr>
          <w:color w:val="404040"/>
          <w:lang w:val="en-GB"/>
        </w:rPr>
        <w:tab/>
      </w:r>
      <w:r w:rsidR="0044011C" w:rsidRPr="00FE23A0">
        <w:rPr>
          <w:color w:val="404040"/>
          <w:lang w:val="en-GB"/>
        </w:rPr>
        <w:tab/>
      </w:r>
      <w:r w:rsidR="0044011C" w:rsidRPr="00FE23A0">
        <w:rPr>
          <w:color w:val="404040"/>
          <w:lang w:val="en-GB"/>
        </w:rPr>
        <w:tab/>
      </w:r>
      <w:r w:rsidRPr="00FE23A0">
        <w:rPr>
          <w:color w:val="404040"/>
          <w:lang w:val="en-GB"/>
        </w:rPr>
        <w:tab/>
      </w:r>
      <w:r w:rsidR="0044011C" w:rsidRPr="00FE23A0">
        <w:rPr>
          <w:color w:val="404040"/>
          <w:lang w:val="en-GB"/>
        </w:rPr>
        <w:tab/>
      </w:r>
      <w:r w:rsidR="004C30DA" w:rsidRPr="00FE23A0">
        <w:rPr>
          <w:color w:val="404040"/>
          <w:lang w:val="en-GB"/>
        </w:rPr>
        <w:tab/>
      </w:r>
      <w:r w:rsidR="0044011C" w:rsidRPr="00FE23A0">
        <w:rPr>
          <w:color w:val="404040"/>
          <w:lang w:val="en-GB"/>
        </w:rPr>
        <w:t>I</w:t>
      </w:r>
    </w:p>
    <w:p w:rsidR="0044011C" w:rsidRPr="00FE23A0" w:rsidRDefault="0044011C" w:rsidP="004C30DA">
      <w:pPr>
        <w:pStyle w:val="NoSpacing"/>
        <w:spacing w:line="276" w:lineRule="auto"/>
        <w:rPr>
          <w:color w:val="404040"/>
          <w:lang w:val="en-GB"/>
        </w:rPr>
      </w:pPr>
      <w:r w:rsidRPr="00FE23A0">
        <w:rPr>
          <w:color w:val="404040"/>
          <w:lang w:val="en-GB"/>
        </w:rPr>
        <w:t>Executive summary</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II</w:t>
      </w:r>
      <w:r w:rsidRPr="00FE23A0">
        <w:rPr>
          <w:color w:val="404040"/>
          <w:lang w:val="en-GB"/>
        </w:rPr>
        <w:tab/>
      </w:r>
    </w:p>
    <w:p w:rsidR="0044011C" w:rsidRPr="00FE23A0" w:rsidRDefault="0044011C" w:rsidP="004C30DA">
      <w:pPr>
        <w:pStyle w:val="NoSpacing"/>
        <w:spacing w:line="276" w:lineRule="auto"/>
        <w:rPr>
          <w:color w:val="404040"/>
          <w:lang w:val="en-GB"/>
        </w:rPr>
      </w:pPr>
      <w:r w:rsidRPr="00FE23A0">
        <w:rPr>
          <w:color w:val="404040"/>
          <w:lang w:val="en-GB"/>
        </w:rPr>
        <w:t>Table of Contents</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00AF6757" w:rsidRPr="00FE23A0">
        <w:rPr>
          <w:color w:val="404040"/>
          <w:lang w:val="en-GB"/>
        </w:rPr>
        <w:t>IV</w:t>
      </w:r>
    </w:p>
    <w:p w:rsidR="0044011C" w:rsidRPr="00FE23A0" w:rsidRDefault="0044011C" w:rsidP="004C30DA">
      <w:pPr>
        <w:pStyle w:val="NoSpacing"/>
        <w:spacing w:line="276" w:lineRule="auto"/>
        <w:rPr>
          <w:color w:val="404040"/>
          <w:lang w:val="en-GB"/>
        </w:rPr>
      </w:pPr>
      <w:r w:rsidRPr="00FE23A0">
        <w:rPr>
          <w:color w:val="404040"/>
          <w:lang w:val="en-GB"/>
        </w:rPr>
        <w:t>List of Figures</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00AF6757" w:rsidRPr="00FE23A0">
        <w:rPr>
          <w:color w:val="404040"/>
          <w:lang w:val="en-GB"/>
        </w:rPr>
        <w:t>VI</w:t>
      </w:r>
    </w:p>
    <w:p w:rsidR="0044011C" w:rsidRPr="00FE23A0" w:rsidRDefault="0044011C" w:rsidP="004C30DA">
      <w:pPr>
        <w:pStyle w:val="NoSpacing"/>
        <w:spacing w:line="276" w:lineRule="auto"/>
        <w:rPr>
          <w:color w:val="404040"/>
          <w:lang w:val="en-GB"/>
        </w:rPr>
      </w:pPr>
      <w:r w:rsidRPr="00FE23A0">
        <w:rPr>
          <w:color w:val="404040"/>
          <w:lang w:val="en-GB"/>
        </w:rPr>
        <w:t xml:space="preserve">List of </w:t>
      </w:r>
      <w:r w:rsidR="00831454" w:rsidRPr="00FE23A0">
        <w:rPr>
          <w:color w:val="404040"/>
          <w:lang w:val="en-GB"/>
        </w:rPr>
        <w:t>Tables</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00AF6757" w:rsidRPr="00FE23A0">
        <w:rPr>
          <w:color w:val="404040"/>
          <w:lang w:val="en-GB"/>
        </w:rPr>
        <w:t>VI</w:t>
      </w:r>
    </w:p>
    <w:p w:rsidR="00C13439" w:rsidRPr="00FE23A0" w:rsidRDefault="00C13439" w:rsidP="004C30DA">
      <w:pPr>
        <w:pStyle w:val="NoSpacing"/>
        <w:spacing w:line="276" w:lineRule="auto"/>
        <w:rPr>
          <w:color w:val="404040"/>
          <w:lang w:val="en-GB"/>
        </w:rPr>
      </w:pPr>
      <w:r w:rsidRPr="00FE23A0">
        <w:rPr>
          <w:color w:val="404040"/>
          <w:lang w:val="en-GB"/>
        </w:rPr>
        <w:t>List of Abbreviations</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t>VII</w:t>
      </w:r>
    </w:p>
    <w:p w:rsidR="0044011C" w:rsidRPr="00FE23A0" w:rsidRDefault="0044011C" w:rsidP="004C30DA">
      <w:pPr>
        <w:pStyle w:val="NoSpacing"/>
        <w:spacing w:line="276" w:lineRule="auto"/>
        <w:rPr>
          <w:color w:val="404040"/>
          <w:lang w:val="en-GB"/>
        </w:rPr>
      </w:pPr>
    </w:p>
    <w:p w:rsidR="0044011C" w:rsidRPr="00FE23A0" w:rsidRDefault="0044011C" w:rsidP="004C30DA">
      <w:pPr>
        <w:pStyle w:val="NoSpacing"/>
        <w:spacing w:line="276" w:lineRule="auto"/>
        <w:rPr>
          <w:b/>
          <w:color w:val="49C349"/>
          <w:lang w:val="en-GB"/>
        </w:rPr>
      </w:pPr>
      <w:r w:rsidRPr="00FE23A0">
        <w:rPr>
          <w:b/>
          <w:color w:val="49C349"/>
          <w:lang w:val="en-GB"/>
        </w:rPr>
        <w:t>1   Introduction</w:t>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004C30DA" w:rsidRPr="00FE23A0">
        <w:rPr>
          <w:b/>
          <w:color w:val="49C349"/>
          <w:lang w:val="en-GB"/>
        </w:rPr>
        <w:tab/>
      </w:r>
      <w:r w:rsidRPr="00FE23A0">
        <w:rPr>
          <w:b/>
          <w:color w:val="49C349"/>
          <w:lang w:val="en-GB"/>
        </w:rPr>
        <w:t>1</w:t>
      </w:r>
    </w:p>
    <w:p w:rsidR="0044011C" w:rsidRPr="00FE23A0" w:rsidRDefault="0044011C" w:rsidP="004C30DA">
      <w:pPr>
        <w:pStyle w:val="NoSpacing"/>
        <w:spacing w:line="276" w:lineRule="auto"/>
        <w:ind w:firstLine="708"/>
        <w:rPr>
          <w:color w:val="404040"/>
          <w:lang w:val="en-GB"/>
        </w:rPr>
      </w:pPr>
      <w:r w:rsidRPr="00FE23A0">
        <w:rPr>
          <w:color w:val="404040"/>
          <w:lang w:val="en-GB"/>
        </w:rPr>
        <w:t>1.1  Rise of the Circular Economy</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1</w:t>
      </w:r>
    </w:p>
    <w:p w:rsidR="0044011C" w:rsidRPr="00FE23A0" w:rsidRDefault="0044011C" w:rsidP="004C30DA">
      <w:pPr>
        <w:pStyle w:val="NoSpacing"/>
        <w:spacing w:line="276" w:lineRule="auto"/>
        <w:ind w:firstLine="708"/>
        <w:rPr>
          <w:color w:val="404040"/>
          <w:lang w:val="en-GB"/>
        </w:rPr>
      </w:pPr>
      <w:r w:rsidRPr="00FE23A0">
        <w:rPr>
          <w:color w:val="404040"/>
          <w:lang w:val="en-GB"/>
        </w:rPr>
        <w:t>1.2  Societal relevance</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3</w:t>
      </w:r>
    </w:p>
    <w:p w:rsidR="0044011C" w:rsidRPr="00FE23A0" w:rsidRDefault="0044011C" w:rsidP="004C30DA">
      <w:pPr>
        <w:pStyle w:val="NoSpacing"/>
        <w:spacing w:line="276" w:lineRule="auto"/>
        <w:ind w:firstLine="708"/>
        <w:rPr>
          <w:color w:val="404040"/>
          <w:lang w:val="en-GB"/>
        </w:rPr>
      </w:pPr>
      <w:r w:rsidRPr="00FE23A0">
        <w:rPr>
          <w:color w:val="404040"/>
          <w:lang w:val="en-GB"/>
        </w:rPr>
        <w:t>1.3  Academic relevance</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5</w:t>
      </w:r>
    </w:p>
    <w:p w:rsidR="0044011C" w:rsidRPr="00FE23A0" w:rsidRDefault="0044011C" w:rsidP="004C30DA">
      <w:pPr>
        <w:pStyle w:val="NoSpacing"/>
        <w:spacing w:line="276" w:lineRule="auto"/>
        <w:ind w:firstLine="708"/>
        <w:rPr>
          <w:color w:val="404040"/>
          <w:lang w:val="en-GB"/>
        </w:rPr>
      </w:pPr>
      <w:r w:rsidRPr="00FE23A0">
        <w:rPr>
          <w:color w:val="404040"/>
          <w:lang w:val="en-GB"/>
        </w:rPr>
        <w:t>1.4  Research objective and research question</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7</w:t>
      </w:r>
    </w:p>
    <w:p w:rsidR="0044011C" w:rsidRPr="00FE23A0" w:rsidRDefault="0044011C" w:rsidP="004C30DA">
      <w:pPr>
        <w:pStyle w:val="NoSpacing"/>
        <w:spacing w:line="276" w:lineRule="auto"/>
        <w:ind w:firstLine="708"/>
        <w:rPr>
          <w:color w:val="404040"/>
          <w:lang w:val="en-GB"/>
        </w:rPr>
      </w:pPr>
      <w:r w:rsidRPr="00FE23A0">
        <w:rPr>
          <w:color w:val="404040"/>
          <w:lang w:val="en-GB"/>
        </w:rPr>
        <w:t>1.5  Read manual</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9</w:t>
      </w:r>
    </w:p>
    <w:p w:rsidR="0044011C" w:rsidRPr="00FE23A0" w:rsidRDefault="0044011C" w:rsidP="004C30DA">
      <w:pPr>
        <w:pStyle w:val="NoSpacing"/>
        <w:spacing w:line="276" w:lineRule="auto"/>
        <w:rPr>
          <w:b/>
          <w:color w:val="49C349"/>
          <w:lang w:val="en-GB"/>
        </w:rPr>
      </w:pPr>
      <w:r w:rsidRPr="00FE23A0">
        <w:rPr>
          <w:b/>
          <w:color w:val="49C349"/>
          <w:lang w:val="en-GB"/>
        </w:rPr>
        <w:t>2   Theoretical framework</w:t>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004C30DA" w:rsidRPr="00FE23A0">
        <w:rPr>
          <w:b/>
          <w:color w:val="49C349"/>
          <w:lang w:val="en-GB"/>
        </w:rPr>
        <w:tab/>
      </w:r>
      <w:r w:rsidRPr="00FE23A0">
        <w:rPr>
          <w:b/>
          <w:color w:val="49C349"/>
          <w:lang w:val="en-GB"/>
        </w:rPr>
        <w:t>10</w:t>
      </w:r>
    </w:p>
    <w:p w:rsidR="0044011C" w:rsidRPr="00FE23A0" w:rsidRDefault="0044011C" w:rsidP="004C30DA">
      <w:pPr>
        <w:pStyle w:val="NoSpacing"/>
        <w:spacing w:line="276" w:lineRule="auto"/>
        <w:rPr>
          <w:color w:val="404040"/>
          <w:lang w:val="en-GB"/>
        </w:rPr>
      </w:pPr>
      <w:r w:rsidRPr="00FE23A0">
        <w:rPr>
          <w:color w:val="404040"/>
          <w:lang w:val="en-GB"/>
        </w:rPr>
        <w:tab/>
        <w:t>2.1  Introduction</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10</w:t>
      </w:r>
      <w:r w:rsidRPr="00FE23A0">
        <w:rPr>
          <w:color w:val="404040"/>
          <w:lang w:val="en-GB"/>
        </w:rPr>
        <w:tab/>
      </w:r>
    </w:p>
    <w:p w:rsidR="0044011C" w:rsidRPr="00FE23A0" w:rsidRDefault="0044011C" w:rsidP="004C30DA">
      <w:pPr>
        <w:pStyle w:val="NoSpacing"/>
        <w:spacing w:line="276" w:lineRule="auto"/>
        <w:rPr>
          <w:color w:val="404040"/>
          <w:lang w:val="en-GB"/>
        </w:rPr>
      </w:pPr>
      <w:r w:rsidRPr="00FE23A0">
        <w:rPr>
          <w:color w:val="404040"/>
          <w:lang w:val="en-GB"/>
        </w:rPr>
        <w:tab/>
        <w:t>2.1  Open concepts</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10</w:t>
      </w:r>
    </w:p>
    <w:p w:rsidR="0044011C" w:rsidRPr="00FE23A0" w:rsidRDefault="0044011C" w:rsidP="004C30DA">
      <w:pPr>
        <w:pStyle w:val="NoSpacing"/>
        <w:spacing w:line="276" w:lineRule="auto"/>
        <w:rPr>
          <w:color w:val="404040"/>
          <w:lang w:val="en-GB"/>
        </w:rPr>
      </w:pPr>
      <w:r w:rsidRPr="00FE23A0">
        <w:rPr>
          <w:color w:val="404040"/>
          <w:lang w:val="en-GB"/>
        </w:rPr>
        <w:tab/>
        <w:t>2.3  Practice theory</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12</w:t>
      </w:r>
      <w:r w:rsidRPr="00FE23A0">
        <w:rPr>
          <w:color w:val="404040"/>
          <w:lang w:val="en-GB"/>
        </w:rPr>
        <w:tab/>
      </w:r>
    </w:p>
    <w:p w:rsidR="0044011C" w:rsidRPr="00FE23A0" w:rsidRDefault="0044011C" w:rsidP="004C30DA">
      <w:pPr>
        <w:pStyle w:val="NoSpacing"/>
        <w:spacing w:line="276" w:lineRule="auto"/>
        <w:rPr>
          <w:color w:val="404040"/>
          <w:lang w:val="en-GB"/>
        </w:rPr>
      </w:pPr>
      <w:r w:rsidRPr="00FE23A0">
        <w:rPr>
          <w:color w:val="404040"/>
          <w:lang w:val="en-GB"/>
        </w:rPr>
        <w:tab/>
        <w:t>2.4  Governance</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16</w:t>
      </w:r>
    </w:p>
    <w:p w:rsidR="0044011C" w:rsidRPr="00FE23A0" w:rsidRDefault="0044011C" w:rsidP="004C30DA">
      <w:pPr>
        <w:pStyle w:val="NoSpacing"/>
        <w:spacing w:line="276" w:lineRule="auto"/>
        <w:rPr>
          <w:color w:val="404040"/>
          <w:lang w:val="en-GB"/>
        </w:rPr>
      </w:pPr>
      <w:r w:rsidRPr="00FE23A0">
        <w:rPr>
          <w:color w:val="404040"/>
          <w:lang w:val="en-GB"/>
        </w:rPr>
        <w:tab/>
        <w:t>2.5  Conceptual model</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17</w:t>
      </w:r>
    </w:p>
    <w:p w:rsidR="0044011C" w:rsidRPr="00FE23A0" w:rsidRDefault="0044011C" w:rsidP="004C30DA">
      <w:pPr>
        <w:pStyle w:val="NoSpacing"/>
        <w:spacing w:line="276" w:lineRule="auto"/>
        <w:rPr>
          <w:b/>
          <w:color w:val="49C349"/>
          <w:lang w:val="en-GB"/>
        </w:rPr>
      </w:pPr>
      <w:r w:rsidRPr="00FE23A0">
        <w:rPr>
          <w:b/>
          <w:color w:val="49C349"/>
          <w:lang w:val="en-GB"/>
        </w:rPr>
        <w:t>3   Methodological framework</w:t>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004C30DA" w:rsidRPr="00FE23A0">
        <w:rPr>
          <w:b/>
          <w:color w:val="49C349"/>
          <w:lang w:val="en-GB"/>
        </w:rPr>
        <w:tab/>
      </w:r>
      <w:r w:rsidRPr="00FE23A0">
        <w:rPr>
          <w:b/>
          <w:color w:val="49C349"/>
          <w:lang w:val="en-GB"/>
        </w:rPr>
        <w:t>20</w:t>
      </w:r>
    </w:p>
    <w:p w:rsidR="0044011C" w:rsidRPr="00FE23A0" w:rsidRDefault="0044011C" w:rsidP="004C30DA">
      <w:pPr>
        <w:pStyle w:val="NoSpacing"/>
        <w:spacing w:line="276" w:lineRule="auto"/>
        <w:rPr>
          <w:color w:val="404040"/>
          <w:lang w:val="en-GB"/>
        </w:rPr>
      </w:pPr>
      <w:r w:rsidRPr="00FE23A0">
        <w:rPr>
          <w:color w:val="404040"/>
          <w:lang w:val="en-GB"/>
        </w:rPr>
        <w:tab/>
        <w:t>3.1  Introduction</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20</w:t>
      </w:r>
      <w:r w:rsidRPr="00FE23A0">
        <w:rPr>
          <w:color w:val="404040"/>
          <w:lang w:val="en-GB"/>
        </w:rPr>
        <w:tab/>
      </w:r>
    </w:p>
    <w:p w:rsidR="0044011C" w:rsidRPr="00FE23A0" w:rsidRDefault="0044011C" w:rsidP="004C30DA">
      <w:pPr>
        <w:pStyle w:val="NoSpacing"/>
        <w:spacing w:line="276" w:lineRule="auto"/>
        <w:rPr>
          <w:color w:val="404040"/>
          <w:lang w:val="en-GB"/>
        </w:rPr>
      </w:pPr>
      <w:r w:rsidRPr="00FE23A0">
        <w:rPr>
          <w:color w:val="404040"/>
          <w:lang w:val="en-GB"/>
        </w:rPr>
        <w:tab/>
        <w:t>3.2  Research strategy</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21</w:t>
      </w:r>
    </w:p>
    <w:p w:rsidR="0044011C" w:rsidRPr="00FE23A0" w:rsidRDefault="0044011C" w:rsidP="004C30DA">
      <w:pPr>
        <w:pStyle w:val="NoSpacing"/>
        <w:spacing w:line="276" w:lineRule="auto"/>
        <w:rPr>
          <w:color w:val="404040"/>
          <w:lang w:val="en-GB"/>
        </w:rPr>
      </w:pPr>
      <w:r w:rsidRPr="00FE23A0">
        <w:rPr>
          <w:color w:val="404040"/>
          <w:lang w:val="en-GB"/>
        </w:rPr>
        <w:tab/>
        <w:t>3.3  Research design</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22</w:t>
      </w:r>
    </w:p>
    <w:p w:rsidR="0044011C" w:rsidRPr="00FE23A0" w:rsidRDefault="0044011C" w:rsidP="004C30DA">
      <w:pPr>
        <w:pStyle w:val="NoSpacing"/>
        <w:spacing w:line="276" w:lineRule="auto"/>
        <w:rPr>
          <w:color w:val="404040"/>
          <w:lang w:val="en-GB"/>
        </w:rPr>
      </w:pPr>
      <w:r w:rsidRPr="00FE23A0">
        <w:rPr>
          <w:color w:val="404040"/>
          <w:lang w:val="en-GB"/>
        </w:rPr>
        <w:tab/>
        <w:t>3.4  Data collection and research methods</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23</w:t>
      </w:r>
      <w:r w:rsidRPr="00FE23A0">
        <w:rPr>
          <w:color w:val="404040"/>
          <w:lang w:val="en-GB"/>
        </w:rPr>
        <w:tab/>
      </w:r>
    </w:p>
    <w:p w:rsidR="0044011C" w:rsidRPr="00FE23A0" w:rsidRDefault="0044011C" w:rsidP="004C30DA">
      <w:pPr>
        <w:pStyle w:val="NoSpacing"/>
        <w:spacing w:line="276" w:lineRule="auto"/>
        <w:rPr>
          <w:color w:val="404040"/>
          <w:lang w:val="en-GB"/>
        </w:rPr>
      </w:pPr>
      <w:r w:rsidRPr="00FE23A0">
        <w:rPr>
          <w:color w:val="404040"/>
          <w:lang w:val="en-GB"/>
        </w:rPr>
        <w:tab/>
        <w:t>3.5  Analysis and coding</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ab/>
        <w:t>25</w:t>
      </w:r>
    </w:p>
    <w:p w:rsidR="0044011C" w:rsidRPr="00FE23A0" w:rsidRDefault="0044011C" w:rsidP="004C30DA">
      <w:pPr>
        <w:pStyle w:val="NoSpacing"/>
        <w:spacing w:line="276" w:lineRule="auto"/>
        <w:rPr>
          <w:color w:val="404040"/>
          <w:lang w:val="en-GB"/>
        </w:rPr>
      </w:pPr>
      <w:r w:rsidRPr="00FE23A0">
        <w:rPr>
          <w:color w:val="404040"/>
          <w:lang w:val="en-GB"/>
        </w:rPr>
        <w:tab/>
        <w:t>3.6  Analysis of the CE concept</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27</w:t>
      </w:r>
    </w:p>
    <w:p w:rsidR="0044011C" w:rsidRPr="00FE23A0" w:rsidRDefault="0044011C" w:rsidP="004C30DA">
      <w:pPr>
        <w:pStyle w:val="NoSpacing"/>
        <w:spacing w:line="276" w:lineRule="auto"/>
        <w:rPr>
          <w:color w:val="404040"/>
          <w:lang w:val="en-GB"/>
        </w:rPr>
      </w:pPr>
      <w:r w:rsidRPr="00FE23A0">
        <w:rPr>
          <w:color w:val="404040"/>
          <w:lang w:val="en-GB"/>
        </w:rPr>
        <w:tab/>
        <w:t>3.7  Criteria for trustworthiness</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ab/>
        <w:t>28</w:t>
      </w:r>
    </w:p>
    <w:p w:rsidR="0044011C" w:rsidRPr="00FE23A0" w:rsidRDefault="0044011C" w:rsidP="004C30DA">
      <w:pPr>
        <w:pStyle w:val="NoSpacing"/>
        <w:spacing w:line="276" w:lineRule="auto"/>
        <w:rPr>
          <w:color w:val="404040"/>
          <w:lang w:val="en-GB"/>
        </w:rPr>
      </w:pPr>
    </w:p>
    <w:p w:rsidR="0044011C" w:rsidRPr="00FE23A0" w:rsidRDefault="0044011C" w:rsidP="004C30DA">
      <w:pPr>
        <w:pStyle w:val="NoSpacing"/>
        <w:spacing w:line="276" w:lineRule="auto"/>
        <w:rPr>
          <w:b/>
          <w:color w:val="49C349"/>
          <w:lang w:val="en-GB"/>
        </w:rPr>
      </w:pPr>
      <w:r w:rsidRPr="00FE23A0">
        <w:rPr>
          <w:b/>
          <w:color w:val="49C349"/>
          <w:lang w:val="en-GB"/>
        </w:rPr>
        <w:t>4   The development of the CE concept</w:t>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004C30DA" w:rsidRPr="00FE23A0">
        <w:rPr>
          <w:b/>
          <w:color w:val="49C349"/>
          <w:lang w:val="en-GB"/>
        </w:rPr>
        <w:tab/>
      </w:r>
      <w:r w:rsidRPr="00FE23A0">
        <w:rPr>
          <w:b/>
          <w:color w:val="49C349"/>
          <w:lang w:val="en-GB"/>
        </w:rPr>
        <w:t>31</w:t>
      </w:r>
    </w:p>
    <w:p w:rsidR="0044011C" w:rsidRPr="00FE23A0" w:rsidRDefault="0044011C" w:rsidP="004C30DA">
      <w:pPr>
        <w:pStyle w:val="NoSpacing"/>
        <w:spacing w:line="276" w:lineRule="auto"/>
        <w:rPr>
          <w:color w:val="404040"/>
          <w:lang w:val="en-GB"/>
        </w:rPr>
      </w:pPr>
      <w:r w:rsidRPr="00FE23A0">
        <w:rPr>
          <w:color w:val="404040"/>
          <w:lang w:val="en-GB"/>
        </w:rPr>
        <w:tab/>
        <w:t xml:space="preserve">4.1  Introduction </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31</w:t>
      </w:r>
    </w:p>
    <w:p w:rsidR="0044011C" w:rsidRPr="00FE23A0" w:rsidRDefault="0044011C" w:rsidP="004C30DA">
      <w:pPr>
        <w:pStyle w:val="NoSpacing"/>
        <w:spacing w:line="276" w:lineRule="auto"/>
        <w:ind w:firstLine="708"/>
        <w:rPr>
          <w:color w:val="404040"/>
          <w:lang w:val="en-GB"/>
        </w:rPr>
      </w:pPr>
      <w:r w:rsidRPr="00FE23A0">
        <w:rPr>
          <w:color w:val="404040"/>
          <w:lang w:val="en-GB"/>
        </w:rPr>
        <w:t>4.2  Roots of the concept</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31</w:t>
      </w:r>
    </w:p>
    <w:p w:rsidR="0044011C" w:rsidRPr="00FE23A0" w:rsidRDefault="0044011C" w:rsidP="004C30DA">
      <w:pPr>
        <w:pStyle w:val="NoSpacing"/>
        <w:spacing w:line="276" w:lineRule="auto"/>
        <w:rPr>
          <w:color w:val="404040"/>
          <w:lang w:val="en-GB"/>
        </w:rPr>
      </w:pPr>
      <w:r w:rsidRPr="00FE23A0">
        <w:rPr>
          <w:color w:val="404040"/>
          <w:lang w:val="en-GB"/>
        </w:rPr>
        <w:tab/>
        <w:t xml:space="preserve">4.3  </w:t>
      </w:r>
      <w:r w:rsidR="00831454" w:rsidRPr="00FE23A0">
        <w:rPr>
          <w:color w:val="404040"/>
          <w:lang w:val="en-GB"/>
        </w:rPr>
        <w:t>Definition</w:t>
      </w:r>
      <w:r w:rsidRPr="00FE23A0">
        <w:rPr>
          <w:color w:val="404040"/>
          <w:lang w:val="en-GB"/>
        </w:rPr>
        <w:t xml:space="preserve"> and dominant discourses</w:t>
      </w:r>
      <w:r w:rsidR="00831454" w:rsidRPr="00FE23A0">
        <w:rPr>
          <w:color w:val="404040"/>
          <w:lang w:val="en-GB"/>
        </w:rPr>
        <w:tab/>
      </w:r>
      <w:r w:rsidR="00831454" w:rsidRPr="00FE23A0">
        <w:rPr>
          <w:color w:val="404040"/>
          <w:lang w:val="en-GB"/>
        </w:rPr>
        <w:tab/>
      </w:r>
      <w:r w:rsidR="00831454" w:rsidRPr="00FE23A0">
        <w:rPr>
          <w:color w:val="404040"/>
          <w:lang w:val="en-GB"/>
        </w:rPr>
        <w:tab/>
      </w:r>
      <w:r w:rsidR="00831454" w:rsidRPr="00FE23A0">
        <w:rPr>
          <w:color w:val="404040"/>
          <w:lang w:val="en-GB"/>
        </w:rPr>
        <w:tab/>
      </w:r>
      <w:r w:rsidR="004C30DA" w:rsidRPr="00FE23A0">
        <w:rPr>
          <w:color w:val="404040"/>
          <w:lang w:val="en-GB"/>
        </w:rPr>
        <w:tab/>
      </w:r>
      <w:r w:rsidRPr="00FE23A0">
        <w:rPr>
          <w:color w:val="404040"/>
          <w:lang w:val="en-GB"/>
        </w:rPr>
        <w:t>32</w:t>
      </w:r>
    </w:p>
    <w:p w:rsidR="0044011C" w:rsidRPr="00FE23A0" w:rsidRDefault="0044011C" w:rsidP="004C30DA">
      <w:pPr>
        <w:pStyle w:val="NoSpacing"/>
        <w:spacing w:line="276" w:lineRule="auto"/>
        <w:rPr>
          <w:color w:val="404040"/>
          <w:lang w:val="en-GB"/>
        </w:rPr>
      </w:pPr>
      <w:r w:rsidRPr="00FE23A0">
        <w:rPr>
          <w:color w:val="404040"/>
          <w:lang w:val="en-GB"/>
        </w:rPr>
        <w:tab/>
        <w:t>4.4  CE in the Netherlands</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4C30DA" w:rsidRPr="00FE23A0">
        <w:rPr>
          <w:color w:val="404040"/>
          <w:lang w:val="en-GB"/>
        </w:rPr>
        <w:tab/>
      </w:r>
      <w:r w:rsidRPr="00FE23A0">
        <w:rPr>
          <w:color w:val="404040"/>
          <w:lang w:val="en-GB"/>
        </w:rPr>
        <w:t>34</w:t>
      </w:r>
    </w:p>
    <w:p w:rsidR="0044011C" w:rsidRPr="00FE23A0" w:rsidRDefault="00A15C58" w:rsidP="004C30DA">
      <w:pPr>
        <w:pStyle w:val="NoSpacing"/>
        <w:spacing w:line="276" w:lineRule="auto"/>
        <w:rPr>
          <w:color w:val="404040"/>
          <w:lang w:val="en-GB"/>
        </w:rPr>
      </w:pPr>
      <w:r w:rsidRPr="00FE23A0">
        <w:rPr>
          <w:color w:val="404040"/>
          <w:lang w:val="en-GB"/>
        </w:rPr>
        <w:tab/>
        <w:t xml:space="preserve">4.5  </w:t>
      </w:r>
      <w:r w:rsidR="0044011C" w:rsidRPr="00FE23A0">
        <w:rPr>
          <w:color w:val="404040"/>
          <w:lang w:val="en-GB"/>
        </w:rPr>
        <w:t>CE in Gelderland</w:t>
      </w:r>
      <w:r w:rsidR="0044011C" w:rsidRPr="00FE23A0">
        <w:rPr>
          <w:color w:val="404040"/>
          <w:lang w:val="en-GB"/>
        </w:rPr>
        <w:tab/>
      </w:r>
      <w:r w:rsidR="0044011C" w:rsidRPr="00FE23A0">
        <w:rPr>
          <w:color w:val="404040"/>
          <w:lang w:val="en-GB"/>
        </w:rPr>
        <w:tab/>
      </w:r>
      <w:r w:rsidR="0044011C" w:rsidRPr="00FE23A0">
        <w:rPr>
          <w:color w:val="404040"/>
          <w:lang w:val="en-GB"/>
        </w:rPr>
        <w:tab/>
      </w:r>
      <w:r w:rsidR="0044011C" w:rsidRPr="00FE23A0">
        <w:rPr>
          <w:color w:val="404040"/>
          <w:lang w:val="en-GB"/>
        </w:rPr>
        <w:tab/>
      </w:r>
      <w:r w:rsidR="0044011C" w:rsidRPr="00FE23A0">
        <w:rPr>
          <w:color w:val="404040"/>
          <w:lang w:val="en-GB"/>
        </w:rPr>
        <w:tab/>
      </w:r>
      <w:r w:rsidR="0044011C" w:rsidRPr="00FE23A0">
        <w:rPr>
          <w:color w:val="404040"/>
          <w:lang w:val="en-GB"/>
        </w:rPr>
        <w:tab/>
      </w:r>
      <w:r w:rsidR="0044011C" w:rsidRPr="00FE23A0">
        <w:rPr>
          <w:color w:val="404040"/>
          <w:lang w:val="en-GB"/>
        </w:rPr>
        <w:tab/>
      </w:r>
      <w:r w:rsidR="004C30DA" w:rsidRPr="00FE23A0">
        <w:rPr>
          <w:color w:val="404040"/>
          <w:lang w:val="en-GB"/>
        </w:rPr>
        <w:tab/>
      </w:r>
      <w:r w:rsidR="0044011C" w:rsidRPr="00FE23A0">
        <w:rPr>
          <w:color w:val="404040"/>
          <w:lang w:val="en-GB"/>
        </w:rPr>
        <w:t>36</w:t>
      </w:r>
    </w:p>
    <w:p w:rsidR="0044011C" w:rsidRPr="00FE23A0" w:rsidRDefault="0044011C" w:rsidP="0044011C">
      <w:pPr>
        <w:pStyle w:val="NoSpacing"/>
        <w:rPr>
          <w:b/>
          <w:color w:val="49C349"/>
          <w:lang w:val="en-GB"/>
        </w:rPr>
      </w:pPr>
    </w:p>
    <w:p w:rsidR="00A15C58" w:rsidRPr="00FE23A0" w:rsidRDefault="0044011C" w:rsidP="0044011C">
      <w:pPr>
        <w:pStyle w:val="NoSpacing"/>
        <w:rPr>
          <w:b/>
          <w:color w:val="49C349"/>
          <w:lang w:val="en-GB"/>
        </w:rPr>
      </w:pPr>
      <w:r w:rsidRPr="00FE23A0">
        <w:rPr>
          <w:b/>
          <w:color w:val="49C349"/>
          <w:lang w:val="en-GB"/>
        </w:rPr>
        <w:t xml:space="preserve">5   Lazuur food community </w:t>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Pr="00FE23A0">
        <w:rPr>
          <w:b/>
          <w:color w:val="49C349"/>
          <w:lang w:val="en-GB"/>
        </w:rPr>
        <w:tab/>
      </w:r>
      <w:r w:rsidR="00D50EDC" w:rsidRPr="00FE23A0">
        <w:rPr>
          <w:b/>
          <w:color w:val="49C349"/>
          <w:lang w:val="en-GB"/>
        </w:rPr>
        <w:tab/>
        <w:t>39</w:t>
      </w:r>
    </w:p>
    <w:p w:rsidR="0044011C" w:rsidRPr="00FE23A0" w:rsidRDefault="00A15C58" w:rsidP="004C30DA">
      <w:pPr>
        <w:pStyle w:val="NoSpacing"/>
        <w:spacing w:line="276" w:lineRule="auto"/>
        <w:rPr>
          <w:color w:val="404040"/>
          <w:lang w:val="en-GB"/>
        </w:rPr>
      </w:pPr>
      <w:r w:rsidRPr="00FE23A0">
        <w:rPr>
          <w:b/>
          <w:color w:val="49C349"/>
          <w:lang w:val="en-GB"/>
        </w:rPr>
        <w:tab/>
      </w:r>
      <w:r w:rsidRPr="00FE23A0">
        <w:rPr>
          <w:color w:val="404040"/>
          <w:lang w:val="en-GB"/>
        </w:rPr>
        <w:t>5.1  Introduction</w:t>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Pr="00FE23A0">
        <w:rPr>
          <w:color w:val="404040"/>
          <w:lang w:val="en-GB"/>
        </w:rPr>
        <w:tab/>
      </w:r>
      <w:r w:rsidR="00D50EDC" w:rsidRPr="00FE23A0">
        <w:rPr>
          <w:color w:val="404040"/>
          <w:lang w:val="en-GB"/>
        </w:rPr>
        <w:tab/>
        <w:t>39</w:t>
      </w:r>
    </w:p>
    <w:p w:rsidR="00A15C58" w:rsidRPr="00FE23A0" w:rsidRDefault="00A15C58" w:rsidP="004C30DA">
      <w:pPr>
        <w:pStyle w:val="NoSpacing"/>
        <w:spacing w:line="276" w:lineRule="auto"/>
        <w:rPr>
          <w:color w:val="404040"/>
          <w:lang w:val="en-GB"/>
        </w:rPr>
      </w:pPr>
      <w:r w:rsidRPr="00FE23A0">
        <w:rPr>
          <w:color w:val="404040"/>
          <w:lang w:val="en-GB"/>
        </w:rPr>
        <w:tab/>
        <w:t>5.2  A description of the CE business initiative</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39</w:t>
      </w:r>
    </w:p>
    <w:p w:rsidR="00A15C58" w:rsidRPr="00FE23A0" w:rsidRDefault="00A15C58" w:rsidP="004C30DA">
      <w:pPr>
        <w:pStyle w:val="NoSpacing"/>
        <w:spacing w:line="276" w:lineRule="auto"/>
        <w:rPr>
          <w:color w:val="404040"/>
          <w:lang w:val="en-GB"/>
        </w:rPr>
      </w:pPr>
      <w:r w:rsidRPr="00FE23A0">
        <w:rPr>
          <w:color w:val="404040"/>
          <w:lang w:val="en-GB"/>
        </w:rPr>
        <w:tab/>
        <w:t>5.3  The analysis of the development of Lazuur food community</w:t>
      </w:r>
      <w:r w:rsidR="00057124" w:rsidRPr="00FE23A0">
        <w:rPr>
          <w:color w:val="404040"/>
          <w:lang w:val="en-GB"/>
        </w:rPr>
        <w:tab/>
      </w:r>
      <w:r w:rsidR="00057124" w:rsidRPr="00FE23A0">
        <w:rPr>
          <w:color w:val="404040"/>
          <w:lang w:val="en-GB"/>
        </w:rPr>
        <w:tab/>
        <w:t>41</w:t>
      </w:r>
    </w:p>
    <w:p w:rsidR="00A15C58" w:rsidRPr="00FE23A0" w:rsidRDefault="00A15C58" w:rsidP="004C30DA">
      <w:pPr>
        <w:pStyle w:val="NoSpacing"/>
        <w:spacing w:line="276" w:lineRule="auto"/>
        <w:rPr>
          <w:color w:val="404040"/>
          <w:lang w:val="en-GB"/>
        </w:rPr>
      </w:pPr>
      <w:r w:rsidRPr="00FE23A0">
        <w:rPr>
          <w:color w:val="404040"/>
          <w:lang w:val="en-GB"/>
        </w:rPr>
        <w:tab/>
        <w:t xml:space="preserve">           5.3.1  The emergence of an organic food store</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41</w:t>
      </w:r>
    </w:p>
    <w:p w:rsidR="00A15C58" w:rsidRPr="00FE23A0" w:rsidRDefault="00A15C58" w:rsidP="004C30DA">
      <w:pPr>
        <w:pStyle w:val="NoSpacing"/>
        <w:spacing w:line="276" w:lineRule="auto"/>
        <w:rPr>
          <w:color w:val="404040"/>
          <w:lang w:val="en-GB"/>
        </w:rPr>
      </w:pPr>
      <w:r w:rsidRPr="00FE23A0">
        <w:rPr>
          <w:color w:val="404040"/>
          <w:lang w:val="en-GB"/>
        </w:rPr>
        <w:tab/>
        <w:t xml:space="preserve">           5.3.2  Expansion of the organic food store</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42</w:t>
      </w:r>
    </w:p>
    <w:p w:rsidR="00A15C58" w:rsidRPr="00FE23A0" w:rsidRDefault="00A15C58" w:rsidP="004C30DA">
      <w:pPr>
        <w:pStyle w:val="NoSpacing"/>
        <w:spacing w:line="276" w:lineRule="auto"/>
        <w:rPr>
          <w:color w:val="404040"/>
          <w:lang w:val="en-GB"/>
        </w:rPr>
      </w:pPr>
      <w:r w:rsidRPr="00FE23A0">
        <w:rPr>
          <w:color w:val="404040"/>
          <w:lang w:val="en-GB"/>
        </w:rPr>
        <w:tab/>
        <w:t xml:space="preserve">           5.3.3  Working on a renewed vision for the food retail</w:t>
      </w:r>
      <w:r w:rsidR="00057124" w:rsidRPr="00FE23A0">
        <w:rPr>
          <w:color w:val="404040"/>
          <w:lang w:val="en-GB"/>
        </w:rPr>
        <w:tab/>
      </w:r>
      <w:r w:rsidR="00057124" w:rsidRPr="00FE23A0">
        <w:rPr>
          <w:color w:val="404040"/>
          <w:lang w:val="en-GB"/>
        </w:rPr>
        <w:tab/>
      </w:r>
      <w:r w:rsidR="00057124" w:rsidRPr="00FE23A0">
        <w:rPr>
          <w:color w:val="404040"/>
          <w:lang w:val="en-GB"/>
        </w:rPr>
        <w:tab/>
        <w:t>43</w:t>
      </w:r>
    </w:p>
    <w:p w:rsidR="00A15C58" w:rsidRPr="00FE23A0" w:rsidRDefault="00A15C58" w:rsidP="004C30DA">
      <w:pPr>
        <w:pStyle w:val="NoSpacing"/>
        <w:spacing w:line="276" w:lineRule="auto"/>
        <w:rPr>
          <w:color w:val="404040"/>
          <w:lang w:val="en-GB"/>
        </w:rPr>
      </w:pPr>
      <w:r w:rsidRPr="00FE23A0">
        <w:rPr>
          <w:color w:val="404040"/>
          <w:lang w:val="en-GB"/>
        </w:rPr>
        <w:tab/>
        <w:t xml:space="preserve">           5.3.4  Implementation of the renewed principles</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44</w:t>
      </w:r>
    </w:p>
    <w:p w:rsidR="00A15C58" w:rsidRPr="00FE23A0" w:rsidRDefault="00A15C58" w:rsidP="004C30DA">
      <w:pPr>
        <w:pStyle w:val="NoSpacing"/>
        <w:spacing w:line="276" w:lineRule="auto"/>
        <w:rPr>
          <w:color w:val="404040"/>
          <w:lang w:val="en-GB"/>
        </w:rPr>
      </w:pPr>
      <w:r w:rsidRPr="00FE23A0">
        <w:rPr>
          <w:color w:val="404040"/>
          <w:lang w:val="en-GB"/>
        </w:rPr>
        <w:lastRenderedPageBreak/>
        <w:tab/>
        <w:t>5.4  Future: towards a closed loop in food retail</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46</w:t>
      </w:r>
    </w:p>
    <w:p w:rsidR="0044011C" w:rsidRPr="00FE23A0" w:rsidRDefault="0044011C" w:rsidP="004C30DA">
      <w:pPr>
        <w:pStyle w:val="NoSpacing"/>
        <w:spacing w:line="276" w:lineRule="auto"/>
        <w:rPr>
          <w:b/>
          <w:color w:val="49C349"/>
          <w:lang w:val="en-GB"/>
        </w:rPr>
      </w:pPr>
      <w:r w:rsidRPr="00FE23A0">
        <w:rPr>
          <w:b/>
          <w:color w:val="49C349"/>
          <w:lang w:val="en-GB"/>
        </w:rPr>
        <w:t>6   Dirk III</w:t>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t>47</w:t>
      </w:r>
    </w:p>
    <w:p w:rsidR="0044011C" w:rsidRPr="00FE23A0" w:rsidRDefault="00A15C58" w:rsidP="004C30DA">
      <w:pPr>
        <w:pStyle w:val="NoSpacing"/>
        <w:spacing w:line="276" w:lineRule="auto"/>
        <w:rPr>
          <w:color w:val="404040"/>
          <w:lang w:val="en-GB"/>
        </w:rPr>
      </w:pPr>
      <w:r w:rsidRPr="00FE23A0">
        <w:rPr>
          <w:color w:val="404040"/>
          <w:lang w:val="en-GB"/>
        </w:rPr>
        <w:tab/>
        <w:t>6.1  Introduction</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47</w:t>
      </w:r>
    </w:p>
    <w:p w:rsidR="00A15C58" w:rsidRPr="00FE23A0" w:rsidRDefault="00A15C58" w:rsidP="004C30DA">
      <w:pPr>
        <w:pStyle w:val="NoSpacing"/>
        <w:spacing w:line="276" w:lineRule="auto"/>
        <w:rPr>
          <w:color w:val="404040"/>
          <w:lang w:val="en-GB"/>
        </w:rPr>
      </w:pPr>
      <w:r w:rsidRPr="00FE23A0">
        <w:rPr>
          <w:color w:val="404040"/>
          <w:lang w:val="en-GB"/>
        </w:rPr>
        <w:tab/>
        <w:t>6.2  A description of the CE business initiative</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47</w:t>
      </w:r>
    </w:p>
    <w:p w:rsidR="00A15C58" w:rsidRPr="00FE23A0" w:rsidRDefault="00A15C58" w:rsidP="004C30DA">
      <w:pPr>
        <w:pStyle w:val="NoSpacing"/>
        <w:spacing w:line="276" w:lineRule="auto"/>
        <w:rPr>
          <w:color w:val="404040"/>
          <w:lang w:val="en-GB"/>
        </w:rPr>
      </w:pPr>
      <w:r w:rsidRPr="00FE23A0">
        <w:rPr>
          <w:color w:val="404040"/>
          <w:lang w:val="en-GB"/>
        </w:rPr>
        <w:tab/>
        <w:t>6.3  The analysis of the development of Dirk III</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48</w:t>
      </w:r>
    </w:p>
    <w:p w:rsidR="00A15C58" w:rsidRPr="00FE23A0" w:rsidRDefault="00A15C58" w:rsidP="004C30DA">
      <w:pPr>
        <w:pStyle w:val="NoSpacing"/>
        <w:spacing w:line="276" w:lineRule="auto"/>
        <w:rPr>
          <w:color w:val="404040"/>
          <w:lang w:val="en-GB"/>
        </w:rPr>
      </w:pPr>
      <w:r w:rsidRPr="00FE23A0">
        <w:rPr>
          <w:color w:val="404040"/>
          <w:lang w:val="en-GB"/>
        </w:rPr>
        <w:tab/>
        <w:t xml:space="preserve">           6.3.1  The establishment of the BEC</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49</w:t>
      </w:r>
    </w:p>
    <w:p w:rsidR="00A15C58" w:rsidRPr="00FE23A0" w:rsidRDefault="00A15C58" w:rsidP="004C30DA">
      <w:pPr>
        <w:pStyle w:val="NoSpacing"/>
        <w:spacing w:line="276" w:lineRule="auto"/>
        <w:rPr>
          <w:color w:val="404040"/>
          <w:lang w:val="en-GB"/>
        </w:rPr>
      </w:pPr>
      <w:r w:rsidRPr="00FE23A0">
        <w:rPr>
          <w:color w:val="404040"/>
          <w:lang w:val="en-GB"/>
        </w:rPr>
        <w:tab/>
        <w:t xml:space="preserve">           6.3.2  Towards a holistic view on the economy</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50</w:t>
      </w:r>
    </w:p>
    <w:p w:rsidR="00A15C58" w:rsidRPr="00FE23A0" w:rsidRDefault="00A15C58" w:rsidP="004C30DA">
      <w:pPr>
        <w:pStyle w:val="NoSpacing"/>
        <w:spacing w:line="276" w:lineRule="auto"/>
        <w:rPr>
          <w:color w:val="404040"/>
          <w:lang w:val="en-GB"/>
        </w:rPr>
      </w:pPr>
      <w:r w:rsidRPr="00FE23A0">
        <w:rPr>
          <w:color w:val="404040"/>
          <w:lang w:val="en-GB"/>
        </w:rPr>
        <w:tab/>
        <w:t xml:space="preserve">           6.3.3  Execution of the ideas in practice</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52</w:t>
      </w:r>
    </w:p>
    <w:p w:rsidR="004C30DA" w:rsidRPr="00FE23A0" w:rsidRDefault="004C30DA" w:rsidP="004C30DA">
      <w:pPr>
        <w:pStyle w:val="NoSpacing"/>
        <w:spacing w:line="276" w:lineRule="auto"/>
        <w:rPr>
          <w:color w:val="404040"/>
          <w:lang w:val="en-GB"/>
        </w:rPr>
      </w:pPr>
      <w:r w:rsidRPr="00FE23A0">
        <w:rPr>
          <w:color w:val="404040"/>
          <w:lang w:val="en-GB"/>
        </w:rPr>
        <w:tab/>
        <w:t>6.4  Future: towards a new economy in the Betuwe</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54</w:t>
      </w:r>
    </w:p>
    <w:p w:rsidR="0044011C" w:rsidRPr="00FE23A0" w:rsidRDefault="0044011C" w:rsidP="004C30DA">
      <w:pPr>
        <w:pStyle w:val="NoSpacing"/>
        <w:spacing w:line="276" w:lineRule="auto"/>
        <w:rPr>
          <w:b/>
          <w:color w:val="49C349"/>
          <w:lang w:val="en-GB"/>
        </w:rPr>
      </w:pPr>
      <w:r w:rsidRPr="00FE23A0">
        <w:rPr>
          <w:b/>
          <w:color w:val="49C349"/>
          <w:lang w:val="en-GB"/>
        </w:rPr>
        <w:t>7   EcoProFabrics</w:t>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r>
      <w:r w:rsidR="00057124" w:rsidRPr="00FE23A0">
        <w:rPr>
          <w:b/>
          <w:color w:val="49C349"/>
          <w:lang w:val="en-GB"/>
        </w:rPr>
        <w:tab/>
        <w:t>56</w:t>
      </w:r>
    </w:p>
    <w:p w:rsidR="0044011C" w:rsidRPr="00FE23A0" w:rsidRDefault="004C30DA" w:rsidP="004C30DA">
      <w:pPr>
        <w:pStyle w:val="NoSpacing"/>
        <w:spacing w:line="276" w:lineRule="auto"/>
        <w:rPr>
          <w:color w:val="404040"/>
          <w:lang w:val="en-GB"/>
        </w:rPr>
      </w:pPr>
      <w:r w:rsidRPr="00FE23A0">
        <w:rPr>
          <w:color w:val="404040"/>
          <w:lang w:val="en-GB"/>
        </w:rPr>
        <w:tab/>
        <w:t>7.1  Introduction</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56</w:t>
      </w:r>
    </w:p>
    <w:p w:rsidR="004C30DA" w:rsidRPr="00FE23A0" w:rsidRDefault="004C30DA" w:rsidP="004C30DA">
      <w:pPr>
        <w:pStyle w:val="NoSpacing"/>
        <w:spacing w:line="276" w:lineRule="auto"/>
        <w:rPr>
          <w:color w:val="404040"/>
          <w:lang w:val="en-GB"/>
        </w:rPr>
      </w:pPr>
      <w:r w:rsidRPr="00FE23A0">
        <w:rPr>
          <w:color w:val="404040"/>
          <w:lang w:val="en-GB"/>
        </w:rPr>
        <w:tab/>
        <w:t>7.2  A description of the CE business initiative</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56</w:t>
      </w:r>
    </w:p>
    <w:p w:rsidR="004C30DA" w:rsidRPr="00FE23A0" w:rsidRDefault="004C30DA" w:rsidP="004C30DA">
      <w:pPr>
        <w:pStyle w:val="NoSpacing"/>
        <w:spacing w:line="276" w:lineRule="auto"/>
        <w:rPr>
          <w:color w:val="404040"/>
          <w:lang w:val="en-GB"/>
        </w:rPr>
      </w:pPr>
      <w:r w:rsidRPr="00FE23A0">
        <w:rPr>
          <w:color w:val="404040"/>
          <w:lang w:val="en-GB"/>
        </w:rPr>
        <w:tab/>
        <w:t>7.3  The analysis of the development of EcoProFabrics</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57</w:t>
      </w:r>
    </w:p>
    <w:p w:rsidR="004C30DA" w:rsidRPr="00FE23A0" w:rsidRDefault="004C30DA" w:rsidP="004C30DA">
      <w:pPr>
        <w:pStyle w:val="NoSpacing"/>
        <w:spacing w:line="276" w:lineRule="auto"/>
        <w:rPr>
          <w:color w:val="404040"/>
          <w:lang w:val="en-GB"/>
        </w:rPr>
      </w:pPr>
      <w:r w:rsidRPr="00FE23A0">
        <w:rPr>
          <w:color w:val="404040"/>
          <w:lang w:val="en-GB"/>
        </w:rPr>
        <w:tab/>
        <w:t xml:space="preserve">           7.3.1  The establishment of a sustainable clothing industry</w:t>
      </w:r>
      <w:r w:rsidR="00057124" w:rsidRPr="00FE23A0">
        <w:rPr>
          <w:color w:val="404040"/>
          <w:lang w:val="en-GB"/>
        </w:rPr>
        <w:tab/>
      </w:r>
      <w:r w:rsidR="00057124" w:rsidRPr="00FE23A0">
        <w:rPr>
          <w:color w:val="404040"/>
          <w:lang w:val="en-GB"/>
        </w:rPr>
        <w:tab/>
        <w:t>58</w:t>
      </w:r>
    </w:p>
    <w:p w:rsidR="004C30DA" w:rsidRPr="00FE23A0" w:rsidRDefault="004C30DA" w:rsidP="004C30DA">
      <w:pPr>
        <w:pStyle w:val="NoSpacing"/>
        <w:spacing w:line="276" w:lineRule="auto"/>
        <w:rPr>
          <w:color w:val="404040"/>
          <w:lang w:val="en-GB"/>
        </w:rPr>
      </w:pPr>
      <w:r w:rsidRPr="00FE23A0">
        <w:rPr>
          <w:color w:val="404040"/>
          <w:lang w:val="en-GB"/>
        </w:rPr>
        <w:tab/>
        <w:t xml:space="preserve">           7.3.2  Towards the establishment of a CE vision on the textile industry</w:t>
      </w:r>
      <w:r w:rsidR="00057124" w:rsidRPr="00FE23A0">
        <w:rPr>
          <w:color w:val="404040"/>
          <w:lang w:val="en-GB"/>
        </w:rPr>
        <w:tab/>
        <w:t>59</w:t>
      </w:r>
    </w:p>
    <w:p w:rsidR="004C30DA" w:rsidRPr="00FE23A0" w:rsidRDefault="004C30DA" w:rsidP="004C30DA">
      <w:pPr>
        <w:pStyle w:val="NoSpacing"/>
        <w:spacing w:line="276" w:lineRule="auto"/>
        <w:rPr>
          <w:color w:val="404040"/>
          <w:lang w:val="en-GB"/>
        </w:rPr>
      </w:pPr>
      <w:r w:rsidRPr="00FE23A0">
        <w:rPr>
          <w:color w:val="404040"/>
          <w:lang w:val="en-GB"/>
        </w:rPr>
        <w:tab/>
        <w:t xml:space="preserve">           7.3.3  Execution of the CE work wear chain </w:t>
      </w:r>
      <w:r w:rsidR="00057124" w:rsidRPr="00FE23A0">
        <w:rPr>
          <w:color w:val="404040"/>
          <w:lang w:val="en-GB"/>
        </w:rPr>
        <w:tab/>
      </w:r>
      <w:r w:rsidR="00057124" w:rsidRPr="00FE23A0">
        <w:rPr>
          <w:color w:val="404040"/>
          <w:lang w:val="en-GB"/>
        </w:rPr>
        <w:tab/>
      </w:r>
      <w:r w:rsidR="00057124" w:rsidRPr="00FE23A0">
        <w:rPr>
          <w:color w:val="404040"/>
          <w:lang w:val="en-GB"/>
        </w:rPr>
        <w:tab/>
      </w:r>
      <w:r w:rsidR="00057124" w:rsidRPr="00FE23A0">
        <w:rPr>
          <w:color w:val="404040"/>
          <w:lang w:val="en-GB"/>
        </w:rPr>
        <w:tab/>
        <w:t>61</w:t>
      </w:r>
    </w:p>
    <w:p w:rsidR="004C30DA" w:rsidRPr="00FE23A0" w:rsidRDefault="004C30DA" w:rsidP="004C30DA">
      <w:pPr>
        <w:pStyle w:val="NoSpacing"/>
        <w:spacing w:line="276" w:lineRule="auto"/>
        <w:rPr>
          <w:color w:val="404040"/>
          <w:lang w:val="en-GB"/>
        </w:rPr>
      </w:pPr>
      <w:r w:rsidRPr="00FE23A0">
        <w:rPr>
          <w:color w:val="404040"/>
          <w:lang w:val="en-GB"/>
        </w:rPr>
        <w:tab/>
        <w:t xml:space="preserve">7.4  Future: towards a closed loop for the textile industry </w:t>
      </w:r>
      <w:r w:rsidR="00057124" w:rsidRPr="00FE23A0">
        <w:rPr>
          <w:color w:val="404040"/>
          <w:lang w:val="en-GB"/>
        </w:rPr>
        <w:tab/>
      </w:r>
      <w:r w:rsidR="00057124" w:rsidRPr="00FE23A0">
        <w:rPr>
          <w:color w:val="404040"/>
          <w:lang w:val="en-GB"/>
        </w:rPr>
        <w:tab/>
      </w:r>
      <w:r w:rsidR="00057124" w:rsidRPr="00FE23A0">
        <w:rPr>
          <w:color w:val="404040"/>
          <w:lang w:val="en-GB"/>
        </w:rPr>
        <w:tab/>
        <w:t>62</w:t>
      </w:r>
    </w:p>
    <w:p w:rsidR="0044011C" w:rsidRPr="009B73B8" w:rsidRDefault="0044011C" w:rsidP="004C30DA">
      <w:pPr>
        <w:pStyle w:val="NoSpacing"/>
        <w:spacing w:line="276" w:lineRule="auto"/>
        <w:rPr>
          <w:b/>
          <w:color w:val="49C349"/>
        </w:rPr>
      </w:pPr>
      <w:r w:rsidRPr="009B73B8">
        <w:rPr>
          <w:b/>
          <w:color w:val="49C349"/>
        </w:rPr>
        <w:t>8   Energie en Grondstoffen Fabriek</w:t>
      </w:r>
      <w:r w:rsidR="00B17D08" w:rsidRPr="009B73B8">
        <w:rPr>
          <w:b/>
          <w:color w:val="49C349"/>
        </w:rPr>
        <w:tab/>
      </w:r>
      <w:r w:rsidR="00B17D08" w:rsidRPr="009B73B8">
        <w:rPr>
          <w:b/>
          <w:color w:val="49C349"/>
        </w:rPr>
        <w:tab/>
      </w:r>
      <w:r w:rsidR="00B17D08" w:rsidRPr="009B73B8">
        <w:rPr>
          <w:b/>
          <w:color w:val="49C349"/>
        </w:rPr>
        <w:tab/>
      </w:r>
      <w:r w:rsidR="00B17D08" w:rsidRPr="009B73B8">
        <w:rPr>
          <w:b/>
          <w:color w:val="49C349"/>
        </w:rPr>
        <w:tab/>
      </w:r>
      <w:r w:rsidR="00B17D08" w:rsidRPr="009B73B8">
        <w:rPr>
          <w:b/>
          <w:color w:val="49C349"/>
        </w:rPr>
        <w:tab/>
      </w:r>
      <w:r w:rsidR="00B17D08" w:rsidRPr="009B73B8">
        <w:rPr>
          <w:b/>
          <w:color w:val="49C349"/>
        </w:rPr>
        <w:tab/>
      </w:r>
      <w:r w:rsidR="00B17D08" w:rsidRPr="009B73B8">
        <w:rPr>
          <w:b/>
          <w:color w:val="49C349"/>
        </w:rPr>
        <w:tab/>
        <w:t>64</w:t>
      </w:r>
    </w:p>
    <w:p w:rsidR="0044011C" w:rsidRPr="009B73B8" w:rsidRDefault="004C30DA" w:rsidP="004C30DA">
      <w:pPr>
        <w:pStyle w:val="NoSpacing"/>
        <w:spacing w:line="276" w:lineRule="auto"/>
        <w:rPr>
          <w:color w:val="404040"/>
        </w:rPr>
      </w:pPr>
      <w:r w:rsidRPr="009B73B8">
        <w:rPr>
          <w:b/>
          <w:color w:val="49C349"/>
        </w:rPr>
        <w:tab/>
      </w:r>
      <w:r w:rsidR="001D6515" w:rsidRPr="009B73B8">
        <w:rPr>
          <w:color w:val="404040"/>
        </w:rPr>
        <w:t xml:space="preserve">8.1  </w:t>
      </w:r>
      <w:r w:rsidRPr="009B73B8">
        <w:rPr>
          <w:color w:val="404040"/>
        </w:rPr>
        <w:t>Introduction</w:t>
      </w:r>
      <w:r w:rsidR="00B17D08" w:rsidRPr="009B73B8">
        <w:rPr>
          <w:color w:val="404040"/>
        </w:rPr>
        <w:tab/>
      </w:r>
      <w:r w:rsidR="00B17D08" w:rsidRPr="009B73B8">
        <w:rPr>
          <w:color w:val="404040"/>
        </w:rPr>
        <w:tab/>
      </w:r>
      <w:r w:rsidR="00B17D08" w:rsidRPr="009B73B8">
        <w:rPr>
          <w:color w:val="404040"/>
        </w:rPr>
        <w:tab/>
      </w:r>
      <w:r w:rsidR="00B17D08" w:rsidRPr="009B73B8">
        <w:rPr>
          <w:color w:val="404040"/>
        </w:rPr>
        <w:tab/>
      </w:r>
      <w:r w:rsidR="00B17D08" w:rsidRPr="009B73B8">
        <w:rPr>
          <w:color w:val="404040"/>
        </w:rPr>
        <w:tab/>
      </w:r>
      <w:r w:rsidR="00B17D08" w:rsidRPr="009B73B8">
        <w:rPr>
          <w:color w:val="404040"/>
        </w:rPr>
        <w:tab/>
      </w:r>
      <w:r w:rsidR="00B17D08" w:rsidRPr="009B73B8">
        <w:rPr>
          <w:color w:val="404040"/>
        </w:rPr>
        <w:tab/>
      </w:r>
      <w:r w:rsidR="00B17D08" w:rsidRPr="009B73B8">
        <w:rPr>
          <w:color w:val="404040"/>
        </w:rPr>
        <w:tab/>
        <w:t>64</w:t>
      </w:r>
    </w:p>
    <w:p w:rsidR="004C30DA" w:rsidRPr="00FE23A0" w:rsidRDefault="004C30DA" w:rsidP="004C30DA">
      <w:pPr>
        <w:pStyle w:val="NoSpacing"/>
        <w:spacing w:line="276" w:lineRule="auto"/>
        <w:rPr>
          <w:color w:val="404040"/>
          <w:lang w:val="en-GB"/>
        </w:rPr>
      </w:pPr>
      <w:r w:rsidRPr="009B73B8">
        <w:rPr>
          <w:color w:val="404040"/>
        </w:rPr>
        <w:tab/>
      </w:r>
      <w:r w:rsidRPr="00FE23A0">
        <w:rPr>
          <w:color w:val="404040"/>
          <w:lang w:val="en-GB"/>
        </w:rPr>
        <w:t xml:space="preserve">8.2  A description of the CE business initiative </w:t>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t>64</w:t>
      </w:r>
    </w:p>
    <w:p w:rsidR="004C30DA" w:rsidRPr="00FE23A0" w:rsidRDefault="001D6515" w:rsidP="004C30DA">
      <w:pPr>
        <w:pStyle w:val="NoSpacing"/>
        <w:spacing w:line="276" w:lineRule="auto"/>
        <w:rPr>
          <w:color w:val="404040"/>
          <w:lang w:val="en-GB"/>
        </w:rPr>
      </w:pPr>
      <w:r w:rsidRPr="00FE23A0">
        <w:rPr>
          <w:color w:val="404040"/>
          <w:lang w:val="en-GB"/>
        </w:rPr>
        <w:tab/>
        <w:t xml:space="preserve">8.3  </w:t>
      </w:r>
      <w:r w:rsidR="004C30DA" w:rsidRPr="00FE23A0">
        <w:rPr>
          <w:color w:val="404040"/>
          <w:lang w:val="en-GB"/>
        </w:rPr>
        <w:t xml:space="preserve">The analysis of the development of </w:t>
      </w:r>
      <w:r w:rsidR="00196D16" w:rsidRPr="00FE23A0">
        <w:rPr>
          <w:color w:val="404040"/>
          <w:lang w:val="en-GB"/>
        </w:rPr>
        <w:t xml:space="preserve">the </w:t>
      </w:r>
      <w:r w:rsidR="004C30DA" w:rsidRPr="00FE23A0">
        <w:rPr>
          <w:color w:val="404040"/>
          <w:lang w:val="en-GB"/>
        </w:rPr>
        <w:t xml:space="preserve">EFGF </w:t>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t>65</w:t>
      </w:r>
    </w:p>
    <w:p w:rsidR="004C30DA" w:rsidRPr="00FE23A0" w:rsidRDefault="004C30DA" w:rsidP="004C30DA">
      <w:pPr>
        <w:pStyle w:val="NoSpacing"/>
        <w:spacing w:line="276" w:lineRule="auto"/>
        <w:rPr>
          <w:color w:val="404040"/>
          <w:lang w:val="en-GB"/>
        </w:rPr>
      </w:pPr>
      <w:r w:rsidRPr="00FE23A0">
        <w:rPr>
          <w:color w:val="404040"/>
          <w:lang w:val="en-GB"/>
        </w:rPr>
        <w:tab/>
        <w:t xml:space="preserve">           8.3.</w:t>
      </w:r>
      <w:r w:rsidR="006020CB" w:rsidRPr="00FE23A0">
        <w:rPr>
          <w:color w:val="404040"/>
          <w:lang w:val="en-GB"/>
        </w:rPr>
        <w:t>1  The emergence of the ‘Energie Fabriek’</w:t>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t>66</w:t>
      </w:r>
    </w:p>
    <w:p w:rsidR="004C30DA" w:rsidRPr="00FE23A0" w:rsidRDefault="004C30DA" w:rsidP="004C30DA">
      <w:pPr>
        <w:pStyle w:val="NoSpacing"/>
        <w:spacing w:line="276" w:lineRule="auto"/>
        <w:rPr>
          <w:color w:val="404040"/>
          <w:lang w:val="en-GB"/>
        </w:rPr>
      </w:pPr>
      <w:r w:rsidRPr="00FE23A0">
        <w:rPr>
          <w:color w:val="404040"/>
          <w:lang w:val="en-GB"/>
        </w:rPr>
        <w:tab/>
        <w:t xml:space="preserve">           8.3.2</w:t>
      </w:r>
      <w:r w:rsidR="006020CB" w:rsidRPr="00FE23A0">
        <w:rPr>
          <w:color w:val="404040"/>
          <w:lang w:val="en-GB"/>
        </w:rPr>
        <w:t xml:space="preserve">  Embedding of the ‘Energie Fabriek’ in the Water Authorities </w:t>
      </w:r>
      <w:r w:rsidR="00B17D08" w:rsidRPr="00FE23A0">
        <w:rPr>
          <w:color w:val="404040"/>
          <w:lang w:val="en-GB"/>
        </w:rPr>
        <w:tab/>
        <w:t>67</w:t>
      </w:r>
    </w:p>
    <w:p w:rsidR="004C30DA" w:rsidRPr="00FE23A0" w:rsidRDefault="004C30DA" w:rsidP="004C30DA">
      <w:pPr>
        <w:pStyle w:val="NoSpacing"/>
        <w:spacing w:line="276" w:lineRule="auto"/>
        <w:rPr>
          <w:color w:val="404040"/>
          <w:lang w:val="en-GB"/>
        </w:rPr>
      </w:pPr>
      <w:r w:rsidRPr="00FE23A0">
        <w:rPr>
          <w:color w:val="404040"/>
          <w:lang w:val="en-GB"/>
        </w:rPr>
        <w:t xml:space="preserve"> </w:t>
      </w:r>
      <w:r w:rsidRPr="00FE23A0">
        <w:rPr>
          <w:color w:val="404040"/>
          <w:lang w:val="en-GB"/>
        </w:rPr>
        <w:tab/>
        <w:t xml:space="preserve">           8.3.3</w:t>
      </w:r>
      <w:r w:rsidR="006020CB" w:rsidRPr="00FE23A0">
        <w:rPr>
          <w:color w:val="404040"/>
          <w:lang w:val="en-GB"/>
        </w:rPr>
        <w:t xml:space="preserve">  Implementation of the ‘Energie Fabriek’ in the WWTP</w:t>
      </w:r>
      <w:r w:rsidR="00B17D08" w:rsidRPr="00FE23A0">
        <w:rPr>
          <w:color w:val="404040"/>
          <w:lang w:val="en-GB"/>
        </w:rPr>
        <w:tab/>
      </w:r>
      <w:r w:rsidR="00B17D08" w:rsidRPr="00FE23A0">
        <w:rPr>
          <w:color w:val="404040"/>
          <w:lang w:val="en-GB"/>
        </w:rPr>
        <w:tab/>
        <w:t>68</w:t>
      </w:r>
    </w:p>
    <w:p w:rsidR="004C30DA" w:rsidRPr="00FE23A0" w:rsidRDefault="004C30DA" w:rsidP="004C30DA">
      <w:pPr>
        <w:pStyle w:val="NoSpacing"/>
        <w:spacing w:line="276" w:lineRule="auto"/>
        <w:rPr>
          <w:color w:val="404040"/>
          <w:lang w:val="en-GB"/>
        </w:rPr>
      </w:pPr>
      <w:r w:rsidRPr="00FE23A0">
        <w:rPr>
          <w:color w:val="404040"/>
          <w:lang w:val="en-GB"/>
        </w:rPr>
        <w:tab/>
        <w:t xml:space="preserve">           8.3.4</w:t>
      </w:r>
      <w:r w:rsidR="006020CB" w:rsidRPr="00FE23A0">
        <w:rPr>
          <w:color w:val="404040"/>
          <w:lang w:val="en-GB"/>
        </w:rPr>
        <w:t xml:space="preserve">  </w:t>
      </w:r>
      <w:r w:rsidR="008A5DAD" w:rsidRPr="00FE23A0">
        <w:rPr>
          <w:color w:val="404040"/>
          <w:lang w:val="en-GB"/>
        </w:rPr>
        <w:t>Extension of the vision: the emergence of the ‘EFGF’</w:t>
      </w:r>
      <w:r w:rsidR="008A5DAD" w:rsidRPr="00FE23A0">
        <w:rPr>
          <w:color w:val="404040"/>
          <w:lang w:val="en-GB"/>
        </w:rPr>
        <w:tab/>
      </w:r>
      <w:r w:rsidR="008A5DAD" w:rsidRPr="00FE23A0">
        <w:rPr>
          <w:color w:val="404040"/>
          <w:lang w:val="en-GB"/>
        </w:rPr>
        <w:tab/>
      </w:r>
      <w:r w:rsidR="00B17D08" w:rsidRPr="00FE23A0">
        <w:rPr>
          <w:color w:val="404040"/>
          <w:lang w:val="en-GB"/>
        </w:rPr>
        <w:t>70</w:t>
      </w:r>
      <w:r w:rsidR="008A5DAD" w:rsidRPr="00FE23A0">
        <w:rPr>
          <w:color w:val="404040"/>
          <w:lang w:val="en-GB"/>
        </w:rPr>
        <w:tab/>
      </w:r>
    </w:p>
    <w:p w:rsidR="004C30DA" w:rsidRPr="00FE23A0" w:rsidRDefault="004C30DA" w:rsidP="004C30DA">
      <w:pPr>
        <w:pStyle w:val="NoSpacing"/>
        <w:spacing w:line="276" w:lineRule="auto"/>
        <w:rPr>
          <w:color w:val="404040"/>
          <w:lang w:val="en-GB"/>
        </w:rPr>
      </w:pPr>
      <w:r w:rsidRPr="00FE23A0">
        <w:rPr>
          <w:color w:val="404040"/>
          <w:lang w:val="en-GB"/>
        </w:rPr>
        <w:tab/>
        <w:t xml:space="preserve">8.4  Future: towards </w:t>
      </w:r>
      <w:r w:rsidR="006020CB" w:rsidRPr="00FE23A0">
        <w:rPr>
          <w:color w:val="404040"/>
          <w:lang w:val="en-GB"/>
        </w:rPr>
        <w:t>a closed loop in wastewater treatment</w:t>
      </w:r>
      <w:r w:rsidR="00B17D08" w:rsidRPr="00FE23A0">
        <w:rPr>
          <w:color w:val="404040"/>
          <w:lang w:val="en-GB"/>
        </w:rPr>
        <w:tab/>
      </w:r>
      <w:r w:rsidR="00B17D08" w:rsidRPr="00FE23A0">
        <w:rPr>
          <w:color w:val="404040"/>
          <w:lang w:val="en-GB"/>
        </w:rPr>
        <w:tab/>
      </w:r>
      <w:r w:rsidR="00B17D08" w:rsidRPr="00FE23A0">
        <w:rPr>
          <w:color w:val="404040"/>
          <w:lang w:val="en-GB"/>
        </w:rPr>
        <w:tab/>
        <w:t>71</w:t>
      </w:r>
    </w:p>
    <w:p w:rsidR="000E7768" w:rsidRPr="00FE23A0" w:rsidRDefault="000E7768" w:rsidP="004C30DA">
      <w:pPr>
        <w:pStyle w:val="NoSpacing"/>
        <w:spacing w:line="276" w:lineRule="auto"/>
        <w:rPr>
          <w:color w:val="404040"/>
          <w:lang w:val="en-GB"/>
        </w:rPr>
      </w:pPr>
    </w:p>
    <w:p w:rsidR="0044011C" w:rsidRPr="00FE23A0" w:rsidRDefault="0044011C" w:rsidP="004C30DA">
      <w:pPr>
        <w:pStyle w:val="NoSpacing"/>
        <w:spacing w:line="276" w:lineRule="auto"/>
        <w:rPr>
          <w:b/>
          <w:color w:val="49C349"/>
          <w:lang w:val="en-GB"/>
        </w:rPr>
      </w:pPr>
      <w:r w:rsidRPr="00FE23A0">
        <w:rPr>
          <w:b/>
          <w:color w:val="49C349"/>
          <w:lang w:val="en-GB"/>
        </w:rPr>
        <w:t xml:space="preserve">9   Conclusion </w:t>
      </w:r>
      <w:r w:rsidR="00B17D08" w:rsidRPr="00FE23A0">
        <w:rPr>
          <w:b/>
          <w:color w:val="49C349"/>
          <w:lang w:val="en-GB"/>
        </w:rPr>
        <w:tab/>
      </w:r>
      <w:r w:rsidR="00B17D08" w:rsidRPr="00FE23A0">
        <w:rPr>
          <w:b/>
          <w:color w:val="49C349"/>
          <w:lang w:val="en-GB"/>
        </w:rPr>
        <w:tab/>
      </w:r>
      <w:r w:rsidR="00B17D08" w:rsidRPr="00FE23A0">
        <w:rPr>
          <w:b/>
          <w:color w:val="49C349"/>
          <w:lang w:val="en-GB"/>
        </w:rPr>
        <w:tab/>
      </w:r>
      <w:r w:rsidR="00B17D08" w:rsidRPr="00FE23A0">
        <w:rPr>
          <w:b/>
          <w:color w:val="49C349"/>
          <w:lang w:val="en-GB"/>
        </w:rPr>
        <w:tab/>
      </w:r>
      <w:r w:rsidR="00B17D08" w:rsidRPr="00FE23A0">
        <w:rPr>
          <w:b/>
          <w:color w:val="49C349"/>
          <w:lang w:val="en-GB"/>
        </w:rPr>
        <w:tab/>
      </w:r>
      <w:r w:rsidR="00B17D08" w:rsidRPr="00FE23A0">
        <w:rPr>
          <w:b/>
          <w:color w:val="49C349"/>
          <w:lang w:val="en-GB"/>
        </w:rPr>
        <w:tab/>
      </w:r>
      <w:r w:rsidR="00B17D08" w:rsidRPr="00FE23A0">
        <w:rPr>
          <w:b/>
          <w:color w:val="49C349"/>
          <w:lang w:val="en-GB"/>
        </w:rPr>
        <w:tab/>
      </w:r>
      <w:r w:rsidR="00B17D08" w:rsidRPr="00FE23A0">
        <w:rPr>
          <w:b/>
          <w:color w:val="49C349"/>
          <w:lang w:val="en-GB"/>
        </w:rPr>
        <w:tab/>
      </w:r>
      <w:r w:rsidR="00B17D08" w:rsidRPr="00FE23A0">
        <w:rPr>
          <w:b/>
          <w:color w:val="49C349"/>
          <w:lang w:val="en-GB"/>
        </w:rPr>
        <w:tab/>
      </w:r>
      <w:r w:rsidR="00B17D08" w:rsidRPr="00FE23A0">
        <w:rPr>
          <w:b/>
          <w:color w:val="49C349"/>
          <w:lang w:val="en-GB"/>
        </w:rPr>
        <w:tab/>
        <w:t>73</w:t>
      </w:r>
    </w:p>
    <w:p w:rsidR="001D6515" w:rsidRPr="00FE23A0" w:rsidRDefault="001D6515" w:rsidP="004C30DA">
      <w:pPr>
        <w:pStyle w:val="NoSpacing"/>
        <w:spacing w:line="276" w:lineRule="auto"/>
        <w:rPr>
          <w:color w:val="404040"/>
          <w:lang w:val="en-GB"/>
        </w:rPr>
      </w:pPr>
      <w:r w:rsidRPr="00FE23A0">
        <w:rPr>
          <w:color w:val="404040"/>
          <w:lang w:val="en-GB"/>
        </w:rPr>
        <w:tab/>
        <w:t>9.1  Introduction</w:t>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t>73</w:t>
      </w:r>
    </w:p>
    <w:p w:rsidR="001D6515" w:rsidRPr="00FE23A0" w:rsidRDefault="001D6515" w:rsidP="004C30DA">
      <w:pPr>
        <w:pStyle w:val="NoSpacing"/>
        <w:spacing w:line="276" w:lineRule="auto"/>
        <w:rPr>
          <w:color w:val="404040"/>
          <w:lang w:val="en-GB"/>
        </w:rPr>
      </w:pPr>
      <w:r w:rsidRPr="00FE23A0">
        <w:rPr>
          <w:color w:val="404040"/>
          <w:lang w:val="en-GB"/>
        </w:rPr>
        <w:tab/>
        <w:t>9.2  Conclusions</w:t>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r>
      <w:r w:rsidR="00B17D08" w:rsidRPr="00FE23A0">
        <w:rPr>
          <w:color w:val="404040"/>
          <w:lang w:val="en-GB"/>
        </w:rPr>
        <w:tab/>
        <w:t>73</w:t>
      </w:r>
    </w:p>
    <w:p w:rsidR="001D6515" w:rsidRPr="0069788A" w:rsidRDefault="001D6515" w:rsidP="004C30DA">
      <w:pPr>
        <w:pStyle w:val="NoSpacing"/>
        <w:spacing w:line="276" w:lineRule="auto"/>
        <w:rPr>
          <w:color w:val="404040"/>
          <w:lang w:val="en-GB"/>
        </w:rPr>
      </w:pPr>
      <w:r w:rsidRPr="00FE23A0">
        <w:rPr>
          <w:color w:val="404040"/>
          <w:lang w:val="en-GB"/>
        </w:rPr>
        <w:tab/>
      </w:r>
      <w:r w:rsidRPr="0069788A">
        <w:rPr>
          <w:color w:val="404040"/>
          <w:lang w:val="en-GB"/>
        </w:rPr>
        <w:t>9.3  Implications</w:t>
      </w:r>
      <w:r w:rsidR="00B17D08" w:rsidRPr="0069788A">
        <w:rPr>
          <w:color w:val="404040"/>
          <w:lang w:val="en-GB"/>
        </w:rPr>
        <w:tab/>
      </w:r>
      <w:r w:rsidR="00B17D08" w:rsidRPr="0069788A">
        <w:rPr>
          <w:color w:val="404040"/>
          <w:lang w:val="en-GB"/>
        </w:rPr>
        <w:tab/>
      </w:r>
      <w:r w:rsidR="00B17D08" w:rsidRPr="0069788A">
        <w:rPr>
          <w:color w:val="404040"/>
          <w:lang w:val="en-GB"/>
        </w:rPr>
        <w:tab/>
      </w:r>
      <w:r w:rsidR="00B17D08" w:rsidRPr="0069788A">
        <w:rPr>
          <w:color w:val="404040"/>
          <w:lang w:val="en-GB"/>
        </w:rPr>
        <w:tab/>
      </w:r>
      <w:r w:rsidR="00B17D08" w:rsidRPr="0069788A">
        <w:rPr>
          <w:color w:val="404040"/>
          <w:lang w:val="en-GB"/>
        </w:rPr>
        <w:tab/>
      </w:r>
      <w:r w:rsidR="00B17D08" w:rsidRPr="0069788A">
        <w:rPr>
          <w:color w:val="404040"/>
          <w:lang w:val="en-GB"/>
        </w:rPr>
        <w:tab/>
      </w:r>
      <w:r w:rsidR="00B17D08" w:rsidRPr="0069788A">
        <w:rPr>
          <w:color w:val="404040"/>
          <w:lang w:val="en-GB"/>
        </w:rPr>
        <w:tab/>
      </w:r>
      <w:r w:rsidR="00B17D08" w:rsidRPr="0069788A">
        <w:rPr>
          <w:color w:val="404040"/>
          <w:lang w:val="en-GB"/>
        </w:rPr>
        <w:tab/>
      </w:r>
      <w:r w:rsidR="00697423" w:rsidRPr="0069788A">
        <w:rPr>
          <w:color w:val="404040"/>
          <w:lang w:val="en-GB"/>
        </w:rPr>
        <w:t>76</w:t>
      </w:r>
    </w:p>
    <w:p w:rsidR="001D6515" w:rsidRPr="0069788A" w:rsidRDefault="001D6515" w:rsidP="004C30DA">
      <w:pPr>
        <w:pStyle w:val="NoSpacing"/>
        <w:spacing w:line="276" w:lineRule="auto"/>
        <w:rPr>
          <w:color w:val="404040"/>
          <w:lang w:val="en-GB"/>
        </w:rPr>
      </w:pPr>
      <w:r w:rsidRPr="0069788A">
        <w:rPr>
          <w:color w:val="404040"/>
          <w:lang w:val="en-GB"/>
        </w:rPr>
        <w:tab/>
        <w:t>9.4  Research reflection</w:t>
      </w:r>
      <w:r w:rsidR="0069788A" w:rsidRPr="0069788A">
        <w:rPr>
          <w:color w:val="404040"/>
          <w:lang w:val="en-GB"/>
        </w:rPr>
        <w:tab/>
      </w:r>
      <w:r w:rsidR="0069788A" w:rsidRPr="0069788A">
        <w:rPr>
          <w:color w:val="404040"/>
          <w:lang w:val="en-GB"/>
        </w:rPr>
        <w:tab/>
      </w:r>
      <w:r w:rsidR="0069788A" w:rsidRPr="0069788A">
        <w:rPr>
          <w:color w:val="404040"/>
          <w:lang w:val="en-GB"/>
        </w:rPr>
        <w:tab/>
      </w:r>
      <w:r w:rsidR="0069788A" w:rsidRPr="0069788A">
        <w:rPr>
          <w:color w:val="404040"/>
          <w:lang w:val="en-GB"/>
        </w:rPr>
        <w:tab/>
      </w:r>
      <w:r w:rsidR="0069788A" w:rsidRPr="0069788A">
        <w:rPr>
          <w:color w:val="404040"/>
          <w:lang w:val="en-GB"/>
        </w:rPr>
        <w:tab/>
      </w:r>
      <w:r w:rsidR="0069788A" w:rsidRPr="0069788A">
        <w:rPr>
          <w:color w:val="404040"/>
          <w:lang w:val="en-GB"/>
        </w:rPr>
        <w:tab/>
      </w:r>
      <w:r w:rsidR="0069788A" w:rsidRPr="0069788A">
        <w:rPr>
          <w:color w:val="404040"/>
          <w:lang w:val="en-GB"/>
        </w:rPr>
        <w:tab/>
      </w:r>
      <w:r w:rsidR="0069788A" w:rsidRPr="0069788A">
        <w:rPr>
          <w:color w:val="404040"/>
          <w:lang w:val="en-GB"/>
        </w:rPr>
        <w:tab/>
        <w:t>78</w:t>
      </w:r>
    </w:p>
    <w:p w:rsidR="001D6515" w:rsidRPr="0069788A" w:rsidRDefault="001D6515" w:rsidP="004C30DA">
      <w:pPr>
        <w:pStyle w:val="NoSpacing"/>
        <w:spacing w:line="276" w:lineRule="auto"/>
        <w:rPr>
          <w:color w:val="404040"/>
          <w:lang w:val="en-GB"/>
        </w:rPr>
      </w:pPr>
      <w:r w:rsidRPr="0069788A">
        <w:rPr>
          <w:color w:val="404040"/>
          <w:lang w:val="en-GB"/>
        </w:rPr>
        <w:tab/>
        <w:t>9.5  Recommendations for further research</w:t>
      </w:r>
      <w:r w:rsidR="0069788A" w:rsidRPr="0069788A">
        <w:rPr>
          <w:color w:val="404040"/>
          <w:lang w:val="en-GB"/>
        </w:rPr>
        <w:tab/>
      </w:r>
      <w:r w:rsidR="0069788A" w:rsidRPr="0069788A">
        <w:rPr>
          <w:color w:val="404040"/>
          <w:lang w:val="en-GB"/>
        </w:rPr>
        <w:tab/>
      </w:r>
      <w:r w:rsidR="0069788A" w:rsidRPr="0069788A">
        <w:rPr>
          <w:color w:val="404040"/>
          <w:lang w:val="en-GB"/>
        </w:rPr>
        <w:tab/>
      </w:r>
      <w:r w:rsidR="0069788A" w:rsidRPr="0069788A">
        <w:rPr>
          <w:color w:val="404040"/>
          <w:lang w:val="en-GB"/>
        </w:rPr>
        <w:tab/>
      </w:r>
      <w:r w:rsidR="0069788A" w:rsidRPr="0069788A">
        <w:rPr>
          <w:color w:val="404040"/>
          <w:lang w:val="en-GB"/>
        </w:rPr>
        <w:tab/>
        <w:t>81</w:t>
      </w:r>
    </w:p>
    <w:p w:rsidR="0044011C" w:rsidRPr="0069788A" w:rsidRDefault="0044011C" w:rsidP="004C30DA">
      <w:pPr>
        <w:pStyle w:val="NoSpacing"/>
        <w:spacing w:line="276" w:lineRule="auto"/>
        <w:rPr>
          <w:b/>
          <w:color w:val="49C349"/>
          <w:lang w:val="en-GB"/>
        </w:rPr>
      </w:pPr>
    </w:p>
    <w:p w:rsidR="0044011C" w:rsidRPr="0069788A" w:rsidRDefault="0044011C" w:rsidP="004C30DA">
      <w:pPr>
        <w:pStyle w:val="NoSpacing"/>
        <w:spacing w:line="276" w:lineRule="auto"/>
        <w:rPr>
          <w:b/>
          <w:color w:val="49C349"/>
          <w:lang w:val="en-GB"/>
        </w:rPr>
      </w:pPr>
      <w:r w:rsidRPr="0069788A">
        <w:rPr>
          <w:b/>
          <w:color w:val="49C349"/>
          <w:lang w:val="en-GB"/>
        </w:rPr>
        <w:t xml:space="preserve">References </w:t>
      </w:r>
      <w:r w:rsidR="0069788A" w:rsidRPr="0069788A">
        <w:rPr>
          <w:b/>
          <w:color w:val="49C349"/>
          <w:lang w:val="en-GB"/>
        </w:rPr>
        <w:tab/>
      </w:r>
      <w:r w:rsidR="0069788A" w:rsidRPr="0069788A">
        <w:rPr>
          <w:b/>
          <w:color w:val="49C349"/>
          <w:lang w:val="en-GB"/>
        </w:rPr>
        <w:tab/>
      </w:r>
      <w:r w:rsidR="0069788A" w:rsidRPr="0069788A">
        <w:rPr>
          <w:b/>
          <w:color w:val="49C349"/>
          <w:lang w:val="en-GB"/>
        </w:rPr>
        <w:tab/>
      </w:r>
      <w:r w:rsidR="0069788A" w:rsidRPr="0069788A">
        <w:rPr>
          <w:b/>
          <w:color w:val="49C349"/>
          <w:lang w:val="en-GB"/>
        </w:rPr>
        <w:tab/>
      </w:r>
      <w:r w:rsidR="0069788A" w:rsidRPr="0069788A">
        <w:rPr>
          <w:b/>
          <w:color w:val="49C349"/>
          <w:lang w:val="en-GB"/>
        </w:rPr>
        <w:tab/>
      </w:r>
      <w:r w:rsidR="0069788A" w:rsidRPr="0069788A">
        <w:rPr>
          <w:b/>
          <w:color w:val="49C349"/>
          <w:lang w:val="en-GB"/>
        </w:rPr>
        <w:tab/>
      </w:r>
      <w:r w:rsidR="0069788A" w:rsidRPr="0069788A">
        <w:rPr>
          <w:b/>
          <w:color w:val="49C349"/>
          <w:lang w:val="en-GB"/>
        </w:rPr>
        <w:tab/>
      </w:r>
      <w:r w:rsidR="0069788A" w:rsidRPr="0069788A">
        <w:rPr>
          <w:b/>
          <w:color w:val="49C349"/>
          <w:lang w:val="en-GB"/>
        </w:rPr>
        <w:tab/>
      </w:r>
      <w:r w:rsidR="0069788A" w:rsidRPr="0069788A">
        <w:rPr>
          <w:b/>
          <w:color w:val="49C349"/>
          <w:lang w:val="en-GB"/>
        </w:rPr>
        <w:tab/>
      </w:r>
      <w:r w:rsidR="0069788A" w:rsidRPr="0069788A">
        <w:rPr>
          <w:b/>
          <w:color w:val="49C349"/>
          <w:lang w:val="en-GB"/>
        </w:rPr>
        <w:tab/>
        <w:t>83</w:t>
      </w:r>
    </w:p>
    <w:p w:rsidR="00AF6757" w:rsidRPr="0069788A" w:rsidRDefault="00AF6757" w:rsidP="004C30DA">
      <w:pPr>
        <w:pStyle w:val="NoSpacing"/>
        <w:spacing w:line="276" w:lineRule="auto"/>
        <w:rPr>
          <w:b/>
          <w:color w:val="49C349"/>
          <w:lang w:val="en-GB"/>
        </w:rPr>
      </w:pPr>
    </w:p>
    <w:p w:rsidR="00AF6757" w:rsidRPr="0069788A" w:rsidRDefault="00AF6757" w:rsidP="004C30DA">
      <w:pPr>
        <w:pStyle w:val="NoSpacing"/>
        <w:spacing w:line="276" w:lineRule="auto"/>
        <w:rPr>
          <w:b/>
          <w:color w:val="49C349"/>
          <w:lang w:val="en-GB"/>
        </w:rPr>
      </w:pPr>
      <w:r w:rsidRPr="0069788A">
        <w:rPr>
          <w:b/>
          <w:color w:val="49C349"/>
          <w:lang w:val="en-GB"/>
        </w:rPr>
        <w:t>Appendix A</w:t>
      </w:r>
      <w:r w:rsidR="00D712B1" w:rsidRPr="0069788A">
        <w:rPr>
          <w:b/>
          <w:color w:val="49C349"/>
          <w:lang w:val="en-GB"/>
        </w:rPr>
        <w:t xml:space="preserve">: </w:t>
      </w:r>
      <w:r w:rsidR="00D712B1" w:rsidRPr="0069788A">
        <w:rPr>
          <w:color w:val="404040"/>
          <w:lang w:val="en-GB"/>
        </w:rPr>
        <w:t>List of interviewees</w:t>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b/>
          <w:color w:val="49C349"/>
          <w:lang w:val="en-GB"/>
        </w:rPr>
        <w:t>89</w:t>
      </w:r>
    </w:p>
    <w:p w:rsidR="00AF6757" w:rsidRPr="0069788A" w:rsidRDefault="00AF6757" w:rsidP="004C30DA">
      <w:pPr>
        <w:pStyle w:val="NoSpacing"/>
        <w:spacing w:line="276" w:lineRule="auto"/>
        <w:rPr>
          <w:b/>
          <w:color w:val="49C349"/>
          <w:lang w:val="en-GB"/>
        </w:rPr>
      </w:pPr>
      <w:r w:rsidRPr="0069788A">
        <w:rPr>
          <w:b/>
          <w:color w:val="49C349"/>
          <w:lang w:val="en-GB"/>
        </w:rPr>
        <w:t>Appendix B</w:t>
      </w:r>
      <w:r w:rsidR="00D712B1" w:rsidRPr="0069788A">
        <w:rPr>
          <w:b/>
          <w:color w:val="49C349"/>
          <w:lang w:val="en-GB"/>
        </w:rPr>
        <w:t xml:space="preserve">: </w:t>
      </w:r>
      <w:r w:rsidR="00D712B1" w:rsidRPr="0069788A">
        <w:rPr>
          <w:color w:val="404040"/>
          <w:lang w:val="en-GB"/>
        </w:rPr>
        <w:t xml:space="preserve">Interviewguide </w:t>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b/>
          <w:color w:val="49C349"/>
          <w:lang w:val="en-GB"/>
        </w:rPr>
        <w:t>90</w:t>
      </w:r>
    </w:p>
    <w:p w:rsidR="00AF6757" w:rsidRPr="00FE23A0" w:rsidRDefault="00AF6757" w:rsidP="004C30DA">
      <w:pPr>
        <w:pStyle w:val="NoSpacing"/>
        <w:spacing w:line="276" w:lineRule="auto"/>
        <w:rPr>
          <w:b/>
          <w:color w:val="49C349"/>
          <w:lang w:val="en-GB"/>
        </w:rPr>
      </w:pPr>
      <w:r w:rsidRPr="0069788A">
        <w:rPr>
          <w:b/>
          <w:color w:val="49C349"/>
          <w:lang w:val="en-GB"/>
        </w:rPr>
        <w:t>Appendix C</w:t>
      </w:r>
      <w:r w:rsidR="00D712B1" w:rsidRPr="0069788A">
        <w:rPr>
          <w:b/>
          <w:color w:val="49C349"/>
          <w:lang w:val="en-GB"/>
        </w:rPr>
        <w:t xml:space="preserve">: </w:t>
      </w:r>
      <w:r w:rsidR="00D712B1" w:rsidRPr="0069788A">
        <w:rPr>
          <w:color w:val="404040"/>
          <w:lang w:val="en-GB"/>
        </w:rPr>
        <w:t>Code book</w:t>
      </w:r>
      <w:r w:rsidR="0069788A" w:rsidRPr="0069788A">
        <w:rPr>
          <w:color w:val="404040"/>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color w:val="49C349"/>
          <w:lang w:val="en-GB"/>
        </w:rPr>
        <w:tab/>
      </w:r>
      <w:r w:rsidR="0069788A" w:rsidRPr="0069788A">
        <w:rPr>
          <w:b/>
          <w:color w:val="49C349"/>
          <w:lang w:val="en-GB"/>
        </w:rPr>
        <w:t>91</w:t>
      </w:r>
    </w:p>
    <w:p w:rsidR="006B7FD0" w:rsidRPr="00FE23A0" w:rsidRDefault="006B7FD0" w:rsidP="004C30DA">
      <w:pPr>
        <w:rPr>
          <w:lang w:val="en-GB"/>
        </w:rPr>
      </w:pPr>
    </w:p>
    <w:p w:rsidR="006B7FD0" w:rsidRPr="00FE23A0" w:rsidRDefault="006B7FD0" w:rsidP="004C30DA">
      <w:pPr>
        <w:rPr>
          <w:lang w:val="en-GB"/>
        </w:rPr>
      </w:pPr>
    </w:p>
    <w:p w:rsidR="006B7FD0" w:rsidRPr="00FE23A0" w:rsidRDefault="006B7FD0" w:rsidP="004C30DA">
      <w:pPr>
        <w:rPr>
          <w:lang w:val="en-GB"/>
        </w:rPr>
      </w:pPr>
    </w:p>
    <w:p w:rsidR="00AF6757" w:rsidRPr="00FE23A0" w:rsidRDefault="00AF6757">
      <w:pPr>
        <w:rPr>
          <w:lang w:val="en-GB"/>
        </w:rPr>
      </w:pPr>
      <w:r w:rsidRPr="00FE23A0">
        <w:rPr>
          <w:lang w:val="en-GB"/>
        </w:rPr>
        <w:br w:type="page"/>
      </w:r>
    </w:p>
    <w:p w:rsidR="006B7FD0" w:rsidRPr="00FE23A0" w:rsidRDefault="001642BA" w:rsidP="00073D8F">
      <w:pPr>
        <w:rPr>
          <w:lang w:val="en-GB"/>
        </w:rPr>
      </w:pPr>
      <w:r w:rsidRPr="00FE23A0">
        <w:rPr>
          <w:b/>
          <w:color w:val="49C349"/>
          <w:sz w:val="32"/>
          <w:szCs w:val="32"/>
          <w:lang w:val="en-GB"/>
        </w:rPr>
        <w:lastRenderedPageBreak/>
        <w:t>List of F</w:t>
      </w:r>
      <w:r w:rsidR="00FE487C" w:rsidRPr="00FE23A0">
        <w:rPr>
          <w:b/>
          <w:color w:val="49C349"/>
          <w:sz w:val="32"/>
          <w:szCs w:val="32"/>
          <w:lang w:val="en-GB"/>
        </w:rPr>
        <w:t xml:space="preserve">igures </w:t>
      </w:r>
    </w:p>
    <w:tbl>
      <w:tblPr>
        <w:tblStyle w:val="TableGrid"/>
        <w:tblpPr w:leftFromText="141" w:rightFromText="141" w:vertAnchor="text" w:horzAnchor="margin" w:tblpY="14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740"/>
      </w:tblGrid>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Figure 1:</w:t>
            </w:r>
            <w:r w:rsidRPr="00FE23A0">
              <w:rPr>
                <w:color w:val="404040"/>
                <w:lang w:val="en-GB"/>
              </w:rPr>
              <w:t xml:space="preserve"> </w:t>
            </w:r>
            <w:r w:rsidRPr="00FE23A0">
              <w:rPr>
                <w:rFonts w:cs="Times New Roman"/>
                <w:color w:val="404040"/>
                <w:lang w:val="en-GB"/>
              </w:rPr>
              <w:t>Visualisation of the connection between the theoretical notion and the model</w:t>
            </w:r>
          </w:p>
        </w:tc>
        <w:tc>
          <w:tcPr>
            <w:tcW w:w="740" w:type="dxa"/>
          </w:tcPr>
          <w:p w:rsidR="003F0733" w:rsidRPr="00FE23A0" w:rsidRDefault="003F0733" w:rsidP="003F0733">
            <w:pPr>
              <w:rPr>
                <w:color w:val="404040"/>
                <w:lang w:val="en-GB"/>
              </w:rPr>
            </w:pPr>
            <w:r w:rsidRPr="00FE23A0">
              <w:rPr>
                <w:color w:val="404040"/>
                <w:lang w:val="en-GB"/>
              </w:rPr>
              <w:t>12</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Figure 2:</w:t>
            </w:r>
            <w:r w:rsidRPr="00FE23A0">
              <w:rPr>
                <w:color w:val="404040"/>
                <w:lang w:val="en-GB"/>
              </w:rPr>
              <w:t xml:space="preserve"> Position practice theory in social theory</w:t>
            </w:r>
          </w:p>
        </w:tc>
        <w:tc>
          <w:tcPr>
            <w:tcW w:w="740" w:type="dxa"/>
          </w:tcPr>
          <w:p w:rsidR="003F0733" w:rsidRPr="00FE23A0" w:rsidRDefault="003F0733" w:rsidP="003F0733">
            <w:pPr>
              <w:rPr>
                <w:color w:val="404040"/>
                <w:lang w:val="en-GB"/>
              </w:rPr>
            </w:pPr>
            <w:r w:rsidRPr="00FE23A0">
              <w:rPr>
                <w:color w:val="404040"/>
                <w:lang w:val="en-GB"/>
              </w:rPr>
              <w:t>13</w:t>
            </w:r>
          </w:p>
        </w:tc>
      </w:tr>
      <w:tr w:rsidR="003F0733" w:rsidRPr="00FE23A0" w:rsidTr="003F0733">
        <w:trPr>
          <w:trHeight w:val="340"/>
        </w:trPr>
        <w:tc>
          <w:tcPr>
            <w:tcW w:w="8472" w:type="dxa"/>
          </w:tcPr>
          <w:p w:rsidR="003F0733" w:rsidRPr="00FE23A0" w:rsidRDefault="003F0733" w:rsidP="003F0733">
            <w:pPr>
              <w:rPr>
                <w:b/>
                <w:color w:val="404040"/>
                <w:lang w:val="en-GB"/>
              </w:rPr>
            </w:pPr>
            <w:r w:rsidRPr="00FE23A0">
              <w:rPr>
                <w:b/>
                <w:color w:val="404040"/>
                <w:lang w:val="en-GB"/>
              </w:rPr>
              <w:t xml:space="preserve">Figure 3: </w:t>
            </w:r>
            <w:r w:rsidRPr="00FE23A0">
              <w:rPr>
                <w:color w:val="404040"/>
                <w:lang w:val="en-GB"/>
              </w:rPr>
              <w:t>The dimensions of practice theory that constitute the bundle of practices</w:t>
            </w:r>
          </w:p>
        </w:tc>
        <w:tc>
          <w:tcPr>
            <w:tcW w:w="740" w:type="dxa"/>
          </w:tcPr>
          <w:p w:rsidR="003F0733" w:rsidRPr="00FE23A0" w:rsidRDefault="003F0733" w:rsidP="003F0733">
            <w:pPr>
              <w:rPr>
                <w:color w:val="404040"/>
                <w:lang w:val="en-GB"/>
              </w:rPr>
            </w:pPr>
            <w:r w:rsidRPr="00FE23A0">
              <w:rPr>
                <w:color w:val="404040"/>
                <w:lang w:val="en-GB"/>
              </w:rPr>
              <w:t>15</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4: </w:t>
            </w:r>
            <w:r w:rsidRPr="00FE23A0">
              <w:rPr>
                <w:rFonts w:cs="Times New Roman"/>
                <w:color w:val="404040"/>
                <w:lang w:val="en-GB"/>
              </w:rPr>
              <w:t>Visualisation of the two types constituting ‘governance’ in this research</w:t>
            </w:r>
          </w:p>
        </w:tc>
        <w:tc>
          <w:tcPr>
            <w:tcW w:w="740" w:type="dxa"/>
          </w:tcPr>
          <w:p w:rsidR="003F0733" w:rsidRPr="00FE23A0" w:rsidRDefault="003F0733" w:rsidP="003F0733">
            <w:pPr>
              <w:rPr>
                <w:color w:val="404040"/>
                <w:lang w:val="en-GB"/>
              </w:rPr>
            </w:pPr>
            <w:r w:rsidRPr="00FE23A0">
              <w:rPr>
                <w:color w:val="404040"/>
                <w:lang w:val="en-GB"/>
              </w:rPr>
              <w:t>17</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5: </w:t>
            </w:r>
            <w:r w:rsidRPr="00FE23A0">
              <w:rPr>
                <w:color w:val="404040"/>
                <w:lang w:val="en-GB"/>
              </w:rPr>
              <w:t>Conceptual model: ‘Theoretical triangle’</w:t>
            </w:r>
          </w:p>
        </w:tc>
        <w:tc>
          <w:tcPr>
            <w:tcW w:w="740" w:type="dxa"/>
          </w:tcPr>
          <w:p w:rsidR="003F0733" w:rsidRPr="00FE23A0" w:rsidRDefault="003F0733" w:rsidP="003F0733">
            <w:pPr>
              <w:rPr>
                <w:color w:val="404040"/>
                <w:lang w:val="en-GB"/>
              </w:rPr>
            </w:pPr>
            <w:r w:rsidRPr="00FE23A0">
              <w:rPr>
                <w:color w:val="404040"/>
                <w:lang w:val="en-GB"/>
              </w:rPr>
              <w:t>18</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6: </w:t>
            </w:r>
            <w:r w:rsidRPr="00FE23A0">
              <w:rPr>
                <w:color w:val="404040"/>
                <w:lang w:val="en-GB"/>
              </w:rPr>
              <w:t>The research model</w:t>
            </w:r>
          </w:p>
        </w:tc>
        <w:tc>
          <w:tcPr>
            <w:tcW w:w="740" w:type="dxa"/>
          </w:tcPr>
          <w:p w:rsidR="003F0733" w:rsidRPr="00FE23A0" w:rsidRDefault="003F0733" w:rsidP="003F0733">
            <w:pPr>
              <w:rPr>
                <w:color w:val="404040"/>
                <w:lang w:val="en-GB"/>
              </w:rPr>
            </w:pPr>
            <w:r w:rsidRPr="00FE23A0">
              <w:rPr>
                <w:color w:val="404040"/>
                <w:lang w:val="en-GB"/>
              </w:rPr>
              <w:t>20</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7: </w:t>
            </w:r>
            <w:r w:rsidRPr="00FE23A0">
              <w:rPr>
                <w:color w:val="404040"/>
                <w:lang w:val="en-GB"/>
              </w:rPr>
              <w:t>Snapshot of the code book</w:t>
            </w:r>
          </w:p>
        </w:tc>
        <w:tc>
          <w:tcPr>
            <w:tcW w:w="740" w:type="dxa"/>
          </w:tcPr>
          <w:p w:rsidR="003F0733" w:rsidRPr="00FE23A0" w:rsidRDefault="003F0733" w:rsidP="003F0733">
            <w:pPr>
              <w:rPr>
                <w:color w:val="404040"/>
                <w:lang w:val="en-GB"/>
              </w:rPr>
            </w:pPr>
            <w:r w:rsidRPr="00FE23A0">
              <w:rPr>
                <w:color w:val="404040"/>
                <w:lang w:val="en-GB"/>
              </w:rPr>
              <w:t>26</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8: </w:t>
            </w:r>
            <w:r w:rsidRPr="00FE23A0">
              <w:rPr>
                <w:color w:val="404040"/>
                <w:lang w:val="en-GB"/>
              </w:rPr>
              <w:t>Snapshot of the coding process in Atlas.ti</w:t>
            </w:r>
          </w:p>
        </w:tc>
        <w:tc>
          <w:tcPr>
            <w:tcW w:w="740" w:type="dxa"/>
          </w:tcPr>
          <w:p w:rsidR="003F0733" w:rsidRPr="00FE23A0" w:rsidRDefault="003F0733" w:rsidP="003F0733">
            <w:pPr>
              <w:rPr>
                <w:color w:val="404040"/>
                <w:lang w:val="en-GB"/>
              </w:rPr>
            </w:pPr>
            <w:r w:rsidRPr="00FE23A0">
              <w:rPr>
                <w:color w:val="404040"/>
                <w:lang w:val="en-GB"/>
              </w:rPr>
              <w:t>27</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9: </w:t>
            </w:r>
            <w:r w:rsidRPr="00FE23A0">
              <w:rPr>
                <w:color w:val="404040"/>
                <w:lang w:val="en-GB"/>
              </w:rPr>
              <w:t>Radar of differences in goals and interests in the CE concept</w:t>
            </w:r>
          </w:p>
        </w:tc>
        <w:tc>
          <w:tcPr>
            <w:tcW w:w="740" w:type="dxa"/>
          </w:tcPr>
          <w:p w:rsidR="003F0733" w:rsidRPr="00FE23A0" w:rsidRDefault="003F0733" w:rsidP="003F0733">
            <w:pPr>
              <w:rPr>
                <w:color w:val="404040"/>
                <w:lang w:val="en-GB"/>
              </w:rPr>
            </w:pPr>
            <w:r w:rsidRPr="00FE23A0">
              <w:rPr>
                <w:color w:val="404040"/>
                <w:lang w:val="en-GB"/>
              </w:rPr>
              <w:t>32</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Figure 10:</w:t>
            </w:r>
            <w:r w:rsidRPr="00FE23A0">
              <w:rPr>
                <w:color w:val="404040"/>
                <w:lang w:val="en-GB"/>
              </w:rPr>
              <w:t xml:space="preserve"> The butterfly diagram of the EMF</w:t>
            </w:r>
          </w:p>
        </w:tc>
        <w:tc>
          <w:tcPr>
            <w:tcW w:w="740" w:type="dxa"/>
          </w:tcPr>
          <w:p w:rsidR="003F0733" w:rsidRPr="00FE23A0" w:rsidRDefault="003F0733" w:rsidP="003F0733">
            <w:pPr>
              <w:rPr>
                <w:color w:val="404040"/>
                <w:lang w:val="en-GB"/>
              </w:rPr>
            </w:pPr>
            <w:r w:rsidRPr="00FE23A0">
              <w:rPr>
                <w:color w:val="404040"/>
                <w:lang w:val="en-GB"/>
              </w:rPr>
              <w:t>34</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Figure 11:</w:t>
            </w:r>
            <w:r w:rsidRPr="00FE23A0">
              <w:rPr>
                <w:color w:val="404040"/>
                <w:lang w:val="en-GB"/>
              </w:rPr>
              <w:t xml:space="preserve"> Overview of the principles embedded in the Lazuur concept</w:t>
            </w:r>
          </w:p>
        </w:tc>
        <w:tc>
          <w:tcPr>
            <w:tcW w:w="740" w:type="dxa"/>
          </w:tcPr>
          <w:p w:rsidR="003F0733" w:rsidRPr="00FE23A0" w:rsidRDefault="003F0733" w:rsidP="003F0733">
            <w:pPr>
              <w:rPr>
                <w:color w:val="404040"/>
                <w:lang w:val="en-GB"/>
              </w:rPr>
            </w:pPr>
            <w:r w:rsidRPr="00FE23A0">
              <w:rPr>
                <w:color w:val="404040"/>
                <w:lang w:val="en-GB"/>
              </w:rPr>
              <w:t>40</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Figure 12:</w:t>
            </w:r>
            <w:r w:rsidRPr="00FE23A0">
              <w:rPr>
                <w:color w:val="404040"/>
                <w:lang w:val="en-GB"/>
              </w:rPr>
              <w:t xml:space="preserve"> The ‘Theoretical triangle’ for the analysis of the development of Lazuur </w:t>
            </w:r>
          </w:p>
        </w:tc>
        <w:tc>
          <w:tcPr>
            <w:tcW w:w="740" w:type="dxa"/>
          </w:tcPr>
          <w:p w:rsidR="003F0733" w:rsidRPr="00FE23A0" w:rsidRDefault="003F0733" w:rsidP="003F0733">
            <w:pPr>
              <w:rPr>
                <w:color w:val="404040"/>
                <w:lang w:val="en-GB"/>
              </w:rPr>
            </w:pPr>
            <w:r w:rsidRPr="00FE23A0">
              <w:rPr>
                <w:color w:val="404040"/>
                <w:lang w:val="en-GB"/>
              </w:rPr>
              <w:t>41</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13: </w:t>
            </w:r>
            <w:r w:rsidRPr="00FE23A0">
              <w:rPr>
                <w:color w:val="404040"/>
                <w:lang w:val="en-GB"/>
              </w:rPr>
              <w:t>Translation of the seven principles of the Dirk III ideology</w:t>
            </w:r>
          </w:p>
        </w:tc>
        <w:tc>
          <w:tcPr>
            <w:tcW w:w="740" w:type="dxa"/>
          </w:tcPr>
          <w:p w:rsidR="003F0733" w:rsidRPr="00FE23A0" w:rsidRDefault="003F0733" w:rsidP="003F0733">
            <w:pPr>
              <w:rPr>
                <w:color w:val="404040"/>
                <w:lang w:val="en-GB"/>
              </w:rPr>
            </w:pPr>
            <w:r w:rsidRPr="00FE23A0">
              <w:rPr>
                <w:color w:val="404040"/>
                <w:lang w:val="en-GB"/>
              </w:rPr>
              <w:t>48</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Figure 14:</w:t>
            </w:r>
            <w:r w:rsidRPr="00FE23A0">
              <w:rPr>
                <w:color w:val="404040"/>
                <w:lang w:val="en-GB"/>
              </w:rPr>
              <w:t xml:space="preserve"> The ‘Theoretical triangle’ for the analysis of the development of Dirk III</w:t>
            </w:r>
          </w:p>
        </w:tc>
        <w:tc>
          <w:tcPr>
            <w:tcW w:w="740" w:type="dxa"/>
          </w:tcPr>
          <w:p w:rsidR="003F0733" w:rsidRPr="00FE23A0" w:rsidRDefault="003F0733" w:rsidP="00C2318E">
            <w:pPr>
              <w:rPr>
                <w:color w:val="404040"/>
                <w:lang w:val="en-GB"/>
              </w:rPr>
            </w:pPr>
            <w:r w:rsidRPr="00FE23A0">
              <w:rPr>
                <w:color w:val="404040"/>
                <w:lang w:val="en-GB"/>
              </w:rPr>
              <w:t>4</w:t>
            </w:r>
            <w:r w:rsidR="00C2318E" w:rsidRPr="00FE23A0">
              <w:rPr>
                <w:color w:val="404040"/>
                <w:lang w:val="en-GB"/>
              </w:rPr>
              <w:t>9</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Figure 15:</w:t>
            </w:r>
            <w:r w:rsidRPr="00FE23A0">
              <w:rPr>
                <w:color w:val="404040"/>
                <w:lang w:val="en-GB"/>
              </w:rPr>
              <w:t xml:space="preserve"> Background of founding fathers ‘BEC’</w:t>
            </w:r>
          </w:p>
        </w:tc>
        <w:tc>
          <w:tcPr>
            <w:tcW w:w="740" w:type="dxa"/>
          </w:tcPr>
          <w:p w:rsidR="003F0733" w:rsidRPr="00FE23A0" w:rsidRDefault="003F0733" w:rsidP="003F0733">
            <w:pPr>
              <w:rPr>
                <w:color w:val="404040"/>
                <w:lang w:val="en-GB"/>
              </w:rPr>
            </w:pPr>
            <w:r w:rsidRPr="00FE23A0">
              <w:rPr>
                <w:color w:val="404040"/>
                <w:lang w:val="en-GB"/>
              </w:rPr>
              <w:t>50</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16: </w:t>
            </w:r>
            <w:r w:rsidRPr="00FE23A0">
              <w:rPr>
                <w:color w:val="404040"/>
                <w:lang w:val="en-GB"/>
              </w:rPr>
              <w:t>Background of Dennis Kerkhoven</w:t>
            </w:r>
          </w:p>
        </w:tc>
        <w:tc>
          <w:tcPr>
            <w:tcW w:w="740" w:type="dxa"/>
          </w:tcPr>
          <w:p w:rsidR="003F0733" w:rsidRPr="00FE23A0" w:rsidRDefault="003F0733" w:rsidP="003F0733">
            <w:pPr>
              <w:rPr>
                <w:color w:val="404040"/>
                <w:lang w:val="en-GB"/>
              </w:rPr>
            </w:pPr>
            <w:r w:rsidRPr="00FE23A0">
              <w:rPr>
                <w:color w:val="404040"/>
                <w:lang w:val="en-GB"/>
              </w:rPr>
              <w:t>51</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Figure 17:</w:t>
            </w:r>
            <w:r w:rsidRPr="00FE23A0">
              <w:rPr>
                <w:color w:val="404040"/>
                <w:lang w:val="en-GB"/>
              </w:rPr>
              <w:t xml:space="preserve"> Overview of the CE work wear chain of EcoProFabrics</w:t>
            </w:r>
          </w:p>
        </w:tc>
        <w:tc>
          <w:tcPr>
            <w:tcW w:w="740" w:type="dxa"/>
          </w:tcPr>
          <w:p w:rsidR="003F0733" w:rsidRPr="00FE23A0" w:rsidRDefault="00C2318E" w:rsidP="003F0733">
            <w:pPr>
              <w:rPr>
                <w:color w:val="404040"/>
                <w:lang w:val="en-GB"/>
              </w:rPr>
            </w:pPr>
            <w:r w:rsidRPr="00FE23A0">
              <w:rPr>
                <w:color w:val="404040"/>
                <w:lang w:val="en-GB"/>
              </w:rPr>
              <w:t>57</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18: </w:t>
            </w:r>
            <w:r w:rsidRPr="00FE23A0">
              <w:rPr>
                <w:color w:val="404040"/>
                <w:lang w:val="en-GB"/>
              </w:rPr>
              <w:t>The ‘Theoretical triangle’ for the analysis of the development of EcoProFabrics</w:t>
            </w:r>
          </w:p>
        </w:tc>
        <w:tc>
          <w:tcPr>
            <w:tcW w:w="740" w:type="dxa"/>
          </w:tcPr>
          <w:p w:rsidR="003F0733" w:rsidRPr="00FE23A0" w:rsidRDefault="00C2318E" w:rsidP="003F0733">
            <w:pPr>
              <w:rPr>
                <w:color w:val="404040"/>
                <w:lang w:val="en-GB"/>
              </w:rPr>
            </w:pPr>
            <w:r w:rsidRPr="00FE23A0">
              <w:rPr>
                <w:color w:val="404040"/>
                <w:lang w:val="en-GB"/>
              </w:rPr>
              <w:t>58</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19: </w:t>
            </w:r>
            <w:r w:rsidRPr="00FE23A0">
              <w:rPr>
                <w:color w:val="404040"/>
                <w:lang w:val="en-GB"/>
              </w:rPr>
              <w:t>Short description of the wastewater treatment process</w:t>
            </w:r>
          </w:p>
        </w:tc>
        <w:tc>
          <w:tcPr>
            <w:tcW w:w="740" w:type="dxa"/>
          </w:tcPr>
          <w:p w:rsidR="003F0733" w:rsidRPr="00FE23A0" w:rsidRDefault="00C2318E" w:rsidP="003F0733">
            <w:pPr>
              <w:rPr>
                <w:color w:val="404040"/>
                <w:lang w:val="en-GB"/>
              </w:rPr>
            </w:pPr>
            <w:r w:rsidRPr="00FE23A0">
              <w:rPr>
                <w:color w:val="404040"/>
                <w:lang w:val="en-GB"/>
              </w:rPr>
              <w:t>65</w:t>
            </w:r>
          </w:p>
        </w:tc>
      </w:tr>
      <w:tr w:rsidR="003F0733" w:rsidRPr="00FE23A0" w:rsidTr="003F0733">
        <w:trPr>
          <w:trHeight w:val="340"/>
        </w:trPr>
        <w:tc>
          <w:tcPr>
            <w:tcW w:w="8472" w:type="dxa"/>
          </w:tcPr>
          <w:p w:rsidR="003F0733" w:rsidRPr="00FE23A0" w:rsidRDefault="003F0733" w:rsidP="003F0733">
            <w:pPr>
              <w:rPr>
                <w:color w:val="404040"/>
                <w:lang w:val="en-GB"/>
              </w:rPr>
            </w:pPr>
            <w:r w:rsidRPr="00FE23A0">
              <w:rPr>
                <w:b/>
                <w:color w:val="404040"/>
                <w:lang w:val="en-GB"/>
              </w:rPr>
              <w:t xml:space="preserve">Figure 20: </w:t>
            </w:r>
            <w:r w:rsidRPr="00FE23A0">
              <w:rPr>
                <w:color w:val="404040"/>
                <w:lang w:val="en-GB"/>
              </w:rPr>
              <w:t>The ‘Theoretical triangle’ for the analysis of the development of EFGF</w:t>
            </w:r>
          </w:p>
        </w:tc>
        <w:tc>
          <w:tcPr>
            <w:tcW w:w="740" w:type="dxa"/>
          </w:tcPr>
          <w:p w:rsidR="003F0733" w:rsidRPr="00FE23A0" w:rsidRDefault="00C2318E" w:rsidP="003F0733">
            <w:pPr>
              <w:rPr>
                <w:color w:val="404040"/>
                <w:lang w:val="en-GB"/>
              </w:rPr>
            </w:pPr>
            <w:r w:rsidRPr="00FE23A0">
              <w:rPr>
                <w:color w:val="404040"/>
                <w:lang w:val="en-GB"/>
              </w:rPr>
              <w:t>66</w:t>
            </w:r>
          </w:p>
        </w:tc>
      </w:tr>
      <w:tr w:rsidR="003F0733" w:rsidRPr="00FE23A0" w:rsidTr="003F0733">
        <w:trPr>
          <w:trHeight w:val="340"/>
        </w:trPr>
        <w:tc>
          <w:tcPr>
            <w:tcW w:w="8472" w:type="dxa"/>
          </w:tcPr>
          <w:p w:rsidR="003F0733" w:rsidRPr="00697423" w:rsidRDefault="003F0733" w:rsidP="00C2318E">
            <w:pPr>
              <w:rPr>
                <w:color w:val="404040"/>
                <w:lang w:val="en-GB"/>
              </w:rPr>
            </w:pPr>
            <w:r w:rsidRPr="00697423">
              <w:rPr>
                <w:b/>
                <w:color w:val="404040"/>
                <w:lang w:val="en-GB"/>
              </w:rPr>
              <w:t>Figure 21:</w:t>
            </w:r>
            <w:r w:rsidRPr="00697423">
              <w:rPr>
                <w:color w:val="404040"/>
                <w:lang w:val="en-GB"/>
              </w:rPr>
              <w:t xml:space="preserve"> Barriers and en</w:t>
            </w:r>
            <w:r w:rsidR="00C2318E" w:rsidRPr="00697423">
              <w:rPr>
                <w:color w:val="404040"/>
                <w:lang w:val="en-GB"/>
              </w:rPr>
              <w:t>ablers during implementation of ‘EF’</w:t>
            </w:r>
            <w:r w:rsidRPr="00697423">
              <w:rPr>
                <w:color w:val="404040"/>
                <w:lang w:val="en-GB"/>
              </w:rPr>
              <w:t xml:space="preserve"> at policy level </w:t>
            </w:r>
          </w:p>
        </w:tc>
        <w:tc>
          <w:tcPr>
            <w:tcW w:w="740" w:type="dxa"/>
          </w:tcPr>
          <w:p w:rsidR="003F0733" w:rsidRPr="00FE23A0" w:rsidRDefault="00C2318E" w:rsidP="003F0733">
            <w:pPr>
              <w:rPr>
                <w:color w:val="404040"/>
                <w:lang w:val="en-GB"/>
              </w:rPr>
            </w:pPr>
            <w:r w:rsidRPr="00FE23A0">
              <w:rPr>
                <w:color w:val="404040"/>
                <w:lang w:val="en-GB"/>
              </w:rPr>
              <w:t>68</w:t>
            </w:r>
          </w:p>
        </w:tc>
      </w:tr>
      <w:tr w:rsidR="003F0733" w:rsidRPr="00FE23A0" w:rsidTr="003F0733">
        <w:trPr>
          <w:trHeight w:val="340"/>
        </w:trPr>
        <w:tc>
          <w:tcPr>
            <w:tcW w:w="8472" w:type="dxa"/>
          </w:tcPr>
          <w:p w:rsidR="003F0733" w:rsidRPr="00697423" w:rsidRDefault="003F0733" w:rsidP="003F0733">
            <w:pPr>
              <w:rPr>
                <w:color w:val="404040"/>
                <w:lang w:val="en-GB"/>
              </w:rPr>
            </w:pPr>
            <w:r w:rsidRPr="00697423">
              <w:rPr>
                <w:b/>
                <w:color w:val="404040"/>
                <w:lang w:val="en-GB"/>
              </w:rPr>
              <w:t>Figure 22:</w:t>
            </w:r>
            <w:r w:rsidRPr="00697423">
              <w:rPr>
                <w:color w:val="404040"/>
                <w:lang w:val="en-GB"/>
              </w:rPr>
              <w:t xml:space="preserve"> The ‘Theoretical triangle’ for the conclusion </w:t>
            </w:r>
          </w:p>
        </w:tc>
        <w:tc>
          <w:tcPr>
            <w:tcW w:w="740" w:type="dxa"/>
          </w:tcPr>
          <w:p w:rsidR="003F0733" w:rsidRPr="00FE23A0" w:rsidRDefault="00697423" w:rsidP="003F0733">
            <w:pPr>
              <w:rPr>
                <w:color w:val="404040"/>
                <w:lang w:val="en-GB"/>
              </w:rPr>
            </w:pPr>
            <w:r>
              <w:rPr>
                <w:color w:val="404040"/>
                <w:lang w:val="en-GB"/>
              </w:rPr>
              <w:t>74</w:t>
            </w:r>
          </w:p>
        </w:tc>
      </w:tr>
    </w:tbl>
    <w:p w:rsidR="00AE44F9" w:rsidRPr="00FE23A0" w:rsidRDefault="00AE44F9" w:rsidP="00073D8F">
      <w:pPr>
        <w:rPr>
          <w:b/>
          <w:sz w:val="4"/>
          <w:szCs w:val="32"/>
          <w:lang w:val="en-GB"/>
        </w:rPr>
      </w:pPr>
    </w:p>
    <w:p w:rsidR="00390A9B" w:rsidRPr="00FE23A0" w:rsidRDefault="00390A9B" w:rsidP="00B15D1A">
      <w:pPr>
        <w:pStyle w:val="NoSpacing"/>
        <w:jc w:val="both"/>
        <w:rPr>
          <w:color w:val="404040"/>
          <w:lang w:val="en-GB"/>
        </w:rPr>
      </w:pPr>
    </w:p>
    <w:p w:rsidR="00390A9B" w:rsidRPr="00FE23A0" w:rsidRDefault="00390A9B" w:rsidP="00390A9B">
      <w:pPr>
        <w:pStyle w:val="NoSpacing"/>
        <w:jc w:val="both"/>
        <w:rPr>
          <w:color w:val="404040"/>
          <w:lang w:val="en-GB"/>
        </w:rPr>
      </w:pPr>
    </w:p>
    <w:p w:rsidR="00390A9B" w:rsidRPr="00FE23A0" w:rsidRDefault="0044011C" w:rsidP="00390A9B">
      <w:pPr>
        <w:pStyle w:val="NoSpacing"/>
        <w:jc w:val="both"/>
        <w:rPr>
          <w:color w:val="404040"/>
          <w:lang w:val="en-GB"/>
        </w:rPr>
      </w:pPr>
      <w:r w:rsidRPr="00FE23A0">
        <w:rPr>
          <w:b/>
          <w:color w:val="49C349"/>
          <w:sz w:val="32"/>
          <w:szCs w:val="32"/>
          <w:lang w:val="en-GB"/>
        </w:rPr>
        <w:t>List of Tables</w:t>
      </w:r>
    </w:p>
    <w:p w:rsidR="0044011C" w:rsidRPr="00FE23A0" w:rsidRDefault="0044011C" w:rsidP="00390A9B">
      <w:pPr>
        <w:pStyle w:val="NoSpacing"/>
        <w:jc w:val="both"/>
        <w:rPr>
          <w:color w:val="404040"/>
          <w:sz w:val="32"/>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88"/>
        <w:gridCol w:w="1024"/>
      </w:tblGrid>
      <w:tr w:rsidR="00AE44F9" w:rsidRPr="00FE23A0" w:rsidTr="00AE44F9">
        <w:trPr>
          <w:trHeight w:val="340"/>
        </w:trPr>
        <w:tc>
          <w:tcPr>
            <w:tcW w:w="8188" w:type="dxa"/>
          </w:tcPr>
          <w:p w:rsidR="00AE44F9" w:rsidRPr="00FE23A0" w:rsidRDefault="00AE44F9" w:rsidP="00AE44F9">
            <w:pPr>
              <w:jc w:val="both"/>
              <w:rPr>
                <w:color w:val="404040"/>
                <w:szCs w:val="18"/>
                <w:lang w:val="en-GB"/>
              </w:rPr>
            </w:pPr>
            <w:r w:rsidRPr="00FE23A0">
              <w:rPr>
                <w:b/>
                <w:color w:val="404040"/>
                <w:szCs w:val="18"/>
                <w:lang w:val="en-GB"/>
              </w:rPr>
              <w:t>Table 1:</w:t>
            </w:r>
            <w:r w:rsidRPr="00FE23A0">
              <w:rPr>
                <w:color w:val="404040"/>
                <w:szCs w:val="18"/>
                <w:lang w:val="en-GB"/>
              </w:rPr>
              <w:t xml:space="preserve"> Schools </w:t>
            </w:r>
            <w:r w:rsidRPr="00FE23A0">
              <w:rPr>
                <w:color w:val="404040"/>
                <w:lang w:val="en-GB"/>
              </w:rPr>
              <w:t xml:space="preserve">of thought, accompanied by main principles and authors, which are </w:t>
            </w:r>
            <w:r w:rsidR="00B17D08" w:rsidRPr="00FE23A0">
              <w:rPr>
                <w:color w:val="FFFFFF" w:themeColor="background1"/>
                <w:lang w:val="en-GB"/>
              </w:rPr>
              <w:t>........</w:t>
            </w:r>
            <w:r w:rsidR="00D712B1" w:rsidRPr="00FE23A0">
              <w:rPr>
                <w:color w:val="FFFFFF" w:themeColor="background1"/>
                <w:lang w:val="en-GB"/>
              </w:rPr>
              <w:t xml:space="preserve">  </w:t>
            </w:r>
            <w:r w:rsidRPr="00FE23A0">
              <w:rPr>
                <w:color w:val="FFFFFF" w:themeColor="background1"/>
                <w:lang w:val="en-GB"/>
              </w:rPr>
              <w:t>....</w:t>
            </w:r>
            <w:r w:rsidRPr="00FE23A0">
              <w:rPr>
                <w:color w:val="404040"/>
                <w:lang w:val="en-GB"/>
              </w:rPr>
              <w:t>reflected in the CE concept</w:t>
            </w:r>
          </w:p>
        </w:tc>
        <w:tc>
          <w:tcPr>
            <w:tcW w:w="1024" w:type="dxa"/>
          </w:tcPr>
          <w:p w:rsidR="00AE44F9" w:rsidRPr="00FE23A0" w:rsidRDefault="00AE44F9" w:rsidP="00AE44F9">
            <w:pPr>
              <w:jc w:val="both"/>
              <w:rPr>
                <w:color w:val="404040"/>
                <w:lang w:val="en-GB"/>
              </w:rPr>
            </w:pPr>
            <w:r w:rsidRPr="00FE23A0">
              <w:rPr>
                <w:color w:val="404040"/>
                <w:lang w:val="en-GB"/>
              </w:rPr>
              <w:t xml:space="preserve">      </w:t>
            </w:r>
            <w:r w:rsidR="00B17D08" w:rsidRPr="00FE23A0">
              <w:rPr>
                <w:color w:val="404040"/>
                <w:lang w:val="en-GB"/>
              </w:rPr>
              <w:t>32</w:t>
            </w:r>
          </w:p>
        </w:tc>
      </w:tr>
    </w:tbl>
    <w:p w:rsidR="00C13439" w:rsidRPr="00FE23A0" w:rsidRDefault="00C13439" w:rsidP="00AE44F9">
      <w:pPr>
        <w:pStyle w:val="NoSpacing"/>
        <w:jc w:val="both"/>
        <w:rPr>
          <w:color w:val="404040"/>
          <w:lang w:val="en-GB"/>
        </w:rPr>
      </w:pPr>
    </w:p>
    <w:p w:rsidR="00C13439" w:rsidRPr="00FE23A0" w:rsidRDefault="00C13439">
      <w:pPr>
        <w:rPr>
          <w:color w:val="404040"/>
          <w:lang w:val="en-GB"/>
        </w:rPr>
      </w:pPr>
      <w:r w:rsidRPr="00FE23A0">
        <w:rPr>
          <w:color w:val="404040"/>
          <w:lang w:val="en-GB"/>
        </w:rPr>
        <w:br w:type="page"/>
      </w:r>
    </w:p>
    <w:p w:rsidR="00C13439" w:rsidRPr="00FE23A0" w:rsidRDefault="00C13439" w:rsidP="00C13439">
      <w:pPr>
        <w:pStyle w:val="NoSpacing"/>
        <w:jc w:val="both"/>
        <w:rPr>
          <w:b/>
          <w:color w:val="49C349"/>
          <w:sz w:val="32"/>
          <w:szCs w:val="32"/>
          <w:lang w:val="en-GB"/>
        </w:rPr>
      </w:pPr>
      <w:r w:rsidRPr="00FE23A0">
        <w:rPr>
          <w:b/>
          <w:color w:val="49C349"/>
          <w:sz w:val="32"/>
          <w:szCs w:val="32"/>
          <w:lang w:val="en-GB"/>
        </w:rPr>
        <w:lastRenderedPageBreak/>
        <w:t xml:space="preserve">List of Abbreviations </w:t>
      </w:r>
    </w:p>
    <w:p w:rsidR="00C13439" w:rsidRPr="00FE23A0" w:rsidRDefault="00C13439" w:rsidP="00C2318E">
      <w:pPr>
        <w:pStyle w:val="NoSpacing"/>
        <w:rPr>
          <w:b/>
          <w:color w:val="49C349"/>
          <w:sz w:val="32"/>
          <w:szCs w:val="32"/>
          <w:lang w:val="en-GB"/>
        </w:rPr>
      </w:pPr>
    </w:p>
    <w:p w:rsidR="009F4795" w:rsidRPr="00FE23A0" w:rsidRDefault="009F4795" w:rsidP="00C2318E">
      <w:pPr>
        <w:pStyle w:val="NoSpacing"/>
        <w:rPr>
          <w:color w:val="404040"/>
          <w:lang w:val="en-GB"/>
        </w:rPr>
      </w:pPr>
      <w:r w:rsidRPr="00FE23A0">
        <w:rPr>
          <w:b/>
          <w:color w:val="404040"/>
          <w:lang w:val="en-GB"/>
        </w:rPr>
        <w:t>BEC</w:t>
      </w:r>
      <w:r w:rsidR="003F0733" w:rsidRPr="00FE23A0">
        <w:rPr>
          <w:b/>
          <w:color w:val="404040"/>
          <w:lang w:val="en-GB"/>
        </w:rPr>
        <w:t>:</w:t>
      </w:r>
      <w:r w:rsidR="003F0733" w:rsidRPr="00FE23A0">
        <w:rPr>
          <w:b/>
          <w:color w:val="404040"/>
          <w:lang w:val="en-GB"/>
        </w:rPr>
        <w:tab/>
      </w:r>
      <w:r w:rsidR="003F0733" w:rsidRPr="00FE23A0">
        <w:rPr>
          <w:b/>
          <w:color w:val="404040"/>
          <w:lang w:val="en-GB"/>
        </w:rPr>
        <w:tab/>
      </w:r>
      <w:r w:rsidR="003F0733" w:rsidRPr="00FE23A0">
        <w:rPr>
          <w:color w:val="404040"/>
          <w:lang w:val="en-GB"/>
        </w:rPr>
        <w:t>Betuwse Energie Coöperatie</w:t>
      </w:r>
    </w:p>
    <w:p w:rsidR="003C0671" w:rsidRPr="00FE23A0" w:rsidRDefault="003C0671" w:rsidP="00C2318E">
      <w:pPr>
        <w:pStyle w:val="NoSpacing"/>
        <w:rPr>
          <w:b/>
          <w:color w:val="404040"/>
          <w:lang w:val="en-GB"/>
        </w:rPr>
      </w:pPr>
      <w:r w:rsidRPr="00FE23A0">
        <w:rPr>
          <w:b/>
          <w:color w:val="404040"/>
          <w:lang w:val="en-GB"/>
        </w:rPr>
        <w:t xml:space="preserve">BDA: </w:t>
      </w:r>
      <w:r w:rsidR="003F0733" w:rsidRPr="00FE23A0">
        <w:rPr>
          <w:b/>
          <w:color w:val="404040"/>
          <w:lang w:val="en-GB"/>
        </w:rPr>
        <w:tab/>
      </w:r>
      <w:r w:rsidR="003F0733" w:rsidRPr="00FE23A0">
        <w:rPr>
          <w:b/>
          <w:color w:val="404040"/>
          <w:lang w:val="en-GB"/>
        </w:rPr>
        <w:tab/>
      </w:r>
      <w:r w:rsidRPr="00FE23A0">
        <w:rPr>
          <w:color w:val="404040"/>
          <w:lang w:val="en-GB"/>
        </w:rPr>
        <w:t>Biodynamic agriculture</w:t>
      </w:r>
    </w:p>
    <w:p w:rsidR="00C13439" w:rsidRPr="00FE23A0" w:rsidRDefault="00C13439" w:rsidP="00C2318E">
      <w:pPr>
        <w:pStyle w:val="NoSpacing"/>
        <w:rPr>
          <w:color w:val="404040"/>
          <w:lang w:val="en-GB"/>
        </w:rPr>
      </w:pPr>
      <w:r w:rsidRPr="00FE23A0">
        <w:rPr>
          <w:b/>
          <w:color w:val="404040"/>
          <w:lang w:val="en-GB"/>
        </w:rPr>
        <w:t>C2C</w:t>
      </w:r>
      <w:r w:rsidR="003F0733" w:rsidRPr="00FE23A0">
        <w:rPr>
          <w:b/>
          <w:color w:val="404040"/>
          <w:lang w:val="en-GB"/>
        </w:rPr>
        <w:t>:</w:t>
      </w:r>
      <w:r w:rsidR="003F0733" w:rsidRPr="00FE23A0">
        <w:rPr>
          <w:b/>
          <w:color w:val="404040"/>
          <w:lang w:val="en-GB"/>
        </w:rPr>
        <w:tab/>
      </w:r>
      <w:r w:rsidR="003F0733" w:rsidRPr="00FE23A0">
        <w:rPr>
          <w:b/>
          <w:color w:val="404040"/>
          <w:lang w:val="en-GB"/>
        </w:rPr>
        <w:tab/>
      </w:r>
      <w:r w:rsidR="003F0733" w:rsidRPr="00FE23A0">
        <w:rPr>
          <w:color w:val="404040"/>
          <w:lang w:val="en-GB"/>
        </w:rPr>
        <w:t>Cradle to Cradle</w:t>
      </w:r>
    </w:p>
    <w:p w:rsidR="001A55AC" w:rsidRPr="00FE23A0" w:rsidRDefault="001A55AC" w:rsidP="00C2318E">
      <w:pPr>
        <w:pStyle w:val="NoSpacing"/>
        <w:rPr>
          <w:b/>
          <w:color w:val="404040"/>
          <w:lang w:val="en-GB"/>
        </w:rPr>
      </w:pPr>
      <w:r w:rsidRPr="00FE23A0">
        <w:rPr>
          <w:b/>
          <w:color w:val="404040"/>
          <w:lang w:val="en-GB"/>
        </w:rPr>
        <w:t xml:space="preserve">CCMS: </w:t>
      </w:r>
      <w:r w:rsidR="003F0733" w:rsidRPr="00FE23A0">
        <w:rPr>
          <w:b/>
          <w:color w:val="404040"/>
          <w:lang w:val="en-GB"/>
        </w:rPr>
        <w:tab/>
      </w:r>
      <w:r w:rsidR="003F0733" w:rsidRPr="00FE23A0">
        <w:rPr>
          <w:b/>
          <w:color w:val="404040"/>
          <w:lang w:val="en-GB"/>
        </w:rPr>
        <w:tab/>
      </w:r>
      <w:r w:rsidRPr="00FE23A0">
        <w:rPr>
          <w:color w:val="404040"/>
          <w:lang w:val="en-GB"/>
        </w:rPr>
        <w:t>Circular Content Management System</w:t>
      </w:r>
    </w:p>
    <w:p w:rsidR="001A55AC" w:rsidRPr="00FE23A0" w:rsidRDefault="00C13439" w:rsidP="00C2318E">
      <w:pPr>
        <w:pStyle w:val="NoSpacing"/>
        <w:rPr>
          <w:color w:val="404040"/>
          <w:lang w:val="en-GB"/>
        </w:rPr>
      </w:pPr>
      <w:r w:rsidRPr="00FE23A0">
        <w:rPr>
          <w:b/>
          <w:color w:val="404040"/>
          <w:lang w:val="en-GB"/>
        </w:rPr>
        <w:t>CE</w:t>
      </w:r>
      <w:r w:rsidR="003F0733" w:rsidRPr="00FE23A0">
        <w:rPr>
          <w:b/>
          <w:color w:val="404040"/>
          <w:lang w:val="en-GB"/>
        </w:rPr>
        <w:t>:</w:t>
      </w:r>
      <w:r w:rsidR="003F0733" w:rsidRPr="00FE23A0">
        <w:rPr>
          <w:color w:val="404040"/>
          <w:lang w:val="en-GB"/>
        </w:rPr>
        <w:tab/>
      </w:r>
      <w:r w:rsidR="003F0733" w:rsidRPr="00FE23A0">
        <w:rPr>
          <w:color w:val="404040"/>
          <w:lang w:val="en-GB"/>
        </w:rPr>
        <w:tab/>
        <w:t>Circular Economy</w:t>
      </w:r>
    </w:p>
    <w:p w:rsidR="009F4795" w:rsidRPr="00FE23A0" w:rsidRDefault="009F4795" w:rsidP="00C2318E">
      <w:pPr>
        <w:pStyle w:val="NoSpacing"/>
        <w:rPr>
          <w:color w:val="404040"/>
          <w:lang w:val="en-GB"/>
        </w:rPr>
      </w:pPr>
      <w:r w:rsidRPr="00FE23A0">
        <w:rPr>
          <w:b/>
          <w:color w:val="404040"/>
          <w:lang w:val="en-GB"/>
        </w:rPr>
        <w:t>Dirk III</w:t>
      </w:r>
      <w:r w:rsidR="003F0733" w:rsidRPr="00FE23A0">
        <w:rPr>
          <w:b/>
          <w:color w:val="404040"/>
          <w:lang w:val="en-GB"/>
        </w:rPr>
        <w:t xml:space="preserve">: </w:t>
      </w:r>
      <w:r w:rsidR="003F0733" w:rsidRPr="00FE23A0">
        <w:rPr>
          <w:b/>
          <w:color w:val="404040"/>
          <w:lang w:val="en-GB"/>
        </w:rPr>
        <w:tab/>
      </w:r>
      <w:r w:rsidR="003F0733" w:rsidRPr="00FE23A0">
        <w:rPr>
          <w:color w:val="404040"/>
          <w:lang w:val="en-GB"/>
        </w:rPr>
        <w:t>Dirk de Derde</w:t>
      </w:r>
    </w:p>
    <w:p w:rsidR="003F0733" w:rsidRPr="00FE23A0" w:rsidRDefault="003F0733" w:rsidP="00C2318E">
      <w:pPr>
        <w:pStyle w:val="NoSpacing"/>
        <w:rPr>
          <w:color w:val="404040"/>
          <w:lang w:val="en-GB"/>
        </w:rPr>
      </w:pPr>
      <w:r w:rsidRPr="00FE23A0">
        <w:rPr>
          <w:b/>
          <w:color w:val="404040"/>
          <w:lang w:val="en-GB"/>
        </w:rPr>
        <w:t>EF:</w:t>
      </w:r>
      <w:r w:rsidRPr="00FE23A0">
        <w:rPr>
          <w:b/>
          <w:color w:val="404040"/>
          <w:lang w:val="en-GB"/>
        </w:rPr>
        <w:tab/>
      </w:r>
      <w:r w:rsidRPr="00FE23A0">
        <w:rPr>
          <w:b/>
          <w:color w:val="404040"/>
          <w:lang w:val="en-GB"/>
        </w:rPr>
        <w:tab/>
      </w:r>
      <w:r w:rsidRPr="00FE23A0">
        <w:rPr>
          <w:color w:val="404040"/>
          <w:lang w:val="en-GB"/>
        </w:rPr>
        <w:t>Energie Fabriek</w:t>
      </w:r>
    </w:p>
    <w:p w:rsidR="003F0733" w:rsidRPr="00FE23A0" w:rsidRDefault="00C13439" w:rsidP="00C2318E">
      <w:pPr>
        <w:pStyle w:val="NoSpacing"/>
        <w:rPr>
          <w:color w:val="404040"/>
          <w:lang w:val="en-GB"/>
        </w:rPr>
      </w:pPr>
      <w:r w:rsidRPr="00FE23A0">
        <w:rPr>
          <w:b/>
          <w:color w:val="404040"/>
          <w:lang w:val="en-GB"/>
        </w:rPr>
        <w:t>EFGF</w:t>
      </w:r>
      <w:r w:rsidR="003F0733" w:rsidRPr="00FE23A0">
        <w:rPr>
          <w:b/>
          <w:color w:val="404040"/>
          <w:lang w:val="en-GB"/>
        </w:rPr>
        <w:t>:</w:t>
      </w:r>
      <w:r w:rsidR="003F0733" w:rsidRPr="00FE23A0">
        <w:rPr>
          <w:color w:val="404040"/>
          <w:lang w:val="en-GB"/>
        </w:rPr>
        <w:tab/>
      </w:r>
      <w:r w:rsidR="003F0733" w:rsidRPr="00FE23A0">
        <w:rPr>
          <w:color w:val="404040"/>
          <w:lang w:val="en-GB"/>
        </w:rPr>
        <w:tab/>
        <w:t>Energie en Grondstoffen Fabriek</w:t>
      </w:r>
    </w:p>
    <w:p w:rsidR="00841822" w:rsidRPr="00FE23A0" w:rsidRDefault="003F0733" w:rsidP="00C2318E">
      <w:pPr>
        <w:pStyle w:val="NoSpacing"/>
        <w:rPr>
          <w:b/>
          <w:color w:val="404040"/>
          <w:lang w:val="en-GB"/>
        </w:rPr>
      </w:pPr>
      <w:r w:rsidRPr="00FE23A0">
        <w:rPr>
          <w:b/>
          <w:color w:val="404040"/>
          <w:lang w:val="en-GB"/>
        </w:rPr>
        <w:t>EDC</w:t>
      </w:r>
      <w:r w:rsidR="00841822" w:rsidRPr="00FE23A0">
        <w:rPr>
          <w:b/>
          <w:color w:val="404040"/>
          <w:lang w:val="en-GB"/>
        </w:rPr>
        <w:t xml:space="preserve">: </w:t>
      </w:r>
      <w:r w:rsidRPr="00FE23A0">
        <w:rPr>
          <w:b/>
          <w:color w:val="404040"/>
          <w:lang w:val="en-GB"/>
        </w:rPr>
        <w:tab/>
      </w:r>
      <w:r w:rsidRPr="00FE23A0">
        <w:rPr>
          <w:b/>
          <w:color w:val="404040"/>
          <w:lang w:val="en-GB"/>
        </w:rPr>
        <w:tab/>
      </w:r>
      <w:r w:rsidR="00841822" w:rsidRPr="00FE23A0">
        <w:rPr>
          <w:color w:val="404040"/>
          <w:lang w:val="en-GB"/>
        </w:rPr>
        <w:t>European Design Centre</w:t>
      </w:r>
    </w:p>
    <w:p w:rsidR="00C13439" w:rsidRPr="00FE23A0" w:rsidRDefault="00C13439" w:rsidP="00C2318E">
      <w:pPr>
        <w:pStyle w:val="NoSpacing"/>
        <w:rPr>
          <w:color w:val="404040"/>
          <w:lang w:val="en-GB"/>
        </w:rPr>
      </w:pPr>
      <w:r w:rsidRPr="00FE23A0">
        <w:rPr>
          <w:b/>
          <w:color w:val="404040"/>
          <w:lang w:val="en-GB"/>
        </w:rPr>
        <w:t>EU</w:t>
      </w:r>
      <w:r w:rsidR="003F0733" w:rsidRPr="00FE23A0">
        <w:rPr>
          <w:b/>
          <w:color w:val="404040"/>
          <w:lang w:val="en-GB"/>
        </w:rPr>
        <w:t>:</w:t>
      </w:r>
      <w:r w:rsidR="003F0733" w:rsidRPr="00FE23A0">
        <w:rPr>
          <w:b/>
          <w:color w:val="404040"/>
          <w:lang w:val="en-GB"/>
        </w:rPr>
        <w:tab/>
      </w:r>
      <w:r w:rsidR="003F0733" w:rsidRPr="00FE23A0">
        <w:rPr>
          <w:b/>
          <w:color w:val="404040"/>
          <w:lang w:val="en-GB"/>
        </w:rPr>
        <w:tab/>
      </w:r>
      <w:r w:rsidR="003F0733" w:rsidRPr="00FE23A0">
        <w:rPr>
          <w:color w:val="404040"/>
          <w:lang w:val="en-GB"/>
        </w:rPr>
        <w:t>European Union</w:t>
      </w:r>
    </w:p>
    <w:p w:rsidR="003F0733" w:rsidRPr="00FE23A0" w:rsidRDefault="003F0733" w:rsidP="00C2318E">
      <w:pPr>
        <w:pStyle w:val="NoSpacing"/>
        <w:rPr>
          <w:color w:val="404040"/>
          <w:lang w:val="en-GB"/>
        </w:rPr>
      </w:pPr>
      <w:r w:rsidRPr="00FE23A0">
        <w:rPr>
          <w:b/>
          <w:color w:val="404040"/>
          <w:lang w:val="en-GB"/>
        </w:rPr>
        <w:t>GF:</w:t>
      </w:r>
      <w:r w:rsidRPr="00FE23A0">
        <w:rPr>
          <w:b/>
          <w:color w:val="404040"/>
          <w:lang w:val="en-GB"/>
        </w:rPr>
        <w:tab/>
      </w:r>
      <w:r w:rsidRPr="00FE23A0">
        <w:rPr>
          <w:b/>
          <w:color w:val="404040"/>
          <w:lang w:val="en-GB"/>
        </w:rPr>
        <w:tab/>
      </w:r>
      <w:r w:rsidRPr="00FE23A0">
        <w:rPr>
          <w:color w:val="404040"/>
          <w:lang w:val="en-GB"/>
        </w:rPr>
        <w:t>Grondstoffen Fabriek</w:t>
      </w:r>
    </w:p>
    <w:p w:rsidR="001A55AC" w:rsidRPr="00FE23A0" w:rsidRDefault="003F0733" w:rsidP="00C2318E">
      <w:pPr>
        <w:pStyle w:val="NoSpacing"/>
        <w:rPr>
          <w:color w:val="404040"/>
          <w:lang w:val="en-GB"/>
        </w:rPr>
      </w:pPr>
      <w:r w:rsidRPr="00FE23A0">
        <w:rPr>
          <w:b/>
          <w:color w:val="404040"/>
          <w:lang w:val="en-GB"/>
        </w:rPr>
        <w:t>RHDHV:</w:t>
      </w:r>
      <w:r w:rsidRPr="00FE23A0">
        <w:rPr>
          <w:b/>
          <w:color w:val="404040"/>
          <w:lang w:val="en-GB"/>
        </w:rPr>
        <w:tab/>
      </w:r>
      <w:r w:rsidR="001A55AC" w:rsidRPr="00FE23A0">
        <w:rPr>
          <w:color w:val="404040"/>
          <w:lang w:val="en-GB"/>
        </w:rPr>
        <w:t>Royal HaskoningDHV</w:t>
      </w:r>
    </w:p>
    <w:p w:rsidR="00C13439" w:rsidRPr="00FE23A0" w:rsidRDefault="00C13439" w:rsidP="00C2318E">
      <w:pPr>
        <w:pStyle w:val="NoSpacing"/>
        <w:rPr>
          <w:color w:val="404040"/>
          <w:lang w:val="en-GB"/>
        </w:rPr>
      </w:pPr>
      <w:r w:rsidRPr="00FE23A0">
        <w:rPr>
          <w:b/>
          <w:color w:val="404040"/>
          <w:lang w:val="en-GB"/>
        </w:rPr>
        <w:t>WWTP</w:t>
      </w:r>
      <w:r w:rsidR="003F0733" w:rsidRPr="00FE23A0">
        <w:rPr>
          <w:b/>
          <w:color w:val="404040"/>
          <w:lang w:val="en-GB"/>
        </w:rPr>
        <w:t>:</w:t>
      </w:r>
      <w:r w:rsidR="003F0733" w:rsidRPr="00FE23A0">
        <w:rPr>
          <w:color w:val="404040"/>
          <w:lang w:val="en-GB"/>
        </w:rPr>
        <w:tab/>
      </w:r>
      <w:r w:rsidR="003F0733" w:rsidRPr="00FE23A0">
        <w:rPr>
          <w:color w:val="404040"/>
          <w:lang w:val="en-GB"/>
        </w:rPr>
        <w:tab/>
        <w:t>Wastewater treatment plant</w:t>
      </w:r>
    </w:p>
    <w:p w:rsidR="00C13439" w:rsidRPr="00FE23A0" w:rsidRDefault="00C13439">
      <w:pPr>
        <w:rPr>
          <w:color w:val="404040"/>
          <w:lang w:val="en-GB"/>
        </w:rPr>
      </w:pPr>
    </w:p>
    <w:p w:rsidR="00C13439" w:rsidRPr="00FE23A0" w:rsidRDefault="00C13439">
      <w:pPr>
        <w:rPr>
          <w:color w:val="404040"/>
          <w:lang w:val="en-GB"/>
        </w:rPr>
      </w:pPr>
      <w:r w:rsidRPr="00FE23A0">
        <w:rPr>
          <w:color w:val="404040"/>
          <w:lang w:val="en-GB"/>
        </w:rPr>
        <w:br w:type="page"/>
      </w:r>
    </w:p>
    <w:p w:rsidR="000079CE" w:rsidRPr="00FE23A0" w:rsidRDefault="000079CE" w:rsidP="00AE44F9">
      <w:pPr>
        <w:pStyle w:val="NoSpacing"/>
        <w:jc w:val="both"/>
        <w:rPr>
          <w:color w:val="404040"/>
          <w:lang w:val="en-GB"/>
        </w:rPr>
        <w:sectPr w:rsidR="000079CE" w:rsidRPr="00FE23A0" w:rsidSect="005E56E7">
          <w:pgSz w:w="11906" w:h="16838"/>
          <w:pgMar w:top="1417" w:right="1417" w:bottom="1417" w:left="1417" w:header="708" w:footer="708" w:gutter="0"/>
          <w:pgNumType w:fmt="upperRoman" w:start="1"/>
          <w:cols w:space="708"/>
          <w:docGrid w:linePitch="360"/>
        </w:sectPr>
      </w:pPr>
    </w:p>
    <w:p w:rsidR="00665399" w:rsidRPr="00FE23A0" w:rsidRDefault="00D97696" w:rsidP="00C13439">
      <w:pPr>
        <w:rPr>
          <w:rFonts w:cs="Times New Roman"/>
          <w:b/>
          <w:color w:val="49C349"/>
          <w:sz w:val="52"/>
          <w:szCs w:val="72"/>
          <w:lang w:val="en-GB"/>
        </w:rPr>
      </w:pPr>
      <w:r w:rsidRPr="00FE23A0">
        <w:rPr>
          <w:rFonts w:cs="Times New Roman"/>
          <w:b/>
          <w:color w:val="49C349"/>
          <w:sz w:val="52"/>
          <w:szCs w:val="72"/>
          <w:lang w:val="en-GB"/>
        </w:rPr>
        <w:lastRenderedPageBreak/>
        <w:t>1</w:t>
      </w:r>
      <w:r w:rsidRPr="00FE23A0">
        <w:rPr>
          <w:rFonts w:cs="Times New Roman"/>
          <w:b/>
          <w:color w:val="49C349"/>
          <w:sz w:val="28"/>
          <w:szCs w:val="28"/>
          <w:lang w:val="en-GB"/>
        </w:rPr>
        <w:tab/>
      </w:r>
      <w:r w:rsidR="00665399" w:rsidRPr="00FE23A0">
        <w:rPr>
          <w:rFonts w:cs="Times New Roman"/>
          <w:b/>
          <w:color w:val="49C349"/>
          <w:sz w:val="28"/>
          <w:szCs w:val="28"/>
          <w:lang w:val="en-GB"/>
        </w:rPr>
        <w:t xml:space="preserve">Introduction </w:t>
      </w:r>
    </w:p>
    <w:p w:rsidR="00665399" w:rsidRPr="00FE23A0" w:rsidRDefault="00FE487C" w:rsidP="00E57DC0">
      <w:pPr>
        <w:jc w:val="both"/>
        <w:rPr>
          <w:rFonts w:cs="Times New Roman"/>
          <w:b/>
          <w:color w:val="49C349"/>
          <w:sz w:val="24"/>
          <w:szCs w:val="24"/>
          <w:lang w:val="en-GB"/>
        </w:rPr>
      </w:pPr>
      <w:r w:rsidRPr="00FE23A0">
        <w:rPr>
          <w:rFonts w:cs="Times New Roman"/>
          <w:b/>
          <w:color w:val="49C349"/>
          <w:sz w:val="24"/>
          <w:szCs w:val="24"/>
          <w:lang w:val="en-GB"/>
        </w:rPr>
        <w:t>1.1</w:t>
      </w:r>
      <w:r w:rsidR="00D97696" w:rsidRPr="00FE23A0">
        <w:rPr>
          <w:rFonts w:cs="Times New Roman"/>
          <w:b/>
          <w:color w:val="49C349"/>
          <w:sz w:val="24"/>
          <w:szCs w:val="24"/>
          <w:lang w:val="en-GB"/>
        </w:rPr>
        <w:tab/>
      </w:r>
      <w:r w:rsidR="00665399" w:rsidRPr="00FE23A0">
        <w:rPr>
          <w:rFonts w:cs="Times New Roman"/>
          <w:b/>
          <w:color w:val="49C349"/>
          <w:sz w:val="24"/>
          <w:szCs w:val="24"/>
          <w:lang w:val="en-GB"/>
        </w:rPr>
        <w:t xml:space="preserve">Rise of the Circular Economy </w:t>
      </w:r>
    </w:p>
    <w:p w:rsidR="00665399" w:rsidRPr="00FE23A0" w:rsidRDefault="00F939CB" w:rsidP="00E57DC0">
      <w:pPr>
        <w:tabs>
          <w:tab w:val="left" w:pos="1407"/>
        </w:tabs>
        <w:jc w:val="both"/>
        <w:rPr>
          <w:rFonts w:cs="Times New Roman"/>
          <w:i/>
          <w:color w:val="404040"/>
          <w:lang w:val="en-GB"/>
        </w:rPr>
      </w:pPr>
      <w:r w:rsidRPr="00FE23A0">
        <w:rPr>
          <w:rFonts w:cs="Times New Roman"/>
          <w:i/>
          <w:color w:val="404040"/>
          <w:lang w:val="en-GB"/>
        </w:rPr>
        <w:t>“</w:t>
      </w:r>
      <w:r w:rsidR="00665399" w:rsidRPr="00FE23A0">
        <w:rPr>
          <w:rFonts w:cs="Times New Roman"/>
          <w:i/>
          <w:color w:val="404040"/>
          <w:lang w:val="en-GB"/>
        </w:rPr>
        <w:t>The power of population is indefinitely greater than the power in the earth t</w:t>
      </w:r>
      <w:r w:rsidRPr="00FE23A0">
        <w:rPr>
          <w:rFonts w:cs="Times New Roman"/>
          <w:i/>
          <w:color w:val="404040"/>
          <w:lang w:val="en-GB"/>
        </w:rPr>
        <w:t>o produce subsistence for man”</w:t>
      </w:r>
      <w:r w:rsidR="00665399" w:rsidRPr="00FE23A0">
        <w:rPr>
          <w:rFonts w:cs="Times New Roman"/>
          <w:i/>
          <w:color w:val="404040"/>
          <w:lang w:val="en-GB"/>
        </w:rPr>
        <w:tab/>
      </w:r>
      <w:r w:rsidR="00665399" w:rsidRPr="00FE23A0">
        <w:rPr>
          <w:rFonts w:cs="Times New Roman"/>
          <w:i/>
          <w:color w:val="404040"/>
          <w:lang w:val="en-GB"/>
        </w:rPr>
        <w:tab/>
      </w:r>
      <w:r w:rsidR="00665399" w:rsidRPr="00FE23A0">
        <w:rPr>
          <w:rFonts w:cs="Times New Roman"/>
          <w:i/>
          <w:color w:val="404040"/>
          <w:lang w:val="en-GB"/>
        </w:rPr>
        <w:tab/>
      </w:r>
      <w:r w:rsidR="00665399" w:rsidRPr="00FE23A0">
        <w:rPr>
          <w:rFonts w:cs="Times New Roman"/>
          <w:i/>
          <w:color w:val="404040"/>
          <w:lang w:val="en-GB"/>
        </w:rPr>
        <w:tab/>
      </w:r>
      <w:r w:rsidR="00665399" w:rsidRPr="00FE23A0">
        <w:rPr>
          <w:rFonts w:cs="Times New Roman"/>
          <w:i/>
          <w:color w:val="404040"/>
          <w:lang w:val="en-GB"/>
        </w:rPr>
        <w:tab/>
      </w:r>
      <w:r w:rsidR="00665399" w:rsidRPr="00FE23A0">
        <w:rPr>
          <w:rFonts w:cs="Times New Roman"/>
          <w:i/>
          <w:color w:val="404040"/>
          <w:lang w:val="en-GB"/>
        </w:rPr>
        <w:tab/>
      </w:r>
      <w:r w:rsidR="00665399" w:rsidRPr="00FE23A0">
        <w:rPr>
          <w:rFonts w:cs="Times New Roman"/>
          <w:i/>
          <w:color w:val="404040"/>
          <w:lang w:val="en-GB"/>
        </w:rPr>
        <w:tab/>
      </w:r>
      <w:r w:rsidR="00665399" w:rsidRPr="00FE23A0">
        <w:rPr>
          <w:rFonts w:cs="Times New Roman"/>
          <w:i/>
          <w:color w:val="404040"/>
          <w:lang w:val="en-GB"/>
        </w:rPr>
        <w:tab/>
      </w:r>
      <w:r w:rsidR="00665399" w:rsidRPr="00FE23A0">
        <w:rPr>
          <w:rFonts w:cs="Times New Roman"/>
          <w:i/>
          <w:color w:val="404040"/>
          <w:lang w:val="en-GB"/>
        </w:rPr>
        <w:tab/>
      </w:r>
      <w:r w:rsidR="00665399" w:rsidRPr="00FE23A0">
        <w:rPr>
          <w:rFonts w:cs="Times New Roman"/>
          <w:i/>
          <w:color w:val="404040"/>
          <w:lang w:val="en-GB"/>
        </w:rPr>
        <w:tab/>
      </w:r>
    </w:p>
    <w:p w:rsidR="00665399" w:rsidRPr="00FE23A0" w:rsidRDefault="005669C8" w:rsidP="00E57DC0">
      <w:pPr>
        <w:tabs>
          <w:tab w:val="left" w:pos="1407"/>
        </w:tabs>
        <w:jc w:val="both"/>
        <w:rPr>
          <w:rFonts w:cs="Times New Roman"/>
          <w:i/>
          <w:color w:val="404040"/>
          <w:lang w:val="en-GB"/>
        </w:rPr>
      </w:pPr>
      <w:r w:rsidRPr="00FE23A0">
        <w:rPr>
          <w:rFonts w:cs="Times New Roman"/>
          <w:color w:val="404040"/>
          <w:lang w:val="en-GB"/>
        </w:rPr>
        <w:t xml:space="preserve">(Malthus, 1798, </w:t>
      </w:r>
      <w:r w:rsidR="00665399" w:rsidRPr="00FE23A0">
        <w:rPr>
          <w:rFonts w:cs="Times New Roman"/>
          <w:color w:val="404040"/>
          <w:lang w:val="en-GB"/>
        </w:rPr>
        <w:t>p. 4)</w:t>
      </w:r>
    </w:p>
    <w:p w:rsidR="00665399" w:rsidRPr="00FE23A0" w:rsidRDefault="00665399" w:rsidP="00E57DC0">
      <w:pPr>
        <w:tabs>
          <w:tab w:val="left" w:pos="5145"/>
        </w:tabs>
        <w:jc w:val="both"/>
        <w:rPr>
          <w:rFonts w:cs="Times New Roman"/>
          <w:color w:val="404040"/>
          <w:lang w:val="en-GB"/>
        </w:rPr>
      </w:pPr>
      <w:r w:rsidRPr="00FE23A0">
        <w:rPr>
          <w:rFonts w:cs="Times New Roman"/>
          <w:color w:val="404040"/>
          <w:lang w:val="en-GB"/>
        </w:rPr>
        <w:t>Wouldn’t it be great if all regional economies in the Netherlands flourished? That we experience economic growth rates similar to those of the late 90</w:t>
      </w:r>
      <w:r w:rsidR="005669C8" w:rsidRPr="00FE23A0">
        <w:rPr>
          <w:rFonts w:cs="Times New Roman"/>
          <w:color w:val="404040"/>
          <w:lang w:val="en-GB"/>
        </w:rPr>
        <w:t>’</w:t>
      </w:r>
      <w:r w:rsidRPr="00FE23A0">
        <w:rPr>
          <w:rFonts w:cs="Times New Roman"/>
          <w:color w:val="404040"/>
          <w:lang w:val="en-GB"/>
        </w:rPr>
        <w:t xml:space="preserve">s. And that </w:t>
      </w:r>
      <w:r w:rsidR="008215A1" w:rsidRPr="00FE23A0">
        <w:rPr>
          <w:rFonts w:cs="Times New Roman"/>
          <w:color w:val="404040"/>
          <w:lang w:val="en-GB"/>
        </w:rPr>
        <w:t>t</w:t>
      </w:r>
      <w:r w:rsidRPr="00FE23A0">
        <w:rPr>
          <w:rFonts w:cs="Times New Roman"/>
          <w:color w:val="404040"/>
          <w:lang w:val="en-GB"/>
        </w:rPr>
        <w:t>his growth is achieved without large environmental damage, loss of biodiversity and the maintenance of a healthy and clean living environment. So</w:t>
      </w:r>
      <w:r w:rsidR="008215A1" w:rsidRPr="00FE23A0">
        <w:rPr>
          <w:rFonts w:cs="Times New Roman"/>
          <w:color w:val="404040"/>
          <w:lang w:val="en-GB"/>
        </w:rPr>
        <w:t>,</w:t>
      </w:r>
      <w:r w:rsidRPr="00FE23A0">
        <w:rPr>
          <w:rFonts w:cs="Times New Roman"/>
          <w:color w:val="404040"/>
          <w:lang w:val="en-GB"/>
        </w:rPr>
        <w:t xml:space="preserve"> that the next generation</w:t>
      </w:r>
      <w:r w:rsidR="008215A1" w:rsidRPr="00FE23A0">
        <w:rPr>
          <w:rFonts w:cs="Times New Roman"/>
          <w:color w:val="404040"/>
          <w:lang w:val="en-GB"/>
        </w:rPr>
        <w:t>s</w:t>
      </w:r>
      <w:r w:rsidRPr="00FE23A0">
        <w:rPr>
          <w:rFonts w:cs="Times New Roman"/>
          <w:color w:val="404040"/>
          <w:lang w:val="en-GB"/>
        </w:rPr>
        <w:t xml:space="preserve"> c</w:t>
      </w:r>
      <w:r w:rsidR="00F939CB" w:rsidRPr="00FE23A0">
        <w:rPr>
          <w:rFonts w:cs="Times New Roman"/>
          <w:color w:val="404040"/>
          <w:lang w:val="en-GB"/>
        </w:rPr>
        <w:t>an live in the same convenient</w:t>
      </w:r>
      <w:r w:rsidRPr="00FE23A0">
        <w:rPr>
          <w:rFonts w:cs="Times New Roman"/>
          <w:color w:val="404040"/>
          <w:lang w:val="en-GB"/>
        </w:rPr>
        <w:t xml:space="preserve"> conditions as we live in</w:t>
      </w:r>
      <w:r w:rsidR="005669C8" w:rsidRPr="00FE23A0">
        <w:rPr>
          <w:rFonts w:cs="Times New Roman"/>
          <w:color w:val="404040"/>
          <w:lang w:val="en-GB"/>
        </w:rPr>
        <w:t xml:space="preserve"> and that ‘</w:t>
      </w:r>
      <w:r w:rsidRPr="00FE23A0">
        <w:rPr>
          <w:rFonts w:cs="Times New Roman"/>
          <w:color w:val="404040"/>
          <w:lang w:val="en-GB"/>
        </w:rPr>
        <w:t>an economically balanced, durable and fair society</w:t>
      </w:r>
      <w:r w:rsidR="008215A1" w:rsidRPr="00FE23A0">
        <w:rPr>
          <w:rFonts w:cs="Times New Roman"/>
          <w:color w:val="404040"/>
          <w:lang w:val="en-GB"/>
        </w:rPr>
        <w:t>’ is created</w:t>
      </w:r>
      <w:r w:rsidRPr="00FE23A0">
        <w:rPr>
          <w:rFonts w:cs="Times New Roman"/>
          <w:color w:val="404040"/>
          <w:lang w:val="en-GB"/>
        </w:rPr>
        <w:t>. But as Thomas Malthus already stated in the 18</w:t>
      </w:r>
      <w:r w:rsidRPr="00FE23A0">
        <w:rPr>
          <w:rFonts w:cs="Times New Roman"/>
          <w:color w:val="404040"/>
          <w:vertAlign w:val="superscript"/>
          <w:lang w:val="en-GB"/>
        </w:rPr>
        <w:t>th</w:t>
      </w:r>
      <w:r w:rsidRPr="00FE23A0">
        <w:rPr>
          <w:rFonts w:cs="Times New Roman"/>
          <w:color w:val="404040"/>
          <w:lang w:val="en-GB"/>
        </w:rPr>
        <w:t xml:space="preserve"> century, our (economic) growth is not infinite. </w:t>
      </w:r>
    </w:p>
    <w:p w:rsidR="00665399" w:rsidRPr="00FE23A0" w:rsidRDefault="00665399" w:rsidP="00E57DC0">
      <w:pPr>
        <w:tabs>
          <w:tab w:val="left" w:pos="5145"/>
        </w:tabs>
        <w:jc w:val="both"/>
        <w:rPr>
          <w:rFonts w:cs="Times New Roman"/>
          <w:color w:val="404040"/>
          <w:lang w:val="en-GB"/>
        </w:rPr>
      </w:pPr>
      <w:r w:rsidRPr="00FE23A0">
        <w:rPr>
          <w:rFonts w:cs="Times New Roman"/>
          <w:color w:val="404040"/>
          <w:lang w:val="en-GB"/>
        </w:rPr>
        <w:t xml:space="preserve">There is an expected explosive growth of the world’s population in the </w:t>
      </w:r>
      <w:r w:rsidR="00F939CB" w:rsidRPr="00FE23A0">
        <w:rPr>
          <w:rFonts w:cs="Times New Roman"/>
          <w:color w:val="404040"/>
          <w:lang w:val="en-GB"/>
        </w:rPr>
        <w:t>up</w:t>
      </w:r>
      <w:r w:rsidRPr="00FE23A0">
        <w:rPr>
          <w:rFonts w:cs="Times New Roman"/>
          <w:color w:val="404040"/>
          <w:lang w:val="en-GB"/>
        </w:rPr>
        <w:t>coming decades (United Nations Population Fund, n.d.). Especially the fast growth of the economic middle class will lead to a huge increase in the demand for produc</w:t>
      </w:r>
      <w:r w:rsidR="005669C8" w:rsidRPr="00FE23A0">
        <w:rPr>
          <w:rFonts w:cs="Times New Roman"/>
          <w:color w:val="404040"/>
          <w:lang w:val="en-GB"/>
        </w:rPr>
        <w:t>ts and services. Moreover</w:t>
      </w:r>
      <w:r w:rsidRPr="00FE23A0">
        <w:rPr>
          <w:rFonts w:cs="Times New Roman"/>
          <w:color w:val="404040"/>
          <w:lang w:val="en-GB"/>
        </w:rPr>
        <w:t xml:space="preserve">, the depletion of resources and land is continuing (UNEP, 2011). In 2030 for example, only 60% of the world’s population can fulfil their need for water (Spitz, Koks &amp; Heintze, 2012). </w:t>
      </w:r>
      <w:r w:rsidR="005669C8" w:rsidRPr="00FE23A0">
        <w:rPr>
          <w:rFonts w:cs="Times New Roman"/>
          <w:color w:val="404040"/>
          <w:lang w:val="en-GB"/>
        </w:rPr>
        <w:t xml:space="preserve">In addition to </w:t>
      </w:r>
      <w:r w:rsidRPr="00FE23A0">
        <w:rPr>
          <w:rFonts w:cs="Times New Roman"/>
          <w:color w:val="404040"/>
          <w:lang w:val="en-GB"/>
        </w:rPr>
        <w:t>the increasing demand, economic production and consumption are a burden to the environment, the climate and the biodiversity. Costs arising from this pressure are expenses for society. Because nowadays our economies are str</w:t>
      </w:r>
      <w:r w:rsidR="003F7B44" w:rsidRPr="00FE23A0">
        <w:rPr>
          <w:rFonts w:cs="Times New Roman"/>
          <w:color w:val="404040"/>
          <w:lang w:val="en-GB"/>
        </w:rPr>
        <w:t>ongly intertwined, developments - even elsewhere in the world -</w:t>
      </w:r>
      <w:r w:rsidRPr="00FE23A0">
        <w:rPr>
          <w:rFonts w:cs="Times New Roman"/>
          <w:color w:val="404040"/>
          <w:lang w:val="en-GB"/>
        </w:rPr>
        <w:t xml:space="preserve"> have greater impact. All these developments cause a dis</w:t>
      </w:r>
      <w:r w:rsidR="003F7B44" w:rsidRPr="00FE23A0">
        <w:rPr>
          <w:rFonts w:cs="Times New Roman"/>
          <w:color w:val="404040"/>
          <w:lang w:val="en-GB"/>
        </w:rPr>
        <w:t>cre</w:t>
      </w:r>
      <w:r w:rsidR="00F939CB" w:rsidRPr="00FE23A0">
        <w:rPr>
          <w:rFonts w:cs="Times New Roman"/>
          <w:color w:val="404040"/>
          <w:lang w:val="en-GB"/>
        </w:rPr>
        <w:t>pancy between our aspiration of</w:t>
      </w:r>
      <w:r w:rsidRPr="00FE23A0">
        <w:rPr>
          <w:rFonts w:cs="Times New Roman"/>
          <w:color w:val="404040"/>
          <w:lang w:val="en-GB"/>
        </w:rPr>
        <w:t xml:space="preserve"> </w:t>
      </w:r>
      <w:r w:rsidR="003F7B44" w:rsidRPr="00FE23A0">
        <w:rPr>
          <w:rFonts w:cs="Times New Roman"/>
          <w:color w:val="404040"/>
          <w:lang w:val="en-GB"/>
        </w:rPr>
        <w:t>‘</w:t>
      </w:r>
      <w:r w:rsidRPr="00FE23A0">
        <w:rPr>
          <w:rFonts w:cs="Times New Roman"/>
          <w:color w:val="404040"/>
          <w:lang w:val="en-GB"/>
        </w:rPr>
        <w:t>a sustainable and resistant society</w:t>
      </w:r>
      <w:r w:rsidR="003F7B44" w:rsidRPr="00FE23A0">
        <w:rPr>
          <w:rFonts w:cs="Times New Roman"/>
          <w:color w:val="404040"/>
          <w:lang w:val="en-GB"/>
        </w:rPr>
        <w:t>’</w:t>
      </w:r>
      <w:r w:rsidRPr="00FE23A0">
        <w:rPr>
          <w:rFonts w:cs="Times New Roman"/>
          <w:color w:val="404040"/>
          <w:lang w:val="en-GB"/>
        </w:rPr>
        <w:t xml:space="preserve"> and the reality. You would expect that this discrepancy will lead to a change in our producing and consuming behaviour</w:t>
      </w:r>
      <w:r w:rsidR="003F7B44" w:rsidRPr="00FE23A0">
        <w:rPr>
          <w:rFonts w:cs="Times New Roman"/>
          <w:color w:val="404040"/>
          <w:lang w:val="en-GB"/>
        </w:rPr>
        <w:t xml:space="preserve">. But despite </w:t>
      </w:r>
      <w:r w:rsidR="005669C8" w:rsidRPr="00FE23A0">
        <w:rPr>
          <w:rFonts w:cs="Times New Roman"/>
          <w:color w:val="404040"/>
          <w:lang w:val="en-GB"/>
        </w:rPr>
        <w:t>earlier warnings (e.g. the Club of Rome, Brundtland commission</w:t>
      </w:r>
      <w:r w:rsidRPr="00FE23A0">
        <w:rPr>
          <w:rFonts w:cs="Times New Roman"/>
          <w:color w:val="404040"/>
          <w:lang w:val="en-GB"/>
        </w:rPr>
        <w:t xml:space="preserve"> and global political attention to</w:t>
      </w:r>
      <w:r w:rsidR="005669C8" w:rsidRPr="00FE23A0">
        <w:rPr>
          <w:rFonts w:cs="Times New Roman"/>
          <w:color w:val="404040"/>
          <w:lang w:val="en-GB"/>
        </w:rPr>
        <w:t xml:space="preserve"> climate and sustainable issues)</w:t>
      </w:r>
      <w:r w:rsidRPr="00FE23A0">
        <w:rPr>
          <w:rFonts w:cs="Times New Roman"/>
          <w:color w:val="404040"/>
          <w:lang w:val="en-GB"/>
        </w:rPr>
        <w:t xml:space="preserve"> structural change has not been adopted </w:t>
      </w:r>
      <w:r w:rsidR="003F7B44" w:rsidRPr="00FE23A0">
        <w:rPr>
          <w:rFonts w:cs="Times New Roman"/>
          <w:color w:val="404040"/>
          <w:lang w:val="en-GB"/>
        </w:rPr>
        <w:t xml:space="preserve">yet </w:t>
      </w:r>
      <w:r w:rsidRPr="00FE23A0">
        <w:rPr>
          <w:rFonts w:cs="Times New Roman"/>
          <w:color w:val="404040"/>
          <w:lang w:val="en-GB"/>
        </w:rPr>
        <w:t>(Cole, 1999; Buttel, Hawkins &amp; Power, 1990; Jonker, Oosting &amp; Verhagen, 2013).</w:t>
      </w:r>
    </w:p>
    <w:p w:rsidR="00665399" w:rsidRPr="00FE23A0" w:rsidRDefault="003F7B44" w:rsidP="00E57DC0">
      <w:pPr>
        <w:tabs>
          <w:tab w:val="left" w:pos="5145"/>
        </w:tabs>
        <w:jc w:val="both"/>
        <w:rPr>
          <w:rFonts w:cs="Times New Roman"/>
          <w:color w:val="404040"/>
          <w:lang w:val="en-GB"/>
        </w:rPr>
      </w:pPr>
      <w:r w:rsidRPr="00FE23A0">
        <w:rPr>
          <w:rFonts w:cs="Times New Roman"/>
          <w:color w:val="404040"/>
          <w:lang w:val="en-GB"/>
        </w:rPr>
        <w:t xml:space="preserve">Scientists, policy makers </w:t>
      </w:r>
      <w:r w:rsidR="00665399" w:rsidRPr="00FE23A0">
        <w:rPr>
          <w:rFonts w:cs="Times New Roman"/>
          <w:color w:val="404040"/>
          <w:lang w:val="en-GB"/>
        </w:rPr>
        <w:t xml:space="preserve">and entrepreneurs </w:t>
      </w:r>
      <w:r w:rsidR="00F939CB" w:rsidRPr="00FE23A0">
        <w:rPr>
          <w:rFonts w:cs="Times New Roman"/>
          <w:color w:val="404040"/>
          <w:lang w:val="en-GB"/>
        </w:rPr>
        <w:t>have been struggling</w:t>
      </w:r>
      <w:r w:rsidR="00665399" w:rsidRPr="00FE23A0">
        <w:rPr>
          <w:rFonts w:cs="Times New Roman"/>
          <w:color w:val="404040"/>
          <w:lang w:val="en-GB"/>
        </w:rPr>
        <w:t xml:space="preserve"> for years with the question how we can realise a sustainable and resistant economy. But, what actually causes a large structural societal and economic change, </w:t>
      </w:r>
      <w:r w:rsidRPr="00FE23A0">
        <w:rPr>
          <w:rFonts w:cs="Times New Roman"/>
          <w:color w:val="404040"/>
          <w:lang w:val="en-GB"/>
        </w:rPr>
        <w:t>in other words: ‘a transition’? A transition is</w:t>
      </w:r>
      <w:r w:rsidR="00665399" w:rsidRPr="00FE23A0">
        <w:rPr>
          <w:rFonts w:cs="Times New Roman"/>
          <w:color w:val="404040"/>
          <w:lang w:val="en-GB"/>
        </w:rPr>
        <w:t xml:space="preserve"> an autonomous process</w:t>
      </w:r>
      <w:r w:rsidR="00F939CB" w:rsidRPr="00FE23A0">
        <w:rPr>
          <w:rFonts w:cs="Times New Roman"/>
          <w:color w:val="404040"/>
          <w:lang w:val="en-GB"/>
        </w:rPr>
        <w:t xml:space="preserve"> that canno</w:t>
      </w:r>
      <w:r w:rsidRPr="00FE23A0">
        <w:rPr>
          <w:rFonts w:cs="Times New Roman"/>
          <w:color w:val="404040"/>
          <w:lang w:val="en-GB"/>
        </w:rPr>
        <w:t>t</w:t>
      </w:r>
      <w:r w:rsidR="00665399" w:rsidRPr="00FE23A0">
        <w:rPr>
          <w:rFonts w:cs="Times New Roman"/>
          <w:color w:val="404040"/>
          <w:lang w:val="en-GB"/>
        </w:rPr>
        <w:t xml:space="preserve"> be controlled or managed (Rotmans, 2006; Shove &amp; Pantzar, 2005).</w:t>
      </w:r>
      <w:r w:rsidRPr="00FE23A0">
        <w:rPr>
          <w:rFonts w:cs="Times New Roman"/>
          <w:color w:val="404040"/>
          <w:lang w:val="en-GB"/>
        </w:rPr>
        <w:t xml:space="preserve"> This can be learned from large transitions in the past, such as the impact of the invention of the computer on society. </w:t>
      </w:r>
      <w:r w:rsidR="00665399" w:rsidRPr="00FE23A0">
        <w:rPr>
          <w:rFonts w:cs="Times New Roman"/>
          <w:color w:val="404040"/>
          <w:lang w:val="en-GB"/>
        </w:rPr>
        <w:t>Transitions require a change in da</w:t>
      </w:r>
      <w:r w:rsidR="00FD59C5" w:rsidRPr="00FE23A0">
        <w:rPr>
          <w:rFonts w:cs="Times New Roman"/>
          <w:color w:val="404040"/>
          <w:lang w:val="en-GB"/>
        </w:rPr>
        <w:t xml:space="preserve">ily practices on </w:t>
      </w:r>
      <w:r w:rsidR="00F939CB" w:rsidRPr="00FE23A0">
        <w:rPr>
          <w:rFonts w:cs="Times New Roman"/>
          <w:color w:val="404040"/>
          <w:lang w:val="en-GB"/>
        </w:rPr>
        <w:t xml:space="preserve">a </w:t>
      </w:r>
      <w:r w:rsidR="00FD59C5" w:rsidRPr="00FE23A0">
        <w:rPr>
          <w:rFonts w:cs="Times New Roman"/>
          <w:color w:val="404040"/>
          <w:lang w:val="en-GB"/>
        </w:rPr>
        <w:t xml:space="preserve">large scale. Such </w:t>
      </w:r>
      <w:r w:rsidR="00665399" w:rsidRPr="00FE23A0">
        <w:rPr>
          <w:rFonts w:cs="Times New Roman"/>
          <w:color w:val="404040"/>
          <w:lang w:val="en-GB"/>
        </w:rPr>
        <w:t xml:space="preserve">impact on society will be achieved if for example </w:t>
      </w:r>
      <w:r w:rsidR="00FD59C5" w:rsidRPr="00FE23A0">
        <w:rPr>
          <w:rFonts w:cs="Times New Roman"/>
          <w:color w:val="404040"/>
          <w:lang w:val="en-GB"/>
        </w:rPr>
        <w:t xml:space="preserve">all commuters </w:t>
      </w:r>
      <w:r w:rsidR="00665399" w:rsidRPr="00FE23A0">
        <w:rPr>
          <w:rFonts w:cs="Times New Roman"/>
          <w:color w:val="404040"/>
          <w:lang w:val="en-GB"/>
        </w:rPr>
        <w:t>would</w:t>
      </w:r>
      <w:r w:rsidR="00FD59C5" w:rsidRPr="00FE23A0">
        <w:rPr>
          <w:rFonts w:cs="Times New Roman"/>
          <w:color w:val="404040"/>
          <w:lang w:val="en-GB"/>
        </w:rPr>
        <w:t xml:space="preserve"> travel by bike or public transport instead of </w:t>
      </w:r>
      <w:r w:rsidR="00F939CB" w:rsidRPr="00FE23A0">
        <w:rPr>
          <w:rFonts w:cs="Times New Roman"/>
          <w:color w:val="404040"/>
          <w:lang w:val="en-GB"/>
        </w:rPr>
        <w:t>by</w:t>
      </w:r>
      <w:r w:rsidR="00FD59C5" w:rsidRPr="00FE23A0">
        <w:rPr>
          <w:rFonts w:cs="Times New Roman"/>
          <w:color w:val="404040"/>
          <w:lang w:val="en-GB"/>
        </w:rPr>
        <w:t xml:space="preserve"> car.</w:t>
      </w:r>
      <w:r w:rsidR="00665399" w:rsidRPr="00FE23A0">
        <w:rPr>
          <w:rFonts w:cs="Times New Roman"/>
          <w:color w:val="404040"/>
          <w:lang w:val="en-GB"/>
        </w:rPr>
        <w:t xml:space="preserve"> </w:t>
      </w:r>
      <w:r w:rsidR="00FD59C5" w:rsidRPr="00FE23A0">
        <w:rPr>
          <w:rFonts w:cs="Times New Roman"/>
          <w:color w:val="404040"/>
          <w:lang w:val="en-GB"/>
        </w:rPr>
        <w:t>Not only change</w:t>
      </w:r>
      <w:r w:rsidR="005669C8" w:rsidRPr="00FE23A0">
        <w:rPr>
          <w:rFonts w:cs="Times New Roman"/>
          <w:color w:val="404040"/>
          <w:lang w:val="en-GB"/>
        </w:rPr>
        <w:t>s</w:t>
      </w:r>
      <w:r w:rsidR="00FD59C5" w:rsidRPr="00FE23A0">
        <w:rPr>
          <w:rFonts w:cs="Times New Roman"/>
          <w:color w:val="404040"/>
          <w:lang w:val="en-GB"/>
        </w:rPr>
        <w:t xml:space="preserve"> in behaviour ha</w:t>
      </w:r>
      <w:r w:rsidR="005669C8" w:rsidRPr="00FE23A0">
        <w:rPr>
          <w:rFonts w:cs="Times New Roman"/>
          <w:color w:val="404040"/>
          <w:lang w:val="en-GB"/>
        </w:rPr>
        <w:t>ve</w:t>
      </w:r>
      <w:r w:rsidR="00FD59C5" w:rsidRPr="00FE23A0">
        <w:rPr>
          <w:rFonts w:cs="Times New Roman"/>
          <w:color w:val="404040"/>
          <w:lang w:val="en-GB"/>
        </w:rPr>
        <w:t xml:space="preserve"> an influence on practices, other factors such as (technological) innovations are important as well. P</w:t>
      </w:r>
      <w:r w:rsidR="00665399" w:rsidRPr="00FE23A0">
        <w:rPr>
          <w:rFonts w:cs="Times New Roman"/>
          <w:color w:val="404040"/>
          <w:lang w:val="en-GB"/>
        </w:rPr>
        <w:t xml:space="preserve">ractices </w:t>
      </w:r>
      <w:r w:rsidR="00FD59C5" w:rsidRPr="00FE23A0">
        <w:rPr>
          <w:rFonts w:cs="Times New Roman"/>
          <w:color w:val="404040"/>
          <w:lang w:val="en-GB"/>
        </w:rPr>
        <w:t>that</w:t>
      </w:r>
      <w:r w:rsidR="00665399" w:rsidRPr="00FE23A0">
        <w:rPr>
          <w:rFonts w:cs="Times New Roman"/>
          <w:color w:val="404040"/>
          <w:lang w:val="en-GB"/>
        </w:rPr>
        <w:t xml:space="preserve"> need to change for a transition are embedded in our daily routines (Røpke, 2009; Spaargaren, 2011). People live by </w:t>
      </w:r>
      <w:r w:rsidR="00F939CB" w:rsidRPr="00FE23A0">
        <w:rPr>
          <w:rFonts w:cs="Times New Roman"/>
          <w:color w:val="404040"/>
          <w:lang w:val="en-GB"/>
        </w:rPr>
        <w:t>these routines and try to maintain</w:t>
      </w:r>
      <w:r w:rsidR="00740B08" w:rsidRPr="00FE23A0">
        <w:rPr>
          <w:rFonts w:cs="Times New Roman"/>
          <w:color w:val="404040"/>
          <w:lang w:val="en-GB"/>
        </w:rPr>
        <w:t xml:space="preserve"> the </w:t>
      </w:r>
      <w:r w:rsidR="00F939CB" w:rsidRPr="00FE23A0">
        <w:rPr>
          <w:rFonts w:cs="Times New Roman"/>
          <w:color w:val="404040"/>
          <w:lang w:val="en-GB"/>
        </w:rPr>
        <w:t>status-quo. That is</w:t>
      </w:r>
      <w:r w:rsidR="00740B08" w:rsidRPr="00FE23A0">
        <w:rPr>
          <w:rFonts w:cs="Times New Roman"/>
          <w:color w:val="404040"/>
          <w:lang w:val="en-GB"/>
        </w:rPr>
        <w:t xml:space="preserve"> why transitions are</w:t>
      </w:r>
      <w:r w:rsidR="00665399" w:rsidRPr="00FE23A0">
        <w:rPr>
          <w:rFonts w:cs="Times New Roman"/>
          <w:color w:val="404040"/>
          <w:lang w:val="en-GB"/>
        </w:rPr>
        <w:t xml:space="preserve"> not achieved easily (Accenture, 2014). </w:t>
      </w:r>
    </w:p>
    <w:p w:rsidR="00665399" w:rsidRPr="00FE23A0" w:rsidRDefault="00665399" w:rsidP="00E57DC0">
      <w:pPr>
        <w:tabs>
          <w:tab w:val="left" w:pos="5145"/>
        </w:tabs>
        <w:jc w:val="both"/>
        <w:rPr>
          <w:rFonts w:cs="Times New Roman"/>
          <w:color w:val="404040"/>
          <w:lang w:val="en-GB"/>
        </w:rPr>
      </w:pPr>
      <w:r w:rsidRPr="00FE23A0">
        <w:rPr>
          <w:rFonts w:cs="Times New Roman"/>
          <w:color w:val="404040"/>
          <w:lang w:val="en-GB"/>
        </w:rPr>
        <w:t>Yet</w:t>
      </w:r>
      <w:r w:rsidR="00740B08" w:rsidRPr="00FE23A0">
        <w:rPr>
          <w:rFonts w:cs="Times New Roman"/>
          <w:color w:val="404040"/>
          <w:lang w:val="en-GB"/>
        </w:rPr>
        <w:t>,</w:t>
      </w:r>
      <w:r w:rsidRPr="00FE23A0">
        <w:rPr>
          <w:rFonts w:cs="Times New Roman"/>
          <w:color w:val="404040"/>
          <w:lang w:val="en-GB"/>
        </w:rPr>
        <w:t xml:space="preserve"> there are pioneers who go their own way and break with t</w:t>
      </w:r>
      <w:r w:rsidR="00740B08" w:rsidRPr="00FE23A0">
        <w:rPr>
          <w:rFonts w:cs="Times New Roman"/>
          <w:color w:val="404040"/>
          <w:lang w:val="en-GB"/>
        </w:rPr>
        <w:t>he dominant economic structures</w:t>
      </w:r>
      <w:r w:rsidRPr="00FE23A0">
        <w:rPr>
          <w:rFonts w:cs="Times New Roman"/>
          <w:color w:val="404040"/>
          <w:lang w:val="en-GB"/>
        </w:rPr>
        <w:t xml:space="preserve"> in order to achieve the aspiration of a durable and resistant </w:t>
      </w:r>
      <w:r w:rsidR="00740B08" w:rsidRPr="00FE23A0">
        <w:rPr>
          <w:rFonts w:cs="Times New Roman"/>
          <w:color w:val="404040"/>
          <w:lang w:val="en-GB"/>
        </w:rPr>
        <w:t xml:space="preserve">social economic system (Jonker, et al., </w:t>
      </w:r>
      <w:r w:rsidRPr="00FE23A0">
        <w:rPr>
          <w:rFonts w:cs="Times New Roman"/>
          <w:color w:val="404040"/>
          <w:lang w:val="en-GB"/>
        </w:rPr>
        <w:t>2013).</w:t>
      </w:r>
      <w:r w:rsidR="00252D5A" w:rsidRPr="00FE23A0">
        <w:rPr>
          <w:rFonts w:cs="Times New Roman"/>
          <w:color w:val="404040"/>
          <w:lang w:val="en-GB"/>
        </w:rPr>
        <w:t xml:space="preserve"> These, often local, initiatives go further than </w:t>
      </w:r>
      <w:r w:rsidR="00A80FA3" w:rsidRPr="00FE23A0">
        <w:rPr>
          <w:rFonts w:cs="Times New Roman"/>
          <w:color w:val="404040"/>
          <w:lang w:val="en-GB"/>
        </w:rPr>
        <w:t>solely</w:t>
      </w:r>
      <w:r w:rsidR="00252D5A" w:rsidRPr="00FE23A0">
        <w:rPr>
          <w:rFonts w:cs="Times New Roman"/>
          <w:color w:val="404040"/>
          <w:lang w:val="en-GB"/>
        </w:rPr>
        <w:t xml:space="preserve"> the conventional recycling of waste and are </w:t>
      </w:r>
      <w:r w:rsidR="00B1627A" w:rsidRPr="00FE23A0">
        <w:rPr>
          <w:rFonts w:cs="Times New Roman"/>
          <w:color w:val="404040"/>
          <w:lang w:val="en-GB"/>
        </w:rPr>
        <w:t>characteris</w:t>
      </w:r>
      <w:r w:rsidRPr="00FE23A0">
        <w:rPr>
          <w:rFonts w:cs="Times New Roman"/>
          <w:color w:val="404040"/>
          <w:lang w:val="en-GB"/>
        </w:rPr>
        <w:t xml:space="preserve">ed by attention for value retention, the use of environmental friendly materials and </w:t>
      </w:r>
      <w:r w:rsidRPr="00FE23A0">
        <w:rPr>
          <w:rFonts w:cs="Times New Roman"/>
          <w:color w:val="404040"/>
          <w:lang w:val="en-GB"/>
        </w:rPr>
        <w:lastRenderedPageBreak/>
        <w:t xml:space="preserve">advanced forms of collaboration. A transition towards a more sustainable society may take place when these new sustainable initiatives are widespread diffused. A small group of pioneers alone is capable of causing this diffusion. These are people with </w:t>
      </w:r>
      <w:r w:rsidR="00F939CB" w:rsidRPr="00FE23A0">
        <w:rPr>
          <w:rFonts w:cs="Times New Roman"/>
          <w:color w:val="404040"/>
          <w:lang w:val="en-GB"/>
        </w:rPr>
        <w:t>spirit</w:t>
      </w:r>
      <w:r w:rsidRPr="00FE23A0">
        <w:rPr>
          <w:rFonts w:cs="Times New Roman"/>
          <w:color w:val="404040"/>
          <w:lang w:val="en-GB"/>
        </w:rPr>
        <w:t xml:space="preserve">, vision and ambition who are able to transmit a message. In this process not the practices are transferred to others, but </w:t>
      </w:r>
      <w:r w:rsidR="00647F3E" w:rsidRPr="00FE23A0">
        <w:rPr>
          <w:rFonts w:cs="Times New Roman"/>
          <w:color w:val="404040"/>
          <w:lang w:val="en-GB"/>
        </w:rPr>
        <w:t xml:space="preserve">the idea about the practice - </w:t>
      </w:r>
      <w:r w:rsidRPr="00FE23A0">
        <w:rPr>
          <w:rFonts w:cs="Times New Roman"/>
          <w:color w:val="404040"/>
          <w:lang w:val="en-GB"/>
        </w:rPr>
        <w:t>the mental frame of i</w:t>
      </w:r>
      <w:r w:rsidR="00647F3E" w:rsidRPr="00FE23A0">
        <w:rPr>
          <w:rFonts w:cs="Times New Roman"/>
          <w:color w:val="404040"/>
          <w:lang w:val="en-GB"/>
        </w:rPr>
        <w:t xml:space="preserve">nterpretation and understanding - </w:t>
      </w:r>
      <w:r w:rsidRPr="00FE23A0">
        <w:rPr>
          <w:rFonts w:cs="Times New Roman"/>
          <w:color w:val="404040"/>
          <w:lang w:val="en-GB"/>
        </w:rPr>
        <w:t>is spread (Rotmans, 2006).</w:t>
      </w:r>
      <w:r w:rsidRPr="00FE23A0">
        <w:rPr>
          <w:color w:val="404040"/>
          <w:lang w:val="en-GB"/>
        </w:rPr>
        <w:t xml:space="preserve"> </w:t>
      </w:r>
      <w:r w:rsidR="00647F3E" w:rsidRPr="00FE23A0">
        <w:rPr>
          <w:rFonts w:cs="Times New Roman"/>
          <w:color w:val="404040"/>
          <w:lang w:val="en-GB"/>
        </w:rPr>
        <w:t>Epidemic</w:t>
      </w:r>
      <w:r w:rsidRPr="00FE23A0">
        <w:rPr>
          <w:rFonts w:cs="Times New Roman"/>
          <w:color w:val="404040"/>
          <w:lang w:val="en-GB"/>
        </w:rPr>
        <w:t xml:space="preserve"> spread of an idea will only take place when the ideas are ‘contagious’ enough, when they take place in the required context and when the right people are involved (Gladwell, 2000).</w:t>
      </w:r>
    </w:p>
    <w:p w:rsidR="00665399" w:rsidRPr="00FE23A0" w:rsidRDefault="00665399" w:rsidP="00E57DC0">
      <w:pPr>
        <w:tabs>
          <w:tab w:val="left" w:pos="5145"/>
        </w:tabs>
        <w:jc w:val="both"/>
        <w:rPr>
          <w:rFonts w:cs="Times New Roman"/>
          <w:color w:val="404040"/>
          <w:lang w:val="en-GB"/>
        </w:rPr>
      </w:pPr>
      <w:r w:rsidRPr="00FE23A0">
        <w:rPr>
          <w:rFonts w:cs="Times New Roman"/>
          <w:color w:val="404040"/>
          <w:lang w:val="en-GB"/>
        </w:rPr>
        <w:t>An interesting aspect in this transition is the ongoing interaction between practice on the one hand and the concept or discourse on the other hand (Lagendijk &amp; Needham, 2012). In working on our aspiration of a sustainable and resistant future</w:t>
      </w:r>
      <w:r w:rsidR="00F939CB" w:rsidRPr="00FE23A0">
        <w:rPr>
          <w:rFonts w:cs="Times New Roman"/>
          <w:color w:val="404040"/>
          <w:lang w:val="en-GB"/>
        </w:rPr>
        <w:t>,</w:t>
      </w:r>
      <w:r w:rsidRPr="00FE23A0">
        <w:rPr>
          <w:rFonts w:cs="Times New Roman"/>
          <w:color w:val="404040"/>
          <w:lang w:val="en-GB"/>
        </w:rPr>
        <w:t xml:space="preserve"> we are driven by concepts which represent our desire. These concepts act as guidance in achieving the desire and </w:t>
      </w:r>
      <w:r w:rsidR="00647F3E" w:rsidRPr="00FE23A0">
        <w:rPr>
          <w:rFonts w:cs="Times New Roman"/>
          <w:color w:val="404040"/>
          <w:lang w:val="en-GB"/>
        </w:rPr>
        <w:t>could</w:t>
      </w:r>
      <w:r w:rsidRPr="00FE23A0">
        <w:rPr>
          <w:rFonts w:cs="Times New Roman"/>
          <w:color w:val="404040"/>
          <w:lang w:val="en-GB"/>
        </w:rPr>
        <w:t xml:space="preserve"> even</w:t>
      </w:r>
      <w:r w:rsidR="00647F3E" w:rsidRPr="00FE23A0">
        <w:rPr>
          <w:rFonts w:cs="Times New Roman"/>
          <w:color w:val="404040"/>
          <w:lang w:val="en-GB"/>
        </w:rPr>
        <w:t>tually result in</w:t>
      </w:r>
      <w:r w:rsidRPr="00FE23A0">
        <w:rPr>
          <w:rFonts w:cs="Times New Roman"/>
          <w:color w:val="404040"/>
          <w:lang w:val="en-GB"/>
        </w:rPr>
        <w:t xml:space="preserve"> </w:t>
      </w:r>
      <w:r w:rsidR="00EF0C30" w:rsidRPr="00FE23A0">
        <w:rPr>
          <w:rFonts w:cs="Times New Roman"/>
          <w:color w:val="404040"/>
          <w:lang w:val="en-GB"/>
        </w:rPr>
        <w:t>actual</w:t>
      </w:r>
      <w:r w:rsidRPr="00FE23A0">
        <w:rPr>
          <w:rFonts w:cs="Times New Roman"/>
          <w:color w:val="404040"/>
          <w:lang w:val="en-GB"/>
        </w:rPr>
        <w:t xml:space="preserve"> </w:t>
      </w:r>
      <w:r w:rsidR="00647F3E" w:rsidRPr="00FE23A0">
        <w:rPr>
          <w:rFonts w:cs="Times New Roman"/>
          <w:color w:val="404040"/>
          <w:lang w:val="en-GB"/>
        </w:rPr>
        <w:t>business</w:t>
      </w:r>
      <w:r w:rsidRPr="00FE23A0">
        <w:rPr>
          <w:rFonts w:cs="Times New Roman"/>
          <w:color w:val="404040"/>
          <w:lang w:val="en-GB"/>
        </w:rPr>
        <w:t xml:space="preserve"> and policy initiatives. A nice illustration of this interaction is given by Kooij and his colleagues on the ‘cluster’ concept (Kooij, et al., 2012). The circulation of concepts is a complex process which is difficult to get a grip on</w:t>
      </w:r>
      <w:r w:rsidRPr="00FE23A0">
        <w:rPr>
          <w:rFonts w:cs="Times New Roman"/>
          <w:i/>
          <w:color w:val="404040"/>
          <w:lang w:val="en-GB"/>
        </w:rPr>
        <w:t>. “Ideas are turned into things, then things into ideas again, transferred from their time and place of origin and materialized again elsewhere</w:t>
      </w:r>
      <w:r w:rsidRPr="00FE23A0">
        <w:rPr>
          <w:rFonts w:cs="Times New Roman"/>
          <w:color w:val="404040"/>
          <w:lang w:val="en-GB"/>
        </w:rPr>
        <w:t xml:space="preserve">” </w:t>
      </w:r>
      <w:r w:rsidR="005669C8" w:rsidRPr="00FE23A0">
        <w:rPr>
          <w:rFonts w:cs="Times New Roman"/>
          <w:color w:val="404040"/>
          <w:lang w:val="en-GB"/>
        </w:rPr>
        <w:t>(Czarniawska &amp; Joerges, 1996, p</w:t>
      </w:r>
      <w:r w:rsidRPr="00FE23A0">
        <w:rPr>
          <w:rFonts w:cs="Times New Roman"/>
          <w:color w:val="404040"/>
          <w:lang w:val="en-GB"/>
        </w:rPr>
        <w:t xml:space="preserve">. 18). As a result a concept can have different interpretations </w:t>
      </w:r>
      <w:r w:rsidR="002E58C0" w:rsidRPr="00FE23A0">
        <w:rPr>
          <w:rFonts w:cs="Times New Roman"/>
          <w:color w:val="404040"/>
          <w:lang w:val="en-GB"/>
        </w:rPr>
        <w:t xml:space="preserve">and implementations </w:t>
      </w:r>
      <w:r w:rsidR="00CA1ED0" w:rsidRPr="00FE23A0">
        <w:rPr>
          <w:rFonts w:cs="Times New Roman"/>
          <w:color w:val="404040"/>
          <w:lang w:val="en-GB"/>
        </w:rPr>
        <w:t xml:space="preserve">depending on the context. </w:t>
      </w:r>
    </w:p>
    <w:p w:rsidR="00665399" w:rsidRPr="00FE23A0" w:rsidRDefault="00665399" w:rsidP="000A323A">
      <w:pPr>
        <w:tabs>
          <w:tab w:val="left" w:pos="5145"/>
        </w:tabs>
        <w:jc w:val="both"/>
        <w:rPr>
          <w:rFonts w:cs="Times New Roman"/>
          <w:color w:val="404040"/>
          <w:lang w:val="en-GB"/>
        </w:rPr>
      </w:pPr>
      <w:r w:rsidRPr="00FE23A0">
        <w:rPr>
          <w:rFonts w:cs="Times New Roman"/>
          <w:color w:val="404040"/>
          <w:lang w:val="en-GB"/>
        </w:rPr>
        <w:t xml:space="preserve">In achieving a sustainable and resistant society, different concepts have gained attention. Among these are: </w:t>
      </w:r>
      <w:r w:rsidR="00CA1ED0" w:rsidRPr="00FE23A0">
        <w:rPr>
          <w:rFonts w:cs="Times New Roman"/>
          <w:color w:val="404040"/>
          <w:lang w:val="en-GB"/>
        </w:rPr>
        <w:t>S</w:t>
      </w:r>
      <w:r w:rsidRPr="00FE23A0">
        <w:rPr>
          <w:rFonts w:cs="Times New Roman"/>
          <w:color w:val="404040"/>
          <w:lang w:val="en-GB"/>
        </w:rPr>
        <w:t xml:space="preserve">ustainable </w:t>
      </w:r>
      <w:r w:rsidR="00CA1ED0" w:rsidRPr="00FE23A0">
        <w:rPr>
          <w:rFonts w:cs="Times New Roman"/>
          <w:color w:val="404040"/>
          <w:lang w:val="en-GB"/>
        </w:rPr>
        <w:t>d</w:t>
      </w:r>
      <w:r w:rsidRPr="00FE23A0">
        <w:rPr>
          <w:rFonts w:cs="Times New Roman"/>
          <w:color w:val="404040"/>
          <w:lang w:val="en-GB"/>
        </w:rPr>
        <w:t>evelopment; People, Planet, Profit; the Performance Economy; Industrial Ecology; Cradle to Cradle</w:t>
      </w:r>
      <w:r w:rsidR="00CA1ED0" w:rsidRPr="00FE23A0">
        <w:rPr>
          <w:rFonts w:cs="Times New Roman"/>
          <w:color w:val="404040"/>
          <w:lang w:val="en-GB"/>
        </w:rPr>
        <w:t xml:space="preserve"> [C2C]</w:t>
      </w:r>
      <w:r w:rsidRPr="00FE23A0">
        <w:rPr>
          <w:rFonts w:cs="Times New Roman"/>
          <w:color w:val="404040"/>
          <w:lang w:val="en-GB"/>
        </w:rPr>
        <w:t>; Blue Economy; Clean Technology and Circular Economy</w:t>
      </w:r>
      <w:r w:rsidR="00CA1ED0" w:rsidRPr="00FE23A0">
        <w:rPr>
          <w:rFonts w:cs="Times New Roman"/>
          <w:color w:val="404040"/>
          <w:lang w:val="en-GB"/>
        </w:rPr>
        <w:t xml:space="preserve"> [CE]</w:t>
      </w:r>
      <w:r w:rsidRPr="00FE23A0">
        <w:rPr>
          <w:rFonts w:cs="Times New Roman"/>
          <w:color w:val="404040"/>
          <w:lang w:val="en-GB"/>
        </w:rPr>
        <w:t xml:space="preserve"> (Cole, 1999; Elkington, 1998; Stahel &amp; Reday-Mulvey, 1981; Frosch &amp; Gallopoulos, 1989; Pauli, 2010; Hart &amp; Milstein, 2003; McDonough &amp; Braungart, 2005; Ellen MacArthur Foundation, 2012). Some of these concepts are still alive and kicking, such as </w:t>
      </w:r>
      <w:r w:rsidR="00CA1ED0" w:rsidRPr="00FE23A0">
        <w:rPr>
          <w:rFonts w:cs="Times New Roman"/>
          <w:color w:val="404040"/>
          <w:lang w:val="en-GB"/>
        </w:rPr>
        <w:t>C2C,</w:t>
      </w:r>
      <w:r w:rsidRPr="00FE23A0">
        <w:rPr>
          <w:rFonts w:cs="Times New Roman"/>
          <w:color w:val="404040"/>
          <w:lang w:val="en-GB"/>
        </w:rPr>
        <w:t xml:space="preserve"> Clean T</w:t>
      </w:r>
      <w:r w:rsidR="00CA1ED0" w:rsidRPr="00FE23A0">
        <w:rPr>
          <w:rFonts w:cs="Times New Roman"/>
          <w:color w:val="404040"/>
          <w:lang w:val="en-GB"/>
        </w:rPr>
        <w:t>echnology and CE</w:t>
      </w:r>
      <w:r w:rsidRPr="00FE23A0">
        <w:rPr>
          <w:rFonts w:cs="Times New Roman"/>
          <w:color w:val="404040"/>
          <w:lang w:val="en-GB"/>
        </w:rPr>
        <w:t>. Others are disappeared or passed into other concepts, such as Blue Economy, the Performance Economy and Industrial Development. Beyond the circulation of these different concepts in society, the underlying conception of sustainability issues and the limited shelf life of our economic system travels along with it (Peyroux, Pütz &amp; Glasze, 2012). In other words: the challenges remain the same, only the dominant discourse</w:t>
      </w:r>
      <w:r w:rsidR="00A80FA3" w:rsidRPr="00FE23A0">
        <w:rPr>
          <w:rFonts w:cs="Times New Roman"/>
          <w:color w:val="404040"/>
          <w:lang w:val="en-GB"/>
        </w:rPr>
        <w:t xml:space="preserve"> changes</w:t>
      </w:r>
      <w:r w:rsidRPr="00FE23A0">
        <w:rPr>
          <w:rFonts w:cs="Times New Roman"/>
          <w:color w:val="404040"/>
          <w:lang w:val="en-GB"/>
        </w:rPr>
        <w:t xml:space="preserve"> – how </w:t>
      </w:r>
      <w:r w:rsidR="00A80FA3" w:rsidRPr="00FE23A0">
        <w:rPr>
          <w:rFonts w:cs="Times New Roman"/>
          <w:color w:val="404040"/>
          <w:lang w:val="en-GB"/>
        </w:rPr>
        <w:t xml:space="preserve">it </w:t>
      </w:r>
      <w:r w:rsidRPr="00FE23A0">
        <w:rPr>
          <w:rFonts w:cs="Times New Roman"/>
          <w:color w:val="404040"/>
          <w:lang w:val="en-GB"/>
        </w:rPr>
        <w:t>is given hands</w:t>
      </w:r>
      <w:r w:rsidR="00A80FA3" w:rsidRPr="00FE23A0">
        <w:rPr>
          <w:rFonts w:cs="Times New Roman"/>
          <w:color w:val="404040"/>
          <w:lang w:val="en-GB"/>
        </w:rPr>
        <w:t xml:space="preserve"> and feet to the desired vision. </w:t>
      </w:r>
    </w:p>
    <w:p w:rsidR="00CA1ED0" w:rsidRPr="00FE23A0" w:rsidRDefault="00665399" w:rsidP="00CA1ED0">
      <w:pPr>
        <w:tabs>
          <w:tab w:val="left" w:pos="5145"/>
        </w:tabs>
        <w:jc w:val="both"/>
        <w:rPr>
          <w:rFonts w:cs="Times New Roman"/>
          <w:color w:val="404040"/>
          <w:lang w:val="en-GB"/>
        </w:rPr>
      </w:pPr>
      <w:r w:rsidRPr="00FE23A0">
        <w:rPr>
          <w:rFonts w:cs="Times New Roman"/>
          <w:color w:val="404040"/>
          <w:lang w:val="en-GB"/>
        </w:rPr>
        <w:t xml:space="preserve">The latest trend in sustainability debates is the </w:t>
      </w:r>
      <w:r w:rsidR="00CA1ED0" w:rsidRPr="00FE23A0">
        <w:rPr>
          <w:rFonts w:cs="Times New Roman"/>
          <w:color w:val="404040"/>
          <w:lang w:val="en-GB"/>
        </w:rPr>
        <w:t>‘circular e</w:t>
      </w:r>
      <w:r w:rsidRPr="00FE23A0">
        <w:rPr>
          <w:rFonts w:cs="Times New Roman"/>
          <w:color w:val="404040"/>
          <w:lang w:val="en-GB"/>
        </w:rPr>
        <w:t>conomy</w:t>
      </w:r>
      <w:r w:rsidR="00CA1ED0" w:rsidRPr="00FE23A0">
        <w:rPr>
          <w:rFonts w:cs="Times New Roman"/>
          <w:color w:val="404040"/>
          <w:lang w:val="en-GB"/>
        </w:rPr>
        <w:t>’</w:t>
      </w:r>
      <w:r w:rsidR="00A80FA3" w:rsidRPr="00FE23A0">
        <w:rPr>
          <w:rFonts w:cs="Times New Roman"/>
          <w:color w:val="404040"/>
          <w:lang w:val="en-GB"/>
        </w:rPr>
        <w:t>. This</w:t>
      </w:r>
      <w:r w:rsidRPr="00FE23A0">
        <w:rPr>
          <w:rFonts w:cs="Times New Roman"/>
          <w:color w:val="404040"/>
          <w:lang w:val="en-GB"/>
        </w:rPr>
        <w:t xml:space="preserve"> concept is used by pioneers working on a more sustainable and resistant society (Ellen MacArthur Foundation, 2012; Accenture, 2014; Bastein, et al., 2013). </w:t>
      </w:r>
      <w:r w:rsidR="00A80FA3" w:rsidRPr="00FE23A0">
        <w:rPr>
          <w:rFonts w:cs="Times New Roman"/>
          <w:color w:val="404040"/>
          <w:lang w:val="en-GB"/>
        </w:rPr>
        <w:t xml:space="preserve">CE is Increasingly </w:t>
      </w:r>
      <w:r w:rsidRPr="00FE23A0">
        <w:rPr>
          <w:rFonts w:cs="Times New Roman"/>
          <w:color w:val="404040"/>
          <w:lang w:val="en-GB"/>
        </w:rPr>
        <w:t>referred to by scientists, entrepreneurs, intermediaries and policy makers. The Dutch government placed CE on the political agenda (Ministry of Infrastructure and the Enviro</w:t>
      </w:r>
      <w:r w:rsidR="00420718" w:rsidRPr="00FE23A0">
        <w:rPr>
          <w:rFonts w:cs="Times New Roman"/>
          <w:color w:val="404040"/>
          <w:lang w:val="en-GB"/>
        </w:rPr>
        <w:t>nment, 2013; Schuurman, 2013) a</w:t>
      </w:r>
      <w:r w:rsidRPr="00FE23A0">
        <w:rPr>
          <w:rFonts w:cs="Times New Roman"/>
          <w:color w:val="404040"/>
          <w:lang w:val="en-GB"/>
        </w:rPr>
        <w:t>nd also local and regional authorities try to li</w:t>
      </w:r>
      <w:r w:rsidR="00CA1ED0" w:rsidRPr="00FE23A0">
        <w:rPr>
          <w:rFonts w:cs="Times New Roman"/>
          <w:color w:val="404040"/>
          <w:lang w:val="en-GB"/>
        </w:rPr>
        <w:t>nk up with the concept (</w:t>
      </w:r>
      <w:r w:rsidRPr="00FE23A0">
        <w:rPr>
          <w:rFonts w:cs="Times New Roman"/>
          <w:color w:val="404040"/>
          <w:lang w:val="en-GB"/>
        </w:rPr>
        <w:t xml:space="preserve">VNG, 2015). In </w:t>
      </w:r>
      <w:r w:rsidR="00420718" w:rsidRPr="00FE23A0">
        <w:rPr>
          <w:rFonts w:cs="Times New Roman"/>
          <w:color w:val="404040"/>
          <w:lang w:val="en-GB"/>
        </w:rPr>
        <w:t>only the</w:t>
      </w:r>
      <w:r w:rsidRPr="00FE23A0">
        <w:rPr>
          <w:rFonts w:cs="Times New Roman"/>
          <w:color w:val="404040"/>
          <w:lang w:val="en-GB"/>
        </w:rPr>
        <w:t xml:space="preserve"> Netherlands</w:t>
      </w:r>
      <w:r w:rsidR="00492A09" w:rsidRPr="00FE23A0">
        <w:rPr>
          <w:rFonts w:cs="Times New Roman"/>
          <w:color w:val="404040"/>
          <w:lang w:val="en-GB"/>
        </w:rPr>
        <w:t>,</w:t>
      </w:r>
      <w:r w:rsidRPr="00FE23A0">
        <w:rPr>
          <w:rFonts w:cs="Times New Roman"/>
          <w:color w:val="404040"/>
          <w:lang w:val="en-GB"/>
        </w:rPr>
        <w:t xml:space="preserve"> </w:t>
      </w:r>
      <w:r w:rsidR="00420718" w:rsidRPr="00FE23A0">
        <w:rPr>
          <w:rFonts w:cs="Times New Roman"/>
          <w:color w:val="404040"/>
          <w:lang w:val="en-GB"/>
        </w:rPr>
        <w:t>already</w:t>
      </w:r>
      <w:r w:rsidRPr="00FE23A0">
        <w:rPr>
          <w:rFonts w:cs="Times New Roman"/>
          <w:color w:val="404040"/>
          <w:lang w:val="en-GB"/>
        </w:rPr>
        <w:t xml:space="preserve"> dozens of organisations are aimed at stimulating and promoting the concept. Moreover, scientific &amp; practical research is conducted and semin</w:t>
      </w:r>
      <w:r w:rsidR="00CA1ED0" w:rsidRPr="00FE23A0">
        <w:rPr>
          <w:rFonts w:cs="Times New Roman"/>
          <w:color w:val="404040"/>
          <w:lang w:val="en-GB"/>
        </w:rPr>
        <w:t>ars &amp; workshops are organised (e.g.</w:t>
      </w:r>
      <w:r w:rsidRPr="00FE23A0">
        <w:rPr>
          <w:rFonts w:cs="Times New Roman"/>
          <w:color w:val="404040"/>
          <w:lang w:val="en-GB"/>
        </w:rPr>
        <w:t xml:space="preserve"> Nieuwe Business Modellen WWW, 2015; Rheden </w:t>
      </w:r>
      <w:r w:rsidR="00CA1ED0" w:rsidRPr="00FE23A0">
        <w:rPr>
          <w:rFonts w:cs="Times New Roman"/>
          <w:color w:val="404040"/>
          <w:lang w:val="en-GB"/>
        </w:rPr>
        <w:t>N</w:t>
      </w:r>
      <w:r w:rsidRPr="00FE23A0">
        <w:rPr>
          <w:rFonts w:cs="Times New Roman"/>
          <w:color w:val="404040"/>
          <w:lang w:val="en-GB"/>
        </w:rPr>
        <w:t>ieuws, 9 December 2014). These events inspire people and result</w:t>
      </w:r>
      <w:r w:rsidR="00CA1ED0" w:rsidRPr="00FE23A0">
        <w:rPr>
          <w:rFonts w:cs="Times New Roman"/>
          <w:color w:val="404040"/>
          <w:lang w:val="en-GB"/>
        </w:rPr>
        <w:t xml:space="preserve"> in the diffusion of the concept</w:t>
      </w:r>
      <w:r w:rsidR="00047A6A" w:rsidRPr="00FE23A0">
        <w:rPr>
          <w:rFonts w:cs="Times New Roman"/>
          <w:color w:val="404040"/>
          <w:lang w:val="en-GB"/>
        </w:rPr>
        <w:t>.</w:t>
      </w:r>
      <w:r w:rsidRPr="00FE23A0">
        <w:rPr>
          <w:rFonts w:cs="Times New Roman"/>
          <w:color w:val="404040"/>
          <w:lang w:val="en-GB"/>
        </w:rPr>
        <w:t xml:space="preserve"> Events are only one way in which the concept has influence on practice. All thes</w:t>
      </w:r>
      <w:r w:rsidR="00047A6A" w:rsidRPr="00FE23A0">
        <w:rPr>
          <w:rFonts w:cs="Times New Roman"/>
          <w:color w:val="404040"/>
          <w:lang w:val="en-GB"/>
        </w:rPr>
        <w:t>e activities make CE tangible</w:t>
      </w:r>
      <w:r w:rsidRPr="00FE23A0">
        <w:rPr>
          <w:rFonts w:cs="Times New Roman"/>
          <w:color w:val="404040"/>
          <w:lang w:val="en-GB"/>
        </w:rPr>
        <w:t>, making it more than a</w:t>
      </w:r>
      <w:r w:rsidR="00CA1ED0" w:rsidRPr="00FE23A0">
        <w:rPr>
          <w:rFonts w:cs="Times New Roman"/>
          <w:color w:val="404040"/>
          <w:lang w:val="en-GB"/>
        </w:rPr>
        <w:t xml:space="preserve"> (theoretical) concept on paper. </w:t>
      </w:r>
    </w:p>
    <w:p w:rsidR="00665399" w:rsidRPr="00FE23A0" w:rsidRDefault="00665399" w:rsidP="00CA1ED0">
      <w:pPr>
        <w:tabs>
          <w:tab w:val="left" w:pos="5145"/>
        </w:tabs>
        <w:jc w:val="both"/>
        <w:rPr>
          <w:rFonts w:cs="Times New Roman"/>
          <w:color w:val="404040"/>
          <w:lang w:val="en-GB"/>
        </w:rPr>
      </w:pPr>
      <w:r w:rsidRPr="00FE23A0">
        <w:rPr>
          <w:rFonts w:cs="Times New Roman"/>
          <w:color w:val="404040"/>
          <w:lang w:val="en-GB"/>
        </w:rPr>
        <w:t>Regularly concepts like CE are disregarded by academics as the latest trend or h</w:t>
      </w:r>
      <w:r w:rsidR="00047A6A" w:rsidRPr="00FE23A0">
        <w:rPr>
          <w:rFonts w:cs="Times New Roman"/>
          <w:color w:val="404040"/>
          <w:lang w:val="en-GB"/>
        </w:rPr>
        <w:t>ype, which will eventually pass</w:t>
      </w:r>
      <w:r w:rsidRPr="00FE23A0">
        <w:rPr>
          <w:rFonts w:cs="Times New Roman"/>
          <w:color w:val="404040"/>
          <w:lang w:val="en-GB"/>
        </w:rPr>
        <w:t xml:space="preserve">. However, recent reports indicate that our society will benefit strongly when the circular economy would expand at large scale (Ellen MacArthur Foundation, 2012; Meyer, 2011). </w:t>
      </w:r>
      <w:r w:rsidR="00492A09" w:rsidRPr="00FE23A0">
        <w:rPr>
          <w:rFonts w:cs="Times New Roman"/>
          <w:color w:val="404040"/>
          <w:lang w:val="en-GB"/>
        </w:rPr>
        <w:lastRenderedPageBreak/>
        <w:t>Only in the Netherlands this would already create</w:t>
      </w:r>
      <w:r w:rsidRPr="00FE23A0">
        <w:rPr>
          <w:rFonts w:cs="Times New Roman"/>
          <w:color w:val="404040"/>
          <w:lang w:val="en-GB"/>
        </w:rPr>
        <w:t xml:space="preserve"> thousands of jobs and each year billions of Euros could be saved due to a more sustainable way of producing and consuming (Bastein, et al., 2013). Despite the described potential of the concept, it is not entirely clear </w:t>
      </w:r>
      <w:r w:rsidR="00F939CB" w:rsidRPr="00FE23A0">
        <w:rPr>
          <w:rFonts w:cs="Times New Roman"/>
          <w:color w:val="404040"/>
          <w:lang w:val="en-GB"/>
        </w:rPr>
        <w:t>what</w:t>
      </w:r>
      <w:r w:rsidRPr="00FE23A0">
        <w:rPr>
          <w:rFonts w:cs="Times New Roman"/>
          <w:color w:val="404040"/>
          <w:lang w:val="en-GB"/>
        </w:rPr>
        <w:t xml:space="preserve"> a </w:t>
      </w:r>
      <w:r w:rsidR="00047A6A" w:rsidRPr="00FE23A0">
        <w:rPr>
          <w:rFonts w:cs="Times New Roman"/>
          <w:color w:val="404040"/>
          <w:lang w:val="en-GB"/>
        </w:rPr>
        <w:t>CE</w:t>
      </w:r>
      <w:r w:rsidRPr="00FE23A0">
        <w:rPr>
          <w:rFonts w:cs="Times New Roman"/>
          <w:color w:val="404040"/>
          <w:lang w:val="en-GB"/>
        </w:rPr>
        <w:t xml:space="preserve"> </w:t>
      </w:r>
      <w:r w:rsidR="00047A6A" w:rsidRPr="00FE23A0">
        <w:rPr>
          <w:rFonts w:cs="Times New Roman"/>
          <w:color w:val="404040"/>
          <w:lang w:val="en-GB"/>
        </w:rPr>
        <w:t>would</w:t>
      </w:r>
      <w:r w:rsidRPr="00FE23A0">
        <w:rPr>
          <w:rFonts w:cs="Times New Roman"/>
          <w:color w:val="404040"/>
          <w:lang w:val="en-GB"/>
        </w:rPr>
        <w:t xml:space="preserve"> look like. CE is an ample concept, with a lack of clarity about the definition (Mentink, 2014; O’Br</w:t>
      </w:r>
      <w:r w:rsidR="00047A6A" w:rsidRPr="00FE23A0">
        <w:rPr>
          <w:rFonts w:cs="Times New Roman"/>
          <w:color w:val="404040"/>
          <w:lang w:val="en-GB"/>
        </w:rPr>
        <w:t>ien, et al., 2014). The concept</w:t>
      </w:r>
      <w:r w:rsidRPr="00FE23A0">
        <w:rPr>
          <w:rFonts w:cs="Times New Roman"/>
          <w:color w:val="404040"/>
          <w:lang w:val="en-GB"/>
        </w:rPr>
        <w:t xml:space="preserve"> acts as a guidance in achieving the desire of a more sustaina</w:t>
      </w:r>
      <w:r w:rsidR="00F939CB" w:rsidRPr="00FE23A0">
        <w:rPr>
          <w:rFonts w:cs="Times New Roman"/>
          <w:color w:val="404040"/>
          <w:lang w:val="en-GB"/>
        </w:rPr>
        <w:t>ble and resistant society. That i</w:t>
      </w:r>
      <w:r w:rsidRPr="00FE23A0">
        <w:rPr>
          <w:rFonts w:cs="Times New Roman"/>
          <w:color w:val="404040"/>
          <w:lang w:val="en-GB"/>
        </w:rPr>
        <w:t xml:space="preserve">s why the </w:t>
      </w:r>
      <w:r w:rsidR="00266841" w:rsidRPr="00FE23A0">
        <w:rPr>
          <w:rFonts w:cs="Times New Roman"/>
          <w:color w:val="404040"/>
          <w:lang w:val="en-GB"/>
        </w:rPr>
        <w:t>specific</w:t>
      </w:r>
      <w:r w:rsidRPr="00FE23A0">
        <w:rPr>
          <w:rFonts w:cs="Times New Roman"/>
          <w:color w:val="404040"/>
          <w:lang w:val="en-GB"/>
        </w:rPr>
        <w:t xml:space="preserve"> understanding and implementation of CE depends on </w:t>
      </w:r>
      <w:r w:rsidR="00266841" w:rsidRPr="00FE23A0">
        <w:rPr>
          <w:rFonts w:cs="Times New Roman"/>
          <w:color w:val="404040"/>
          <w:lang w:val="en-GB"/>
        </w:rPr>
        <w:t>practice</w:t>
      </w:r>
      <w:r w:rsidRPr="00FE23A0">
        <w:rPr>
          <w:rFonts w:cs="Times New Roman"/>
          <w:color w:val="404040"/>
          <w:lang w:val="en-GB"/>
        </w:rPr>
        <w:t>. It is an ongoing process of changing ideas and local translations, in which actors need to make sense of the environmental issues in a way that it fits within their personal interests and local context (Stenberg, 2007)</w:t>
      </w:r>
      <w:r w:rsidR="00F939CB" w:rsidRPr="00FE23A0">
        <w:rPr>
          <w:rFonts w:cs="Times New Roman"/>
          <w:color w:val="404040"/>
          <w:lang w:val="en-GB"/>
        </w:rPr>
        <w:t>. Because the concept CE does not</w:t>
      </w:r>
      <w:r w:rsidRPr="00FE23A0">
        <w:rPr>
          <w:rFonts w:cs="Times New Roman"/>
          <w:color w:val="404040"/>
          <w:lang w:val="en-GB"/>
        </w:rPr>
        <w:t xml:space="preserve"> fit within the existing societal and economic structures, people come up against all kind of </w:t>
      </w:r>
      <w:r w:rsidR="003C0C9C" w:rsidRPr="00FE23A0">
        <w:rPr>
          <w:rFonts w:cs="Times New Roman"/>
          <w:color w:val="404040"/>
          <w:lang w:val="en-GB"/>
        </w:rPr>
        <w:t>barriers</w:t>
      </w:r>
      <w:r w:rsidR="00047A6A" w:rsidRPr="00FE23A0">
        <w:rPr>
          <w:rFonts w:cs="Times New Roman"/>
          <w:color w:val="404040"/>
          <w:lang w:val="en-GB"/>
        </w:rPr>
        <w:t xml:space="preserve"> in an attempt</w:t>
      </w:r>
      <w:r w:rsidR="00492A09" w:rsidRPr="00FE23A0">
        <w:rPr>
          <w:rFonts w:cs="Times New Roman"/>
          <w:color w:val="404040"/>
          <w:lang w:val="en-GB"/>
        </w:rPr>
        <w:t xml:space="preserve"> to</w:t>
      </w:r>
      <w:r w:rsidR="00047A6A" w:rsidRPr="00FE23A0">
        <w:rPr>
          <w:rFonts w:cs="Times New Roman"/>
          <w:color w:val="404040"/>
          <w:lang w:val="en-GB"/>
        </w:rPr>
        <w:t xml:space="preserve"> implement these ideas</w:t>
      </w:r>
      <w:r w:rsidRPr="00FE23A0">
        <w:rPr>
          <w:rFonts w:cs="Times New Roman"/>
          <w:color w:val="404040"/>
          <w:lang w:val="en-GB"/>
        </w:rPr>
        <w:t xml:space="preserve"> (Het Groene Brein, 2015). </w:t>
      </w:r>
      <w:r w:rsidR="00047A6A" w:rsidRPr="00FE23A0">
        <w:rPr>
          <w:rFonts w:cs="Times New Roman"/>
          <w:color w:val="404040"/>
          <w:lang w:val="en-GB"/>
        </w:rPr>
        <w:t>The</w:t>
      </w:r>
      <w:r w:rsidR="00391800" w:rsidRPr="00FE23A0">
        <w:rPr>
          <w:rFonts w:cs="Times New Roman"/>
          <w:color w:val="404040"/>
          <w:lang w:val="en-GB"/>
        </w:rPr>
        <w:t>se</w:t>
      </w:r>
      <w:r w:rsidR="00047A6A" w:rsidRPr="00FE23A0">
        <w:rPr>
          <w:rFonts w:cs="Times New Roman"/>
          <w:color w:val="404040"/>
          <w:lang w:val="en-GB"/>
        </w:rPr>
        <w:t xml:space="preserve"> </w:t>
      </w:r>
      <w:r w:rsidRPr="00FE23A0">
        <w:rPr>
          <w:rFonts w:cs="Times New Roman"/>
          <w:color w:val="404040"/>
          <w:lang w:val="en-GB"/>
        </w:rPr>
        <w:t>existing structures, which are tailored to</w:t>
      </w:r>
      <w:r w:rsidR="00492A09" w:rsidRPr="00FE23A0">
        <w:rPr>
          <w:rFonts w:cs="Times New Roman"/>
          <w:color w:val="404040"/>
          <w:lang w:val="en-GB"/>
        </w:rPr>
        <w:t xml:space="preserve"> a</w:t>
      </w:r>
      <w:r w:rsidRPr="00FE23A0">
        <w:rPr>
          <w:rFonts w:cs="Times New Roman"/>
          <w:color w:val="404040"/>
          <w:lang w:val="en-GB"/>
        </w:rPr>
        <w:t xml:space="preserve"> l</w:t>
      </w:r>
      <w:r w:rsidR="00492A09" w:rsidRPr="00FE23A0">
        <w:rPr>
          <w:rFonts w:cs="Times New Roman"/>
          <w:color w:val="404040"/>
          <w:lang w:val="en-GB"/>
        </w:rPr>
        <w:t>inear economic system, include e.g.</w:t>
      </w:r>
      <w:r w:rsidRPr="00FE23A0">
        <w:rPr>
          <w:rFonts w:cs="Times New Roman"/>
          <w:color w:val="404040"/>
          <w:lang w:val="en-GB"/>
        </w:rPr>
        <w:t xml:space="preserve"> legislation and collaboration- and financing structures relating to both internal and external</w:t>
      </w:r>
      <w:r w:rsidR="00492A09" w:rsidRPr="00FE23A0">
        <w:rPr>
          <w:rFonts w:cs="Times New Roman"/>
          <w:color w:val="404040"/>
          <w:lang w:val="en-GB"/>
        </w:rPr>
        <w:t xml:space="preserve"> business</w:t>
      </w:r>
      <w:r w:rsidRPr="00FE23A0">
        <w:rPr>
          <w:rFonts w:cs="Times New Roman"/>
          <w:color w:val="404040"/>
          <w:lang w:val="en-GB"/>
        </w:rPr>
        <w:t xml:space="preserve"> affairs</w:t>
      </w:r>
      <w:r w:rsidR="00391800" w:rsidRPr="00FE23A0">
        <w:rPr>
          <w:rFonts w:cs="Times New Roman"/>
          <w:color w:val="404040"/>
          <w:lang w:val="en-GB"/>
        </w:rPr>
        <w:t xml:space="preserve"> (European Commission, 2014). Those structures are based </w:t>
      </w:r>
      <w:r w:rsidRPr="00FE23A0">
        <w:rPr>
          <w:rFonts w:cs="Times New Roman"/>
          <w:color w:val="404040"/>
          <w:lang w:val="en-GB"/>
        </w:rPr>
        <w:t>on other dominant con</w:t>
      </w:r>
      <w:r w:rsidR="00391800" w:rsidRPr="00FE23A0">
        <w:rPr>
          <w:rFonts w:cs="Times New Roman"/>
          <w:color w:val="404040"/>
          <w:lang w:val="en-GB"/>
        </w:rPr>
        <w:t>cepts in society. Moreover, the ideas on CE</w:t>
      </w:r>
      <w:r w:rsidRPr="00FE23A0">
        <w:rPr>
          <w:rFonts w:cs="Times New Roman"/>
          <w:color w:val="404040"/>
          <w:lang w:val="en-GB"/>
        </w:rPr>
        <w:t xml:space="preserve"> must compete with other concepts and</w:t>
      </w:r>
      <w:r w:rsidR="00391800" w:rsidRPr="00FE23A0">
        <w:rPr>
          <w:rFonts w:cs="Times New Roman"/>
          <w:color w:val="404040"/>
          <w:lang w:val="en-GB"/>
        </w:rPr>
        <w:t xml:space="preserve"> other societal</w:t>
      </w:r>
      <w:r w:rsidRPr="00FE23A0">
        <w:rPr>
          <w:rFonts w:cs="Times New Roman"/>
          <w:color w:val="404040"/>
          <w:lang w:val="en-GB"/>
        </w:rPr>
        <w:t xml:space="preserve"> development</w:t>
      </w:r>
      <w:r w:rsidR="00391800" w:rsidRPr="00FE23A0">
        <w:rPr>
          <w:rFonts w:cs="Times New Roman"/>
          <w:color w:val="404040"/>
          <w:lang w:val="en-GB"/>
        </w:rPr>
        <w:t>s</w:t>
      </w:r>
      <w:r w:rsidRPr="00FE23A0">
        <w:rPr>
          <w:rFonts w:cs="Times New Roman"/>
          <w:color w:val="404040"/>
          <w:lang w:val="en-GB"/>
        </w:rPr>
        <w:t xml:space="preserve"> </w:t>
      </w:r>
      <w:r w:rsidR="00391800" w:rsidRPr="00FE23A0">
        <w:rPr>
          <w:rFonts w:cs="Times New Roman"/>
          <w:color w:val="404040"/>
          <w:lang w:val="en-GB"/>
        </w:rPr>
        <w:t>that t</w:t>
      </w:r>
      <w:r w:rsidRPr="00FE23A0">
        <w:rPr>
          <w:rFonts w:cs="Times New Roman"/>
          <w:color w:val="404040"/>
          <w:lang w:val="en-GB"/>
        </w:rPr>
        <w:t xml:space="preserve">ake place at the same time. </w:t>
      </w:r>
    </w:p>
    <w:p w:rsidR="00665399" w:rsidRPr="00FE23A0" w:rsidRDefault="00665399" w:rsidP="00E57DC0">
      <w:pPr>
        <w:tabs>
          <w:tab w:val="left" w:pos="5145"/>
        </w:tabs>
        <w:jc w:val="both"/>
        <w:rPr>
          <w:rFonts w:cs="Times New Roman"/>
          <w:color w:val="404040"/>
          <w:lang w:val="en-GB"/>
        </w:rPr>
      </w:pPr>
      <w:r w:rsidRPr="00FE23A0">
        <w:rPr>
          <w:rFonts w:cs="Times New Roman"/>
          <w:color w:val="404040"/>
          <w:lang w:val="en-GB"/>
        </w:rPr>
        <w:t xml:space="preserve">So, in the emergence of new </w:t>
      </w:r>
      <w:r w:rsidR="009C7CB3" w:rsidRPr="00FE23A0">
        <w:rPr>
          <w:rFonts w:cs="Times New Roman"/>
          <w:color w:val="404040"/>
          <w:lang w:val="en-GB"/>
        </w:rPr>
        <w:t>business</w:t>
      </w:r>
      <w:r w:rsidRPr="00FE23A0">
        <w:rPr>
          <w:rFonts w:cs="Times New Roman"/>
          <w:color w:val="404040"/>
          <w:lang w:val="en-GB"/>
        </w:rPr>
        <w:t xml:space="preserve"> initiatives </w:t>
      </w:r>
      <w:r w:rsidR="009C7CB3" w:rsidRPr="00FE23A0">
        <w:rPr>
          <w:rFonts w:cs="Times New Roman"/>
          <w:color w:val="404040"/>
          <w:lang w:val="en-GB"/>
        </w:rPr>
        <w:t>that</w:t>
      </w:r>
      <w:r w:rsidRPr="00FE23A0">
        <w:rPr>
          <w:rFonts w:cs="Times New Roman"/>
          <w:color w:val="404040"/>
          <w:lang w:val="en-GB"/>
        </w:rPr>
        <w:t xml:space="preserve"> contribute to a resistant </w:t>
      </w:r>
      <w:r w:rsidR="009C7CB3" w:rsidRPr="00FE23A0">
        <w:rPr>
          <w:rFonts w:cs="Times New Roman"/>
          <w:color w:val="404040"/>
          <w:lang w:val="en-GB"/>
        </w:rPr>
        <w:t xml:space="preserve">and sustainable future, </w:t>
      </w:r>
      <w:r w:rsidRPr="00FE23A0">
        <w:rPr>
          <w:rFonts w:cs="Times New Roman"/>
          <w:color w:val="404040"/>
          <w:lang w:val="en-GB"/>
        </w:rPr>
        <w:t>the interaction between the aspired concept</w:t>
      </w:r>
      <w:r w:rsidR="009C7CB3" w:rsidRPr="00FE23A0">
        <w:rPr>
          <w:rFonts w:cs="Times New Roman"/>
          <w:color w:val="404040"/>
          <w:lang w:val="en-GB"/>
        </w:rPr>
        <w:t xml:space="preserve"> and practice is crucial. I</w:t>
      </w:r>
      <w:r w:rsidRPr="00FE23A0">
        <w:rPr>
          <w:rFonts w:cs="Times New Roman"/>
          <w:color w:val="404040"/>
          <w:lang w:val="en-GB"/>
        </w:rPr>
        <w:t xml:space="preserve">t does not only concern </w:t>
      </w:r>
      <w:r w:rsidR="009C7CB3" w:rsidRPr="00FE23A0">
        <w:rPr>
          <w:rFonts w:cs="Times New Roman"/>
          <w:color w:val="404040"/>
          <w:lang w:val="en-GB"/>
        </w:rPr>
        <w:t>the (local) translation of CE, i</w:t>
      </w:r>
      <w:r w:rsidRPr="00FE23A0">
        <w:rPr>
          <w:rFonts w:cs="Times New Roman"/>
          <w:color w:val="404040"/>
          <w:lang w:val="en-GB"/>
        </w:rPr>
        <w:t>deas have to fit within the complex (local) environment</w:t>
      </w:r>
      <w:r w:rsidR="009C7CB3" w:rsidRPr="00FE23A0">
        <w:rPr>
          <w:rFonts w:cs="Times New Roman"/>
          <w:color w:val="404040"/>
          <w:lang w:val="en-GB"/>
        </w:rPr>
        <w:t xml:space="preserve"> as well</w:t>
      </w:r>
      <w:r w:rsidRPr="00FE23A0">
        <w:rPr>
          <w:rFonts w:cs="Times New Roman"/>
          <w:color w:val="404040"/>
          <w:lang w:val="en-GB"/>
        </w:rPr>
        <w:t>. An environment which is characteri</w:t>
      </w:r>
      <w:r w:rsidR="00B1627A" w:rsidRPr="00FE23A0">
        <w:rPr>
          <w:rFonts w:cs="Times New Roman"/>
          <w:color w:val="404040"/>
          <w:lang w:val="en-GB"/>
        </w:rPr>
        <w:t>s</w:t>
      </w:r>
      <w:r w:rsidRPr="00FE23A0">
        <w:rPr>
          <w:rFonts w:cs="Times New Roman"/>
          <w:color w:val="404040"/>
          <w:lang w:val="en-GB"/>
        </w:rPr>
        <w:t xml:space="preserve">ed </w:t>
      </w:r>
      <w:r w:rsidR="009C7CB3" w:rsidRPr="00FE23A0">
        <w:rPr>
          <w:rFonts w:cs="Times New Roman"/>
          <w:color w:val="404040"/>
          <w:lang w:val="en-GB"/>
        </w:rPr>
        <w:t xml:space="preserve">by </w:t>
      </w:r>
      <w:r w:rsidRPr="00FE23A0">
        <w:rPr>
          <w:rFonts w:cs="Times New Roman"/>
          <w:color w:val="404040"/>
          <w:lang w:val="en-GB"/>
        </w:rPr>
        <w:t>linear social economic structures</w:t>
      </w:r>
      <w:r w:rsidR="009C7CB3" w:rsidRPr="00FE23A0">
        <w:rPr>
          <w:rFonts w:cs="Times New Roman"/>
          <w:color w:val="404040"/>
          <w:lang w:val="en-GB"/>
        </w:rPr>
        <w:t xml:space="preserve"> and the continuing interplay between actors</w:t>
      </w:r>
      <w:r w:rsidRPr="00FE23A0">
        <w:rPr>
          <w:rFonts w:cs="Times New Roman"/>
          <w:color w:val="404040"/>
          <w:lang w:val="en-GB"/>
        </w:rPr>
        <w:t>. This researc</w:t>
      </w:r>
      <w:r w:rsidR="009C7CB3" w:rsidRPr="00FE23A0">
        <w:rPr>
          <w:rFonts w:cs="Times New Roman"/>
          <w:color w:val="404040"/>
          <w:lang w:val="en-GB"/>
        </w:rPr>
        <w:t>h aims at gaining insight in these</w:t>
      </w:r>
      <w:r w:rsidRPr="00FE23A0">
        <w:rPr>
          <w:rFonts w:cs="Times New Roman"/>
          <w:color w:val="404040"/>
          <w:lang w:val="en-GB"/>
        </w:rPr>
        <w:t xml:space="preserve"> different implementations of the CE conce</w:t>
      </w:r>
      <w:r w:rsidR="00492A09" w:rsidRPr="00FE23A0">
        <w:rPr>
          <w:rFonts w:cs="Times New Roman"/>
          <w:color w:val="404040"/>
          <w:lang w:val="en-GB"/>
        </w:rPr>
        <w:t xml:space="preserve">pt in </w:t>
      </w:r>
      <w:r w:rsidR="00266841" w:rsidRPr="00FE23A0">
        <w:rPr>
          <w:rFonts w:cs="Times New Roman"/>
          <w:color w:val="404040"/>
          <w:lang w:val="en-GB"/>
        </w:rPr>
        <w:t>business initiatives</w:t>
      </w:r>
      <w:r w:rsidR="00492A09" w:rsidRPr="00FE23A0">
        <w:rPr>
          <w:rFonts w:cs="Times New Roman"/>
          <w:color w:val="404040"/>
          <w:lang w:val="en-GB"/>
        </w:rPr>
        <w:t>. This</w:t>
      </w:r>
      <w:r w:rsidRPr="00FE23A0">
        <w:rPr>
          <w:rFonts w:cs="Times New Roman"/>
          <w:color w:val="404040"/>
          <w:lang w:val="en-GB"/>
        </w:rPr>
        <w:t xml:space="preserve"> research is not about the universal and ‘right’ definition or implementation of CE. </w:t>
      </w:r>
      <w:r w:rsidR="00492A09" w:rsidRPr="00FE23A0">
        <w:rPr>
          <w:rFonts w:cs="Times New Roman"/>
          <w:color w:val="404040"/>
          <w:lang w:val="en-GB"/>
        </w:rPr>
        <w:t>Rather it</w:t>
      </w:r>
      <w:r w:rsidRPr="00FE23A0">
        <w:rPr>
          <w:rFonts w:cs="Times New Roman"/>
          <w:color w:val="404040"/>
          <w:lang w:val="en-GB"/>
        </w:rPr>
        <w:t xml:space="preserve"> loo</w:t>
      </w:r>
      <w:r w:rsidR="00F939CB" w:rsidRPr="00FE23A0">
        <w:rPr>
          <w:rFonts w:cs="Times New Roman"/>
          <w:color w:val="404040"/>
          <w:lang w:val="en-GB"/>
        </w:rPr>
        <w:t>ks</w:t>
      </w:r>
      <w:r w:rsidRPr="00FE23A0">
        <w:rPr>
          <w:rFonts w:cs="Times New Roman"/>
          <w:color w:val="404040"/>
          <w:lang w:val="en-GB"/>
        </w:rPr>
        <w:t xml:space="preserve"> at the way in which the concept is created and travels from place to place constituting </w:t>
      </w:r>
      <w:r w:rsidR="00266841" w:rsidRPr="00FE23A0">
        <w:rPr>
          <w:rFonts w:cs="Times New Roman"/>
          <w:color w:val="404040"/>
          <w:lang w:val="en-GB"/>
        </w:rPr>
        <w:t>actual</w:t>
      </w:r>
      <w:r w:rsidRPr="00FE23A0">
        <w:rPr>
          <w:rFonts w:cs="Times New Roman"/>
          <w:color w:val="404040"/>
          <w:lang w:val="en-GB"/>
        </w:rPr>
        <w:t xml:space="preserve"> CE business </w:t>
      </w:r>
      <w:r w:rsidR="009C7CB3" w:rsidRPr="00FE23A0">
        <w:rPr>
          <w:rFonts w:cs="Times New Roman"/>
          <w:color w:val="404040"/>
          <w:lang w:val="en-GB"/>
        </w:rPr>
        <w:t>initiatives</w:t>
      </w:r>
      <w:r w:rsidRPr="00FE23A0">
        <w:rPr>
          <w:rFonts w:cs="Times New Roman"/>
          <w:color w:val="404040"/>
          <w:lang w:val="en-GB"/>
        </w:rPr>
        <w:t xml:space="preserve">. </w:t>
      </w:r>
    </w:p>
    <w:p w:rsidR="00665399" w:rsidRPr="00FE23A0" w:rsidRDefault="00D97696" w:rsidP="00E57DC0">
      <w:pPr>
        <w:jc w:val="both"/>
        <w:rPr>
          <w:rFonts w:cs="Times New Roman"/>
          <w:b/>
          <w:color w:val="49C349"/>
          <w:sz w:val="24"/>
          <w:szCs w:val="24"/>
          <w:lang w:val="en-GB"/>
        </w:rPr>
      </w:pPr>
      <w:r w:rsidRPr="00FE23A0">
        <w:rPr>
          <w:rFonts w:cs="Times New Roman"/>
          <w:b/>
          <w:color w:val="49C349"/>
          <w:sz w:val="24"/>
          <w:szCs w:val="24"/>
          <w:lang w:val="en-GB"/>
        </w:rPr>
        <w:t>1.2</w:t>
      </w:r>
      <w:r w:rsidRPr="00FE23A0">
        <w:rPr>
          <w:rFonts w:cs="Times New Roman"/>
          <w:b/>
          <w:color w:val="49C349"/>
          <w:sz w:val="24"/>
          <w:szCs w:val="24"/>
          <w:lang w:val="en-GB"/>
        </w:rPr>
        <w:tab/>
      </w:r>
      <w:r w:rsidR="00665399" w:rsidRPr="00FE23A0">
        <w:rPr>
          <w:rFonts w:cs="Times New Roman"/>
          <w:b/>
          <w:color w:val="49C349"/>
          <w:sz w:val="24"/>
          <w:szCs w:val="24"/>
          <w:lang w:val="en-GB"/>
        </w:rPr>
        <w:t xml:space="preserve">Societal relevance </w:t>
      </w:r>
    </w:p>
    <w:p w:rsidR="006E42D4" w:rsidRPr="00FE23A0" w:rsidRDefault="00665399" w:rsidP="00E57DC0">
      <w:pPr>
        <w:tabs>
          <w:tab w:val="left" w:pos="5145"/>
        </w:tabs>
        <w:jc w:val="both"/>
        <w:rPr>
          <w:rFonts w:cs="Times New Roman"/>
          <w:color w:val="404040"/>
          <w:lang w:val="en-GB"/>
        </w:rPr>
      </w:pPr>
      <w:r w:rsidRPr="00FE23A0">
        <w:rPr>
          <w:rFonts w:cs="Times New Roman"/>
          <w:color w:val="404040"/>
          <w:lang w:val="en-GB"/>
        </w:rPr>
        <w:t xml:space="preserve">With this research </w:t>
      </w:r>
      <w:r w:rsidR="002D5DD7" w:rsidRPr="00FE23A0">
        <w:rPr>
          <w:rFonts w:cs="Times New Roman"/>
          <w:color w:val="404040"/>
          <w:lang w:val="en-GB"/>
        </w:rPr>
        <w:t xml:space="preserve">different insights are obtained in the way CE </w:t>
      </w:r>
      <w:r w:rsidRPr="00FE23A0">
        <w:rPr>
          <w:rFonts w:cs="Times New Roman"/>
          <w:color w:val="404040"/>
          <w:lang w:val="en-GB"/>
        </w:rPr>
        <w:t>travels from place to place</w:t>
      </w:r>
      <w:r w:rsidR="0045441C" w:rsidRPr="00FE23A0">
        <w:rPr>
          <w:rFonts w:cs="Times New Roman"/>
          <w:color w:val="404040"/>
          <w:lang w:val="en-GB"/>
        </w:rPr>
        <w:t xml:space="preserve">, resulting in </w:t>
      </w:r>
      <w:r w:rsidR="00266841" w:rsidRPr="00FE23A0">
        <w:rPr>
          <w:rFonts w:cs="Times New Roman"/>
          <w:color w:val="404040"/>
          <w:lang w:val="en-GB"/>
        </w:rPr>
        <w:t>actual</w:t>
      </w:r>
      <w:r w:rsidR="0045441C" w:rsidRPr="00FE23A0">
        <w:rPr>
          <w:rFonts w:cs="Times New Roman"/>
          <w:color w:val="404040"/>
          <w:lang w:val="en-GB"/>
        </w:rPr>
        <w:t xml:space="preserve"> initiatives</w:t>
      </w:r>
      <w:r w:rsidR="002D5DD7" w:rsidRPr="00FE23A0">
        <w:rPr>
          <w:rFonts w:cs="Times New Roman"/>
          <w:color w:val="404040"/>
          <w:lang w:val="en-GB"/>
        </w:rPr>
        <w:t>. But what is the relevance of these insights for society?</w:t>
      </w:r>
      <w:r w:rsidRPr="00FE23A0">
        <w:rPr>
          <w:rFonts w:cs="Times New Roman"/>
          <w:color w:val="404040"/>
          <w:lang w:val="en-GB"/>
        </w:rPr>
        <w:t xml:space="preserve"> </w:t>
      </w:r>
      <w:r w:rsidR="002D5DD7" w:rsidRPr="00FE23A0">
        <w:rPr>
          <w:rFonts w:cs="Times New Roman"/>
          <w:color w:val="404040"/>
          <w:lang w:val="en-GB"/>
        </w:rPr>
        <w:t>In social s</w:t>
      </w:r>
      <w:r w:rsidRPr="00FE23A0">
        <w:rPr>
          <w:rFonts w:cs="Times New Roman"/>
          <w:color w:val="404040"/>
          <w:lang w:val="en-GB"/>
        </w:rPr>
        <w:t xml:space="preserve">ciences the researcher is part of the observed and </w:t>
      </w:r>
      <w:r w:rsidR="002D5DD7" w:rsidRPr="00FE23A0">
        <w:rPr>
          <w:rFonts w:cs="Times New Roman"/>
          <w:color w:val="404040"/>
          <w:lang w:val="en-GB"/>
        </w:rPr>
        <w:t>examined</w:t>
      </w:r>
      <w:r w:rsidRPr="00FE23A0">
        <w:rPr>
          <w:rFonts w:cs="Times New Roman"/>
          <w:color w:val="404040"/>
          <w:lang w:val="en-GB"/>
        </w:rPr>
        <w:t xml:space="preserve"> reality. Especially in this context, it is important to make a connection between research and practice. </w:t>
      </w:r>
    </w:p>
    <w:p w:rsidR="00665399" w:rsidRPr="00FE23A0" w:rsidRDefault="00665399" w:rsidP="00E57DC0">
      <w:pPr>
        <w:tabs>
          <w:tab w:val="left" w:pos="5145"/>
        </w:tabs>
        <w:jc w:val="both"/>
        <w:rPr>
          <w:rFonts w:cs="Times New Roman"/>
          <w:color w:val="404040"/>
          <w:lang w:val="en-GB"/>
        </w:rPr>
      </w:pPr>
      <w:r w:rsidRPr="00FE23A0">
        <w:rPr>
          <w:rFonts w:cs="Times New Roman"/>
          <w:color w:val="404040"/>
          <w:lang w:val="en-GB"/>
        </w:rPr>
        <w:t>Given the challenges our society fa</w:t>
      </w:r>
      <w:r w:rsidR="003C0C9C" w:rsidRPr="00FE23A0">
        <w:rPr>
          <w:rFonts w:cs="Times New Roman"/>
          <w:color w:val="404040"/>
          <w:lang w:val="en-GB"/>
        </w:rPr>
        <w:t>ces in terms of sustainability</w:t>
      </w:r>
      <w:r w:rsidRPr="00FE23A0">
        <w:rPr>
          <w:rFonts w:cs="Times New Roman"/>
          <w:color w:val="404040"/>
          <w:lang w:val="en-GB"/>
        </w:rPr>
        <w:t>, there is an urgent and clear issue to work on</w:t>
      </w:r>
      <w:r w:rsidR="006E42D4" w:rsidRPr="00FE23A0">
        <w:rPr>
          <w:rFonts w:cs="Times New Roman"/>
          <w:color w:val="404040"/>
          <w:lang w:val="en-GB"/>
        </w:rPr>
        <w:t xml:space="preserve"> a concept that provides an alternative perspective</w:t>
      </w:r>
      <w:r w:rsidRPr="00FE23A0">
        <w:rPr>
          <w:rFonts w:cs="Times New Roman"/>
          <w:color w:val="404040"/>
          <w:lang w:val="en-GB"/>
        </w:rPr>
        <w:t xml:space="preserve">. Research </w:t>
      </w:r>
      <w:r w:rsidR="006E42D4" w:rsidRPr="00FE23A0">
        <w:rPr>
          <w:rFonts w:cs="Times New Roman"/>
          <w:color w:val="404040"/>
          <w:lang w:val="en-GB"/>
        </w:rPr>
        <w:t>that</w:t>
      </w:r>
      <w:r w:rsidRPr="00FE23A0">
        <w:rPr>
          <w:rFonts w:cs="Times New Roman"/>
          <w:color w:val="404040"/>
          <w:lang w:val="en-GB"/>
        </w:rPr>
        <w:t xml:space="preserve"> could contribute to a transition is useful in this manner.</w:t>
      </w:r>
      <w:r w:rsidR="006E42D4" w:rsidRPr="00FE23A0">
        <w:rPr>
          <w:rFonts w:cs="Times New Roman"/>
          <w:color w:val="404040"/>
          <w:lang w:val="en-GB"/>
        </w:rPr>
        <w:t xml:space="preserve"> Moreover, </w:t>
      </w:r>
      <w:r w:rsidRPr="00FE23A0">
        <w:rPr>
          <w:rFonts w:cs="Times New Roman"/>
          <w:color w:val="404040"/>
          <w:lang w:val="en-GB"/>
        </w:rPr>
        <w:t>there is a clear de</w:t>
      </w:r>
      <w:r w:rsidR="006E42D4" w:rsidRPr="00FE23A0">
        <w:rPr>
          <w:rFonts w:cs="Times New Roman"/>
          <w:color w:val="404040"/>
          <w:lang w:val="en-GB"/>
        </w:rPr>
        <w:t>mand in society for research on</w:t>
      </w:r>
      <w:r w:rsidR="003C0C9C" w:rsidRPr="00FE23A0">
        <w:rPr>
          <w:rFonts w:cs="Times New Roman"/>
          <w:color w:val="404040"/>
          <w:lang w:val="en-GB"/>
        </w:rPr>
        <w:t xml:space="preserve"> CE</w:t>
      </w:r>
      <w:r w:rsidR="006E42D4" w:rsidRPr="00FE23A0">
        <w:rPr>
          <w:rFonts w:cs="Times New Roman"/>
          <w:color w:val="404040"/>
          <w:lang w:val="en-GB"/>
        </w:rPr>
        <w:t xml:space="preserve"> as </w:t>
      </w:r>
      <w:r w:rsidRPr="00FE23A0">
        <w:rPr>
          <w:rFonts w:cs="Times New Roman"/>
          <w:color w:val="404040"/>
          <w:lang w:val="en-GB"/>
        </w:rPr>
        <w:t xml:space="preserve">well. A transition towards a circular economy requires change and adoption on many different scales and by many different stakeholders (Bastein, et al., 2013). It is a complex process in </w:t>
      </w:r>
      <w:r w:rsidR="006E42D4" w:rsidRPr="00FE23A0">
        <w:rPr>
          <w:rFonts w:cs="Times New Roman"/>
          <w:color w:val="404040"/>
          <w:lang w:val="en-GB"/>
        </w:rPr>
        <w:t xml:space="preserve">which an integral approach is important. </w:t>
      </w:r>
      <w:r w:rsidR="00F939CB" w:rsidRPr="00FE23A0">
        <w:rPr>
          <w:rFonts w:cs="Times New Roman"/>
          <w:color w:val="404040"/>
          <w:lang w:val="en-GB"/>
        </w:rPr>
        <w:t>A lot of research on different aspects of CE has been conducted already</w:t>
      </w:r>
      <w:r w:rsidR="006E42D4" w:rsidRPr="00FE23A0">
        <w:rPr>
          <w:rFonts w:cs="Times New Roman"/>
          <w:color w:val="404040"/>
          <w:lang w:val="en-GB"/>
        </w:rPr>
        <w:t xml:space="preserve">. </w:t>
      </w:r>
      <w:r w:rsidRPr="00FE23A0">
        <w:rPr>
          <w:rFonts w:cs="Times New Roman"/>
          <w:color w:val="404040"/>
          <w:lang w:val="en-GB"/>
        </w:rPr>
        <w:t>Despite the deepening of the subject, there are still many questions among policy makers, com</w:t>
      </w:r>
      <w:r w:rsidR="003C0C9C" w:rsidRPr="00FE23A0">
        <w:rPr>
          <w:rFonts w:cs="Times New Roman"/>
          <w:color w:val="404040"/>
          <w:lang w:val="en-GB"/>
        </w:rPr>
        <w:t>panies</w:t>
      </w:r>
      <w:r w:rsidRPr="00FE23A0">
        <w:rPr>
          <w:rFonts w:cs="Times New Roman"/>
          <w:color w:val="404040"/>
          <w:lang w:val="en-GB"/>
        </w:rPr>
        <w:t xml:space="preserve"> and other organisations. Both on national level and supranational level there is </w:t>
      </w:r>
      <w:r w:rsidR="00266841" w:rsidRPr="00FE23A0">
        <w:rPr>
          <w:rFonts w:cs="Times New Roman"/>
          <w:color w:val="404040"/>
          <w:lang w:val="en-GB"/>
        </w:rPr>
        <w:t>a concrete</w:t>
      </w:r>
      <w:r w:rsidRPr="00FE23A0">
        <w:rPr>
          <w:rFonts w:cs="Times New Roman"/>
          <w:color w:val="404040"/>
          <w:lang w:val="en-GB"/>
        </w:rPr>
        <w:t xml:space="preserve"> request for more research (EREP, 2014, European Commission, 2014; O’Brien et al., 2014; MVO Nederland, 2014; Ministry of Infrastructure and the Environment, 2013). This request relates to research in the technological paradigm. </w:t>
      </w:r>
      <w:r w:rsidR="006E42D4" w:rsidRPr="00FE23A0">
        <w:rPr>
          <w:rFonts w:cs="Times New Roman"/>
          <w:color w:val="404040"/>
          <w:lang w:val="en-GB"/>
        </w:rPr>
        <w:t>S</w:t>
      </w:r>
      <w:r w:rsidRPr="00FE23A0">
        <w:rPr>
          <w:rFonts w:cs="Times New Roman"/>
          <w:color w:val="404040"/>
          <w:lang w:val="en-GB"/>
        </w:rPr>
        <w:t xml:space="preserve">ince a transition towards a </w:t>
      </w:r>
      <w:r w:rsidR="006E42D4" w:rsidRPr="00FE23A0">
        <w:rPr>
          <w:rFonts w:cs="Times New Roman"/>
          <w:color w:val="404040"/>
          <w:lang w:val="en-GB"/>
        </w:rPr>
        <w:t>CE is a complex process in which dominant</w:t>
      </w:r>
      <w:r w:rsidRPr="00FE23A0">
        <w:rPr>
          <w:rFonts w:cs="Times New Roman"/>
          <w:color w:val="404040"/>
          <w:lang w:val="en-GB"/>
        </w:rPr>
        <w:t xml:space="preserve"> linear economic structures </w:t>
      </w:r>
      <w:r w:rsidR="006E42D4" w:rsidRPr="00FE23A0">
        <w:rPr>
          <w:rFonts w:cs="Times New Roman"/>
          <w:color w:val="404040"/>
          <w:lang w:val="en-GB"/>
        </w:rPr>
        <w:t>need to change</w:t>
      </w:r>
      <w:r w:rsidR="0045441C" w:rsidRPr="00FE23A0">
        <w:rPr>
          <w:rFonts w:cs="Times New Roman"/>
          <w:color w:val="404040"/>
          <w:lang w:val="en-GB"/>
        </w:rPr>
        <w:t>, process oriented</w:t>
      </w:r>
      <w:r w:rsidRPr="00FE23A0">
        <w:rPr>
          <w:rFonts w:cs="Times New Roman"/>
          <w:color w:val="404040"/>
          <w:lang w:val="en-GB"/>
        </w:rPr>
        <w:t xml:space="preserve"> research is important as well (Bastein, et al., 2013; O’Brien et al., 2014). In order to </w:t>
      </w:r>
      <w:r w:rsidR="00CC045C" w:rsidRPr="00FE23A0">
        <w:rPr>
          <w:rFonts w:cs="Times New Roman"/>
          <w:color w:val="404040"/>
          <w:lang w:val="en-GB"/>
        </w:rPr>
        <w:t>comply with the demand for a better understanding of</w:t>
      </w:r>
      <w:r w:rsidRPr="00FE23A0">
        <w:rPr>
          <w:rFonts w:cs="Times New Roman"/>
          <w:color w:val="404040"/>
          <w:lang w:val="en-GB"/>
        </w:rPr>
        <w:t xml:space="preserve"> </w:t>
      </w:r>
      <w:r w:rsidR="006E42D4" w:rsidRPr="00FE23A0">
        <w:rPr>
          <w:rFonts w:cs="Times New Roman"/>
          <w:color w:val="404040"/>
          <w:lang w:val="en-GB"/>
        </w:rPr>
        <w:t>the concept</w:t>
      </w:r>
      <w:r w:rsidR="0045441C" w:rsidRPr="00FE23A0">
        <w:rPr>
          <w:rFonts w:cs="Times New Roman"/>
          <w:color w:val="404040"/>
          <w:lang w:val="en-GB"/>
        </w:rPr>
        <w:t>, it is important that this</w:t>
      </w:r>
      <w:r w:rsidRPr="00FE23A0">
        <w:rPr>
          <w:rFonts w:cs="Times New Roman"/>
          <w:color w:val="404040"/>
          <w:lang w:val="en-GB"/>
        </w:rPr>
        <w:t xml:space="preserve"> research </w:t>
      </w:r>
      <w:r w:rsidR="00F939CB" w:rsidRPr="00FE23A0">
        <w:rPr>
          <w:rFonts w:cs="Times New Roman"/>
          <w:color w:val="404040"/>
          <w:lang w:val="en-GB"/>
        </w:rPr>
        <w:t xml:space="preserve">provides </w:t>
      </w:r>
      <w:r w:rsidRPr="00FE23A0">
        <w:rPr>
          <w:rFonts w:cs="Times New Roman"/>
          <w:color w:val="404040"/>
          <w:lang w:val="en-GB"/>
        </w:rPr>
        <w:t xml:space="preserve">knowledge that is consistent </w:t>
      </w:r>
      <w:r w:rsidRPr="00FE23A0">
        <w:rPr>
          <w:rFonts w:cs="Times New Roman"/>
          <w:color w:val="404040"/>
          <w:lang w:val="en-GB"/>
        </w:rPr>
        <w:lastRenderedPageBreak/>
        <w:t xml:space="preserve">with developments </w:t>
      </w:r>
      <w:r w:rsidR="00CC045C" w:rsidRPr="00FE23A0">
        <w:rPr>
          <w:rFonts w:cs="Times New Roman"/>
          <w:color w:val="404040"/>
          <w:lang w:val="en-GB"/>
        </w:rPr>
        <w:t xml:space="preserve">that take place </w:t>
      </w:r>
      <w:r w:rsidRPr="00FE23A0">
        <w:rPr>
          <w:rFonts w:cs="Times New Roman"/>
          <w:color w:val="404040"/>
          <w:lang w:val="en-GB"/>
        </w:rPr>
        <w:t>in society. Recent debates in social sciences about the position of science in society and the credibility of society reflect</w:t>
      </w:r>
      <w:r w:rsidR="00F939CB" w:rsidRPr="00FE23A0">
        <w:rPr>
          <w:rFonts w:cs="Times New Roman"/>
          <w:color w:val="404040"/>
          <w:lang w:val="en-GB"/>
        </w:rPr>
        <w:t>s</w:t>
      </w:r>
      <w:r w:rsidRPr="00FE23A0">
        <w:rPr>
          <w:rFonts w:cs="Times New Roman"/>
          <w:color w:val="404040"/>
          <w:lang w:val="en-GB"/>
        </w:rPr>
        <w:t xml:space="preserve"> this. Often is critici</w:t>
      </w:r>
      <w:r w:rsidR="00B1627A" w:rsidRPr="00FE23A0">
        <w:rPr>
          <w:rFonts w:cs="Times New Roman"/>
          <w:color w:val="404040"/>
          <w:lang w:val="en-GB"/>
        </w:rPr>
        <w:t>s</w:t>
      </w:r>
      <w:r w:rsidRPr="00FE23A0">
        <w:rPr>
          <w:rFonts w:cs="Times New Roman"/>
          <w:color w:val="404040"/>
          <w:lang w:val="en-GB"/>
        </w:rPr>
        <w:t xml:space="preserve">ed that </w:t>
      </w:r>
      <w:r w:rsidR="00CC045C" w:rsidRPr="00FE23A0">
        <w:rPr>
          <w:rFonts w:cs="Times New Roman"/>
          <w:color w:val="404040"/>
          <w:lang w:val="en-GB"/>
        </w:rPr>
        <w:t>scholars</w:t>
      </w:r>
      <w:r w:rsidRPr="00FE23A0">
        <w:rPr>
          <w:rFonts w:cs="Times New Roman"/>
          <w:color w:val="404040"/>
          <w:lang w:val="en-GB"/>
        </w:rPr>
        <w:t xml:space="preserve"> are sitting in their ivory tower. Instead, science should move more into society, with </w:t>
      </w:r>
      <w:r w:rsidR="0045441C" w:rsidRPr="00FE23A0">
        <w:rPr>
          <w:rFonts w:cs="Times New Roman"/>
          <w:color w:val="404040"/>
          <w:lang w:val="en-GB"/>
        </w:rPr>
        <w:t xml:space="preserve">an </w:t>
      </w:r>
      <w:r w:rsidRPr="00FE23A0">
        <w:rPr>
          <w:rFonts w:cs="Times New Roman"/>
          <w:color w:val="404040"/>
          <w:lang w:val="en-GB"/>
        </w:rPr>
        <w:t>eye for local knowledge and the context in which the research is conducted.</w:t>
      </w:r>
      <w:r w:rsidR="00393327" w:rsidRPr="00FE23A0">
        <w:rPr>
          <w:rFonts w:cs="Times New Roman"/>
          <w:color w:val="404040"/>
          <w:lang w:val="en-GB"/>
        </w:rPr>
        <w:t xml:space="preserve"> </w:t>
      </w:r>
      <w:r w:rsidR="00CC045C" w:rsidRPr="00FE23A0">
        <w:rPr>
          <w:rFonts w:cs="Times New Roman"/>
          <w:color w:val="404040"/>
          <w:lang w:val="en-GB"/>
        </w:rPr>
        <w:t>Designing this</w:t>
      </w:r>
      <w:r w:rsidRPr="00FE23A0">
        <w:rPr>
          <w:rFonts w:cs="Times New Roman"/>
          <w:color w:val="404040"/>
          <w:lang w:val="en-GB"/>
        </w:rPr>
        <w:t xml:space="preserve"> research in such</w:t>
      </w:r>
      <w:r w:rsidR="00CC045C" w:rsidRPr="00FE23A0">
        <w:rPr>
          <w:rFonts w:cs="Times New Roman"/>
          <w:color w:val="404040"/>
          <w:lang w:val="en-GB"/>
        </w:rPr>
        <w:t xml:space="preserve"> a</w:t>
      </w:r>
      <w:r w:rsidRPr="00FE23A0">
        <w:rPr>
          <w:rFonts w:cs="Times New Roman"/>
          <w:color w:val="404040"/>
          <w:lang w:val="en-GB"/>
        </w:rPr>
        <w:t xml:space="preserve"> way will affect the practical utility, because: </w:t>
      </w:r>
      <w:r w:rsidR="00CC045C" w:rsidRPr="00FE23A0">
        <w:rPr>
          <w:rFonts w:cs="Times New Roman"/>
          <w:color w:val="404040"/>
          <w:lang w:val="en-GB"/>
        </w:rPr>
        <w:t>“</w:t>
      </w:r>
      <w:r w:rsidR="00CC045C" w:rsidRPr="00FE23A0">
        <w:rPr>
          <w:rFonts w:cs="Times New Roman"/>
          <w:i/>
          <w:color w:val="404040"/>
          <w:lang w:val="en-GB"/>
        </w:rPr>
        <w:t>p</w:t>
      </w:r>
      <w:r w:rsidRPr="00FE23A0">
        <w:rPr>
          <w:rFonts w:cs="Times New Roman"/>
          <w:i/>
          <w:color w:val="404040"/>
          <w:lang w:val="en-GB"/>
        </w:rPr>
        <w:t>rocesses of knowledge-making are intimately bound up with the assumptions about political and social ordering which lie implicit in the institutions which enable and endorse this knowledge”</w:t>
      </w:r>
      <w:r w:rsidR="005669C8" w:rsidRPr="00FE23A0">
        <w:rPr>
          <w:rFonts w:cs="Times New Roman"/>
          <w:color w:val="404040"/>
          <w:lang w:val="en-GB"/>
        </w:rPr>
        <w:t xml:space="preserve"> (Hulme, 2010, p</w:t>
      </w:r>
      <w:r w:rsidRPr="00FE23A0">
        <w:rPr>
          <w:rFonts w:cs="Times New Roman"/>
          <w:color w:val="404040"/>
          <w:lang w:val="en-GB"/>
        </w:rPr>
        <w:t xml:space="preserve">. 563). </w:t>
      </w:r>
    </w:p>
    <w:p w:rsidR="00AE27D1" w:rsidRPr="00FE23A0" w:rsidRDefault="00CC045C" w:rsidP="00E57DC0">
      <w:pPr>
        <w:tabs>
          <w:tab w:val="left" w:pos="5145"/>
        </w:tabs>
        <w:jc w:val="both"/>
        <w:rPr>
          <w:rFonts w:cs="Times New Roman"/>
          <w:color w:val="404040"/>
          <w:lang w:val="en-GB"/>
        </w:rPr>
      </w:pPr>
      <w:r w:rsidRPr="00FE23A0">
        <w:rPr>
          <w:rFonts w:cs="Times New Roman"/>
          <w:color w:val="404040"/>
          <w:lang w:val="en-GB"/>
        </w:rPr>
        <w:t xml:space="preserve">Insights in the CE concept could be useful for the support of companies and other organisations that want to explore the possibilities of CE for their own business. </w:t>
      </w:r>
      <w:r w:rsidR="00665399" w:rsidRPr="00FE23A0">
        <w:rPr>
          <w:rFonts w:cs="Times New Roman"/>
          <w:color w:val="404040"/>
          <w:lang w:val="en-GB"/>
        </w:rPr>
        <w:t xml:space="preserve">In this context the societal relevance of this research is quite clear. But </w:t>
      </w:r>
      <w:r w:rsidR="00AE27D1" w:rsidRPr="00FE23A0">
        <w:rPr>
          <w:rFonts w:cs="Times New Roman"/>
          <w:color w:val="404040"/>
          <w:lang w:val="en-GB"/>
        </w:rPr>
        <w:t>what exactly is the societal relevance of focussing on the ‘movement’ of the concept and the way it resul</w:t>
      </w:r>
      <w:r w:rsidR="0045441C" w:rsidRPr="00FE23A0">
        <w:rPr>
          <w:rFonts w:cs="Times New Roman"/>
          <w:color w:val="404040"/>
          <w:lang w:val="en-GB"/>
        </w:rPr>
        <w:t>ts in local implementations? As</w:t>
      </w:r>
      <w:r w:rsidR="00AE27D1" w:rsidRPr="00FE23A0">
        <w:rPr>
          <w:rFonts w:cs="Times New Roman"/>
          <w:color w:val="404040"/>
          <w:lang w:val="en-GB"/>
        </w:rPr>
        <w:t xml:space="preserve"> outlined in the previous section, concepts or discourses are determining in social economic transitions. They shape the aspir</w:t>
      </w:r>
      <w:r w:rsidR="005D536C" w:rsidRPr="00FE23A0">
        <w:rPr>
          <w:rFonts w:cs="Times New Roman"/>
          <w:color w:val="404040"/>
          <w:lang w:val="en-GB"/>
        </w:rPr>
        <w:t xml:space="preserve">ation of a sustainable future. </w:t>
      </w:r>
      <w:r w:rsidR="00665399" w:rsidRPr="00FE23A0">
        <w:rPr>
          <w:rFonts w:cs="Times New Roman"/>
          <w:color w:val="404040"/>
          <w:lang w:val="en-GB"/>
        </w:rPr>
        <w:t xml:space="preserve">A transition towards a more sustainable economic system can be attained when </w:t>
      </w:r>
      <w:r w:rsidR="00AE27D1" w:rsidRPr="00FE23A0">
        <w:rPr>
          <w:rFonts w:cs="Times New Roman"/>
          <w:color w:val="404040"/>
          <w:lang w:val="en-GB"/>
        </w:rPr>
        <w:t>ideas</w:t>
      </w:r>
      <w:r w:rsidR="00E607F5" w:rsidRPr="00FE23A0">
        <w:rPr>
          <w:rFonts w:cs="Times New Roman"/>
          <w:color w:val="404040"/>
          <w:lang w:val="en-GB"/>
        </w:rPr>
        <w:t xml:space="preserve"> and interpretations</w:t>
      </w:r>
      <w:r w:rsidR="00AE27D1" w:rsidRPr="00FE23A0">
        <w:rPr>
          <w:rFonts w:cs="Times New Roman"/>
          <w:color w:val="404040"/>
          <w:lang w:val="en-GB"/>
        </w:rPr>
        <w:t xml:space="preserve"> about </w:t>
      </w:r>
      <w:r w:rsidR="00665399" w:rsidRPr="00FE23A0">
        <w:rPr>
          <w:rFonts w:cs="Times New Roman"/>
          <w:color w:val="404040"/>
          <w:lang w:val="en-GB"/>
        </w:rPr>
        <w:t>sustainable practices are widespread diffused in society</w:t>
      </w:r>
      <w:r w:rsidR="00AE27D1" w:rsidRPr="00FE23A0">
        <w:rPr>
          <w:rFonts w:cs="Times New Roman"/>
          <w:color w:val="404040"/>
          <w:lang w:val="en-GB"/>
        </w:rPr>
        <w:t xml:space="preserve"> (Rotmans, 2006)</w:t>
      </w:r>
      <w:r w:rsidR="00665399" w:rsidRPr="00FE23A0">
        <w:rPr>
          <w:rFonts w:cs="Times New Roman"/>
          <w:color w:val="404040"/>
          <w:lang w:val="en-GB"/>
        </w:rPr>
        <w:t xml:space="preserve">. </w:t>
      </w:r>
      <w:r w:rsidR="00E607F5" w:rsidRPr="00FE23A0">
        <w:rPr>
          <w:rFonts w:cs="Times New Roman"/>
          <w:color w:val="404040"/>
          <w:lang w:val="en-GB"/>
        </w:rPr>
        <w:t xml:space="preserve">Because these interpretations are shaped and powered by concepts, it is highly relevant to do research on a sustainable concept. </w:t>
      </w:r>
    </w:p>
    <w:p w:rsidR="00665399" w:rsidRPr="00FE23A0" w:rsidRDefault="00665399" w:rsidP="00E57DC0">
      <w:pPr>
        <w:pStyle w:val="ListParagraph"/>
        <w:tabs>
          <w:tab w:val="left" w:pos="5145"/>
        </w:tabs>
        <w:ind w:left="0"/>
        <w:jc w:val="both"/>
        <w:rPr>
          <w:rFonts w:cs="Times New Roman"/>
          <w:color w:val="404040"/>
          <w:lang w:val="en-GB"/>
        </w:rPr>
      </w:pPr>
      <w:r w:rsidRPr="00FE23A0">
        <w:rPr>
          <w:rFonts w:cs="Times New Roman"/>
          <w:color w:val="404040"/>
          <w:lang w:val="en-GB"/>
        </w:rPr>
        <w:t xml:space="preserve">At this moment CE is the dominant discourse in sustainability debates. CE is </w:t>
      </w:r>
      <w:r w:rsidR="0045441C" w:rsidRPr="00FE23A0">
        <w:rPr>
          <w:rFonts w:cs="Times New Roman"/>
          <w:color w:val="404040"/>
          <w:lang w:val="en-GB"/>
        </w:rPr>
        <w:t>increasingly</w:t>
      </w:r>
      <w:r w:rsidRPr="00FE23A0">
        <w:rPr>
          <w:rFonts w:cs="Times New Roman"/>
          <w:color w:val="404040"/>
          <w:lang w:val="en-GB"/>
        </w:rPr>
        <w:t xml:space="preserve"> used by pioneers working on a sustainable and resistant </w:t>
      </w:r>
      <w:r w:rsidR="00E607F5" w:rsidRPr="00FE23A0">
        <w:rPr>
          <w:rFonts w:cs="Times New Roman"/>
          <w:color w:val="404040"/>
          <w:lang w:val="en-GB"/>
        </w:rPr>
        <w:t>future</w:t>
      </w:r>
      <w:r w:rsidRPr="00FE23A0">
        <w:rPr>
          <w:rFonts w:cs="Times New Roman"/>
          <w:color w:val="404040"/>
          <w:lang w:val="en-GB"/>
        </w:rPr>
        <w:t>. According to them</w:t>
      </w:r>
      <w:r w:rsidR="00F939CB" w:rsidRPr="00FE23A0">
        <w:rPr>
          <w:rFonts w:cs="Times New Roman"/>
          <w:color w:val="404040"/>
          <w:lang w:val="en-GB"/>
        </w:rPr>
        <w:t>,</w:t>
      </w:r>
      <w:r w:rsidRPr="00FE23A0">
        <w:rPr>
          <w:rFonts w:cs="Times New Roman"/>
          <w:color w:val="404040"/>
          <w:lang w:val="en-GB"/>
        </w:rPr>
        <w:t xml:space="preserve"> CE is the answer to the constraints by which our current economic system is characteri</w:t>
      </w:r>
      <w:r w:rsidR="00B1627A" w:rsidRPr="00FE23A0">
        <w:rPr>
          <w:rFonts w:cs="Times New Roman"/>
          <w:color w:val="404040"/>
          <w:lang w:val="en-GB"/>
        </w:rPr>
        <w:t>s</w:t>
      </w:r>
      <w:r w:rsidRPr="00FE23A0">
        <w:rPr>
          <w:rFonts w:cs="Times New Roman"/>
          <w:color w:val="404040"/>
          <w:lang w:val="en-GB"/>
        </w:rPr>
        <w:t xml:space="preserve">ed. A quote of the Ellen MacArthur Foundation illustrates this </w:t>
      </w:r>
      <w:r w:rsidR="00F939CB" w:rsidRPr="00FE23A0">
        <w:rPr>
          <w:rFonts w:cs="Times New Roman"/>
          <w:color w:val="404040"/>
          <w:lang w:val="en-GB"/>
        </w:rPr>
        <w:t>perfectly</w:t>
      </w:r>
      <w:r w:rsidR="0045441C" w:rsidRPr="00FE23A0">
        <w:rPr>
          <w:rFonts w:cs="Times New Roman"/>
          <w:color w:val="404040"/>
          <w:lang w:val="en-GB"/>
        </w:rPr>
        <w:t xml:space="preserve">: </w:t>
      </w:r>
    </w:p>
    <w:p w:rsidR="00665399" w:rsidRPr="00FE23A0" w:rsidRDefault="00665399" w:rsidP="00E57DC0">
      <w:pPr>
        <w:pStyle w:val="ListParagraph"/>
        <w:tabs>
          <w:tab w:val="left" w:pos="5145"/>
        </w:tabs>
        <w:ind w:left="0"/>
        <w:jc w:val="both"/>
        <w:rPr>
          <w:rFonts w:cs="Times New Roman"/>
          <w:color w:val="404040"/>
          <w:sz w:val="12"/>
          <w:szCs w:val="12"/>
          <w:lang w:val="en-GB"/>
        </w:rPr>
      </w:pPr>
    </w:p>
    <w:p w:rsidR="00665399" w:rsidRPr="00FE23A0" w:rsidRDefault="00665399" w:rsidP="00E57DC0">
      <w:pPr>
        <w:pStyle w:val="ListParagraph"/>
        <w:tabs>
          <w:tab w:val="left" w:pos="5145"/>
        </w:tabs>
        <w:ind w:left="0"/>
        <w:jc w:val="both"/>
        <w:rPr>
          <w:rFonts w:cs="Times New Roman"/>
          <w:color w:val="404040"/>
          <w:lang w:val="en-GB"/>
        </w:rPr>
      </w:pPr>
      <w:r w:rsidRPr="00FE23A0">
        <w:rPr>
          <w:rFonts w:cs="Times New Roman"/>
          <w:i/>
          <w:color w:val="404040"/>
          <w:lang w:val="en-GB"/>
        </w:rPr>
        <w:t>“Whilst major strides have been made in improving resource efficiency and exploring new forms of energy, less thought has been given to systematically designing out material leakage and disposal. However, any system based on consumption rather than on the restorative use of non-renewable resources entails significant losses of value and negative effects all along the material chain”</w:t>
      </w:r>
      <w:r w:rsidRPr="00FE23A0">
        <w:rPr>
          <w:rFonts w:cs="Times New Roman"/>
          <w:color w:val="404040"/>
          <w:lang w:val="en-GB"/>
        </w:rPr>
        <w:t xml:space="preserve"> (Ell</w:t>
      </w:r>
      <w:r w:rsidR="005669C8" w:rsidRPr="00FE23A0">
        <w:rPr>
          <w:rFonts w:cs="Times New Roman"/>
          <w:color w:val="404040"/>
          <w:lang w:val="en-GB"/>
        </w:rPr>
        <w:t xml:space="preserve">en MacArthur Foundation, 2012, </w:t>
      </w:r>
      <w:r w:rsidRPr="00FE23A0">
        <w:rPr>
          <w:rFonts w:cs="Times New Roman"/>
          <w:color w:val="404040"/>
          <w:lang w:val="en-GB"/>
        </w:rPr>
        <w:t>p. 6).</w:t>
      </w:r>
    </w:p>
    <w:p w:rsidR="00665399" w:rsidRPr="00FE23A0" w:rsidRDefault="00665399" w:rsidP="00E57DC0">
      <w:pPr>
        <w:pStyle w:val="ListParagraph"/>
        <w:tabs>
          <w:tab w:val="left" w:pos="5145"/>
        </w:tabs>
        <w:ind w:left="0"/>
        <w:jc w:val="both"/>
        <w:rPr>
          <w:rFonts w:cs="Times New Roman"/>
          <w:color w:val="404040"/>
          <w:sz w:val="12"/>
          <w:szCs w:val="12"/>
          <w:lang w:val="en-GB"/>
        </w:rPr>
      </w:pPr>
    </w:p>
    <w:p w:rsidR="00665399" w:rsidRPr="00FE23A0" w:rsidRDefault="00665399" w:rsidP="00E57DC0">
      <w:pPr>
        <w:pStyle w:val="ListParagraph"/>
        <w:tabs>
          <w:tab w:val="left" w:pos="5145"/>
        </w:tabs>
        <w:ind w:left="0"/>
        <w:jc w:val="both"/>
        <w:rPr>
          <w:rFonts w:cs="Times New Roman"/>
          <w:color w:val="404040"/>
          <w:lang w:val="en-GB"/>
        </w:rPr>
      </w:pPr>
      <w:r w:rsidRPr="00FE23A0">
        <w:rPr>
          <w:rFonts w:cs="Times New Roman"/>
          <w:color w:val="404040"/>
          <w:lang w:val="en-GB"/>
        </w:rPr>
        <w:t>Several concepts gained awareness on</w:t>
      </w:r>
      <w:r w:rsidR="00F939CB" w:rsidRPr="00FE23A0">
        <w:rPr>
          <w:rFonts w:cs="Times New Roman"/>
          <w:color w:val="404040"/>
          <w:lang w:val="en-GB"/>
        </w:rPr>
        <w:t xml:space="preserve"> a</w:t>
      </w:r>
      <w:r w:rsidRPr="00FE23A0">
        <w:rPr>
          <w:rFonts w:cs="Times New Roman"/>
          <w:color w:val="404040"/>
          <w:lang w:val="en-GB"/>
        </w:rPr>
        <w:t xml:space="preserve"> large scale over the </w:t>
      </w:r>
      <w:r w:rsidR="00EF0C30" w:rsidRPr="00FE23A0">
        <w:rPr>
          <w:rFonts w:cs="Times New Roman"/>
          <w:color w:val="404040"/>
          <w:lang w:val="en-GB"/>
        </w:rPr>
        <w:t xml:space="preserve">last </w:t>
      </w:r>
      <w:r w:rsidRPr="00FE23A0">
        <w:rPr>
          <w:rFonts w:cs="Times New Roman"/>
          <w:color w:val="404040"/>
          <w:lang w:val="en-GB"/>
        </w:rPr>
        <w:t>years, but none of these concepts ha</w:t>
      </w:r>
      <w:r w:rsidR="00F939CB" w:rsidRPr="00FE23A0">
        <w:rPr>
          <w:rFonts w:cs="Times New Roman"/>
          <w:color w:val="404040"/>
          <w:lang w:val="en-GB"/>
        </w:rPr>
        <w:t xml:space="preserve">ve </w:t>
      </w:r>
      <w:r w:rsidR="00E607F5" w:rsidRPr="00FE23A0">
        <w:rPr>
          <w:rFonts w:cs="Times New Roman"/>
          <w:color w:val="404040"/>
          <w:lang w:val="en-GB"/>
        </w:rPr>
        <w:t>resulted in</w:t>
      </w:r>
      <w:r w:rsidRPr="00FE23A0">
        <w:rPr>
          <w:rFonts w:cs="Times New Roman"/>
          <w:color w:val="404040"/>
          <w:lang w:val="en-GB"/>
        </w:rPr>
        <w:t xml:space="preserve"> an achievement of our sustainable aspiration for society. Tak</w:t>
      </w:r>
      <w:r w:rsidR="00393327" w:rsidRPr="00FE23A0">
        <w:rPr>
          <w:rFonts w:cs="Times New Roman"/>
          <w:color w:val="404040"/>
          <w:lang w:val="en-GB"/>
        </w:rPr>
        <w:t>e for example Cradle to Cradle</w:t>
      </w:r>
      <w:r w:rsidRPr="00FE23A0">
        <w:rPr>
          <w:rFonts w:cs="Times New Roman"/>
          <w:color w:val="404040"/>
          <w:lang w:val="en-GB"/>
        </w:rPr>
        <w:t>. Approximately ten year</w:t>
      </w:r>
      <w:r w:rsidR="00E607F5" w:rsidRPr="00FE23A0">
        <w:rPr>
          <w:rFonts w:cs="Times New Roman"/>
          <w:color w:val="404040"/>
          <w:lang w:val="en-GB"/>
        </w:rPr>
        <w:t>s</w:t>
      </w:r>
      <w:r w:rsidRPr="00FE23A0">
        <w:rPr>
          <w:rFonts w:cs="Times New Roman"/>
          <w:color w:val="404040"/>
          <w:lang w:val="en-GB"/>
        </w:rPr>
        <w:t xml:space="preserve"> ago C2C became increasingly </w:t>
      </w:r>
      <w:r w:rsidR="00F939CB" w:rsidRPr="00FE23A0">
        <w:rPr>
          <w:rFonts w:cs="Times New Roman"/>
          <w:color w:val="404040"/>
          <w:lang w:val="en-GB"/>
        </w:rPr>
        <w:t>the su</w:t>
      </w:r>
      <w:r w:rsidRPr="00FE23A0">
        <w:rPr>
          <w:rFonts w:cs="Times New Roman"/>
          <w:color w:val="404040"/>
          <w:lang w:val="en-GB"/>
        </w:rPr>
        <w:t>bject of interest in societal</w:t>
      </w:r>
      <w:r w:rsidR="00E607F5" w:rsidRPr="00FE23A0">
        <w:rPr>
          <w:rFonts w:cs="Times New Roman"/>
          <w:color w:val="404040"/>
          <w:lang w:val="en-GB"/>
        </w:rPr>
        <w:t xml:space="preserve"> and scientific debates. Among a</w:t>
      </w:r>
      <w:r w:rsidRPr="00FE23A0">
        <w:rPr>
          <w:rFonts w:cs="Times New Roman"/>
          <w:color w:val="404040"/>
          <w:lang w:val="en-GB"/>
        </w:rPr>
        <w:t xml:space="preserve"> growing group of policy makers, en</w:t>
      </w:r>
      <w:r w:rsidR="00E607F5" w:rsidRPr="00FE23A0">
        <w:rPr>
          <w:rFonts w:cs="Times New Roman"/>
          <w:color w:val="404040"/>
          <w:lang w:val="en-GB"/>
        </w:rPr>
        <w:t xml:space="preserve">trepreneurs and intermediaries </w:t>
      </w:r>
      <w:r w:rsidRPr="00FE23A0">
        <w:rPr>
          <w:rFonts w:cs="Times New Roman"/>
          <w:color w:val="404040"/>
          <w:lang w:val="en-GB"/>
        </w:rPr>
        <w:t xml:space="preserve">prevailed the idea that C2C was </w:t>
      </w:r>
      <w:r w:rsidR="00E607F5" w:rsidRPr="00FE23A0">
        <w:rPr>
          <w:rFonts w:cs="Times New Roman"/>
          <w:color w:val="404040"/>
          <w:lang w:val="en-GB"/>
        </w:rPr>
        <w:t>the</w:t>
      </w:r>
      <w:r w:rsidRPr="00FE23A0">
        <w:rPr>
          <w:rFonts w:cs="Times New Roman"/>
          <w:color w:val="404040"/>
          <w:lang w:val="en-GB"/>
        </w:rPr>
        <w:t xml:space="preserve"> guiding principle for </w:t>
      </w:r>
      <w:r w:rsidR="00E607F5" w:rsidRPr="00FE23A0">
        <w:rPr>
          <w:rFonts w:cs="Times New Roman"/>
          <w:color w:val="404040"/>
          <w:lang w:val="en-GB"/>
        </w:rPr>
        <w:t>a sustainable future</w:t>
      </w:r>
      <w:r w:rsidR="0045441C" w:rsidRPr="00FE23A0">
        <w:rPr>
          <w:rFonts w:cs="Times New Roman"/>
          <w:color w:val="404040"/>
          <w:lang w:val="en-GB"/>
        </w:rPr>
        <w:t>. C2C has</w:t>
      </w:r>
      <w:r w:rsidRPr="00FE23A0">
        <w:rPr>
          <w:rFonts w:cs="Times New Roman"/>
          <w:color w:val="404040"/>
          <w:lang w:val="en-GB"/>
        </w:rPr>
        <w:t xml:space="preserve"> led to specific policy and business initiatives in the Netherlands. In Venlo and environs for example, the concept was embraced on</w:t>
      </w:r>
      <w:r w:rsidR="00F939CB" w:rsidRPr="00FE23A0">
        <w:rPr>
          <w:rFonts w:cs="Times New Roman"/>
          <w:color w:val="404040"/>
          <w:lang w:val="en-GB"/>
        </w:rPr>
        <w:t xml:space="preserve"> a</w:t>
      </w:r>
      <w:r w:rsidRPr="00FE23A0">
        <w:rPr>
          <w:rFonts w:cs="Times New Roman"/>
          <w:color w:val="404040"/>
          <w:lang w:val="en-GB"/>
        </w:rPr>
        <w:t xml:space="preserve"> large scale in the region. A Cradle to Cradle Lab emerged, different C2C business initiatives were started and C2C was</w:t>
      </w:r>
      <w:r w:rsidR="00E607F5" w:rsidRPr="00FE23A0">
        <w:rPr>
          <w:rFonts w:cs="Times New Roman"/>
          <w:color w:val="404040"/>
          <w:lang w:val="en-GB"/>
        </w:rPr>
        <w:t xml:space="preserve"> incorporated in the policies</w:t>
      </w:r>
      <w:r w:rsidR="0045441C" w:rsidRPr="00FE23A0">
        <w:rPr>
          <w:rFonts w:cs="Times New Roman"/>
          <w:color w:val="404040"/>
          <w:lang w:val="en-GB"/>
        </w:rPr>
        <w:t xml:space="preserve"> of the authorities in the region</w:t>
      </w:r>
      <w:r w:rsidRPr="00FE23A0">
        <w:rPr>
          <w:rFonts w:cs="Times New Roman"/>
          <w:color w:val="404040"/>
          <w:lang w:val="en-GB"/>
        </w:rPr>
        <w:t xml:space="preserve"> (Municipality of Venlo WWW, n.d.). Nowadays</w:t>
      </w:r>
      <w:r w:rsidR="00E607F5" w:rsidRPr="00FE23A0">
        <w:rPr>
          <w:rFonts w:cs="Times New Roman"/>
          <w:color w:val="404040"/>
          <w:lang w:val="en-GB"/>
        </w:rPr>
        <w:t>,</w:t>
      </w:r>
      <w:r w:rsidRPr="00FE23A0">
        <w:rPr>
          <w:rFonts w:cs="Times New Roman"/>
          <w:color w:val="404040"/>
          <w:lang w:val="en-GB"/>
        </w:rPr>
        <w:t xml:space="preserve"> C2C is a less important di</w:t>
      </w:r>
      <w:r w:rsidR="00E607F5" w:rsidRPr="00FE23A0">
        <w:rPr>
          <w:rFonts w:cs="Times New Roman"/>
          <w:color w:val="404040"/>
          <w:lang w:val="en-GB"/>
        </w:rPr>
        <w:t>scourse in sustainability debates</w:t>
      </w:r>
      <w:r w:rsidRPr="00FE23A0">
        <w:rPr>
          <w:rFonts w:cs="Times New Roman"/>
          <w:color w:val="404040"/>
          <w:lang w:val="en-GB"/>
        </w:rPr>
        <w:t>, instead new concepts such as CE have become dominant. At the same time</w:t>
      </w:r>
      <w:r w:rsidR="00F939CB" w:rsidRPr="00FE23A0">
        <w:rPr>
          <w:rFonts w:cs="Times New Roman"/>
          <w:color w:val="404040"/>
          <w:lang w:val="en-GB"/>
        </w:rPr>
        <w:t>,</w:t>
      </w:r>
      <w:r w:rsidRPr="00FE23A0">
        <w:rPr>
          <w:rFonts w:cs="Times New Roman"/>
          <w:color w:val="404040"/>
          <w:lang w:val="en-GB"/>
        </w:rPr>
        <w:t xml:space="preserve"> a trend is visible in which C2C is less used in practice. Taking again the example of the</w:t>
      </w:r>
      <w:r w:rsidR="00F939CB" w:rsidRPr="00FE23A0">
        <w:rPr>
          <w:rFonts w:cs="Times New Roman"/>
          <w:color w:val="404040"/>
          <w:lang w:val="en-GB"/>
        </w:rPr>
        <w:t xml:space="preserve"> Venlo r</w:t>
      </w:r>
      <w:r w:rsidRPr="00FE23A0">
        <w:rPr>
          <w:rFonts w:cs="Times New Roman"/>
          <w:color w:val="404040"/>
          <w:lang w:val="en-GB"/>
        </w:rPr>
        <w:t>egion</w:t>
      </w:r>
      <w:r w:rsidR="00833FC3" w:rsidRPr="00FE23A0">
        <w:rPr>
          <w:rFonts w:cs="Times New Roman"/>
          <w:color w:val="404040"/>
          <w:lang w:val="en-GB"/>
        </w:rPr>
        <w:t>, C2C is less prominent in the policies of the region</w:t>
      </w:r>
      <w:r w:rsidRPr="00FE23A0">
        <w:rPr>
          <w:rFonts w:cs="Times New Roman"/>
          <w:color w:val="404040"/>
          <w:lang w:val="en-GB"/>
        </w:rPr>
        <w:t>. Despite the fact that C2C seems to have fizzled</w:t>
      </w:r>
      <w:r w:rsidR="00833FC3" w:rsidRPr="00FE23A0">
        <w:rPr>
          <w:rFonts w:cs="Times New Roman"/>
          <w:color w:val="404040"/>
          <w:lang w:val="en-GB"/>
        </w:rPr>
        <w:t>, it had</w:t>
      </w:r>
      <w:r w:rsidR="0045441C" w:rsidRPr="00FE23A0">
        <w:rPr>
          <w:rFonts w:cs="Times New Roman"/>
          <w:color w:val="404040"/>
          <w:lang w:val="en-GB"/>
        </w:rPr>
        <w:t xml:space="preserve"> an apparent impact in practice. </w:t>
      </w:r>
      <w:r w:rsidR="00833FC3" w:rsidRPr="00FE23A0">
        <w:rPr>
          <w:rFonts w:cs="Times New Roman"/>
          <w:color w:val="404040"/>
          <w:lang w:val="en-GB"/>
        </w:rPr>
        <w:t>So, i</w:t>
      </w:r>
      <w:r w:rsidRPr="00FE23A0">
        <w:rPr>
          <w:rFonts w:cs="Times New Roman"/>
          <w:color w:val="404040"/>
          <w:lang w:val="en-GB"/>
        </w:rPr>
        <w:t>nsights in the impact o</w:t>
      </w:r>
      <w:r w:rsidR="00833FC3" w:rsidRPr="00FE23A0">
        <w:rPr>
          <w:rFonts w:cs="Times New Roman"/>
          <w:color w:val="404040"/>
          <w:lang w:val="en-GB"/>
        </w:rPr>
        <w:t xml:space="preserve">f sustainable concepts </w:t>
      </w:r>
      <w:r w:rsidRPr="00FE23A0">
        <w:rPr>
          <w:rFonts w:cs="Times New Roman"/>
          <w:color w:val="404040"/>
          <w:lang w:val="en-GB"/>
        </w:rPr>
        <w:t>on</w:t>
      </w:r>
      <w:r w:rsidR="00833FC3" w:rsidRPr="00FE23A0">
        <w:rPr>
          <w:rFonts w:cs="Times New Roman"/>
          <w:color w:val="404040"/>
          <w:lang w:val="en-GB"/>
        </w:rPr>
        <w:t xml:space="preserve"> practice</w:t>
      </w:r>
      <w:r w:rsidRPr="00FE23A0">
        <w:rPr>
          <w:rFonts w:cs="Times New Roman"/>
          <w:color w:val="404040"/>
          <w:lang w:val="en-GB"/>
        </w:rPr>
        <w:t xml:space="preserve"> </w:t>
      </w:r>
      <w:r w:rsidR="00833FC3" w:rsidRPr="00FE23A0">
        <w:rPr>
          <w:rFonts w:cs="Times New Roman"/>
          <w:color w:val="404040"/>
          <w:lang w:val="en-GB"/>
        </w:rPr>
        <w:t>could be very useful in understanding the</w:t>
      </w:r>
      <w:r w:rsidRPr="00FE23A0">
        <w:rPr>
          <w:rFonts w:cs="Times New Roman"/>
          <w:color w:val="404040"/>
          <w:lang w:val="en-GB"/>
        </w:rPr>
        <w:t xml:space="preserve"> transition process. Due to the importance of CE in sustainable debates and the emergence of </w:t>
      </w:r>
      <w:r w:rsidR="00266841" w:rsidRPr="00FE23A0">
        <w:rPr>
          <w:rFonts w:cs="Times New Roman"/>
          <w:color w:val="404040"/>
          <w:lang w:val="en-GB"/>
        </w:rPr>
        <w:t>actual</w:t>
      </w:r>
      <w:r w:rsidRPr="00FE23A0">
        <w:rPr>
          <w:rFonts w:cs="Times New Roman"/>
          <w:color w:val="404040"/>
          <w:lang w:val="en-GB"/>
        </w:rPr>
        <w:t xml:space="preserve"> CE policy and business initiatives (Fusion, 2014)</w:t>
      </w:r>
      <w:r w:rsidR="00F939CB" w:rsidRPr="00FE23A0">
        <w:rPr>
          <w:rFonts w:cs="Times New Roman"/>
          <w:color w:val="404040"/>
          <w:lang w:val="en-GB"/>
        </w:rPr>
        <w:t>,</w:t>
      </w:r>
      <w:r w:rsidRPr="00FE23A0">
        <w:rPr>
          <w:rFonts w:cs="Times New Roman"/>
          <w:color w:val="404040"/>
          <w:lang w:val="en-GB"/>
        </w:rPr>
        <w:t xml:space="preserve"> it is </w:t>
      </w:r>
      <w:r w:rsidR="00833FC3" w:rsidRPr="00FE23A0">
        <w:rPr>
          <w:rFonts w:cs="Times New Roman"/>
          <w:color w:val="404040"/>
          <w:lang w:val="en-GB"/>
        </w:rPr>
        <w:t xml:space="preserve">highly </w:t>
      </w:r>
      <w:r w:rsidRPr="00FE23A0">
        <w:rPr>
          <w:rFonts w:cs="Times New Roman"/>
          <w:color w:val="404040"/>
          <w:lang w:val="en-GB"/>
        </w:rPr>
        <w:t xml:space="preserve">relevant to put </w:t>
      </w:r>
      <w:r w:rsidR="008C66BB" w:rsidRPr="00FE23A0">
        <w:rPr>
          <w:rFonts w:cs="Times New Roman"/>
          <w:color w:val="404040"/>
          <w:lang w:val="en-GB"/>
        </w:rPr>
        <w:t xml:space="preserve">the </w:t>
      </w:r>
      <w:r w:rsidRPr="00FE23A0">
        <w:rPr>
          <w:rFonts w:cs="Times New Roman"/>
          <w:color w:val="404040"/>
          <w:lang w:val="en-GB"/>
        </w:rPr>
        <w:t xml:space="preserve">CE </w:t>
      </w:r>
      <w:r w:rsidR="008C66BB" w:rsidRPr="00FE23A0">
        <w:rPr>
          <w:rFonts w:cs="Times New Roman"/>
          <w:color w:val="404040"/>
          <w:lang w:val="en-GB"/>
        </w:rPr>
        <w:t xml:space="preserve">concept </w:t>
      </w:r>
      <w:r w:rsidRPr="00FE23A0">
        <w:rPr>
          <w:rFonts w:cs="Times New Roman"/>
          <w:color w:val="404040"/>
          <w:lang w:val="en-GB"/>
        </w:rPr>
        <w:t xml:space="preserve">in the centre of attention. </w:t>
      </w:r>
    </w:p>
    <w:p w:rsidR="0080789A" w:rsidRPr="00FE23A0" w:rsidRDefault="0080789A" w:rsidP="00E57DC0">
      <w:pPr>
        <w:jc w:val="both"/>
        <w:rPr>
          <w:rFonts w:cs="Times New Roman"/>
          <w:b/>
          <w:color w:val="49C349"/>
          <w:sz w:val="24"/>
          <w:szCs w:val="24"/>
          <w:lang w:val="en-GB"/>
        </w:rPr>
      </w:pPr>
    </w:p>
    <w:p w:rsidR="00665399" w:rsidRPr="00FE23A0" w:rsidRDefault="00D97696" w:rsidP="00E57DC0">
      <w:pPr>
        <w:jc w:val="both"/>
        <w:rPr>
          <w:rFonts w:cs="Times New Roman"/>
          <w:b/>
          <w:color w:val="49C349"/>
          <w:sz w:val="24"/>
          <w:szCs w:val="24"/>
          <w:lang w:val="en-GB"/>
        </w:rPr>
      </w:pPr>
      <w:r w:rsidRPr="00FE23A0">
        <w:rPr>
          <w:rFonts w:cs="Times New Roman"/>
          <w:b/>
          <w:color w:val="49C349"/>
          <w:sz w:val="24"/>
          <w:szCs w:val="24"/>
          <w:lang w:val="en-GB"/>
        </w:rPr>
        <w:lastRenderedPageBreak/>
        <w:t>1.3</w:t>
      </w:r>
      <w:r w:rsidRPr="00FE23A0">
        <w:rPr>
          <w:rFonts w:cs="Times New Roman"/>
          <w:b/>
          <w:color w:val="49C349"/>
          <w:sz w:val="24"/>
          <w:szCs w:val="24"/>
          <w:lang w:val="en-GB"/>
        </w:rPr>
        <w:tab/>
      </w:r>
      <w:r w:rsidR="00665399" w:rsidRPr="00FE23A0">
        <w:rPr>
          <w:rFonts w:cs="Times New Roman"/>
          <w:b/>
          <w:color w:val="49C349"/>
          <w:sz w:val="24"/>
          <w:szCs w:val="24"/>
          <w:lang w:val="en-GB"/>
        </w:rPr>
        <w:t xml:space="preserve">Academic relevance </w:t>
      </w:r>
    </w:p>
    <w:p w:rsidR="00665399" w:rsidRPr="00FE23A0" w:rsidRDefault="00665399" w:rsidP="00E57DC0">
      <w:pPr>
        <w:jc w:val="both"/>
        <w:rPr>
          <w:rFonts w:cs="Times New Roman"/>
          <w:color w:val="404040"/>
          <w:lang w:val="en-GB"/>
        </w:rPr>
      </w:pPr>
      <w:r w:rsidRPr="00FE23A0">
        <w:rPr>
          <w:rFonts w:cs="Times New Roman"/>
          <w:color w:val="404040"/>
          <w:lang w:val="en-GB"/>
        </w:rPr>
        <w:t xml:space="preserve">Despite the strong societal relevance and the link with practice, this is still a scientific research. It has a strong theoretical foundation and contributes to different scientific debates. </w:t>
      </w:r>
      <w:r w:rsidR="00D97A65" w:rsidRPr="00FE23A0">
        <w:rPr>
          <w:rFonts w:cs="Times New Roman"/>
          <w:color w:val="404040"/>
          <w:lang w:val="en-GB"/>
        </w:rPr>
        <w:t xml:space="preserve">Studying </w:t>
      </w:r>
      <w:r w:rsidR="00EF0C30" w:rsidRPr="00FE23A0">
        <w:rPr>
          <w:rFonts w:cs="Times New Roman"/>
          <w:color w:val="404040"/>
          <w:lang w:val="en-GB"/>
        </w:rPr>
        <w:t>actual</w:t>
      </w:r>
      <w:r w:rsidRPr="00FE23A0">
        <w:rPr>
          <w:rFonts w:cs="Times New Roman"/>
          <w:color w:val="404040"/>
          <w:lang w:val="en-GB"/>
        </w:rPr>
        <w:t xml:space="preserve"> business </w:t>
      </w:r>
      <w:r w:rsidR="00D97A65" w:rsidRPr="00FE23A0">
        <w:rPr>
          <w:rFonts w:cs="Times New Roman"/>
          <w:color w:val="404040"/>
          <w:lang w:val="en-GB"/>
        </w:rPr>
        <w:t>initiatives</w:t>
      </w:r>
      <w:r w:rsidRPr="00FE23A0">
        <w:rPr>
          <w:rFonts w:cs="Times New Roman"/>
          <w:color w:val="404040"/>
          <w:lang w:val="en-GB"/>
        </w:rPr>
        <w:t xml:space="preserve">, is a valuable addition to already existing knowledge. Knowledge about CE is </w:t>
      </w:r>
      <w:r w:rsidR="00D97A65" w:rsidRPr="00FE23A0">
        <w:rPr>
          <w:rFonts w:cs="Times New Roman"/>
          <w:color w:val="404040"/>
          <w:lang w:val="en-GB"/>
        </w:rPr>
        <w:t>part of the</w:t>
      </w:r>
      <w:r w:rsidRPr="00FE23A0">
        <w:rPr>
          <w:rFonts w:cs="Times New Roman"/>
          <w:color w:val="404040"/>
          <w:lang w:val="en-GB"/>
        </w:rPr>
        <w:t xml:space="preserve"> </w:t>
      </w:r>
      <w:r w:rsidR="00D97A65" w:rsidRPr="00FE23A0">
        <w:rPr>
          <w:rFonts w:cs="Times New Roman"/>
          <w:color w:val="404040"/>
          <w:lang w:val="en-GB"/>
        </w:rPr>
        <w:t>society</w:t>
      </w:r>
      <w:r w:rsidRPr="00FE23A0">
        <w:rPr>
          <w:rFonts w:cs="Times New Roman"/>
          <w:color w:val="404040"/>
          <w:lang w:val="en-GB"/>
        </w:rPr>
        <w:t>, w</w:t>
      </w:r>
      <w:r w:rsidR="0045441C" w:rsidRPr="00FE23A0">
        <w:rPr>
          <w:rFonts w:cs="Times New Roman"/>
          <w:color w:val="404040"/>
          <w:lang w:val="en-GB"/>
        </w:rPr>
        <w:t>h</w:t>
      </w:r>
      <w:r w:rsidRPr="00FE23A0">
        <w:rPr>
          <w:rFonts w:cs="Times New Roman"/>
          <w:color w:val="404040"/>
          <w:lang w:val="en-GB"/>
        </w:rPr>
        <w:t>ere entrepreneurs and pionee</w:t>
      </w:r>
      <w:r w:rsidR="00D97A65" w:rsidRPr="00FE23A0">
        <w:rPr>
          <w:rFonts w:cs="Times New Roman"/>
          <w:color w:val="404040"/>
          <w:lang w:val="en-GB"/>
        </w:rPr>
        <w:t>rs are working with the concept</w:t>
      </w:r>
      <w:r w:rsidRPr="00FE23A0">
        <w:rPr>
          <w:rFonts w:cs="Times New Roman"/>
          <w:color w:val="404040"/>
          <w:lang w:val="en-GB"/>
        </w:rPr>
        <w:t>. By deducting information from pioneers in practice</w:t>
      </w:r>
      <w:r w:rsidR="00D97A65" w:rsidRPr="00FE23A0">
        <w:rPr>
          <w:rFonts w:cs="Times New Roman"/>
          <w:color w:val="404040"/>
          <w:lang w:val="en-GB"/>
        </w:rPr>
        <w:t>,</w:t>
      </w:r>
      <w:r w:rsidRPr="00FE23A0">
        <w:rPr>
          <w:rFonts w:cs="Times New Roman"/>
          <w:color w:val="404040"/>
          <w:lang w:val="en-GB"/>
        </w:rPr>
        <w:t xml:space="preserve"> insights are </w:t>
      </w:r>
      <w:r w:rsidR="00D97A65" w:rsidRPr="00FE23A0">
        <w:rPr>
          <w:rFonts w:cs="Times New Roman"/>
          <w:color w:val="404040"/>
          <w:lang w:val="en-GB"/>
        </w:rPr>
        <w:t>derived</w:t>
      </w:r>
      <w:r w:rsidRPr="00FE23A0">
        <w:rPr>
          <w:rFonts w:cs="Times New Roman"/>
          <w:color w:val="404040"/>
          <w:lang w:val="en-GB"/>
        </w:rPr>
        <w:t xml:space="preserve"> which are a useful contribution to the already existing knowledge in social sciences. Science is always evolving in the context of the society and the cultu</w:t>
      </w:r>
      <w:r w:rsidR="00D97A65" w:rsidRPr="00FE23A0">
        <w:rPr>
          <w:rFonts w:cs="Times New Roman"/>
          <w:color w:val="404040"/>
          <w:lang w:val="en-GB"/>
        </w:rPr>
        <w:t>ral setting. I</w:t>
      </w:r>
      <w:r w:rsidR="0045441C" w:rsidRPr="00FE23A0">
        <w:rPr>
          <w:rFonts w:cs="Times New Roman"/>
          <w:color w:val="404040"/>
          <w:lang w:val="en-GB"/>
        </w:rPr>
        <w:t>f</w:t>
      </w:r>
      <w:r w:rsidR="00D97A65" w:rsidRPr="00FE23A0">
        <w:rPr>
          <w:rFonts w:cs="Times New Roman"/>
          <w:color w:val="404040"/>
          <w:lang w:val="en-GB"/>
        </w:rPr>
        <w:t xml:space="preserve"> the context changes</w:t>
      </w:r>
      <w:r w:rsidRPr="00FE23A0">
        <w:rPr>
          <w:rFonts w:cs="Times New Roman"/>
          <w:color w:val="404040"/>
          <w:lang w:val="en-GB"/>
        </w:rPr>
        <w:t>, science should change as well (Hulme, 2010). The acquisition of knowledge from pioneers in practice fits within this vision on science</w:t>
      </w:r>
      <w:r w:rsidR="00D97A65" w:rsidRPr="00FE23A0">
        <w:rPr>
          <w:rFonts w:cs="Times New Roman"/>
          <w:color w:val="404040"/>
          <w:lang w:val="en-GB"/>
        </w:rPr>
        <w:t xml:space="preserve">. </w:t>
      </w:r>
      <w:r w:rsidRPr="00FE23A0">
        <w:rPr>
          <w:rFonts w:cs="Times New Roman"/>
          <w:color w:val="404040"/>
          <w:lang w:val="en-GB"/>
        </w:rPr>
        <w:t xml:space="preserve"> </w:t>
      </w:r>
    </w:p>
    <w:p w:rsidR="00665399" w:rsidRPr="00FE23A0" w:rsidRDefault="0045441C" w:rsidP="00AC73DB">
      <w:pPr>
        <w:jc w:val="both"/>
        <w:rPr>
          <w:rFonts w:cs="Times New Roman"/>
          <w:color w:val="404040"/>
          <w:lang w:val="en-GB"/>
        </w:rPr>
      </w:pPr>
      <w:r w:rsidRPr="00FE23A0">
        <w:rPr>
          <w:rFonts w:cs="Times New Roman"/>
          <w:color w:val="404040"/>
          <w:lang w:val="en-GB"/>
        </w:rPr>
        <w:t>Besides,</w:t>
      </w:r>
      <w:r w:rsidR="00293F5B" w:rsidRPr="00FE23A0">
        <w:rPr>
          <w:rFonts w:cs="Times New Roman"/>
          <w:color w:val="404040"/>
          <w:lang w:val="en-GB"/>
        </w:rPr>
        <w:t xml:space="preserve"> the recent appearance of the concept, already quite some scientific research is done on CE. Because CE is an ample concept or umbrella term, there is not an unified definition of understanding of the concept (Mentink, 2014; O’Brien, et al., 2014). In this </w:t>
      </w:r>
      <w:r w:rsidR="009E55E1" w:rsidRPr="00FE23A0">
        <w:rPr>
          <w:rFonts w:cs="Times New Roman"/>
          <w:color w:val="404040"/>
          <w:lang w:val="en-GB"/>
        </w:rPr>
        <w:t>view,</w:t>
      </w:r>
      <w:r w:rsidR="00293F5B" w:rsidRPr="00FE23A0">
        <w:rPr>
          <w:rFonts w:cs="Times New Roman"/>
          <w:color w:val="404040"/>
          <w:lang w:val="en-GB"/>
        </w:rPr>
        <w:t xml:space="preserve"> research on the definition of CE would be very useful. However, in this </w:t>
      </w:r>
      <w:r w:rsidR="008C66BB" w:rsidRPr="00FE23A0">
        <w:rPr>
          <w:rFonts w:cs="Times New Roman"/>
          <w:color w:val="404040"/>
          <w:lang w:val="en-GB"/>
        </w:rPr>
        <w:t>research is not tried</w:t>
      </w:r>
      <w:r w:rsidR="00293F5B" w:rsidRPr="00FE23A0">
        <w:rPr>
          <w:rFonts w:cs="Times New Roman"/>
          <w:color w:val="404040"/>
          <w:lang w:val="en-GB"/>
        </w:rPr>
        <w:t xml:space="preserve"> to provide per</w:t>
      </w:r>
      <w:r w:rsidR="008C66BB" w:rsidRPr="00FE23A0">
        <w:rPr>
          <w:rFonts w:cs="Times New Roman"/>
          <w:color w:val="404040"/>
          <w:lang w:val="en-GB"/>
        </w:rPr>
        <w:t xml:space="preserve">spicuity, instead the researcher is </w:t>
      </w:r>
      <w:r w:rsidR="00AC73DB" w:rsidRPr="00FE23A0">
        <w:rPr>
          <w:rFonts w:cs="Times New Roman"/>
          <w:color w:val="404040"/>
          <w:lang w:val="en-GB"/>
        </w:rPr>
        <w:t>guided by the multiplicity of implementation</w:t>
      </w:r>
      <w:r w:rsidR="008C66BB" w:rsidRPr="00FE23A0">
        <w:rPr>
          <w:rFonts w:cs="Times New Roman"/>
          <w:color w:val="404040"/>
          <w:lang w:val="en-GB"/>
        </w:rPr>
        <w:t>,</w:t>
      </w:r>
      <w:r w:rsidR="00AC73DB" w:rsidRPr="00FE23A0">
        <w:rPr>
          <w:rFonts w:cs="Times New Roman"/>
          <w:color w:val="404040"/>
          <w:lang w:val="en-GB"/>
        </w:rPr>
        <w:t xml:space="preserve"> resulting in </w:t>
      </w:r>
      <w:r w:rsidR="00EF0C30" w:rsidRPr="00FE23A0">
        <w:rPr>
          <w:rFonts w:cs="Times New Roman"/>
          <w:color w:val="404040"/>
          <w:lang w:val="en-GB"/>
        </w:rPr>
        <w:t>actual</w:t>
      </w:r>
      <w:r w:rsidR="00AC73DB" w:rsidRPr="00FE23A0">
        <w:rPr>
          <w:rFonts w:cs="Times New Roman"/>
          <w:color w:val="404040"/>
          <w:lang w:val="en-GB"/>
        </w:rPr>
        <w:t xml:space="preserve"> business initiatives. </w:t>
      </w:r>
      <w:r w:rsidR="00665399" w:rsidRPr="00FE23A0">
        <w:rPr>
          <w:rFonts w:cs="Times New Roman"/>
          <w:color w:val="404040"/>
          <w:lang w:val="en-GB"/>
        </w:rPr>
        <w:t>In the existing scientific research on CE</w:t>
      </w:r>
      <w:r w:rsidR="00293F5B" w:rsidRPr="00FE23A0">
        <w:rPr>
          <w:rFonts w:cs="Times New Roman"/>
          <w:color w:val="404040"/>
          <w:lang w:val="en-GB"/>
        </w:rPr>
        <w:t>,</w:t>
      </w:r>
      <w:r w:rsidR="00665399" w:rsidRPr="00FE23A0">
        <w:rPr>
          <w:rFonts w:cs="Times New Roman"/>
          <w:color w:val="404040"/>
          <w:lang w:val="en-GB"/>
        </w:rPr>
        <w:t xml:space="preserve"> the focus is </w:t>
      </w:r>
      <w:r w:rsidR="00AC73DB" w:rsidRPr="00FE23A0">
        <w:rPr>
          <w:rFonts w:cs="Times New Roman"/>
          <w:color w:val="404040"/>
          <w:lang w:val="en-GB"/>
        </w:rPr>
        <w:t xml:space="preserve">often </w:t>
      </w:r>
      <w:r w:rsidR="00665399" w:rsidRPr="00FE23A0">
        <w:rPr>
          <w:rFonts w:cs="Times New Roman"/>
          <w:color w:val="404040"/>
          <w:lang w:val="en-GB"/>
        </w:rPr>
        <w:t>on the effects and possible benefits (Ellen MacArthur Foundation, 2012;2013; Meyer, 2011; Bastein, et al., 2013), the implementation of CE (Zhijun &amp; Nailing, 2007; Mathews &amp; Tan, 2011), policies (Gregson, N., et al., 2014; Bermejo, 2014) and an application on different sectors and regions (Qing-Zhong, 2006; Giurco, et al., 2014). The more practical inserted research has the aim to provide a manual or guide for companies and other actors in the transformation towards a CE (IMSA, 2013; Accenture, 2014; C2C BIZZ, 2013). The majority of these studies focus on a general strategy for CE, while this doesn’t correspond with the diverse character of CE (O’Brien, et al., 20</w:t>
      </w:r>
      <w:r w:rsidR="00AC73DB" w:rsidRPr="00FE23A0">
        <w:rPr>
          <w:rFonts w:cs="Times New Roman"/>
          <w:color w:val="404040"/>
          <w:lang w:val="en-GB"/>
        </w:rPr>
        <w:t xml:space="preserve">14). Most new research on CE is necessary on the process-side of the concept. </w:t>
      </w:r>
    </w:p>
    <w:p w:rsidR="00AC73DB" w:rsidRPr="00FE23A0" w:rsidRDefault="00665399" w:rsidP="00E57DC0">
      <w:pPr>
        <w:jc w:val="both"/>
        <w:rPr>
          <w:rFonts w:cs="Times New Roman"/>
          <w:color w:val="404040"/>
          <w:lang w:val="en-GB"/>
        </w:rPr>
      </w:pPr>
      <w:r w:rsidRPr="00FE23A0">
        <w:rPr>
          <w:rFonts w:cs="Times New Roman"/>
          <w:color w:val="404040"/>
          <w:lang w:val="en-GB"/>
        </w:rPr>
        <w:t xml:space="preserve">In addition to the literature that refers directly to </w:t>
      </w:r>
      <w:r w:rsidR="00AC73DB" w:rsidRPr="00FE23A0">
        <w:rPr>
          <w:rFonts w:cs="Times New Roman"/>
          <w:color w:val="404040"/>
          <w:lang w:val="en-GB"/>
        </w:rPr>
        <w:t>CE,</w:t>
      </w:r>
      <w:r w:rsidRPr="00FE23A0">
        <w:rPr>
          <w:rFonts w:cs="Times New Roman"/>
          <w:color w:val="404040"/>
          <w:lang w:val="en-GB"/>
        </w:rPr>
        <w:t xml:space="preserve"> there is a huge range of studies which discusses elements of </w:t>
      </w:r>
      <w:r w:rsidR="00AC73DB" w:rsidRPr="00FE23A0">
        <w:rPr>
          <w:rFonts w:cs="Times New Roman"/>
          <w:color w:val="404040"/>
          <w:lang w:val="en-GB"/>
        </w:rPr>
        <w:t>the concept</w:t>
      </w:r>
      <w:r w:rsidRPr="00FE23A0">
        <w:rPr>
          <w:rFonts w:cs="Times New Roman"/>
          <w:color w:val="404040"/>
          <w:lang w:val="en-GB"/>
        </w:rPr>
        <w:t>. This kind of research in social sciences builds on the extensively explored relation between sustainability, the economy and businesses. Research on the sustainability of companies and the improvement hereof focuses mainly on the internal side</w:t>
      </w:r>
      <w:r w:rsidR="009E55E1" w:rsidRPr="00FE23A0">
        <w:rPr>
          <w:rFonts w:cs="Times New Roman"/>
          <w:color w:val="404040"/>
          <w:lang w:val="en-GB"/>
        </w:rPr>
        <w:t xml:space="preserve"> of business</w:t>
      </w:r>
      <w:r w:rsidRPr="00FE23A0">
        <w:rPr>
          <w:rFonts w:cs="Times New Roman"/>
          <w:color w:val="404040"/>
          <w:lang w:val="en-GB"/>
        </w:rPr>
        <w:t>. The focus is primarily on the internal operations and corporate social responsibility reporting (Tate, Ellram &amp; Gölgeci, 2013). The attention for the business external affairs in research on the sustainability of organisations and the improvement of the sustainability</w:t>
      </w:r>
      <w:r w:rsidR="008C66BB" w:rsidRPr="00FE23A0">
        <w:rPr>
          <w:rFonts w:cs="Times New Roman"/>
          <w:color w:val="404040"/>
          <w:lang w:val="en-GB"/>
        </w:rPr>
        <w:t>,</w:t>
      </w:r>
      <w:r w:rsidRPr="00FE23A0">
        <w:rPr>
          <w:rFonts w:cs="Times New Roman"/>
          <w:color w:val="404040"/>
          <w:lang w:val="en-GB"/>
        </w:rPr>
        <w:t xml:space="preserve"> is in comparison less explored. While new sustainable business initiatives emerge in the dynamic with other actors and their environment. </w:t>
      </w:r>
    </w:p>
    <w:p w:rsidR="00665399" w:rsidRPr="00FE23A0" w:rsidRDefault="00665399" w:rsidP="00E57DC0">
      <w:pPr>
        <w:jc w:val="both"/>
        <w:rPr>
          <w:rFonts w:cs="Times New Roman"/>
          <w:color w:val="404040"/>
          <w:lang w:val="en-GB"/>
        </w:rPr>
      </w:pPr>
      <w:r w:rsidRPr="00FE23A0">
        <w:rPr>
          <w:rFonts w:cs="Times New Roman"/>
          <w:color w:val="404040"/>
          <w:lang w:val="en-GB"/>
        </w:rPr>
        <w:t>A transition towards a more sustainable business model for organisations will only take place when pra</w:t>
      </w:r>
      <w:r w:rsidR="00AC73DB" w:rsidRPr="00FE23A0">
        <w:rPr>
          <w:rFonts w:cs="Times New Roman"/>
          <w:color w:val="404040"/>
          <w:lang w:val="en-GB"/>
        </w:rPr>
        <w:t>ctices on large scale change</w:t>
      </w:r>
      <w:r w:rsidRPr="00FE23A0">
        <w:rPr>
          <w:rFonts w:cs="Times New Roman"/>
          <w:color w:val="404040"/>
          <w:lang w:val="en-GB"/>
        </w:rPr>
        <w:t xml:space="preserve">. Transition literature is very useful in this context. This strand of literature provides insight in the process of transitions, from small innovative practices or ideas to broad societal change (Rotmans, 2006). </w:t>
      </w:r>
      <w:r w:rsidR="00AC73DB" w:rsidRPr="00FE23A0">
        <w:rPr>
          <w:rFonts w:cs="Times New Roman"/>
          <w:color w:val="404040"/>
          <w:lang w:val="en-GB"/>
        </w:rPr>
        <w:t>Especially</w:t>
      </w:r>
      <w:r w:rsidRPr="00FE23A0">
        <w:rPr>
          <w:rFonts w:cs="Times New Roman"/>
          <w:color w:val="404040"/>
          <w:lang w:val="en-GB"/>
        </w:rPr>
        <w:t xml:space="preserve"> in the Netherlands, knowledge on transition and transition management is developed</w:t>
      </w:r>
      <w:r w:rsidR="00AC73DB" w:rsidRPr="00FE23A0">
        <w:rPr>
          <w:rFonts w:cs="Times New Roman"/>
          <w:color w:val="404040"/>
          <w:lang w:val="en-GB"/>
        </w:rPr>
        <w:t xml:space="preserve"> extensive</w:t>
      </w:r>
      <w:r w:rsidR="00E33F09" w:rsidRPr="00FE23A0">
        <w:rPr>
          <w:rFonts w:cs="Times New Roman"/>
          <w:color w:val="404040"/>
          <w:lang w:val="en-GB"/>
        </w:rPr>
        <w:t>ly</w:t>
      </w:r>
      <w:r w:rsidRPr="00FE23A0">
        <w:rPr>
          <w:rFonts w:cs="Times New Roman"/>
          <w:color w:val="404040"/>
          <w:lang w:val="en-GB"/>
        </w:rPr>
        <w:t>. There are even different programs for the development and spread of knowledge, and the implementation of innovations created, such as: Sustainable Technolo</w:t>
      </w:r>
      <w:r w:rsidR="009E55E1" w:rsidRPr="00FE23A0">
        <w:rPr>
          <w:rFonts w:cs="Times New Roman"/>
          <w:color w:val="404040"/>
          <w:lang w:val="en-GB"/>
        </w:rPr>
        <w:t>gy Development (DTO), National I</w:t>
      </w:r>
      <w:r w:rsidRPr="00FE23A0">
        <w:rPr>
          <w:rFonts w:cs="Times New Roman"/>
          <w:color w:val="404040"/>
          <w:lang w:val="en-GB"/>
        </w:rPr>
        <w:t>nitiative for Sus</w:t>
      </w:r>
      <w:r w:rsidR="009E55E1" w:rsidRPr="00FE23A0">
        <w:rPr>
          <w:rFonts w:cs="Times New Roman"/>
          <w:color w:val="404040"/>
          <w:lang w:val="en-GB"/>
        </w:rPr>
        <w:t>tainable Development (NIDO) and</w:t>
      </w:r>
      <w:r w:rsidRPr="00FE23A0">
        <w:rPr>
          <w:rFonts w:cs="Times New Roman"/>
          <w:color w:val="404040"/>
          <w:lang w:val="en-GB"/>
        </w:rPr>
        <w:t xml:space="preserve"> Knowledge Network for System Innovations and Transitions (KSI) (Bastein, et al., 2013). </w:t>
      </w:r>
    </w:p>
    <w:p w:rsidR="009B4E7B" w:rsidRPr="00FE23A0" w:rsidRDefault="00E33F09" w:rsidP="00E57DC0">
      <w:pPr>
        <w:jc w:val="both"/>
        <w:rPr>
          <w:rFonts w:cs="Times New Roman"/>
          <w:color w:val="404040"/>
          <w:lang w:val="en-GB"/>
        </w:rPr>
      </w:pPr>
      <w:r w:rsidRPr="00FE23A0">
        <w:rPr>
          <w:rFonts w:cs="Times New Roman"/>
          <w:color w:val="404040"/>
          <w:lang w:val="en-GB"/>
        </w:rPr>
        <w:t>In addition to</w:t>
      </w:r>
      <w:r w:rsidR="00665399" w:rsidRPr="00FE23A0">
        <w:rPr>
          <w:rFonts w:cs="Times New Roman"/>
          <w:color w:val="404040"/>
          <w:lang w:val="en-GB"/>
        </w:rPr>
        <w:t xml:space="preserve"> the transition literature, insights </w:t>
      </w:r>
      <w:r w:rsidRPr="00FE23A0">
        <w:rPr>
          <w:rFonts w:cs="Times New Roman"/>
          <w:color w:val="404040"/>
          <w:lang w:val="en-GB"/>
        </w:rPr>
        <w:t>on</w:t>
      </w:r>
      <w:r w:rsidR="00665399" w:rsidRPr="00FE23A0">
        <w:rPr>
          <w:rFonts w:cs="Times New Roman"/>
          <w:color w:val="404040"/>
          <w:lang w:val="en-GB"/>
        </w:rPr>
        <w:t xml:space="preserve"> diffusion could be useful as well (Shove, Pantzar &amp; Watson, 2012). General literature about diffusion focuses</w:t>
      </w:r>
      <w:r w:rsidRPr="00FE23A0">
        <w:rPr>
          <w:rFonts w:cs="Times New Roman"/>
          <w:color w:val="404040"/>
          <w:lang w:val="en-GB"/>
        </w:rPr>
        <w:t xml:space="preserve"> mainly</w:t>
      </w:r>
      <w:r w:rsidR="00665399" w:rsidRPr="00FE23A0">
        <w:rPr>
          <w:rFonts w:cs="Times New Roman"/>
          <w:color w:val="404040"/>
          <w:lang w:val="en-GB"/>
        </w:rPr>
        <w:t xml:space="preserve"> on the meaning of the concept, the process, the determining factors and the way in which the process can be influenced (Rogers, 1995; </w:t>
      </w:r>
      <w:r w:rsidR="00665399" w:rsidRPr="00FE23A0">
        <w:rPr>
          <w:rFonts w:cs="Times New Roman"/>
          <w:color w:val="404040"/>
          <w:lang w:val="en-GB"/>
        </w:rPr>
        <w:lastRenderedPageBreak/>
        <w:t>Ceci &amp; Lubatti, 2012; Strang &amp; Meyer, 1993). Also</w:t>
      </w:r>
      <w:r w:rsidR="009E55E1" w:rsidRPr="00FE23A0">
        <w:rPr>
          <w:rFonts w:cs="Times New Roman"/>
          <w:color w:val="404040"/>
          <w:lang w:val="en-GB"/>
        </w:rPr>
        <w:t>,</w:t>
      </w:r>
      <w:r w:rsidR="00665399" w:rsidRPr="00FE23A0">
        <w:rPr>
          <w:rFonts w:cs="Times New Roman"/>
          <w:color w:val="404040"/>
          <w:lang w:val="en-GB"/>
        </w:rPr>
        <w:t xml:space="preserve"> research specifically focused on the diffusion of sustai</w:t>
      </w:r>
      <w:r w:rsidR="009E55E1" w:rsidRPr="00FE23A0">
        <w:rPr>
          <w:rFonts w:cs="Times New Roman"/>
          <w:color w:val="404040"/>
          <w:lang w:val="en-GB"/>
        </w:rPr>
        <w:t xml:space="preserve">nable innovations in businesses </w:t>
      </w:r>
      <w:r w:rsidR="00665399" w:rsidRPr="00FE23A0">
        <w:rPr>
          <w:rFonts w:cs="Times New Roman"/>
          <w:color w:val="404040"/>
          <w:lang w:val="en-GB"/>
        </w:rPr>
        <w:t xml:space="preserve">(Dieperink, Brand &amp; Vermeulen, 2004; Rohdin &amp; Thollander, 2006; Gonzales, 2005). These studies tend to focus on the meaning of diffusion and an exploration of the factors which could influence the pace of diffusion. This strand of literature is often based on the spread of </w:t>
      </w:r>
      <w:r w:rsidR="00266841" w:rsidRPr="00FE23A0">
        <w:rPr>
          <w:rFonts w:cs="Times New Roman"/>
          <w:color w:val="404040"/>
          <w:lang w:val="en-GB"/>
        </w:rPr>
        <w:t>specific</w:t>
      </w:r>
      <w:r w:rsidR="00665399" w:rsidRPr="00FE23A0">
        <w:rPr>
          <w:rFonts w:cs="Times New Roman"/>
          <w:color w:val="404040"/>
          <w:lang w:val="en-GB"/>
        </w:rPr>
        <w:t xml:space="preserve"> practices or innovations, for example Bruns &amp; Ohlhorst (2011). Less attention is paid </w:t>
      </w:r>
      <w:r w:rsidR="009E55E1" w:rsidRPr="00FE23A0">
        <w:rPr>
          <w:rFonts w:cs="Times New Roman"/>
          <w:color w:val="404040"/>
          <w:lang w:val="en-GB"/>
        </w:rPr>
        <w:t>in how</w:t>
      </w:r>
      <w:r w:rsidR="00665399" w:rsidRPr="00FE23A0">
        <w:rPr>
          <w:rFonts w:cs="Times New Roman"/>
          <w:color w:val="404040"/>
          <w:lang w:val="en-GB"/>
        </w:rPr>
        <w:t xml:space="preserve"> concepts </w:t>
      </w:r>
      <w:r w:rsidR="009E55E1" w:rsidRPr="00FE23A0">
        <w:rPr>
          <w:rFonts w:cs="Times New Roman"/>
          <w:color w:val="404040"/>
          <w:lang w:val="en-GB"/>
        </w:rPr>
        <w:t xml:space="preserve">are </w:t>
      </w:r>
      <w:r w:rsidR="00665399" w:rsidRPr="00FE23A0">
        <w:rPr>
          <w:rFonts w:cs="Times New Roman"/>
          <w:color w:val="404040"/>
          <w:lang w:val="en-GB"/>
        </w:rPr>
        <w:t>spread in society. In the diffusion of innovative practices not the practice itself, but the ideas and scripts about these practice (the concept) spreads (Rotmans, 2006).</w:t>
      </w:r>
      <w:r w:rsidR="009B4E7B" w:rsidRPr="00FE23A0">
        <w:rPr>
          <w:rFonts w:cs="Times New Roman"/>
          <w:color w:val="404040"/>
          <w:lang w:val="en-GB"/>
        </w:rPr>
        <w:t xml:space="preserve"> As this research is about the way in which notions of CE ‘travel’ in society, constituting </w:t>
      </w:r>
      <w:r w:rsidR="00EF0C30" w:rsidRPr="00FE23A0">
        <w:rPr>
          <w:rFonts w:cs="Times New Roman"/>
          <w:color w:val="404040"/>
          <w:lang w:val="en-GB"/>
        </w:rPr>
        <w:t>actual</w:t>
      </w:r>
      <w:r w:rsidR="009B4E7B" w:rsidRPr="00FE23A0">
        <w:rPr>
          <w:rFonts w:cs="Times New Roman"/>
          <w:color w:val="404040"/>
          <w:lang w:val="en-GB"/>
        </w:rPr>
        <w:t xml:space="preserve"> business initiatives, it is useful contribution to the diffusion literature as well. </w:t>
      </w:r>
    </w:p>
    <w:p w:rsidR="00665399" w:rsidRPr="00FE23A0" w:rsidRDefault="00665399" w:rsidP="00E57DC0">
      <w:pPr>
        <w:jc w:val="both"/>
        <w:rPr>
          <w:rFonts w:cs="Times New Roman"/>
          <w:color w:val="404040"/>
          <w:lang w:val="en-GB"/>
        </w:rPr>
      </w:pPr>
      <w:r w:rsidRPr="00FE23A0">
        <w:rPr>
          <w:rFonts w:cs="Times New Roman"/>
          <w:color w:val="404040"/>
          <w:lang w:val="en-GB"/>
        </w:rPr>
        <w:t>The field of tension between concept and practice has already been a</w:t>
      </w:r>
      <w:r w:rsidR="009E55E1" w:rsidRPr="00FE23A0">
        <w:rPr>
          <w:rFonts w:cs="Times New Roman"/>
          <w:color w:val="404040"/>
          <w:lang w:val="en-GB"/>
        </w:rPr>
        <w:t>n important</w:t>
      </w:r>
      <w:r w:rsidRPr="00FE23A0">
        <w:rPr>
          <w:rFonts w:cs="Times New Roman"/>
          <w:color w:val="404040"/>
          <w:lang w:val="en-GB"/>
        </w:rPr>
        <w:t xml:space="preserve"> </w:t>
      </w:r>
      <w:r w:rsidR="00E33F09" w:rsidRPr="00FE23A0">
        <w:rPr>
          <w:rFonts w:cs="Times New Roman"/>
          <w:color w:val="404040"/>
          <w:lang w:val="en-GB"/>
        </w:rPr>
        <w:t>object of study</w:t>
      </w:r>
      <w:r w:rsidRPr="00FE23A0">
        <w:rPr>
          <w:rFonts w:cs="Times New Roman"/>
          <w:color w:val="404040"/>
          <w:lang w:val="en-GB"/>
        </w:rPr>
        <w:t xml:space="preserve">. </w:t>
      </w:r>
      <w:r w:rsidR="009E55E1" w:rsidRPr="00FE23A0">
        <w:rPr>
          <w:rFonts w:cs="Times New Roman"/>
          <w:color w:val="404040"/>
          <w:lang w:val="en-GB"/>
        </w:rPr>
        <w:t>C</w:t>
      </w:r>
      <w:r w:rsidRPr="00FE23A0">
        <w:rPr>
          <w:rFonts w:cs="Times New Roman"/>
          <w:color w:val="404040"/>
          <w:lang w:val="en-GB"/>
        </w:rPr>
        <w:t xml:space="preserve">oncepts or discourses and the way in which they interact with practice are crucial in understanding a possible transition towards a sustainable society. There are several studies about the circulation of concepts (Stenberg, 2007; Peyroux, Pütz &amp; Glasze, 2012; Neumann &amp; Tygstrup, 2009; Kooij, et al., 2012; Shove &amp; Pantzar, 2005). These studies show that the implementation </w:t>
      </w:r>
      <w:r w:rsidR="009B4E7B" w:rsidRPr="00FE23A0">
        <w:rPr>
          <w:rFonts w:cs="Times New Roman"/>
          <w:color w:val="404040"/>
          <w:lang w:val="en-GB"/>
        </w:rPr>
        <w:t>of a certain concept (it does not matter if it is</w:t>
      </w:r>
      <w:r w:rsidRPr="00FE23A0">
        <w:rPr>
          <w:rFonts w:cs="Times New Roman"/>
          <w:color w:val="404040"/>
          <w:lang w:val="en-GB"/>
        </w:rPr>
        <w:t xml:space="preserve"> about Nordic Walking or Business Improvement Districts) </w:t>
      </w:r>
      <w:r w:rsidR="009E55E1" w:rsidRPr="00FE23A0">
        <w:rPr>
          <w:rFonts w:cs="Times New Roman"/>
          <w:color w:val="404040"/>
          <w:lang w:val="en-GB"/>
        </w:rPr>
        <w:t>depends</w:t>
      </w:r>
      <w:r w:rsidRPr="00FE23A0">
        <w:rPr>
          <w:rFonts w:cs="Times New Roman"/>
          <w:color w:val="404040"/>
          <w:lang w:val="en-GB"/>
        </w:rPr>
        <w:t xml:space="preserve"> on the context in which the concept is implemented. So, there is no universal theory for the circulation of concepts. Therefore</w:t>
      </w:r>
      <w:r w:rsidR="00E33F09" w:rsidRPr="00FE23A0">
        <w:rPr>
          <w:rFonts w:cs="Times New Roman"/>
          <w:color w:val="404040"/>
          <w:lang w:val="en-GB"/>
        </w:rPr>
        <w:t>,</w:t>
      </w:r>
      <w:r w:rsidRPr="00FE23A0">
        <w:rPr>
          <w:rFonts w:cs="Times New Roman"/>
          <w:color w:val="404040"/>
          <w:lang w:val="en-GB"/>
        </w:rPr>
        <w:t xml:space="preserve"> ne</w:t>
      </w:r>
      <w:r w:rsidR="009B4E7B" w:rsidRPr="00FE23A0">
        <w:rPr>
          <w:rFonts w:cs="Times New Roman"/>
          <w:color w:val="404040"/>
          <w:lang w:val="en-GB"/>
        </w:rPr>
        <w:t xml:space="preserve">w case studies in this research </w:t>
      </w:r>
      <w:r w:rsidRPr="00FE23A0">
        <w:rPr>
          <w:rFonts w:cs="Times New Roman"/>
          <w:color w:val="404040"/>
          <w:lang w:val="en-GB"/>
        </w:rPr>
        <w:t>field are relevant in knowledge building. Moreover, there is no comparable research done about CE and oth</w:t>
      </w:r>
      <w:r w:rsidR="009E55E1" w:rsidRPr="00FE23A0">
        <w:rPr>
          <w:rFonts w:cs="Times New Roman"/>
          <w:color w:val="404040"/>
          <w:lang w:val="en-GB"/>
        </w:rPr>
        <w:t>er sustainable concepts in this field</w:t>
      </w:r>
      <w:r w:rsidRPr="00FE23A0">
        <w:rPr>
          <w:rFonts w:cs="Times New Roman"/>
          <w:color w:val="404040"/>
          <w:lang w:val="en-GB"/>
        </w:rPr>
        <w:t>. Highlighting the field of tension between the concept CE and practice is therefore highly relevant.</w:t>
      </w:r>
    </w:p>
    <w:p w:rsidR="00665399" w:rsidRPr="00FE23A0" w:rsidRDefault="00665399" w:rsidP="00E57DC0">
      <w:pPr>
        <w:jc w:val="both"/>
        <w:rPr>
          <w:rFonts w:cs="Times New Roman"/>
          <w:color w:val="404040"/>
          <w:lang w:val="en-GB"/>
        </w:rPr>
      </w:pPr>
      <w:r w:rsidRPr="00FE23A0">
        <w:rPr>
          <w:rFonts w:cs="Times New Roman"/>
          <w:color w:val="404040"/>
          <w:lang w:val="en-GB"/>
        </w:rPr>
        <w:t>In this research I build on the work of K</w:t>
      </w:r>
      <w:r w:rsidR="009B4E7B" w:rsidRPr="00FE23A0">
        <w:rPr>
          <w:rFonts w:cs="Times New Roman"/>
          <w:color w:val="404040"/>
          <w:lang w:val="en-GB"/>
        </w:rPr>
        <w:t xml:space="preserve">ooij, </w:t>
      </w:r>
      <w:r w:rsidRPr="00FE23A0">
        <w:rPr>
          <w:rFonts w:cs="Times New Roman"/>
          <w:color w:val="404040"/>
          <w:lang w:val="en-GB"/>
        </w:rPr>
        <w:t>Van Assche &amp; Lagendijk (2014) about ‘open concepts’ as the theoretical framework fo</w:t>
      </w:r>
      <w:r w:rsidR="009E55E1" w:rsidRPr="00FE23A0">
        <w:rPr>
          <w:rFonts w:cs="Times New Roman"/>
          <w:color w:val="404040"/>
          <w:lang w:val="en-GB"/>
        </w:rPr>
        <w:t xml:space="preserve">r the circulation of concepts. </w:t>
      </w:r>
      <w:r w:rsidR="001642BA" w:rsidRPr="00FE23A0">
        <w:rPr>
          <w:rFonts w:cs="Times New Roman"/>
          <w:color w:val="404040"/>
          <w:lang w:val="en-GB"/>
        </w:rPr>
        <w:t>C</w:t>
      </w:r>
      <w:r w:rsidR="00E33F09" w:rsidRPr="00FE23A0">
        <w:rPr>
          <w:rFonts w:cs="Times New Roman"/>
          <w:color w:val="404040"/>
          <w:lang w:val="en-GB"/>
        </w:rPr>
        <w:t>hapter</w:t>
      </w:r>
      <w:r w:rsidR="00E33F09" w:rsidRPr="00FE23A0">
        <w:rPr>
          <w:rFonts w:cs="Times New Roman"/>
          <w:b/>
          <w:color w:val="49C349"/>
          <w:lang w:val="en-GB"/>
        </w:rPr>
        <w:t xml:space="preserve"> 2</w:t>
      </w:r>
      <w:r w:rsidR="00E33F09" w:rsidRPr="00FE23A0">
        <w:rPr>
          <w:rFonts w:cs="Times New Roman"/>
          <w:color w:val="404040"/>
          <w:lang w:val="en-GB"/>
        </w:rPr>
        <w:t xml:space="preserve"> </w:t>
      </w:r>
      <w:r w:rsidR="009E55E1" w:rsidRPr="00FE23A0">
        <w:rPr>
          <w:rFonts w:cs="Times New Roman"/>
          <w:color w:val="404040"/>
          <w:lang w:val="en-GB"/>
        </w:rPr>
        <w:t xml:space="preserve">will elaborate this in more detail. </w:t>
      </w:r>
      <w:r w:rsidR="009B4E7B" w:rsidRPr="00FE23A0">
        <w:rPr>
          <w:rFonts w:cs="Times New Roman"/>
          <w:color w:val="404040"/>
          <w:lang w:val="en-GB"/>
        </w:rPr>
        <w:t xml:space="preserve">Practice </w:t>
      </w:r>
      <w:r w:rsidR="00113BCE" w:rsidRPr="00FE23A0">
        <w:rPr>
          <w:rFonts w:cs="Times New Roman"/>
          <w:color w:val="404040"/>
          <w:lang w:val="en-GB"/>
        </w:rPr>
        <w:t>is</w:t>
      </w:r>
      <w:r w:rsidRPr="00FE23A0">
        <w:rPr>
          <w:rFonts w:cs="Times New Roman"/>
          <w:color w:val="404040"/>
          <w:lang w:val="en-GB"/>
        </w:rPr>
        <w:t xml:space="preserve"> examined from the perspective of practice theory. An approach in which, in particular, the work of Shove and her colleagues is important (Shove &amp; Pantzar, 2005). In practice theory there is no universal or uniform set of rules which can be used (Kuijer, 2014). By conducting an empirical study in </w:t>
      </w:r>
      <w:r w:rsidR="009E55E1" w:rsidRPr="00FE23A0">
        <w:rPr>
          <w:rFonts w:cs="Times New Roman"/>
          <w:color w:val="404040"/>
          <w:lang w:val="en-GB"/>
        </w:rPr>
        <w:t xml:space="preserve">which </w:t>
      </w:r>
      <w:r w:rsidR="00E33F09" w:rsidRPr="00FE23A0">
        <w:rPr>
          <w:rFonts w:cs="Times New Roman"/>
          <w:color w:val="404040"/>
          <w:lang w:val="en-GB"/>
        </w:rPr>
        <w:t>a theoretical approach</w:t>
      </w:r>
      <w:r w:rsidRPr="00FE23A0">
        <w:rPr>
          <w:rFonts w:cs="Times New Roman"/>
          <w:color w:val="404040"/>
          <w:lang w:val="en-GB"/>
        </w:rPr>
        <w:t xml:space="preserve"> </w:t>
      </w:r>
      <w:r w:rsidR="009E55E1" w:rsidRPr="00FE23A0">
        <w:rPr>
          <w:rFonts w:cs="Times New Roman"/>
          <w:color w:val="404040"/>
          <w:lang w:val="en-GB"/>
        </w:rPr>
        <w:t>is used,</w:t>
      </w:r>
      <w:r w:rsidR="00E33F09" w:rsidRPr="00FE23A0">
        <w:rPr>
          <w:rFonts w:cs="Times New Roman"/>
          <w:color w:val="404040"/>
          <w:lang w:val="en-GB"/>
        </w:rPr>
        <w:t xml:space="preserve"> a contribution is made</w:t>
      </w:r>
      <w:r w:rsidRPr="00FE23A0">
        <w:rPr>
          <w:rFonts w:cs="Times New Roman"/>
          <w:color w:val="404040"/>
          <w:lang w:val="en-GB"/>
        </w:rPr>
        <w:t xml:space="preserve"> to the scientific debate in practice theory. The approach recently gained more interest among scientists, but compared to other theoretical streams, the number of studies is relatively low. An example of a research field in which practice theory is increasingly used </w:t>
      </w:r>
      <w:r w:rsidR="00FD429A" w:rsidRPr="00FE23A0">
        <w:rPr>
          <w:rFonts w:cs="Times New Roman"/>
          <w:color w:val="404040"/>
          <w:lang w:val="en-GB"/>
        </w:rPr>
        <w:t>are</w:t>
      </w:r>
      <w:r w:rsidRPr="00FE23A0">
        <w:rPr>
          <w:rFonts w:cs="Times New Roman"/>
          <w:color w:val="404040"/>
          <w:lang w:val="en-GB"/>
        </w:rPr>
        <w:t xml:space="preserve"> studies on</w:t>
      </w:r>
      <w:r w:rsidR="00113BCE" w:rsidRPr="00FE23A0">
        <w:rPr>
          <w:rFonts w:cs="Times New Roman"/>
          <w:color w:val="404040"/>
          <w:lang w:val="en-GB"/>
        </w:rPr>
        <w:t xml:space="preserve"> (change in)</w:t>
      </w:r>
      <w:r w:rsidRPr="00FE23A0">
        <w:rPr>
          <w:rFonts w:cs="Times New Roman"/>
          <w:color w:val="404040"/>
          <w:lang w:val="en-GB"/>
        </w:rPr>
        <w:t xml:space="preserve"> consumption (Halkier, Katz-Gerro &amp; Martens, 2011; Shove &amp; Walker, 2010; Spaargaren, 2011). These studies try to explain the diffusion of new forms of behaviour and practices. Using practice theory to understand the emergence of business initiatives in light of the fiel</w:t>
      </w:r>
      <w:r w:rsidR="00113BCE" w:rsidRPr="00FE23A0">
        <w:rPr>
          <w:rFonts w:cs="Times New Roman"/>
          <w:color w:val="404040"/>
          <w:lang w:val="en-GB"/>
        </w:rPr>
        <w:t>d of tension between concept,</w:t>
      </w:r>
      <w:r w:rsidRPr="00FE23A0">
        <w:rPr>
          <w:rFonts w:cs="Times New Roman"/>
          <w:color w:val="404040"/>
          <w:lang w:val="en-GB"/>
        </w:rPr>
        <w:t xml:space="preserve"> practice </w:t>
      </w:r>
      <w:r w:rsidR="00113BCE" w:rsidRPr="00FE23A0">
        <w:rPr>
          <w:rFonts w:cs="Times New Roman"/>
          <w:color w:val="404040"/>
          <w:lang w:val="en-GB"/>
        </w:rPr>
        <w:t xml:space="preserve">and the interplay of actors, </w:t>
      </w:r>
      <w:r w:rsidRPr="00FE23A0">
        <w:rPr>
          <w:rFonts w:cs="Times New Roman"/>
          <w:color w:val="404040"/>
          <w:lang w:val="en-GB"/>
        </w:rPr>
        <w:t xml:space="preserve">contributes directly to the scientific debate about practice theory. </w:t>
      </w:r>
    </w:p>
    <w:p w:rsidR="00665399" w:rsidRPr="00FE23A0" w:rsidRDefault="00665399" w:rsidP="00E57DC0">
      <w:pPr>
        <w:jc w:val="both"/>
        <w:rPr>
          <w:rFonts w:cs="Times New Roman"/>
          <w:color w:val="404040"/>
          <w:lang w:val="en-GB"/>
        </w:rPr>
      </w:pPr>
      <w:r w:rsidRPr="00FE23A0">
        <w:rPr>
          <w:rFonts w:cs="Times New Roman"/>
          <w:color w:val="404040"/>
          <w:lang w:val="en-GB"/>
        </w:rPr>
        <w:t>So, besides a high societal relevance this research has a strong scie</w:t>
      </w:r>
      <w:r w:rsidR="00113BCE" w:rsidRPr="00FE23A0">
        <w:rPr>
          <w:rFonts w:cs="Times New Roman"/>
          <w:color w:val="404040"/>
          <w:lang w:val="en-GB"/>
        </w:rPr>
        <w:t>ntific relevance as well. T</w:t>
      </w:r>
      <w:r w:rsidRPr="00FE23A0">
        <w:rPr>
          <w:rFonts w:cs="Times New Roman"/>
          <w:color w:val="404040"/>
          <w:lang w:val="en-GB"/>
        </w:rPr>
        <w:t xml:space="preserve">his research </w:t>
      </w:r>
      <w:r w:rsidR="00113BCE" w:rsidRPr="00FE23A0">
        <w:rPr>
          <w:rFonts w:cs="Times New Roman"/>
          <w:color w:val="404040"/>
          <w:lang w:val="en-GB"/>
        </w:rPr>
        <w:t xml:space="preserve">contributes </w:t>
      </w:r>
      <w:r w:rsidR="00FD429A" w:rsidRPr="00FE23A0">
        <w:rPr>
          <w:rFonts w:cs="Times New Roman"/>
          <w:color w:val="404040"/>
          <w:lang w:val="en-GB"/>
        </w:rPr>
        <w:t xml:space="preserve">to several academic debates on </w:t>
      </w:r>
      <w:r w:rsidR="00113BCE" w:rsidRPr="00FE23A0">
        <w:rPr>
          <w:rFonts w:cs="Times New Roman"/>
          <w:color w:val="404040"/>
          <w:lang w:val="en-GB"/>
        </w:rPr>
        <w:t>CE and in more general</w:t>
      </w:r>
      <w:r w:rsidRPr="00FE23A0">
        <w:rPr>
          <w:rFonts w:cs="Times New Roman"/>
          <w:color w:val="404040"/>
          <w:lang w:val="en-GB"/>
        </w:rPr>
        <w:t xml:space="preserve"> sustainability,</w:t>
      </w:r>
      <w:r w:rsidR="00113BCE" w:rsidRPr="00FE23A0">
        <w:rPr>
          <w:rFonts w:cs="Times New Roman"/>
          <w:color w:val="404040"/>
          <w:lang w:val="en-GB"/>
        </w:rPr>
        <w:t xml:space="preserve"> the</w:t>
      </w:r>
      <w:r w:rsidRPr="00FE23A0">
        <w:rPr>
          <w:rFonts w:cs="Times New Roman"/>
          <w:color w:val="404040"/>
          <w:lang w:val="en-GB"/>
        </w:rPr>
        <w:t xml:space="preserve"> circulation of practices (open concepts) and practice theory. </w:t>
      </w:r>
      <w:r w:rsidR="00FD429A" w:rsidRPr="00FE23A0">
        <w:rPr>
          <w:rFonts w:cs="Times New Roman"/>
          <w:color w:val="404040"/>
          <w:lang w:val="en-GB"/>
        </w:rPr>
        <w:t>Important to note</w:t>
      </w:r>
      <w:r w:rsidRPr="00FE23A0">
        <w:rPr>
          <w:rFonts w:cs="Times New Roman"/>
          <w:color w:val="404040"/>
          <w:lang w:val="en-GB"/>
        </w:rPr>
        <w:t xml:space="preserve"> is that the academic and societal relevance are closely related. Different societal organisations plead for more scientific research on CE and the manner in which we can stimulate and support it (EREP, 2014; European Commission, 2014, MVO Nederland, 2014). This is also emphasi</w:t>
      </w:r>
      <w:r w:rsidR="00B1627A" w:rsidRPr="00FE23A0">
        <w:rPr>
          <w:rFonts w:cs="Times New Roman"/>
          <w:color w:val="404040"/>
          <w:lang w:val="en-GB"/>
        </w:rPr>
        <w:t>s</w:t>
      </w:r>
      <w:r w:rsidRPr="00FE23A0">
        <w:rPr>
          <w:rFonts w:cs="Times New Roman"/>
          <w:color w:val="404040"/>
          <w:lang w:val="en-GB"/>
        </w:rPr>
        <w:t>ed in the scientific literature, which calls for more research into the manner in which transitions take place and ultimately how they can be influenced (Smith, A., Voß, J.P., Grin, 2010; Geels &amp; Schot, 2007; Shove &amp; Walker, 2007).</w:t>
      </w:r>
    </w:p>
    <w:p w:rsidR="009B4E7B" w:rsidRPr="00FE23A0" w:rsidRDefault="009B4E7B" w:rsidP="00E57DC0">
      <w:pPr>
        <w:jc w:val="both"/>
        <w:rPr>
          <w:rFonts w:cs="Times New Roman"/>
          <w:b/>
          <w:color w:val="49C349"/>
          <w:sz w:val="24"/>
          <w:szCs w:val="24"/>
          <w:lang w:val="en-GB"/>
        </w:rPr>
      </w:pPr>
    </w:p>
    <w:p w:rsidR="00665399" w:rsidRPr="00FE23A0" w:rsidRDefault="00D97696" w:rsidP="00E57DC0">
      <w:pPr>
        <w:jc w:val="both"/>
        <w:rPr>
          <w:rFonts w:cs="Times New Roman"/>
          <w:b/>
          <w:color w:val="339933"/>
          <w:sz w:val="24"/>
          <w:szCs w:val="24"/>
          <w:lang w:val="en-GB"/>
        </w:rPr>
      </w:pPr>
      <w:r w:rsidRPr="00FE23A0">
        <w:rPr>
          <w:rFonts w:cs="Times New Roman"/>
          <w:b/>
          <w:color w:val="49C349"/>
          <w:sz w:val="24"/>
          <w:szCs w:val="24"/>
          <w:lang w:val="en-GB"/>
        </w:rPr>
        <w:lastRenderedPageBreak/>
        <w:t>1.4</w:t>
      </w:r>
      <w:r w:rsidRPr="00FE23A0">
        <w:rPr>
          <w:rFonts w:cs="Times New Roman"/>
          <w:b/>
          <w:color w:val="49C349"/>
          <w:sz w:val="24"/>
          <w:szCs w:val="24"/>
          <w:lang w:val="en-GB"/>
        </w:rPr>
        <w:tab/>
      </w:r>
      <w:r w:rsidR="00665399" w:rsidRPr="00FE23A0">
        <w:rPr>
          <w:rFonts w:cs="Times New Roman"/>
          <w:b/>
          <w:color w:val="49C349"/>
          <w:sz w:val="24"/>
          <w:szCs w:val="24"/>
          <w:lang w:val="en-GB"/>
        </w:rPr>
        <w:t>Research objective and research</w:t>
      </w:r>
      <w:r w:rsidR="00665399" w:rsidRPr="00FE23A0">
        <w:rPr>
          <w:rFonts w:cs="Times New Roman"/>
          <w:b/>
          <w:color w:val="339933"/>
          <w:sz w:val="24"/>
          <w:szCs w:val="24"/>
          <w:lang w:val="en-GB"/>
        </w:rPr>
        <w:t xml:space="preserve"> </w:t>
      </w:r>
      <w:r w:rsidR="0044011C" w:rsidRPr="00FE23A0">
        <w:rPr>
          <w:rFonts w:cs="Times New Roman"/>
          <w:b/>
          <w:color w:val="49C349"/>
          <w:sz w:val="24"/>
          <w:szCs w:val="24"/>
          <w:lang w:val="en-GB"/>
        </w:rPr>
        <w:t>question</w:t>
      </w:r>
    </w:p>
    <w:p w:rsidR="007776EB" w:rsidRPr="00FE23A0" w:rsidRDefault="00665399" w:rsidP="00E57DC0">
      <w:pPr>
        <w:jc w:val="both"/>
        <w:rPr>
          <w:rFonts w:cs="Times New Roman"/>
          <w:color w:val="404040"/>
          <w:lang w:val="en-GB"/>
        </w:rPr>
      </w:pPr>
      <w:r w:rsidRPr="00FE23A0">
        <w:rPr>
          <w:rFonts w:cs="Times New Roman"/>
          <w:color w:val="404040"/>
          <w:lang w:val="en-GB"/>
        </w:rPr>
        <w:t xml:space="preserve">Following from the previous sections </w:t>
      </w:r>
      <w:r w:rsidR="00FD429A" w:rsidRPr="00FE23A0">
        <w:rPr>
          <w:rFonts w:cs="Times New Roman"/>
          <w:color w:val="404040"/>
          <w:lang w:val="en-GB"/>
        </w:rPr>
        <w:t>it can be concluded</w:t>
      </w:r>
      <w:r w:rsidRPr="00FE23A0">
        <w:rPr>
          <w:rFonts w:cs="Times New Roman"/>
          <w:color w:val="404040"/>
          <w:lang w:val="en-GB"/>
        </w:rPr>
        <w:t xml:space="preserve"> that there is a challenge in terms of the transition towards a more sustainable and resistant future</w:t>
      </w:r>
      <w:r w:rsidR="009B4E7B" w:rsidRPr="00FE23A0">
        <w:rPr>
          <w:rFonts w:cs="Times New Roman"/>
          <w:color w:val="404040"/>
          <w:lang w:val="en-GB"/>
        </w:rPr>
        <w:t>, s</w:t>
      </w:r>
      <w:r w:rsidR="00FD429A" w:rsidRPr="00FE23A0">
        <w:rPr>
          <w:rFonts w:cs="Times New Roman"/>
          <w:color w:val="404040"/>
          <w:lang w:val="en-GB"/>
        </w:rPr>
        <w:t>inc</w:t>
      </w:r>
      <w:r w:rsidR="009B4E7B" w:rsidRPr="00FE23A0">
        <w:rPr>
          <w:rFonts w:cs="Times New Roman"/>
          <w:color w:val="404040"/>
          <w:lang w:val="en-GB"/>
        </w:rPr>
        <w:t>e this transition has not occur</w:t>
      </w:r>
      <w:r w:rsidR="00FD429A" w:rsidRPr="00FE23A0">
        <w:rPr>
          <w:rFonts w:cs="Times New Roman"/>
          <w:color w:val="404040"/>
          <w:lang w:val="en-GB"/>
        </w:rPr>
        <w:t xml:space="preserve"> despite all increasingly (sustainable) problems.</w:t>
      </w:r>
      <w:r w:rsidR="007776EB" w:rsidRPr="00FE23A0">
        <w:rPr>
          <w:rFonts w:cs="Times New Roman"/>
          <w:color w:val="404040"/>
          <w:lang w:val="en-GB"/>
        </w:rPr>
        <w:t xml:space="preserve"> </w:t>
      </w:r>
      <w:r w:rsidRPr="00FE23A0">
        <w:rPr>
          <w:rFonts w:cs="Times New Roman"/>
          <w:color w:val="404040"/>
          <w:lang w:val="en-GB"/>
        </w:rPr>
        <w:t xml:space="preserve">In order to reach this aspiration, daily practices must change. Transitions are caused by the spread of innovative sustainable </w:t>
      </w:r>
      <w:r w:rsidR="007776EB" w:rsidRPr="00FE23A0">
        <w:rPr>
          <w:rFonts w:cs="Times New Roman"/>
          <w:color w:val="404040"/>
          <w:lang w:val="en-GB"/>
        </w:rPr>
        <w:t xml:space="preserve">initiatives, which </w:t>
      </w:r>
      <w:r w:rsidRPr="00FE23A0">
        <w:rPr>
          <w:rFonts w:cs="Times New Roman"/>
          <w:color w:val="404040"/>
          <w:lang w:val="en-GB"/>
        </w:rPr>
        <w:t xml:space="preserve">break with the principles </w:t>
      </w:r>
      <w:r w:rsidR="007776EB" w:rsidRPr="00FE23A0">
        <w:rPr>
          <w:rFonts w:cs="Times New Roman"/>
          <w:color w:val="404040"/>
          <w:lang w:val="en-GB"/>
        </w:rPr>
        <w:t>of the current economic system</w:t>
      </w:r>
      <w:r w:rsidRPr="00FE23A0">
        <w:rPr>
          <w:rFonts w:cs="Times New Roman"/>
          <w:color w:val="404040"/>
          <w:lang w:val="en-GB"/>
        </w:rPr>
        <w:t xml:space="preserve">. Concepts are the guiding force in this process and at this moment CE is the dominant sustainability discourse. The concept CE circulates and leads to </w:t>
      </w:r>
      <w:r w:rsidR="00266841" w:rsidRPr="00FE23A0">
        <w:rPr>
          <w:rFonts w:cs="Times New Roman"/>
          <w:color w:val="404040"/>
          <w:lang w:val="en-GB"/>
        </w:rPr>
        <w:t>actual</w:t>
      </w:r>
      <w:r w:rsidRPr="00FE23A0">
        <w:rPr>
          <w:rFonts w:cs="Times New Roman"/>
          <w:color w:val="404040"/>
          <w:lang w:val="en-GB"/>
        </w:rPr>
        <w:t xml:space="preserve"> policy and business initiatives. Vice-versa, </w:t>
      </w:r>
      <w:r w:rsidR="00266841" w:rsidRPr="00FE23A0">
        <w:rPr>
          <w:rFonts w:cs="Times New Roman"/>
          <w:color w:val="404040"/>
          <w:lang w:val="en-GB"/>
        </w:rPr>
        <w:t xml:space="preserve">the </w:t>
      </w:r>
      <w:r w:rsidRPr="00FE23A0">
        <w:rPr>
          <w:rFonts w:cs="Times New Roman"/>
          <w:color w:val="404040"/>
          <w:lang w:val="en-GB"/>
        </w:rPr>
        <w:t>practice</w:t>
      </w:r>
      <w:r w:rsidR="00F939CB" w:rsidRPr="00FE23A0">
        <w:rPr>
          <w:rFonts w:cs="Times New Roman"/>
          <w:color w:val="404040"/>
          <w:lang w:val="en-GB"/>
        </w:rPr>
        <w:t xml:space="preserve"> influence</w:t>
      </w:r>
      <w:r w:rsidR="00266841" w:rsidRPr="00FE23A0">
        <w:rPr>
          <w:rFonts w:cs="Times New Roman"/>
          <w:color w:val="404040"/>
          <w:lang w:val="en-GB"/>
        </w:rPr>
        <w:t>s</w:t>
      </w:r>
      <w:r w:rsidRPr="00FE23A0">
        <w:rPr>
          <w:rFonts w:cs="Times New Roman"/>
          <w:color w:val="404040"/>
          <w:lang w:val="en-GB"/>
        </w:rPr>
        <w:t xml:space="preserve"> the debate and discussion about CE. The story is even made more complex because it takes place in a constantly changing environment in which a web of actors</w:t>
      </w:r>
      <w:r w:rsidR="007776EB" w:rsidRPr="00FE23A0">
        <w:rPr>
          <w:rFonts w:cs="Times New Roman"/>
          <w:color w:val="404040"/>
          <w:lang w:val="en-GB"/>
        </w:rPr>
        <w:t xml:space="preserve"> is decisive for the implementa</w:t>
      </w:r>
      <w:r w:rsidR="00FD429A" w:rsidRPr="00FE23A0">
        <w:rPr>
          <w:rFonts w:cs="Times New Roman"/>
          <w:color w:val="404040"/>
          <w:lang w:val="en-GB"/>
        </w:rPr>
        <w:t>tion of the ideas in practice. By c</w:t>
      </w:r>
      <w:r w:rsidR="007776EB" w:rsidRPr="00FE23A0">
        <w:rPr>
          <w:rFonts w:cs="Times New Roman"/>
          <w:color w:val="404040"/>
          <w:lang w:val="en-GB"/>
        </w:rPr>
        <w:t>onducting this research</w:t>
      </w:r>
      <w:r w:rsidR="00F939CB" w:rsidRPr="00FE23A0">
        <w:rPr>
          <w:rFonts w:cs="Times New Roman"/>
          <w:color w:val="404040"/>
          <w:lang w:val="en-GB"/>
        </w:rPr>
        <w:t>,</w:t>
      </w:r>
      <w:r w:rsidR="007776EB" w:rsidRPr="00FE23A0">
        <w:rPr>
          <w:rFonts w:cs="Times New Roman"/>
          <w:color w:val="404040"/>
          <w:lang w:val="en-GB"/>
        </w:rPr>
        <w:t xml:space="preserve"> insights are gained in the way CE is translated in </w:t>
      </w:r>
      <w:r w:rsidR="00EF0C30" w:rsidRPr="00FE23A0">
        <w:rPr>
          <w:rFonts w:cs="Times New Roman"/>
          <w:color w:val="404040"/>
          <w:lang w:val="en-GB"/>
        </w:rPr>
        <w:t>actual</w:t>
      </w:r>
      <w:r w:rsidR="007776EB" w:rsidRPr="00FE23A0">
        <w:rPr>
          <w:rFonts w:cs="Times New Roman"/>
          <w:color w:val="404040"/>
          <w:lang w:val="en-GB"/>
        </w:rPr>
        <w:t xml:space="preserve"> business initiatives. These business initiatives are crucial in the transition towards a more sustainable future. </w:t>
      </w:r>
    </w:p>
    <w:p w:rsidR="007776EB" w:rsidRPr="00FE23A0" w:rsidRDefault="00F939CB" w:rsidP="007776EB">
      <w:pPr>
        <w:jc w:val="both"/>
        <w:rPr>
          <w:rFonts w:cs="Times New Roman"/>
          <w:color w:val="404040"/>
          <w:lang w:val="en-GB"/>
        </w:rPr>
      </w:pPr>
      <w:r w:rsidRPr="00FE23A0">
        <w:rPr>
          <w:rFonts w:cs="Times New Roman"/>
          <w:color w:val="404040"/>
          <w:lang w:val="en-GB"/>
        </w:rPr>
        <w:t>This research explores</w:t>
      </w:r>
      <w:r w:rsidR="007776EB" w:rsidRPr="00FE23A0">
        <w:rPr>
          <w:rFonts w:cs="Times New Roman"/>
          <w:color w:val="404040"/>
          <w:lang w:val="en-GB"/>
        </w:rPr>
        <w:t xml:space="preserve"> how four business initiatives are conceived and developed as a local translatio</w:t>
      </w:r>
      <w:r w:rsidRPr="00FE23A0">
        <w:rPr>
          <w:rFonts w:cs="Times New Roman"/>
          <w:color w:val="404040"/>
          <w:lang w:val="en-GB"/>
        </w:rPr>
        <w:t>n of the CE concept. How did the</w:t>
      </w:r>
      <w:r w:rsidR="007776EB" w:rsidRPr="00FE23A0">
        <w:rPr>
          <w:rFonts w:cs="Times New Roman"/>
          <w:color w:val="404040"/>
          <w:lang w:val="en-GB"/>
        </w:rPr>
        <w:t xml:space="preserve">se initiatives emerge in light of the </w:t>
      </w:r>
      <w:r w:rsidR="00FD429A" w:rsidRPr="00FE23A0">
        <w:rPr>
          <w:rFonts w:cs="Times New Roman"/>
          <w:color w:val="404040"/>
          <w:lang w:val="en-GB"/>
        </w:rPr>
        <w:t>development of the concept CE a</w:t>
      </w:r>
      <w:r w:rsidR="007776EB" w:rsidRPr="00FE23A0">
        <w:rPr>
          <w:rFonts w:cs="Times New Roman"/>
          <w:color w:val="404040"/>
          <w:lang w:val="en-GB"/>
        </w:rPr>
        <w:t xml:space="preserve">nd what are the main drivers behind this process? These preliminary questions have resulted in the following objective for this research: </w:t>
      </w:r>
    </w:p>
    <w:p w:rsidR="00665399" w:rsidRPr="00FE23A0" w:rsidRDefault="00FB3156" w:rsidP="00DA6B1C">
      <w:p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“Ga</w:t>
      </w:r>
      <w:r w:rsidR="00665399" w:rsidRPr="00FE23A0">
        <w:rPr>
          <w:rFonts w:cs="Times New Roman"/>
          <w:color w:val="404040"/>
          <w:lang w:val="en-GB"/>
        </w:rPr>
        <w:t>i</w:t>
      </w:r>
      <w:r w:rsidRPr="00FE23A0">
        <w:rPr>
          <w:rFonts w:cs="Times New Roman"/>
          <w:color w:val="404040"/>
          <w:lang w:val="en-GB"/>
        </w:rPr>
        <w:t>ni</w:t>
      </w:r>
      <w:r w:rsidR="00665399" w:rsidRPr="00FE23A0">
        <w:rPr>
          <w:rFonts w:cs="Times New Roman"/>
          <w:color w:val="404040"/>
          <w:lang w:val="en-GB"/>
        </w:rPr>
        <w:t xml:space="preserve">ng insight in the combination of drivers </w:t>
      </w:r>
      <w:r w:rsidR="00266841" w:rsidRPr="00FE23A0">
        <w:rPr>
          <w:rFonts w:cs="Times New Roman"/>
          <w:color w:val="404040"/>
          <w:lang w:val="en-GB"/>
        </w:rPr>
        <w:t>that</w:t>
      </w:r>
      <w:r w:rsidR="00665399" w:rsidRPr="00FE23A0">
        <w:rPr>
          <w:rFonts w:cs="Times New Roman"/>
          <w:color w:val="404040"/>
          <w:lang w:val="en-GB"/>
        </w:rPr>
        <w:t xml:space="preserve"> explain the way in which CE business initiatives are conceived and developed in light of the field of tension between practice and concept, where</w:t>
      </w:r>
      <w:r w:rsidR="00F939CB" w:rsidRPr="00FE23A0">
        <w:rPr>
          <w:rFonts w:cs="Times New Roman"/>
          <w:color w:val="404040"/>
          <w:lang w:val="en-GB"/>
        </w:rPr>
        <w:t xml:space="preserve"> </w:t>
      </w:r>
      <w:r w:rsidR="00665399" w:rsidRPr="00FE23A0">
        <w:rPr>
          <w:rFonts w:cs="Times New Roman"/>
          <w:color w:val="404040"/>
          <w:lang w:val="en-GB"/>
        </w:rPr>
        <w:t xml:space="preserve">these insights could be used to support companies and other organisations in their transition towards a more sustainable economic model.” </w:t>
      </w:r>
    </w:p>
    <w:p w:rsidR="00665399" w:rsidRPr="00FE23A0" w:rsidRDefault="00665399" w:rsidP="00E57DC0">
      <w:pPr>
        <w:jc w:val="both"/>
        <w:rPr>
          <w:rFonts w:cs="Times New Roman"/>
          <w:color w:val="404040"/>
          <w:lang w:val="en-GB"/>
        </w:rPr>
      </w:pPr>
      <w:r w:rsidRPr="00FE23A0">
        <w:rPr>
          <w:rFonts w:cs="Times New Roman"/>
          <w:color w:val="404040"/>
          <w:lang w:val="en-GB"/>
        </w:rPr>
        <w:t>In order to reach this objective a main research question is formul</w:t>
      </w:r>
      <w:r w:rsidR="007776EB" w:rsidRPr="00FE23A0">
        <w:rPr>
          <w:rFonts w:cs="Times New Roman"/>
          <w:color w:val="404040"/>
          <w:lang w:val="en-GB"/>
        </w:rPr>
        <w:t xml:space="preserve">ated. This research question is </w:t>
      </w:r>
      <w:r w:rsidR="00F939CB" w:rsidRPr="00FE23A0">
        <w:rPr>
          <w:rFonts w:cs="Times New Roman"/>
          <w:color w:val="404040"/>
          <w:lang w:val="en-GB"/>
        </w:rPr>
        <w:t>described</w:t>
      </w:r>
      <w:r w:rsidRPr="00FE23A0">
        <w:rPr>
          <w:rFonts w:cs="Times New Roman"/>
          <w:color w:val="404040"/>
          <w:lang w:val="en-GB"/>
        </w:rPr>
        <w:t xml:space="preserve"> as follows: </w:t>
      </w:r>
    </w:p>
    <w:p w:rsidR="007776EB" w:rsidRPr="00FE23A0" w:rsidRDefault="00665399" w:rsidP="00DA6B1C">
      <w:p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 xml:space="preserve">“How do notions of CE circulate in society and how are business initiatives conceived and developed as a local translation of these notions and ideas about CE?” </w:t>
      </w:r>
    </w:p>
    <w:p w:rsidR="00DA6B1C" w:rsidRPr="00FE23A0" w:rsidRDefault="00FD429A" w:rsidP="00E57DC0">
      <w:pPr>
        <w:jc w:val="both"/>
        <w:rPr>
          <w:rFonts w:cs="Times New Roman"/>
          <w:color w:val="404040"/>
          <w:lang w:val="en-GB"/>
        </w:rPr>
      </w:pPr>
      <w:r w:rsidRPr="00FE23A0">
        <w:rPr>
          <w:rFonts w:cs="Times New Roman"/>
          <w:color w:val="404040"/>
          <w:lang w:val="en-GB"/>
        </w:rPr>
        <w:t xml:space="preserve">In total, four sub </w:t>
      </w:r>
      <w:r w:rsidR="00F939CB" w:rsidRPr="00FE23A0">
        <w:rPr>
          <w:rFonts w:cs="Times New Roman"/>
          <w:color w:val="404040"/>
          <w:lang w:val="en-GB"/>
        </w:rPr>
        <w:t xml:space="preserve">questions are derived from </w:t>
      </w:r>
      <w:r w:rsidRPr="00FE23A0">
        <w:rPr>
          <w:rFonts w:cs="Times New Roman"/>
          <w:color w:val="404040"/>
          <w:lang w:val="en-GB"/>
        </w:rPr>
        <w:t xml:space="preserve">the </w:t>
      </w:r>
      <w:r w:rsidR="00F939CB" w:rsidRPr="00FE23A0">
        <w:rPr>
          <w:rFonts w:cs="Times New Roman"/>
          <w:color w:val="404040"/>
          <w:lang w:val="en-GB"/>
        </w:rPr>
        <w:t>research question.</w:t>
      </w:r>
      <w:r w:rsidR="00DA6B1C" w:rsidRPr="00FE23A0">
        <w:rPr>
          <w:rFonts w:cs="Times New Roman"/>
          <w:color w:val="404040"/>
          <w:lang w:val="en-GB"/>
        </w:rPr>
        <w:t xml:space="preserve"> </w:t>
      </w:r>
      <w:r w:rsidRPr="00FE23A0">
        <w:rPr>
          <w:rFonts w:cs="Times New Roman"/>
          <w:color w:val="404040"/>
          <w:lang w:val="en-GB"/>
        </w:rPr>
        <w:t xml:space="preserve">These sub </w:t>
      </w:r>
      <w:r w:rsidR="00DA6B1C" w:rsidRPr="00FE23A0">
        <w:rPr>
          <w:rFonts w:cs="Times New Roman"/>
          <w:color w:val="404040"/>
          <w:lang w:val="en-GB"/>
        </w:rPr>
        <w:t>questions are displayed</w:t>
      </w:r>
      <w:r w:rsidRPr="00FE23A0">
        <w:rPr>
          <w:rFonts w:cs="Times New Roman"/>
          <w:color w:val="404040"/>
          <w:lang w:val="en-GB"/>
        </w:rPr>
        <w:t xml:space="preserve"> below</w:t>
      </w:r>
      <w:r w:rsidR="00DA6B1C" w:rsidRPr="00FE23A0">
        <w:rPr>
          <w:rFonts w:cs="Times New Roman"/>
          <w:color w:val="404040"/>
          <w:lang w:val="en-GB"/>
        </w:rPr>
        <w:t>, accompanied by an explanation and a justification.</w:t>
      </w:r>
      <w:r w:rsidR="00665399" w:rsidRPr="00FE23A0">
        <w:rPr>
          <w:rFonts w:cs="Times New Roman"/>
          <w:color w:val="404040"/>
          <w:lang w:val="en-GB"/>
        </w:rPr>
        <w:t xml:space="preserve"> The</w:t>
      </w:r>
      <w:r w:rsidRPr="00FE23A0">
        <w:rPr>
          <w:rFonts w:cs="Times New Roman"/>
          <w:color w:val="404040"/>
          <w:lang w:val="en-GB"/>
        </w:rPr>
        <w:t xml:space="preserve"> first sub </w:t>
      </w:r>
      <w:r w:rsidR="00DA6B1C" w:rsidRPr="00FE23A0">
        <w:rPr>
          <w:rFonts w:cs="Times New Roman"/>
          <w:color w:val="404040"/>
          <w:lang w:val="en-GB"/>
        </w:rPr>
        <w:t xml:space="preserve">question relates to the development of the CE concept, which has resulted in the contemporary buzz </w:t>
      </w:r>
      <w:r w:rsidR="00EF0C30" w:rsidRPr="00FE23A0">
        <w:rPr>
          <w:rFonts w:cs="Times New Roman"/>
          <w:color w:val="404040"/>
          <w:lang w:val="en-GB"/>
        </w:rPr>
        <w:t>surrounding</w:t>
      </w:r>
      <w:r w:rsidR="00DA6B1C" w:rsidRPr="00FE23A0">
        <w:rPr>
          <w:rFonts w:cs="Times New Roman"/>
          <w:color w:val="404040"/>
          <w:lang w:val="en-GB"/>
        </w:rPr>
        <w:t xml:space="preserve"> CE</w:t>
      </w:r>
      <w:r w:rsidR="001642BA" w:rsidRPr="00FE23A0">
        <w:rPr>
          <w:rFonts w:cs="Times New Roman"/>
          <w:color w:val="404040"/>
          <w:lang w:val="en-GB"/>
        </w:rPr>
        <w:t xml:space="preserve"> (C</w:t>
      </w:r>
      <w:r w:rsidR="009703FB" w:rsidRPr="00FE23A0">
        <w:rPr>
          <w:rFonts w:cs="Times New Roman"/>
          <w:color w:val="404040"/>
          <w:lang w:val="en-GB"/>
        </w:rPr>
        <w:t xml:space="preserve">hapter </w:t>
      </w:r>
      <w:r w:rsidR="009703FB" w:rsidRPr="00FE23A0">
        <w:rPr>
          <w:rFonts w:cs="Times New Roman"/>
          <w:b/>
          <w:color w:val="49C349"/>
          <w:lang w:val="en-GB"/>
        </w:rPr>
        <w:t>4</w:t>
      </w:r>
      <w:r w:rsidR="009703FB" w:rsidRPr="00FE23A0">
        <w:rPr>
          <w:rFonts w:cs="Times New Roman"/>
          <w:color w:val="404040"/>
          <w:lang w:val="en-GB"/>
        </w:rPr>
        <w:t>)</w:t>
      </w:r>
      <w:r w:rsidR="00665399" w:rsidRPr="00FE23A0">
        <w:rPr>
          <w:rFonts w:cs="Times New Roman"/>
          <w:color w:val="404040"/>
          <w:lang w:val="en-GB"/>
        </w:rPr>
        <w:t>.</w:t>
      </w:r>
      <w:r w:rsidRPr="00FE23A0">
        <w:rPr>
          <w:rFonts w:cs="Times New Roman"/>
          <w:color w:val="404040"/>
          <w:lang w:val="en-GB"/>
        </w:rPr>
        <w:t xml:space="preserve"> The other sub </w:t>
      </w:r>
      <w:r w:rsidR="00DA6B1C" w:rsidRPr="00FE23A0">
        <w:rPr>
          <w:rFonts w:cs="Times New Roman"/>
          <w:color w:val="404040"/>
          <w:lang w:val="en-GB"/>
        </w:rPr>
        <w:t>questions are related to the analysis of the business initiatives</w:t>
      </w:r>
      <w:r w:rsidR="001642BA" w:rsidRPr="00FE23A0">
        <w:rPr>
          <w:rFonts w:cs="Times New Roman"/>
          <w:color w:val="404040"/>
          <w:lang w:val="en-GB"/>
        </w:rPr>
        <w:t xml:space="preserve"> (C</w:t>
      </w:r>
      <w:r w:rsidR="00EF0C30" w:rsidRPr="00FE23A0">
        <w:rPr>
          <w:rFonts w:cs="Times New Roman"/>
          <w:color w:val="404040"/>
          <w:lang w:val="en-GB"/>
        </w:rPr>
        <w:t xml:space="preserve">hapter </w:t>
      </w:r>
      <w:r w:rsidR="00EF0C30" w:rsidRPr="00FE23A0">
        <w:rPr>
          <w:rFonts w:cs="Times New Roman"/>
          <w:b/>
          <w:color w:val="49C349"/>
          <w:lang w:val="en-GB"/>
        </w:rPr>
        <w:t>5</w:t>
      </w:r>
      <w:r w:rsidR="00EF0C30" w:rsidRPr="00FE23A0">
        <w:rPr>
          <w:rFonts w:cs="Times New Roman"/>
          <w:color w:val="404040"/>
          <w:lang w:val="en-GB"/>
        </w:rPr>
        <w:t>-</w:t>
      </w:r>
      <w:r w:rsidR="009703FB" w:rsidRPr="00FE23A0">
        <w:rPr>
          <w:rFonts w:cs="Times New Roman"/>
          <w:b/>
          <w:color w:val="49C349"/>
          <w:lang w:val="en-GB"/>
        </w:rPr>
        <w:t>8</w:t>
      </w:r>
      <w:r w:rsidR="009703FB" w:rsidRPr="00FE23A0">
        <w:rPr>
          <w:rFonts w:cs="Times New Roman"/>
          <w:color w:val="404040"/>
          <w:lang w:val="en-GB"/>
        </w:rPr>
        <w:t>)</w:t>
      </w:r>
      <w:r w:rsidR="00DA6B1C" w:rsidRPr="00FE23A0">
        <w:rPr>
          <w:rFonts w:cs="Times New Roman"/>
          <w:color w:val="404040"/>
          <w:lang w:val="en-GB"/>
        </w:rPr>
        <w:t xml:space="preserve">. </w:t>
      </w:r>
    </w:p>
    <w:p w:rsidR="00DA6B1C" w:rsidRPr="00FE23A0" w:rsidRDefault="00DA6B1C" w:rsidP="009703FB">
      <w:pPr>
        <w:pStyle w:val="ListParagraph"/>
        <w:numPr>
          <w:ilvl w:val="0"/>
          <w:numId w:val="34"/>
        </w:num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 xml:space="preserve">How is the concept ‘CE’ conceived and developed in Gelderland and which key discourses and actors can be identified in this development? </w:t>
      </w:r>
    </w:p>
    <w:p w:rsidR="009703FB" w:rsidRPr="00FE23A0" w:rsidRDefault="009703FB" w:rsidP="00E57DC0">
      <w:pPr>
        <w:jc w:val="both"/>
        <w:rPr>
          <w:rFonts w:cs="Times New Roman"/>
          <w:color w:val="404040"/>
          <w:lang w:val="en-GB"/>
        </w:rPr>
      </w:pPr>
      <w:r w:rsidRPr="00FE23A0">
        <w:rPr>
          <w:rFonts w:cs="Times New Roman"/>
          <w:color w:val="404040"/>
          <w:lang w:val="en-GB"/>
        </w:rPr>
        <w:t>In section 1.1</w:t>
      </w:r>
      <w:r w:rsidR="00FD429A" w:rsidRPr="00FE23A0">
        <w:rPr>
          <w:rFonts w:cs="Times New Roman"/>
          <w:color w:val="404040"/>
          <w:lang w:val="en-GB"/>
        </w:rPr>
        <w:t xml:space="preserve"> it</w:t>
      </w:r>
      <w:r w:rsidRPr="00FE23A0">
        <w:rPr>
          <w:rFonts w:cs="Times New Roman"/>
          <w:color w:val="404040"/>
          <w:lang w:val="en-GB"/>
        </w:rPr>
        <w:t xml:space="preserve"> is argued that CE is an ample concept without a unified definition. Moreover, implementations of CE emerge in the interaction between </w:t>
      </w:r>
      <w:r w:rsidR="00C81872" w:rsidRPr="00FE23A0">
        <w:rPr>
          <w:rFonts w:cs="Times New Roman"/>
          <w:color w:val="404040"/>
          <w:lang w:val="en-GB"/>
        </w:rPr>
        <w:t>concepts</w:t>
      </w:r>
      <w:r w:rsidR="00F939CB" w:rsidRPr="00FE23A0">
        <w:rPr>
          <w:rFonts w:cs="Times New Roman"/>
          <w:color w:val="404040"/>
          <w:lang w:val="en-GB"/>
        </w:rPr>
        <w:t xml:space="preserve"> and practice. That is</w:t>
      </w:r>
      <w:r w:rsidRPr="00FE23A0">
        <w:rPr>
          <w:rFonts w:cs="Times New Roman"/>
          <w:color w:val="404040"/>
          <w:lang w:val="en-GB"/>
        </w:rPr>
        <w:t xml:space="preserve"> why it is not important to formulate a definition of CE in this research. Instead</w:t>
      </w:r>
      <w:r w:rsidR="00FD429A" w:rsidRPr="00FE23A0">
        <w:rPr>
          <w:rFonts w:cs="Times New Roman"/>
          <w:color w:val="404040"/>
          <w:lang w:val="en-GB"/>
        </w:rPr>
        <w:t>,</w:t>
      </w:r>
      <w:r w:rsidRPr="00FE23A0">
        <w:rPr>
          <w:rFonts w:cs="Times New Roman"/>
          <w:color w:val="404040"/>
          <w:lang w:val="en-GB"/>
        </w:rPr>
        <w:t xml:space="preserve"> insight must be gained in the way the concept ‘circulates’ in society. This information is necessary to understand the process of implementation of CE in </w:t>
      </w:r>
      <w:r w:rsidR="00EF0C30" w:rsidRPr="00FE23A0">
        <w:rPr>
          <w:rFonts w:cs="Times New Roman"/>
          <w:color w:val="404040"/>
          <w:lang w:val="en-GB"/>
        </w:rPr>
        <w:t>actual</w:t>
      </w:r>
      <w:r w:rsidRPr="00FE23A0">
        <w:rPr>
          <w:rFonts w:cs="Times New Roman"/>
          <w:color w:val="404040"/>
          <w:lang w:val="en-GB"/>
        </w:rPr>
        <w:t xml:space="preserve"> business init</w:t>
      </w:r>
      <w:r w:rsidR="00FD429A" w:rsidRPr="00FE23A0">
        <w:rPr>
          <w:rFonts w:cs="Times New Roman"/>
          <w:color w:val="404040"/>
          <w:lang w:val="en-GB"/>
        </w:rPr>
        <w:t xml:space="preserve">iatives. So, answering this sub </w:t>
      </w:r>
      <w:r w:rsidRPr="00FE23A0">
        <w:rPr>
          <w:rFonts w:cs="Times New Roman"/>
          <w:color w:val="404040"/>
          <w:lang w:val="en-GB"/>
        </w:rPr>
        <w:t xml:space="preserve">question provides necessary information about the context of the CE concept. Mapping the crucial actors and dominant discourses in this sustainability debate, displays the channels </w:t>
      </w:r>
      <w:r w:rsidR="00FD429A" w:rsidRPr="00FE23A0">
        <w:rPr>
          <w:rFonts w:cs="Times New Roman"/>
          <w:color w:val="404040"/>
          <w:lang w:val="en-GB"/>
        </w:rPr>
        <w:t>in</w:t>
      </w:r>
      <w:r w:rsidRPr="00FE23A0">
        <w:rPr>
          <w:rFonts w:cs="Times New Roman"/>
          <w:color w:val="404040"/>
          <w:lang w:val="en-GB"/>
        </w:rPr>
        <w:t xml:space="preserve"> which the concept CE is developed. </w:t>
      </w:r>
      <w:r w:rsidRPr="00FE23A0">
        <w:rPr>
          <w:rFonts w:cs="Times New Roman"/>
          <w:color w:val="404040"/>
          <w:lang w:val="en-GB"/>
        </w:rPr>
        <w:lastRenderedPageBreak/>
        <w:t>This allows</w:t>
      </w:r>
      <w:r w:rsidR="00F939CB" w:rsidRPr="00FE23A0">
        <w:rPr>
          <w:rFonts w:cs="Times New Roman"/>
          <w:color w:val="404040"/>
          <w:lang w:val="en-GB"/>
        </w:rPr>
        <w:t xml:space="preserve"> us to explore</w:t>
      </w:r>
      <w:r w:rsidRPr="00FE23A0">
        <w:rPr>
          <w:rFonts w:cs="Times New Roman"/>
          <w:color w:val="404040"/>
          <w:lang w:val="en-GB"/>
        </w:rPr>
        <w:t xml:space="preserve"> how the development of the </w:t>
      </w:r>
      <w:r w:rsidR="00F939CB" w:rsidRPr="00FE23A0">
        <w:rPr>
          <w:rFonts w:cs="Times New Roman"/>
          <w:color w:val="404040"/>
          <w:lang w:val="en-GB"/>
        </w:rPr>
        <w:t>studied</w:t>
      </w:r>
      <w:r w:rsidRPr="00FE23A0">
        <w:rPr>
          <w:rFonts w:cs="Times New Roman"/>
          <w:color w:val="404040"/>
          <w:lang w:val="en-GB"/>
        </w:rPr>
        <w:t xml:space="preserve"> CE business initiatives fit within those channels</w:t>
      </w:r>
      <w:r w:rsidR="00F939CB" w:rsidRPr="00FE23A0">
        <w:rPr>
          <w:rFonts w:cs="Times New Roman"/>
          <w:color w:val="404040"/>
          <w:lang w:val="en-GB"/>
        </w:rPr>
        <w:t xml:space="preserve">. Ideas and scripts about CE are locally and regionally translated into specific business initiatives. Therefore, the geographical scale is set at regional level. </w:t>
      </w:r>
      <w:r w:rsidRPr="00FE23A0">
        <w:rPr>
          <w:rFonts w:cs="Times New Roman"/>
          <w:color w:val="404040"/>
          <w:lang w:val="en-GB"/>
        </w:rPr>
        <w:t xml:space="preserve">Delineating the research at this scale is consistent with this. The research area for the analysis of the four business initiatives is set at regional level as well. Such demarcation increases the feasibility of this research. Moreover, business initiatives emerge in their unique and complex (local) environment. Conducting research on a smaller geographical scale provides in this context more detailed information about the environment. </w:t>
      </w:r>
      <w:r w:rsidR="00FD429A" w:rsidRPr="00FE23A0">
        <w:rPr>
          <w:rFonts w:cs="Times New Roman"/>
          <w:color w:val="404040"/>
          <w:lang w:val="en-GB"/>
        </w:rPr>
        <w:t>In section 3.4 a motivation</w:t>
      </w:r>
      <w:r w:rsidR="00F939CB" w:rsidRPr="00FE23A0">
        <w:rPr>
          <w:rFonts w:cs="Times New Roman"/>
          <w:color w:val="404040"/>
          <w:lang w:val="en-GB"/>
        </w:rPr>
        <w:t xml:space="preserve"> is given on the choice for Gelderland as research area. </w:t>
      </w:r>
    </w:p>
    <w:p w:rsidR="00DA6B1C" w:rsidRPr="00FE23A0" w:rsidRDefault="009F595C" w:rsidP="009703FB">
      <w:pPr>
        <w:pStyle w:val="ListParagraph"/>
        <w:numPr>
          <w:ilvl w:val="0"/>
          <w:numId w:val="34"/>
        </w:num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 xml:space="preserve">How is the notion of CE for the business initiative established and which crucial drivers can be identified in this development? </w:t>
      </w:r>
    </w:p>
    <w:p w:rsidR="004D72C5" w:rsidRPr="00FE23A0" w:rsidRDefault="009F595C" w:rsidP="00C1796B">
      <w:pPr>
        <w:jc w:val="both"/>
        <w:rPr>
          <w:rFonts w:cs="Times New Roman"/>
          <w:color w:val="404040"/>
          <w:lang w:val="en-GB"/>
        </w:rPr>
      </w:pPr>
      <w:r w:rsidRPr="00FE23A0">
        <w:rPr>
          <w:rFonts w:cs="Times New Roman"/>
          <w:color w:val="404040"/>
          <w:lang w:val="en-GB"/>
        </w:rPr>
        <w:t xml:space="preserve">A crucial </w:t>
      </w:r>
      <w:r w:rsidR="00A062C8" w:rsidRPr="00FE23A0">
        <w:rPr>
          <w:rFonts w:cs="Times New Roman"/>
          <w:color w:val="404040"/>
          <w:lang w:val="en-GB"/>
        </w:rPr>
        <w:t>step</w:t>
      </w:r>
      <w:r w:rsidRPr="00FE23A0">
        <w:rPr>
          <w:rFonts w:cs="Times New Roman"/>
          <w:color w:val="404040"/>
          <w:lang w:val="en-GB"/>
        </w:rPr>
        <w:t xml:space="preserve"> in the emergence and development of </w:t>
      </w:r>
      <w:r w:rsidR="00266841" w:rsidRPr="00FE23A0">
        <w:rPr>
          <w:rFonts w:cs="Times New Roman"/>
          <w:color w:val="404040"/>
          <w:lang w:val="en-GB"/>
        </w:rPr>
        <w:t>actual</w:t>
      </w:r>
      <w:r w:rsidR="00A062C8" w:rsidRPr="00FE23A0">
        <w:rPr>
          <w:rFonts w:cs="Times New Roman"/>
          <w:color w:val="404040"/>
          <w:lang w:val="en-GB"/>
        </w:rPr>
        <w:t xml:space="preserve"> </w:t>
      </w:r>
      <w:r w:rsidRPr="00FE23A0">
        <w:rPr>
          <w:rFonts w:cs="Times New Roman"/>
          <w:color w:val="404040"/>
          <w:lang w:val="en-GB"/>
        </w:rPr>
        <w:t>CE business initiatives relates to the establishment of the CE notion for th</w:t>
      </w:r>
      <w:r w:rsidR="00A062C8" w:rsidRPr="00FE23A0">
        <w:rPr>
          <w:rFonts w:cs="Times New Roman"/>
          <w:color w:val="404040"/>
          <w:lang w:val="en-GB"/>
        </w:rPr>
        <w:t>e business</w:t>
      </w:r>
      <w:r w:rsidRPr="00FE23A0">
        <w:rPr>
          <w:rFonts w:cs="Times New Roman"/>
          <w:color w:val="404040"/>
          <w:lang w:val="en-GB"/>
        </w:rPr>
        <w:t xml:space="preserve"> initiative. </w:t>
      </w:r>
      <w:r w:rsidR="00C1796B" w:rsidRPr="00FE23A0">
        <w:rPr>
          <w:rFonts w:cs="Times New Roman"/>
          <w:color w:val="404040"/>
          <w:lang w:val="en-GB"/>
        </w:rPr>
        <w:t>New ideas are never invented and developed in a confined space. Instead</w:t>
      </w:r>
      <w:r w:rsidR="00FD429A" w:rsidRPr="00FE23A0">
        <w:rPr>
          <w:rFonts w:cs="Times New Roman"/>
          <w:color w:val="404040"/>
          <w:lang w:val="en-GB"/>
        </w:rPr>
        <w:t>,</w:t>
      </w:r>
      <w:r w:rsidR="00336163" w:rsidRPr="00FE23A0">
        <w:rPr>
          <w:rFonts w:cs="Times New Roman"/>
          <w:color w:val="404040"/>
          <w:lang w:val="en-GB"/>
        </w:rPr>
        <w:t xml:space="preserve"> they are the result of </w:t>
      </w:r>
      <w:r w:rsidR="00A062C8" w:rsidRPr="00FE23A0">
        <w:rPr>
          <w:rFonts w:cs="Times New Roman"/>
          <w:color w:val="404040"/>
          <w:lang w:val="en-GB"/>
        </w:rPr>
        <w:t xml:space="preserve">interaction and inspiration. In section 1.1 </w:t>
      </w:r>
      <w:r w:rsidR="00336163" w:rsidRPr="00FE23A0">
        <w:rPr>
          <w:rFonts w:cs="Times New Roman"/>
          <w:color w:val="404040"/>
          <w:lang w:val="en-GB"/>
        </w:rPr>
        <w:t xml:space="preserve">it </w:t>
      </w:r>
      <w:r w:rsidR="00A062C8" w:rsidRPr="00FE23A0">
        <w:rPr>
          <w:rFonts w:cs="Times New Roman"/>
          <w:color w:val="404040"/>
          <w:lang w:val="en-GB"/>
        </w:rPr>
        <w:t>is described that</w:t>
      </w:r>
      <w:r w:rsidR="00491C36" w:rsidRPr="00FE23A0">
        <w:rPr>
          <w:rFonts w:cs="Times New Roman"/>
          <w:color w:val="404040"/>
          <w:lang w:val="en-GB"/>
        </w:rPr>
        <w:t xml:space="preserve"> concepts such as CE are decisive for working on </w:t>
      </w:r>
      <w:r w:rsidR="00336163" w:rsidRPr="00FE23A0">
        <w:rPr>
          <w:rFonts w:cs="Times New Roman"/>
          <w:color w:val="404040"/>
          <w:lang w:val="en-GB"/>
        </w:rPr>
        <w:t>the</w:t>
      </w:r>
      <w:r w:rsidR="00491C36" w:rsidRPr="00FE23A0">
        <w:rPr>
          <w:rFonts w:cs="Times New Roman"/>
          <w:color w:val="404040"/>
          <w:lang w:val="en-GB"/>
        </w:rPr>
        <w:t xml:space="preserve"> aspiration of a sustainable future. Those concepts are translated into a</w:t>
      </w:r>
      <w:r w:rsidR="00266841" w:rsidRPr="00FE23A0">
        <w:rPr>
          <w:rFonts w:cs="Times New Roman"/>
          <w:color w:val="404040"/>
          <w:lang w:val="en-GB"/>
        </w:rPr>
        <w:t>n</w:t>
      </w:r>
      <w:r w:rsidR="00491C36" w:rsidRPr="00FE23A0">
        <w:rPr>
          <w:rFonts w:cs="Times New Roman"/>
          <w:color w:val="404040"/>
          <w:lang w:val="en-GB"/>
        </w:rPr>
        <w:t xml:space="preserve"> </w:t>
      </w:r>
      <w:r w:rsidR="00266841" w:rsidRPr="00FE23A0">
        <w:rPr>
          <w:rFonts w:cs="Times New Roman"/>
          <w:color w:val="404040"/>
          <w:lang w:val="en-GB"/>
        </w:rPr>
        <w:t>actual</w:t>
      </w:r>
      <w:r w:rsidR="00491C36" w:rsidRPr="00FE23A0">
        <w:rPr>
          <w:rFonts w:cs="Times New Roman"/>
          <w:color w:val="404040"/>
          <w:lang w:val="en-GB"/>
        </w:rPr>
        <w:t xml:space="preserve"> vision or sustaina</w:t>
      </w:r>
      <w:r w:rsidR="00E15796" w:rsidRPr="00FE23A0">
        <w:rPr>
          <w:rFonts w:cs="Times New Roman"/>
          <w:color w:val="404040"/>
          <w:lang w:val="en-GB"/>
        </w:rPr>
        <w:t xml:space="preserve">ble idea for practice. This sub </w:t>
      </w:r>
      <w:r w:rsidR="00491C36" w:rsidRPr="00FE23A0">
        <w:rPr>
          <w:rFonts w:cs="Times New Roman"/>
          <w:color w:val="404040"/>
          <w:lang w:val="en-GB"/>
        </w:rPr>
        <w:t xml:space="preserve">question must provide insight in the way in which this vision </w:t>
      </w:r>
      <w:r w:rsidR="004D72C5" w:rsidRPr="00FE23A0">
        <w:rPr>
          <w:rFonts w:cs="Times New Roman"/>
          <w:color w:val="404040"/>
          <w:lang w:val="en-GB"/>
        </w:rPr>
        <w:t>is developed: where is the notion of CE inspired and based on, and through which ‘channels’ did the notion develop?</w:t>
      </w:r>
    </w:p>
    <w:p w:rsidR="00DA6B1C" w:rsidRPr="00FE23A0" w:rsidRDefault="00DA6B1C" w:rsidP="009703FB">
      <w:pPr>
        <w:pStyle w:val="ListParagraph"/>
        <w:numPr>
          <w:ilvl w:val="0"/>
          <w:numId w:val="34"/>
        </w:num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How is the concept CE impleme</w:t>
      </w:r>
      <w:r w:rsidR="001869C0" w:rsidRPr="00FE23A0">
        <w:rPr>
          <w:rFonts w:cs="Times New Roman"/>
          <w:color w:val="404040"/>
          <w:lang w:val="en-GB"/>
        </w:rPr>
        <w:t>nted in the business initiative</w:t>
      </w:r>
      <w:r w:rsidRPr="00FE23A0">
        <w:rPr>
          <w:rFonts w:cs="Times New Roman"/>
          <w:color w:val="404040"/>
          <w:lang w:val="en-GB"/>
        </w:rPr>
        <w:t xml:space="preserve"> and to what extent are the business activities</w:t>
      </w:r>
      <w:r w:rsidR="009703FB" w:rsidRPr="00FE23A0">
        <w:rPr>
          <w:rFonts w:cs="Times New Roman"/>
          <w:color w:val="404040"/>
          <w:lang w:val="en-GB"/>
        </w:rPr>
        <w:t xml:space="preserve"> and governance structures</w:t>
      </w:r>
      <w:r w:rsidRPr="00FE23A0">
        <w:rPr>
          <w:rFonts w:cs="Times New Roman"/>
          <w:color w:val="404040"/>
          <w:lang w:val="en-GB"/>
        </w:rPr>
        <w:t xml:space="preserve"> adjusted to the principles of CE? </w:t>
      </w:r>
    </w:p>
    <w:p w:rsidR="00665399" w:rsidRPr="00FE23A0" w:rsidRDefault="009703FB" w:rsidP="00E57DC0">
      <w:pPr>
        <w:jc w:val="both"/>
        <w:rPr>
          <w:rFonts w:cs="Times New Roman"/>
          <w:color w:val="404040"/>
          <w:lang w:val="en-GB"/>
        </w:rPr>
      </w:pPr>
      <w:r w:rsidRPr="00FE23A0">
        <w:rPr>
          <w:rFonts w:cs="Times New Roman"/>
          <w:color w:val="404040"/>
          <w:lang w:val="en-GB"/>
        </w:rPr>
        <w:t>T</w:t>
      </w:r>
      <w:r w:rsidR="00336163" w:rsidRPr="00FE23A0">
        <w:rPr>
          <w:rFonts w:cs="Times New Roman"/>
          <w:color w:val="404040"/>
          <w:lang w:val="en-GB"/>
        </w:rPr>
        <w:t xml:space="preserve">his sub </w:t>
      </w:r>
      <w:r w:rsidRPr="00FE23A0">
        <w:rPr>
          <w:rFonts w:cs="Times New Roman"/>
          <w:color w:val="404040"/>
          <w:lang w:val="en-GB"/>
        </w:rPr>
        <w:t xml:space="preserve">question provides insight in the way in which ideas and scripts about CE are </w:t>
      </w:r>
      <w:r w:rsidR="00266841" w:rsidRPr="00FE23A0">
        <w:rPr>
          <w:rFonts w:cs="Times New Roman"/>
          <w:color w:val="404040"/>
          <w:lang w:val="en-GB"/>
        </w:rPr>
        <w:t>implemented in the business initiative</w:t>
      </w:r>
      <w:r w:rsidRPr="00FE23A0">
        <w:rPr>
          <w:rFonts w:cs="Times New Roman"/>
          <w:color w:val="404040"/>
          <w:lang w:val="en-GB"/>
        </w:rPr>
        <w:t>.</w:t>
      </w:r>
      <w:r w:rsidR="00336163" w:rsidRPr="00FE23A0">
        <w:rPr>
          <w:rFonts w:cs="Times New Roman"/>
          <w:color w:val="404040"/>
          <w:lang w:val="en-GB"/>
        </w:rPr>
        <w:t xml:space="preserve"> With the second sub </w:t>
      </w:r>
      <w:r w:rsidR="000A323A" w:rsidRPr="00FE23A0">
        <w:rPr>
          <w:rFonts w:cs="Times New Roman"/>
          <w:color w:val="404040"/>
          <w:lang w:val="en-GB"/>
        </w:rPr>
        <w:t>question</w:t>
      </w:r>
      <w:r w:rsidR="00336163" w:rsidRPr="00FE23A0">
        <w:rPr>
          <w:rFonts w:cs="Times New Roman"/>
          <w:color w:val="404040"/>
          <w:lang w:val="en-GB"/>
        </w:rPr>
        <w:t>,</w:t>
      </w:r>
      <w:r w:rsidR="000A323A" w:rsidRPr="00FE23A0">
        <w:rPr>
          <w:rFonts w:cs="Times New Roman"/>
          <w:color w:val="404040"/>
          <w:lang w:val="en-GB"/>
        </w:rPr>
        <w:t xml:space="preserve"> insight is provided in the development of the notions of CE for the business initiative</w:t>
      </w:r>
      <w:r w:rsidRPr="00FE23A0">
        <w:rPr>
          <w:rFonts w:cs="Times New Roman"/>
          <w:color w:val="404040"/>
          <w:lang w:val="en-GB"/>
        </w:rPr>
        <w:t>. To determine the nature and influence of th</w:t>
      </w:r>
      <w:r w:rsidR="000A323A" w:rsidRPr="00FE23A0">
        <w:rPr>
          <w:rFonts w:cs="Times New Roman"/>
          <w:color w:val="404040"/>
          <w:lang w:val="en-GB"/>
        </w:rPr>
        <w:t>is</w:t>
      </w:r>
      <w:r w:rsidRPr="00FE23A0">
        <w:rPr>
          <w:rFonts w:cs="Times New Roman"/>
          <w:color w:val="404040"/>
          <w:lang w:val="en-GB"/>
        </w:rPr>
        <w:t xml:space="preserve"> </w:t>
      </w:r>
      <w:r w:rsidR="000A323A" w:rsidRPr="00FE23A0">
        <w:rPr>
          <w:rFonts w:cs="Times New Roman"/>
          <w:color w:val="404040"/>
          <w:lang w:val="en-GB"/>
        </w:rPr>
        <w:t>vision</w:t>
      </w:r>
      <w:r w:rsidRPr="00FE23A0">
        <w:rPr>
          <w:rFonts w:cs="Times New Roman"/>
          <w:color w:val="404040"/>
          <w:lang w:val="en-GB"/>
        </w:rPr>
        <w:t xml:space="preserve">, it is necessary to take a closer look at the implementation of </w:t>
      </w:r>
      <w:r w:rsidR="000A323A" w:rsidRPr="00FE23A0">
        <w:rPr>
          <w:rFonts w:cs="Times New Roman"/>
          <w:color w:val="404040"/>
          <w:lang w:val="en-GB"/>
        </w:rPr>
        <w:t xml:space="preserve">the constituted </w:t>
      </w:r>
      <w:r w:rsidRPr="00FE23A0">
        <w:rPr>
          <w:rFonts w:cs="Times New Roman"/>
          <w:color w:val="404040"/>
          <w:lang w:val="en-GB"/>
        </w:rPr>
        <w:t>CE</w:t>
      </w:r>
      <w:r w:rsidR="000A323A" w:rsidRPr="00FE23A0">
        <w:rPr>
          <w:rFonts w:cs="Times New Roman"/>
          <w:color w:val="404040"/>
          <w:lang w:val="en-GB"/>
        </w:rPr>
        <w:t xml:space="preserve"> model</w:t>
      </w:r>
      <w:r w:rsidR="00336163" w:rsidRPr="00FE23A0">
        <w:rPr>
          <w:rFonts w:cs="Times New Roman"/>
          <w:color w:val="404040"/>
          <w:lang w:val="en-GB"/>
        </w:rPr>
        <w:t>. In other words: “How</w:t>
      </w:r>
      <w:r w:rsidRPr="00FE23A0">
        <w:rPr>
          <w:rFonts w:cs="Times New Roman"/>
          <w:color w:val="404040"/>
          <w:lang w:val="en-GB"/>
        </w:rPr>
        <w:t xml:space="preserve"> does the local translation of CE</w:t>
      </w:r>
      <w:r w:rsidR="000A323A" w:rsidRPr="00FE23A0">
        <w:rPr>
          <w:rFonts w:cs="Times New Roman"/>
          <w:color w:val="404040"/>
          <w:lang w:val="en-GB"/>
        </w:rPr>
        <w:t xml:space="preserve"> </w:t>
      </w:r>
      <w:r w:rsidR="00336163" w:rsidRPr="00FE23A0">
        <w:rPr>
          <w:rFonts w:cs="Times New Roman"/>
          <w:color w:val="404040"/>
          <w:lang w:val="en-GB"/>
        </w:rPr>
        <w:t>looks like and do</w:t>
      </w:r>
      <w:r w:rsidRPr="00FE23A0">
        <w:rPr>
          <w:rFonts w:cs="Times New Roman"/>
          <w:color w:val="404040"/>
          <w:lang w:val="en-GB"/>
        </w:rPr>
        <w:t xml:space="preserve"> business activities and governance structures change in service of the model? In fact</w:t>
      </w:r>
      <w:r w:rsidR="00336163" w:rsidRPr="00FE23A0">
        <w:rPr>
          <w:rFonts w:cs="Times New Roman"/>
          <w:color w:val="404040"/>
          <w:lang w:val="en-GB"/>
        </w:rPr>
        <w:t>,</w:t>
      </w:r>
      <w:r w:rsidRPr="00FE23A0">
        <w:rPr>
          <w:rFonts w:cs="Times New Roman"/>
          <w:color w:val="404040"/>
          <w:lang w:val="en-GB"/>
        </w:rPr>
        <w:t xml:space="preserve"> it is possible that business activities or governance structures </w:t>
      </w:r>
      <w:r w:rsidR="00665399" w:rsidRPr="00FE23A0">
        <w:rPr>
          <w:rFonts w:cs="Times New Roman"/>
          <w:color w:val="404040"/>
          <w:lang w:val="en-GB"/>
        </w:rPr>
        <w:t xml:space="preserve">change due </w:t>
      </w:r>
      <w:r w:rsidR="00336163" w:rsidRPr="00FE23A0">
        <w:rPr>
          <w:rFonts w:cs="Times New Roman"/>
          <w:color w:val="404040"/>
          <w:lang w:val="en-GB"/>
        </w:rPr>
        <w:t xml:space="preserve">to </w:t>
      </w:r>
      <w:r w:rsidR="00665399" w:rsidRPr="00FE23A0">
        <w:rPr>
          <w:rFonts w:cs="Times New Roman"/>
          <w:color w:val="404040"/>
          <w:lang w:val="en-GB"/>
        </w:rPr>
        <w:t xml:space="preserve">other reasons </w:t>
      </w:r>
      <w:r w:rsidRPr="00FE23A0">
        <w:rPr>
          <w:rFonts w:cs="Times New Roman"/>
          <w:color w:val="404040"/>
          <w:lang w:val="en-GB"/>
        </w:rPr>
        <w:t xml:space="preserve">than </w:t>
      </w:r>
      <w:r w:rsidR="00665399" w:rsidRPr="00FE23A0">
        <w:rPr>
          <w:rFonts w:cs="Times New Roman"/>
          <w:color w:val="404040"/>
          <w:lang w:val="en-GB"/>
        </w:rPr>
        <w:t>and/or develop separately</w:t>
      </w:r>
      <w:r w:rsidRPr="00FE23A0">
        <w:rPr>
          <w:rFonts w:cs="Times New Roman"/>
          <w:color w:val="404040"/>
          <w:lang w:val="en-GB"/>
        </w:rPr>
        <w:t xml:space="preserve"> from, </w:t>
      </w:r>
      <w:r w:rsidR="00665399" w:rsidRPr="00FE23A0">
        <w:rPr>
          <w:rFonts w:cs="Times New Roman"/>
          <w:color w:val="404040"/>
          <w:lang w:val="en-GB"/>
        </w:rPr>
        <w:t xml:space="preserve">the </w:t>
      </w:r>
      <w:r w:rsidRPr="00FE23A0">
        <w:rPr>
          <w:rFonts w:cs="Times New Roman"/>
          <w:color w:val="404040"/>
          <w:lang w:val="en-GB"/>
        </w:rPr>
        <w:t>development</w:t>
      </w:r>
      <w:r w:rsidR="00665399" w:rsidRPr="00FE23A0">
        <w:rPr>
          <w:rFonts w:cs="Times New Roman"/>
          <w:color w:val="404040"/>
          <w:lang w:val="en-GB"/>
        </w:rPr>
        <w:t xml:space="preserve"> of the concept CE. </w:t>
      </w:r>
      <w:r w:rsidRPr="00FE23A0">
        <w:rPr>
          <w:rFonts w:cs="Times New Roman"/>
          <w:color w:val="404040"/>
          <w:lang w:val="en-GB"/>
        </w:rPr>
        <w:t xml:space="preserve">Therefore, it is important </w:t>
      </w:r>
      <w:r w:rsidR="00665399" w:rsidRPr="00FE23A0">
        <w:rPr>
          <w:rFonts w:cs="Times New Roman"/>
          <w:color w:val="404040"/>
          <w:lang w:val="en-GB"/>
        </w:rPr>
        <w:t xml:space="preserve">to take a closer look at the implementation of CE in </w:t>
      </w:r>
      <w:r w:rsidR="00266841" w:rsidRPr="00FE23A0">
        <w:rPr>
          <w:rFonts w:cs="Times New Roman"/>
          <w:color w:val="404040"/>
          <w:lang w:val="en-GB"/>
        </w:rPr>
        <w:t>the actual business initiative.</w:t>
      </w:r>
      <w:r w:rsidR="00665399" w:rsidRPr="00FE23A0">
        <w:rPr>
          <w:rFonts w:cs="Times New Roman"/>
          <w:color w:val="404040"/>
          <w:lang w:val="en-GB"/>
        </w:rPr>
        <w:t xml:space="preserve"> </w:t>
      </w:r>
    </w:p>
    <w:p w:rsidR="00DA6B1C" w:rsidRPr="00FE23A0" w:rsidRDefault="00DA6B1C" w:rsidP="009703FB">
      <w:pPr>
        <w:pStyle w:val="ListParagraph"/>
        <w:numPr>
          <w:ilvl w:val="0"/>
          <w:numId w:val="34"/>
        </w:num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 xml:space="preserve">What are </w:t>
      </w:r>
      <w:r w:rsidR="00336163" w:rsidRPr="00FE23A0">
        <w:rPr>
          <w:rFonts w:cs="Times New Roman"/>
          <w:color w:val="404040"/>
          <w:lang w:val="en-GB"/>
        </w:rPr>
        <w:t xml:space="preserve">the </w:t>
      </w:r>
      <w:r w:rsidRPr="00FE23A0">
        <w:rPr>
          <w:rFonts w:cs="Times New Roman"/>
          <w:color w:val="404040"/>
          <w:lang w:val="en-GB"/>
        </w:rPr>
        <w:t xml:space="preserve">barriers for the implementation of CE in practice and how do pioneers deal with these barriers?  </w:t>
      </w:r>
    </w:p>
    <w:p w:rsidR="00665399" w:rsidRPr="00FE23A0" w:rsidRDefault="009703FB" w:rsidP="00E57DC0">
      <w:pPr>
        <w:jc w:val="both"/>
        <w:rPr>
          <w:rFonts w:cs="Times New Roman"/>
          <w:color w:val="404040"/>
          <w:lang w:val="en-GB"/>
        </w:rPr>
      </w:pPr>
      <w:r w:rsidRPr="00FE23A0">
        <w:rPr>
          <w:rFonts w:cs="Times New Roman"/>
          <w:color w:val="404040"/>
          <w:lang w:val="en-GB"/>
        </w:rPr>
        <w:t>Derived from section 1.1</w:t>
      </w:r>
      <w:r w:rsidR="00665399" w:rsidRPr="00FE23A0">
        <w:rPr>
          <w:rFonts w:cs="Times New Roman"/>
          <w:color w:val="404040"/>
          <w:lang w:val="en-GB"/>
        </w:rPr>
        <w:t xml:space="preserve">, it appears that pioneers have to deal with the dominant structures in which our daily practices are embedded. In the development of </w:t>
      </w:r>
      <w:r w:rsidRPr="00FE23A0">
        <w:rPr>
          <w:rFonts w:cs="Times New Roman"/>
          <w:color w:val="404040"/>
          <w:lang w:val="en-GB"/>
        </w:rPr>
        <w:t>CE</w:t>
      </w:r>
      <w:r w:rsidR="00665399" w:rsidRPr="00FE23A0">
        <w:rPr>
          <w:rFonts w:cs="Times New Roman"/>
          <w:color w:val="404040"/>
          <w:lang w:val="en-GB"/>
        </w:rPr>
        <w:t xml:space="preserve"> </w:t>
      </w:r>
      <w:r w:rsidRPr="00FE23A0">
        <w:rPr>
          <w:rFonts w:cs="Times New Roman"/>
          <w:color w:val="404040"/>
          <w:lang w:val="en-GB"/>
        </w:rPr>
        <w:t>business</w:t>
      </w:r>
      <w:r w:rsidR="00665399" w:rsidRPr="00FE23A0">
        <w:rPr>
          <w:rFonts w:cs="Times New Roman"/>
          <w:color w:val="404040"/>
          <w:lang w:val="en-GB"/>
        </w:rPr>
        <w:t xml:space="preserve"> init</w:t>
      </w:r>
      <w:r w:rsidRPr="00FE23A0">
        <w:rPr>
          <w:rFonts w:cs="Times New Roman"/>
          <w:color w:val="404040"/>
          <w:lang w:val="en-GB"/>
        </w:rPr>
        <w:t xml:space="preserve">iatives, pioneers face barriers. </w:t>
      </w:r>
      <w:r w:rsidR="00336163" w:rsidRPr="00FE23A0">
        <w:rPr>
          <w:rFonts w:cs="Times New Roman"/>
          <w:color w:val="404040"/>
          <w:lang w:val="en-GB"/>
        </w:rPr>
        <w:t xml:space="preserve">With this sub </w:t>
      </w:r>
      <w:r w:rsidR="00665399" w:rsidRPr="00FE23A0">
        <w:rPr>
          <w:rFonts w:cs="Times New Roman"/>
          <w:color w:val="404040"/>
          <w:lang w:val="en-GB"/>
        </w:rPr>
        <w:t xml:space="preserve">question these barriers for the implementation of CE in practice are explored. Not only the barriers are described, also insights will be gained in the way practitioners deal with these </w:t>
      </w:r>
      <w:r w:rsidR="003C0C9C" w:rsidRPr="00FE23A0">
        <w:rPr>
          <w:rFonts w:cs="Times New Roman"/>
          <w:color w:val="404040"/>
          <w:lang w:val="en-GB"/>
        </w:rPr>
        <w:t>barriers</w:t>
      </w:r>
      <w:r w:rsidR="00665399" w:rsidRPr="00FE23A0">
        <w:rPr>
          <w:rFonts w:cs="Times New Roman"/>
          <w:color w:val="404040"/>
          <w:lang w:val="en-GB"/>
        </w:rPr>
        <w:t xml:space="preserve">. This provides information which is useful </w:t>
      </w:r>
      <w:r w:rsidR="00336163" w:rsidRPr="00FE23A0">
        <w:rPr>
          <w:rFonts w:cs="Times New Roman"/>
          <w:color w:val="404040"/>
          <w:lang w:val="en-GB"/>
        </w:rPr>
        <w:t xml:space="preserve">in order </w:t>
      </w:r>
      <w:r w:rsidR="00665399" w:rsidRPr="00FE23A0">
        <w:rPr>
          <w:rFonts w:cs="Times New Roman"/>
          <w:color w:val="404040"/>
          <w:lang w:val="en-GB"/>
        </w:rPr>
        <w:t>to explain the success of CE</w:t>
      </w:r>
      <w:r w:rsidRPr="00FE23A0">
        <w:rPr>
          <w:rFonts w:cs="Times New Roman"/>
          <w:color w:val="404040"/>
          <w:lang w:val="en-GB"/>
        </w:rPr>
        <w:t xml:space="preserve"> business</w:t>
      </w:r>
      <w:r w:rsidR="00665399" w:rsidRPr="00FE23A0">
        <w:rPr>
          <w:rFonts w:cs="Times New Roman"/>
          <w:color w:val="404040"/>
          <w:lang w:val="en-GB"/>
        </w:rPr>
        <w:t xml:space="preserve"> initiatives, despite all</w:t>
      </w:r>
      <w:r w:rsidR="006B6E81" w:rsidRPr="00FE23A0">
        <w:rPr>
          <w:rFonts w:cs="Times New Roman"/>
          <w:color w:val="404040"/>
          <w:lang w:val="en-GB"/>
        </w:rPr>
        <w:t xml:space="preserve"> barriers</w:t>
      </w:r>
      <w:r w:rsidR="00665399" w:rsidRPr="00FE23A0">
        <w:rPr>
          <w:rFonts w:cs="Times New Roman"/>
          <w:color w:val="404040"/>
          <w:lang w:val="en-GB"/>
        </w:rPr>
        <w:t xml:space="preserve">. </w:t>
      </w:r>
    </w:p>
    <w:p w:rsidR="006B6E81" w:rsidRPr="00FE23A0" w:rsidRDefault="006B6E81" w:rsidP="00E57DC0">
      <w:pPr>
        <w:jc w:val="both"/>
        <w:rPr>
          <w:rFonts w:cs="Times New Roman"/>
          <w:b/>
          <w:color w:val="49C349"/>
          <w:sz w:val="24"/>
          <w:szCs w:val="24"/>
          <w:lang w:val="en-GB"/>
        </w:rPr>
      </w:pPr>
    </w:p>
    <w:p w:rsidR="00EF0C30" w:rsidRPr="00FE23A0" w:rsidRDefault="00EF0C30" w:rsidP="00E57DC0">
      <w:pPr>
        <w:jc w:val="both"/>
        <w:rPr>
          <w:rFonts w:cs="Times New Roman"/>
          <w:b/>
          <w:color w:val="49C349"/>
          <w:sz w:val="24"/>
          <w:szCs w:val="24"/>
          <w:lang w:val="en-GB"/>
        </w:rPr>
      </w:pPr>
    </w:p>
    <w:p w:rsidR="00665399" w:rsidRPr="00FE23A0" w:rsidRDefault="00D97696" w:rsidP="00E57DC0">
      <w:pPr>
        <w:jc w:val="both"/>
        <w:rPr>
          <w:rFonts w:cs="Times New Roman"/>
          <w:b/>
          <w:color w:val="49C349"/>
          <w:sz w:val="24"/>
          <w:szCs w:val="24"/>
          <w:lang w:val="en-GB"/>
        </w:rPr>
      </w:pPr>
      <w:r w:rsidRPr="00FE23A0">
        <w:rPr>
          <w:rFonts w:cs="Times New Roman"/>
          <w:b/>
          <w:color w:val="49C349"/>
          <w:sz w:val="24"/>
          <w:szCs w:val="24"/>
          <w:lang w:val="en-GB"/>
        </w:rPr>
        <w:lastRenderedPageBreak/>
        <w:t>1.5</w:t>
      </w:r>
      <w:r w:rsidRPr="00FE23A0">
        <w:rPr>
          <w:rFonts w:cs="Times New Roman"/>
          <w:b/>
          <w:color w:val="49C349"/>
          <w:sz w:val="24"/>
          <w:szCs w:val="24"/>
          <w:lang w:val="en-GB"/>
        </w:rPr>
        <w:tab/>
      </w:r>
      <w:r w:rsidR="00665399" w:rsidRPr="00FE23A0">
        <w:rPr>
          <w:rFonts w:cs="Times New Roman"/>
          <w:b/>
          <w:color w:val="49C349"/>
          <w:sz w:val="24"/>
          <w:szCs w:val="24"/>
          <w:lang w:val="en-GB"/>
        </w:rPr>
        <w:t xml:space="preserve">Read manual </w:t>
      </w:r>
    </w:p>
    <w:p w:rsidR="000079CE" w:rsidRPr="00FE23A0" w:rsidRDefault="001642BA" w:rsidP="00E57DC0">
      <w:pPr>
        <w:jc w:val="both"/>
        <w:rPr>
          <w:rFonts w:cs="Times New Roman"/>
          <w:color w:val="404040"/>
          <w:lang w:val="en-GB"/>
        </w:rPr>
      </w:pPr>
      <w:r w:rsidRPr="00FE23A0">
        <w:rPr>
          <w:rFonts w:cs="Times New Roman"/>
          <w:color w:val="404040"/>
          <w:lang w:val="en-GB"/>
        </w:rPr>
        <w:t xml:space="preserve">In this </w:t>
      </w:r>
      <w:r w:rsidR="00266841" w:rsidRPr="00FE23A0">
        <w:rPr>
          <w:rFonts w:cs="Times New Roman"/>
          <w:color w:val="404040"/>
          <w:lang w:val="en-GB"/>
        </w:rPr>
        <w:t>C</w:t>
      </w:r>
      <w:r w:rsidR="00336163" w:rsidRPr="00FE23A0">
        <w:rPr>
          <w:rFonts w:cs="Times New Roman"/>
          <w:color w:val="404040"/>
          <w:lang w:val="en-GB"/>
        </w:rPr>
        <w:t>hapter</w:t>
      </w:r>
      <w:r w:rsidR="00665399" w:rsidRPr="00FE23A0">
        <w:rPr>
          <w:rFonts w:cs="Times New Roman"/>
          <w:color w:val="404040"/>
          <w:lang w:val="en-GB"/>
        </w:rPr>
        <w:t xml:space="preserve"> the background of </w:t>
      </w:r>
      <w:r w:rsidR="009703FB" w:rsidRPr="00FE23A0">
        <w:rPr>
          <w:rFonts w:cs="Times New Roman"/>
          <w:color w:val="404040"/>
          <w:lang w:val="en-GB"/>
        </w:rPr>
        <w:t>this</w:t>
      </w:r>
      <w:r w:rsidR="00665399" w:rsidRPr="00FE23A0">
        <w:rPr>
          <w:rFonts w:cs="Times New Roman"/>
          <w:color w:val="404040"/>
          <w:lang w:val="en-GB"/>
        </w:rPr>
        <w:t xml:space="preserve"> research and the relevance for both society and science </w:t>
      </w:r>
      <w:r w:rsidR="00336163" w:rsidRPr="00FE23A0">
        <w:rPr>
          <w:rFonts w:cs="Times New Roman"/>
          <w:color w:val="404040"/>
          <w:lang w:val="en-GB"/>
        </w:rPr>
        <w:t>were</w:t>
      </w:r>
      <w:r w:rsidR="00665399" w:rsidRPr="00FE23A0">
        <w:rPr>
          <w:rFonts w:cs="Times New Roman"/>
          <w:color w:val="404040"/>
          <w:lang w:val="en-GB"/>
        </w:rPr>
        <w:t xml:space="preserve"> described. Moreover, the central research questions and objectives of the research </w:t>
      </w:r>
      <w:r w:rsidR="00336163" w:rsidRPr="00FE23A0">
        <w:rPr>
          <w:rFonts w:cs="Times New Roman"/>
          <w:color w:val="404040"/>
          <w:lang w:val="en-GB"/>
        </w:rPr>
        <w:t>were</w:t>
      </w:r>
      <w:r w:rsidR="00665399" w:rsidRPr="00FE23A0">
        <w:rPr>
          <w:rFonts w:cs="Times New Roman"/>
          <w:color w:val="404040"/>
          <w:lang w:val="en-GB"/>
        </w:rPr>
        <w:t xml:space="preserve"> defined. </w:t>
      </w:r>
      <w:r w:rsidR="00D97696" w:rsidRPr="00FE23A0">
        <w:rPr>
          <w:rFonts w:cs="Times New Roman"/>
          <w:color w:val="404040"/>
          <w:lang w:val="en-GB"/>
        </w:rPr>
        <w:t>These insights provide the start</w:t>
      </w:r>
      <w:r w:rsidR="00336163" w:rsidRPr="00FE23A0">
        <w:rPr>
          <w:rFonts w:cs="Times New Roman"/>
          <w:color w:val="404040"/>
          <w:lang w:val="en-GB"/>
        </w:rPr>
        <w:t>ing</w:t>
      </w:r>
      <w:r w:rsidR="00D97696" w:rsidRPr="00FE23A0">
        <w:rPr>
          <w:rFonts w:cs="Times New Roman"/>
          <w:color w:val="404040"/>
          <w:lang w:val="en-GB"/>
        </w:rPr>
        <w:t xml:space="preserve"> point of this research and are</w:t>
      </w:r>
      <w:r w:rsidR="009703FB" w:rsidRPr="00FE23A0">
        <w:rPr>
          <w:rFonts w:cs="Times New Roman"/>
          <w:color w:val="404040"/>
          <w:lang w:val="en-GB"/>
        </w:rPr>
        <w:t xml:space="preserve"> important </w:t>
      </w:r>
      <w:r w:rsidR="00336163" w:rsidRPr="00FE23A0">
        <w:rPr>
          <w:rFonts w:cs="Times New Roman"/>
          <w:color w:val="404040"/>
          <w:lang w:val="en-GB"/>
        </w:rPr>
        <w:t>for gaining a dee</w:t>
      </w:r>
      <w:r w:rsidR="00266841" w:rsidRPr="00FE23A0">
        <w:rPr>
          <w:rFonts w:cs="Times New Roman"/>
          <w:color w:val="404040"/>
          <w:lang w:val="en-GB"/>
        </w:rPr>
        <w:t>per understanding of the other C</w:t>
      </w:r>
      <w:r w:rsidR="00336163" w:rsidRPr="00FE23A0">
        <w:rPr>
          <w:rFonts w:cs="Times New Roman"/>
          <w:color w:val="404040"/>
          <w:lang w:val="en-GB"/>
        </w:rPr>
        <w:t xml:space="preserve">hapters. </w:t>
      </w:r>
      <w:r w:rsidRPr="00FE23A0">
        <w:rPr>
          <w:rFonts w:cs="Times New Roman"/>
          <w:color w:val="404040"/>
          <w:lang w:val="en-GB"/>
        </w:rPr>
        <w:t>In C</w:t>
      </w:r>
      <w:r w:rsidR="00D97696" w:rsidRPr="00FE23A0">
        <w:rPr>
          <w:rFonts w:cs="Times New Roman"/>
          <w:color w:val="404040"/>
          <w:lang w:val="en-GB"/>
        </w:rPr>
        <w:t xml:space="preserve">hapter </w:t>
      </w:r>
      <w:r w:rsidR="002B5FA1" w:rsidRPr="00FE23A0">
        <w:rPr>
          <w:rFonts w:cs="Times New Roman"/>
          <w:b/>
          <w:color w:val="49C349"/>
          <w:lang w:val="en-GB"/>
        </w:rPr>
        <w:t>(</w:t>
      </w:r>
      <w:r w:rsidR="00D97696" w:rsidRPr="00FE23A0">
        <w:rPr>
          <w:rFonts w:cs="Times New Roman"/>
          <w:b/>
          <w:color w:val="49C349"/>
          <w:lang w:val="en-GB"/>
        </w:rPr>
        <w:t>2</w:t>
      </w:r>
      <w:r w:rsidR="002B5FA1" w:rsidRPr="00FE23A0">
        <w:rPr>
          <w:rFonts w:cs="Times New Roman"/>
          <w:b/>
          <w:color w:val="49C349"/>
          <w:lang w:val="en-GB"/>
        </w:rPr>
        <w:t>)</w:t>
      </w:r>
      <w:r w:rsidR="00D97696" w:rsidRPr="00FE23A0">
        <w:rPr>
          <w:rFonts w:cs="Times New Roman"/>
          <w:color w:val="404040"/>
          <w:lang w:val="en-GB"/>
        </w:rPr>
        <w:t xml:space="preserve"> the theoretical framework will be outlined,</w:t>
      </w:r>
      <w:r w:rsidR="00336163" w:rsidRPr="00FE23A0">
        <w:rPr>
          <w:rFonts w:cs="Times New Roman"/>
          <w:color w:val="404040"/>
          <w:lang w:val="en-GB"/>
        </w:rPr>
        <w:t xml:space="preserve"> which is</w:t>
      </w:r>
      <w:r w:rsidR="00D97696" w:rsidRPr="00FE23A0">
        <w:rPr>
          <w:rFonts w:cs="Times New Roman"/>
          <w:color w:val="404040"/>
          <w:lang w:val="en-GB"/>
        </w:rPr>
        <w:t xml:space="preserve"> used for the anal</w:t>
      </w:r>
      <w:r w:rsidR="00266841" w:rsidRPr="00FE23A0">
        <w:rPr>
          <w:rFonts w:cs="Times New Roman"/>
          <w:color w:val="404040"/>
          <w:lang w:val="en-GB"/>
        </w:rPr>
        <w:t>ysis in this research. In this C</w:t>
      </w:r>
      <w:r w:rsidR="00D97696" w:rsidRPr="00FE23A0">
        <w:rPr>
          <w:rFonts w:cs="Times New Roman"/>
          <w:color w:val="404040"/>
          <w:lang w:val="en-GB"/>
        </w:rPr>
        <w:t xml:space="preserve">hapter the key concepts and the relations between these concepts are presented. </w:t>
      </w:r>
      <w:r w:rsidR="00665399" w:rsidRPr="00FE23A0">
        <w:rPr>
          <w:rFonts w:cs="Times New Roman"/>
          <w:color w:val="404040"/>
          <w:lang w:val="en-GB"/>
        </w:rPr>
        <w:t xml:space="preserve">Chapter </w:t>
      </w:r>
      <w:r w:rsidR="002B5FA1" w:rsidRPr="00FE23A0">
        <w:rPr>
          <w:rFonts w:cs="Times New Roman"/>
          <w:b/>
          <w:color w:val="49C349"/>
          <w:lang w:val="en-GB"/>
        </w:rPr>
        <w:t>(</w:t>
      </w:r>
      <w:r w:rsidR="00665399" w:rsidRPr="00FE23A0">
        <w:rPr>
          <w:rFonts w:cs="Times New Roman"/>
          <w:b/>
          <w:color w:val="49C349"/>
          <w:lang w:val="en-GB"/>
        </w:rPr>
        <w:t>3</w:t>
      </w:r>
      <w:r w:rsidR="002B5FA1" w:rsidRPr="00FE23A0">
        <w:rPr>
          <w:rFonts w:cs="Times New Roman"/>
          <w:b/>
          <w:color w:val="49C349"/>
          <w:lang w:val="en-GB"/>
        </w:rPr>
        <w:t>)</w:t>
      </w:r>
      <w:r w:rsidR="00D97696" w:rsidRPr="00FE23A0">
        <w:rPr>
          <w:rFonts w:cs="Times New Roman"/>
          <w:color w:val="404040"/>
          <w:lang w:val="en-GB"/>
        </w:rPr>
        <w:t xml:space="preserve"> elaborates on</w:t>
      </w:r>
      <w:r w:rsidR="00665399" w:rsidRPr="00FE23A0">
        <w:rPr>
          <w:rFonts w:cs="Times New Roman"/>
          <w:color w:val="404040"/>
          <w:lang w:val="en-GB"/>
        </w:rPr>
        <w:t xml:space="preserve"> the </w:t>
      </w:r>
      <w:r w:rsidR="00D97696" w:rsidRPr="00FE23A0">
        <w:rPr>
          <w:rFonts w:cs="Times New Roman"/>
          <w:color w:val="404040"/>
          <w:lang w:val="en-GB"/>
        </w:rPr>
        <w:t>methodological framework</w:t>
      </w:r>
      <w:r w:rsidR="00665399" w:rsidRPr="00FE23A0">
        <w:rPr>
          <w:rFonts w:cs="Times New Roman"/>
          <w:color w:val="404040"/>
          <w:lang w:val="en-GB"/>
        </w:rPr>
        <w:t xml:space="preserve"> of this research. </w:t>
      </w:r>
      <w:r w:rsidR="00D97696" w:rsidRPr="00FE23A0">
        <w:rPr>
          <w:rFonts w:cs="Times New Roman"/>
          <w:color w:val="404040"/>
          <w:lang w:val="en-GB"/>
        </w:rPr>
        <w:t xml:space="preserve">An overview is given of the research strategy, design and methods used for data collection and analysis. Moreover, the trustworthiness of the chosen approach is discussed. </w:t>
      </w:r>
      <w:r w:rsidR="00665399" w:rsidRPr="00FE23A0">
        <w:rPr>
          <w:rFonts w:cs="Times New Roman"/>
          <w:color w:val="404040"/>
          <w:lang w:val="en-GB"/>
        </w:rPr>
        <w:t xml:space="preserve">Chapter </w:t>
      </w:r>
      <w:r w:rsidR="002B5FA1" w:rsidRPr="00FE23A0">
        <w:rPr>
          <w:rFonts w:cs="Times New Roman"/>
          <w:b/>
          <w:color w:val="49C349"/>
          <w:lang w:val="en-GB"/>
        </w:rPr>
        <w:t>(</w:t>
      </w:r>
      <w:r w:rsidR="00665399" w:rsidRPr="00FE23A0">
        <w:rPr>
          <w:rFonts w:cs="Times New Roman"/>
          <w:b/>
          <w:color w:val="49C349"/>
          <w:lang w:val="en-GB"/>
        </w:rPr>
        <w:t>4</w:t>
      </w:r>
      <w:r w:rsidR="002B5FA1" w:rsidRPr="00FE23A0">
        <w:rPr>
          <w:rFonts w:cs="Times New Roman"/>
          <w:b/>
          <w:color w:val="49C349"/>
          <w:lang w:val="en-GB"/>
        </w:rPr>
        <w:t>)</w:t>
      </w:r>
      <w:r w:rsidR="00665399" w:rsidRPr="00FE23A0">
        <w:rPr>
          <w:rFonts w:cs="Times New Roman"/>
          <w:color w:val="404040"/>
          <w:lang w:val="en-GB"/>
        </w:rPr>
        <w:t xml:space="preserve"> is devoted to the development of the </w:t>
      </w:r>
      <w:r w:rsidR="00D97696" w:rsidRPr="00FE23A0">
        <w:rPr>
          <w:rFonts w:cs="Times New Roman"/>
          <w:color w:val="404040"/>
          <w:lang w:val="en-GB"/>
        </w:rPr>
        <w:t xml:space="preserve">CE concept </w:t>
      </w:r>
      <w:r w:rsidR="00665399" w:rsidRPr="00FE23A0">
        <w:rPr>
          <w:rFonts w:cs="Times New Roman"/>
          <w:color w:val="404040"/>
          <w:lang w:val="en-GB"/>
        </w:rPr>
        <w:t xml:space="preserve">and </w:t>
      </w:r>
      <w:r w:rsidR="00D97696" w:rsidRPr="00FE23A0">
        <w:rPr>
          <w:rFonts w:cs="Times New Roman"/>
          <w:color w:val="404040"/>
          <w:lang w:val="en-GB"/>
        </w:rPr>
        <w:t>provides an answer on the</w:t>
      </w:r>
      <w:r w:rsidR="00336163" w:rsidRPr="00FE23A0">
        <w:rPr>
          <w:rFonts w:cs="Times New Roman"/>
          <w:color w:val="404040"/>
          <w:lang w:val="en-GB"/>
        </w:rPr>
        <w:t xml:space="preserve"> first sub </w:t>
      </w:r>
      <w:r w:rsidR="00665399" w:rsidRPr="00FE23A0">
        <w:rPr>
          <w:rFonts w:cs="Times New Roman"/>
          <w:color w:val="404040"/>
          <w:lang w:val="en-GB"/>
        </w:rPr>
        <w:t>question.</w:t>
      </w:r>
      <w:r w:rsidRPr="00FE23A0">
        <w:rPr>
          <w:rFonts w:cs="Times New Roman"/>
          <w:color w:val="404040"/>
          <w:lang w:val="en-GB"/>
        </w:rPr>
        <w:t xml:space="preserve"> In the C</w:t>
      </w:r>
      <w:r w:rsidR="00D97696" w:rsidRPr="00FE23A0">
        <w:rPr>
          <w:rFonts w:cs="Times New Roman"/>
          <w:color w:val="404040"/>
          <w:lang w:val="en-GB"/>
        </w:rPr>
        <w:t xml:space="preserve">hapters five to eight </w:t>
      </w:r>
      <w:r w:rsidR="00336163" w:rsidRPr="00FE23A0">
        <w:rPr>
          <w:rFonts w:cs="Times New Roman"/>
          <w:color w:val="404040"/>
          <w:lang w:val="en-GB"/>
        </w:rPr>
        <w:t>the analysis of the four cases will be discussed</w:t>
      </w:r>
      <w:r w:rsidRPr="00FE23A0">
        <w:rPr>
          <w:rFonts w:cs="Times New Roman"/>
          <w:color w:val="404040"/>
          <w:lang w:val="en-GB"/>
        </w:rPr>
        <w:t xml:space="preserve">. </w:t>
      </w:r>
      <w:r w:rsidR="00266841" w:rsidRPr="00FE23A0">
        <w:rPr>
          <w:rFonts w:cs="Times New Roman"/>
          <w:color w:val="404040"/>
          <w:lang w:val="en-GB"/>
        </w:rPr>
        <w:t>These C</w:t>
      </w:r>
      <w:r w:rsidR="00336163" w:rsidRPr="00FE23A0">
        <w:rPr>
          <w:rFonts w:cs="Times New Roman"/>
          <w:color w:val="404040"/>
          <w:lang w:val="en-GB"/>
        </w:rPr>
        <w:t>hapters cover the results</w:t>
      </w:r>
      <w:r w:rsidR="00D97696" w:rsidRPr="00FE23A0">
        <w:rPr>
          <w:rFonts w:cs="Times New Roman"/>
          <w:color w:val="404040"/>
          <w:lang w:val="en-GB"/>
        </w:rPr>
        <w:t xml:space="preserve"> of ‘</w:t>
      </w:r>
      <w:r w:rsidR="004D72C5" w:rsidRPr="00FE23A0">
        <w:rPr>
          <w:rFonts w:cs="Times New Roman"/>
          <w:color w:val="404040"/>
          <w:lang w:val="en-GB"/>
        </w:rPr>
        <w:t xml:space="preserve">Lazuur </w:t>
      </w:r>
      <w:r w:rsidR="00A9105A" w:rsidRPr="00FE23A0">
        <w:rPr>
          <w:rFonts w:cs="Times New Roman"/>
          <w:color w:val="404040"/>
          <w:lang w:val="en-GB"/>
        </w:rPr>
        <w:t>f</w:t>
      </w:r>
      <w:r w:rsidR="00D97696" w:rsidRPr="00FE23A0">
        <w:rPr>
          <w:rFonts w:cs="Times New Roman"/>
          <w:color w:val="404040"/>
          <w:lang w:val="en-GB"/>
        </w:rPr>
        <w:t>ood</w:t>
      </w:r>
      <w:r w:rsidR="004D72C5" w:rsidRPr="00FE23A0">
        <w:rPr>
          <w:rFonts w:cs="Times New Roman"/>
          <w:color w:val="404040"/>
          <w:lang w:val="en-GB"/>
        </w:rPr>
        <w:t xml:space="preserve"> </w:t>
      </w:r>
      <w:r w:rsidR="00D97696" w:rsidRPr="00FE23A0">
        <w:rPr>
          <w:rFonts w:cs="Times New Roman"/>
          <w:color w:val="404040"/>
          <w:lang w:val="en-GB"/>
        </w:rPr>
        <w:t xml:space="preserve">community’ </w:t>
      </w:r>
      <w:r w:rsidR="002B5FA1" w:rsidRPr="00FE23A0">
        <w:rPr>
          <w:rFonts w:cs="Times New Roman"/>
          <w:b/>
          <w:color w:val="49C349"/>
          <w:lang w:val="en-GB"/>
        </w:rPr>
        <w:t>(</w:t>
      </w:r>
      <w:r w:rsidR="00D97696" w:rsidRPr="00FE23A0">
        <w:rPr>
          <w:rFonts w:cs="Times New Roman"/>
          <w:b/>
          <w:color w:val="49C349"/>
          <w:lang w:val="en-GB"/>
        </w:rPr>
        <w:t>5</w:t>
      </w:r>
      <w:r w:rsidR="002B5FA1" w:rsidRPr="00FE23A0">
        <w:rPr>
          <w:rFonts w:cs="Times New Roman"/>
          <w:b/>
          <w:color w:val="49C349"/>
          <w:lang w:val="en-GB"/>
        </w:rPr>
        <w:t>)</w:t>
      </w:r>
      <w:r w:rsidR="00D97696" w:rsidRPr="00FE23A0">
        <w:rPr>
          <w:rFonts w:cs="Times New Roman"/>
          <w:color w:val="404040"/>
          <w:lang w:val="en-GB"/>
        </w:rPr>
        <w:t xml:space="preserve">, ‘Dirk III’ </w:t>
      </w:r>
      <w:r w:rsidR="002B5FA1" w:rsidRPr="00FE23A0">
        <w:rPr>
          <w:rFonts w:cs="Times New Roman"/>
          <w:b/>
          <w:color w:val="49C349"/>
          <w:lang w:val="en-GB"/>
        </w:rPr>
        <w:t>(</w:t>
      </w:r>
      <w:r w:rsidR="00D97696" w:rsidRPr="00FE23A0">
        <w:rPr>
          <w:rFonts w:cs="Times New Roman"/>
          <w:b/>
          <w:color w:val="49C349"/>
          <w:lang w:val="en-GB"/>
        </w:rPr>
        <w:t>6</w:t>
      </w:r>
      <w:r w:rsidR="002B5FA1" w:rsidRPr="00FE23A0">
        <w:rPr>
          <w:rFonts w:cs="Times New Roman"/>
          <w:b/>
          <w:color w:val="49C349"/>
          <w:lang w:val="en-GB"/>
        </w:rPr>
        <w:t>)</w:t>
      </w:r>
      <w:r w:rsidR="00D97696" w:rsidRPr="00FE23A0">
        <w:rPr>
          <w:rFonts w:cs="Times New Roman"/>
          <w:color w:val="404040"/>
          <w:lang w:val="en-GB"/>
        </w:rPr>
        <w:t xml:space="preserve">, ‘EcoProFabrics’ </w:t>
      </w:r>
      <w:r w:rsidR="002B5FA1" w:rsidRPr="00FE23A0">
        <w:rPr>
          <w:rFonts w:cs="Times New Roman"/>
          <w:b/>
          <w:color w:val="49C349"/>
          <w:lang w:val="en-GB"/>
        </w:rPr>
        <w:t>(</w:t>
      </w:r>
      <w:r w:rsidR="00D97696" w:rsidRPr="00FE23A0">
        <w:rPr>
          <w:rFonts w:cs="Times New Roman"/>
          <w:b/>
          <w:color w:val="49C349"/>
          <w:lang w:val="en-GB"/>
        </w:rPr>
        <w:t>7</w:t>
      </w:r>
      <w:r w:rsidR="002B5FA1" w:rsidRPr="00FE23A0">
        <w:rPr>
          <w:rFonts w:cs="Times New Roman"/>
          <w:b/>
          <w:color w:val="49C349"/>
          <w:lang w:val="en-GB"/>
        </w:rPr>
        <w:t>)</w:t>
      </w:r>
      <w:r w:rsidR="003F0733" w:rsidRPr="00FE23A0">
        <w:rPr>
          <w:rFonts w:cs="Times New Roman"/>
          <w:color w:val="404040"/>
          <w:lang w:val="en-GB"/>
        </w:rPr>
        <w:t xml:space="preserve"> and ‘Energie en Grondstoffen F</w:t>
      </w:r>
      <w:r w:rsidR="00D97696" w:rsidRPr="00FE23A0">
        <w:rPr>
          <w:rFonts w:cs="Times New Roman"/>
          <w:color w:val="404040"/>
          <w:lang w:val="en-GB"/>
        </w:rPr>
        <w:t xml:space="preserve">abriek’ </w:t>
      </w:r>
      <w:r w:rsidR="003F0733" w:rsidRPr="00FE23A0">
        <w:rPr>
          <w:rFonts w:cs="Times New Roman"/>
          <w:b/>
          <w:color w:val="49C349"/>
          <w:lang w:val="en-GB"/>
        </w:rPr>
        <w:t>(</w:t>
      </w:r>
      <w:r w:rsidR="00D97696" w:rsidRPr="00FE23A0">
        <w:rPr>
          <w:rFonts w:cs="Times New Roman"/>
          <w:b/>
          <w:color w:val="49C349"/>
          <w:lang w:val="en-GB"/>
        </w:rPr>
        <w:t>8</w:t>
      </w:r>
      <w:r w:rsidR="003F0733" w:rsidRPr="00FE23A0">
        <w:rPr>
          <w:rFonts w:cs="Times New Roman"/>
          <w:b/>
          <w:color w:val="49C349"/>
          <w:lang w:val="en-GB"/>
        </w:rPr>
        <w:t>)</w:t>
      </w:r>
      <w:r w:rsidR="001761FB" w:rsidRPr="00FE23A0">
        <w:rPr>
          <w:rFonts w:cs="Times New Roman"/>
          <w:color w:val="404040"/>
          <w:lang w:val="en-GB"/>
        </w:rPr>
        <w:t>. T</w:t>
      </w:r>
      <w:r w:rsidRPr="00FE23A0">
        <w:rPr>
          <w:rFonts w:cs="Times New Roman"/>
          <w:color w:val="404040"/>
          <w:lang w:val="en-GB"/>
        </w:rPr>
        <w:t>he final C</w:t>
      </w:r>
      <w:r w:rsidR="00D97696" w:rsidRPr="00FE23A0">
        <w:rPr>
          <w:rFonts w:cs="Times New Roman"/>
          <w:color w:val="404040"/>
          <w:lang w:val="en-GB"/>
        </w:rPr>
        <w:t xml:space="preserve">hapter </w:t>
      </w:r>
      <w:r w:rsidR="002B5FA1" w:rsidRPr="00FE23A0">
        <w:rPr>
          <w:rFonts w:cs="Times New Roman"/>
          <w:b/>
          <w:color w:val="49C349"/>
          <w:lang w:val="en-GB"/>
        </w:rPr>
        <w:t>(</w:t>
      </w:r>
      <w:r w:rsidR="00D97696" w:rsidRPr="00FE23A0">
        <w:rPr>
          <w:rFonts w:cs="Times New Roman"/>
          <w:b/>
          <w:color w:val="49C349"/>
          <w:lang w:val="en-GB"/>
        </w:rPr>
        <w:t>9</w:t>
      </w:r>
      <w:r w:rsidR="002B5FA1" w:rsidRPr="00FE23A0">
        <w:rPr>
          <w:rFonts w:cs="Times New Roman"/>
          <w:b/>
          <w:color w:val="49C349"/>
          <w:lang w:val="en-GB"/>
        </w:rPr>
        <w:t>)</w:t>
      </w:r>
      <w:r w:rsidR="00D97696" w:rsidRPr="00FE23A0">
        <w:rPr>
          <w:rFonts w:cs="Times New Roman"/>
          <w:color w:val="404040"/>
          <w:lang w:val="en-GB"/>
        </w:rPr>
        <w:t xml:space="preserve"> </w:t>
      </w:r>
      <w:r w:rsidR="00336163" w:rsidRPr="00FE23A0">
        <w:rPr>
          <w:rFonts w:cs="Times New Roman"/>
          <w:color w:val="404040"/>
          <w:lang w:val="en-GB"/>
        </w:rPr>
        <w:t>discusses the</w:t>
      </w:r>
      <w:r w:rsidR="00D97696" w:rsidRPr="00FE23A0">
        <w:rPr>
          <w:rFonts w:cs="Times New Roman"/>
          <w:color w:val="404040"/>
          <w:lang w:val="en-GB"/>
        </w:rPr>
        <w:t xml:space="preserve"> conclu</w:t>
      </w:r>
      <w:r w:rsidR="00266841" w:rsidRPr="00FE23A0">
        <w:rPr>
          <w:rFonts w:cs="Times New Roman"/>
          <w:color w:val="404040"/>
          <w:lang w:val="en-GB"/>
        </w:rPr>
        <w:t>sion of the research. In this C</w:t>
      </w:r>
      <w:r w:rsidRPr="00FE23A0">
        <w:rPr>
          <w:rFonts w:cs="Times New Roman"/>
          <w:color w:val="404040"/>
          <w:lang w:val="en-GB"/>
        </w:rPr>
        <w:t>h</w:t>
      </w:r>
      <w:r w:rsidR="00D97696" w:rsidRPr="00FE23A0">
        <w:rPr>
          <w:rFonts w:cs="Times New Roman"/>
          <w:color w:val="404040"/>
          <w:lang w:val="en-GB"/>
        </w:rPr>
        <w:t>apter</w:t>
      </w:r>
      <w:r w:rsidR="00336163" w:rsidRPr="00FE23A0">
        <w:rPr>
          <w:rFonts w:cs="Times New Roman"/>
          <w:color w:val="404040"/>
          <w:lang w:val="en-GB"/>
        </w:rPr>
        <w:t>,</w:t>
      </w:r>
      <w:r w:rsidR="00D97696" w:rsidRPr="00FE23A0">
        <w:rPr>
          <w:rFonts w:cs="Times New Roman"/>
          <w:color w:val="404040"/>
          <w:lang w:val="en-GB"/>
        </w:rPr>
        <w:t xml:space="preserve"> answers are provided on the central question in this research. Moreover, recommendations for further research are made and a critical reflection on the overall research process is given.</w:t>
      </w:r>
    </w:p>
    <w:p w:rsidR="000079CE" w:rsidRPr="00FE23A0" w:rsidRDefault="000079CE" w:rsidP="00E57DC0">
      <w:pPr>
        <w:jc w:val="both"/>
        <w:rPr>
          <w:color w:val="404040"/>
          <w:lang w:val="en-GB"/>
        </w:rPr>
      </w:pPr>
    </w:p>
    <w:p w:rsidR="000079CE" w:rsidRPr="00FE23A0" w:rsidRDefault="000079CE" w:rsidP="00E57DC0">
      <w:pPr>
        <w:tabs>
          <w:tab w:val="left" w:pos="7243"/>
        </w:tabs>
        <w:jc w:val="both"/>
        <w:rPr>
          <w:color w:val="404040"/>
          <w:lang w:val="en-GB"/>
        </w:rPr>
      </w:pPr>
    </w:p>
    <w:p w:rsidR="001C63BA" w:rsidRPr="00FE23A0" w:rsidRDefault="001C63BA" w:rsidP="00E57DC0">
      <w:pPr>
        <w:tabs>
          <w:tab w:val="left" w:pos="7243"/>
        </w:tabs>
        <w:jc w:val="both"/>
        <w:rPr>
          <w:color w:val="404040"/>
          <w:lang w:val="en-GB"/>
        </w:rPr>
      </w:pPr>
    </w:p>
    <w:p w:rsidR="001C63BA" w:rsidRPr="00FE23A0" w:rsidRDefault="001C63BA" w:rsidP="00E57DC0">
      <w:pPr>
        <w:tabs>
          <w:tab w:val="left" w:pos="7243"/>
        </w:tabs>
        <w:jc w:val="both"/>
        <w:rPr>
          <w:color w:val="404040"/>
          <w:lang w:val="en-GB"/>
        </w:rPr>
      </w:pPr>
    </w:p>
    <w:p w:rsidR="001C63BA" w:rsidRPr="00FE23A0" w:rsidRDefault="001C63BA" w:rsidP="00E57DC0">
      <w:pPr>
        <w:tabs>
          <w:tab w:val="left" w:pos="7243"/>
        </w:tabs>
        <w:jc w:val="both"/>
        <w:rPr>
          <w:color w:val="404040"/>
          <w:lang w:val="en-GB"/>
        </w:rPr>
      </w:pPr>
    </w:p>
    <w:p w:rsidR="001C63BA" w:rsidRPr="00FE23A0" w:rsidRDefault="001C63BA" w:rsidP="00E57DC0">
      <w:pPr>
        <w:tabs>
          <w:tab w:val="left" w:pos="7243"/>
        </w:tabs>
        <w:jc w:val="both"/>
        <w:rPr>
          <w:color w:val="404040"/>
          <w:lang w:val="en-GB"/>
        </w:rPr>
      </w:pPr>
    </w:p>
    <w:p w:rsidR="00665399" w:rsidRPr="00FE23A0" w:rsidRDefault="00665399" w:rsidP="00E57DC0">
      <w:pPr>
        <w:jc w:val="both"/>
        <w:rPr>
          <w:color w:val="404040"/>
          <w:lang w:val="en-GB"/>
        </w:rPr>
      </w:pPr>
    </w:p>
    <w:p w:rsidR="00336163" w:rsidRPr="00FE23A0" w:rsidRDefault="00336163">
      <w:pPr>
        <w:rPr>
          <w:lang w:val="en-GB"/>
        </w:rPr>
      </w:pPr>
      <w:r w:rsidRPr="00FE23A0">
        <w:rPr>
          <w:lang w:val="en-GB"/>
        </w:rPr>
        <w:br w:type="page"/>
      </w:r>
    </w:p>
    <w:p w:rsidR="001C63BA" w:rsidRPr="00FE23A0" w:rsidRDefault="00D97696" w:rsidP="00E57DC0">
      <w:pPr>
        <w:jc w:val="both"/>
        <w:rPr>
          <w:rFonts w:cs="Times New Roman"/>
          <w:b/>
          <w:color w:val="49C349"/>
          <w:sz w:val="28"/>
          <w:szCs w:val="28"/>
          <w:lang w:val="en-GB"/>
        </w:rPr>
      </w:pPr>
      <w:r w:rsidRPr="00FE23A0">
        <w:rPr>
          <w:rFonts w:cs="Times New Roman"/>
          <w:b/>
          <w:color w:val="49C349"/>
          <w:sz w:val="48"/>
          <w:szCs w:val="72"/>
          <w:lang w:val="en-GB"/>
        </w:rPr>
        <w:lastRenderedPageBreak/>
        <w:t>2</w:t>
      </w:r>
      <w:r w:rsidRPr="00FE23A0">
        <w:rPr>
          <w:rFonts w:cs="Times New Roman"/>
          <w:b/>
          <w:color w:val="49C349"/>
          <w:sz w:val="28"/>
          <w:szCs w:val="28"/>
          <w:lang w:val="en-GB"/>
        </w:rPr>
        <w:tab/>
      </w:r>
      <w:r w:rsidR="001C63BA" w:rsidRPr="00FE23A0">
        <w:rPr>
          <w:rFonts w:cs="Times New Roman"/>
          <w:b/>
          <w:color w:val="49C349"/>
          <w:sz w:val="28"/>
          <w:szCs w:val="28"/>
          <w:lang w:val="en-GB"/>
        </w:rPr>
        <w:t>Theoretical framework</w:t>
      </w:r>
    </w:p>
    <w:p w:rsidR="003F1FF6" w:rsidRPr="00FE23A0" w:rsidRDefault="00D97696" w:rsidP="00E57DC0">
      <w:pPr>
        <w:jc w:val="both"/>
        <w:rPr>
          <w:rFonts w:cs="Times New Roman"/>
          <w:b/>
          <w:color w:val="49C349"/>
          <w:sz w:val="24"/>
          <w:szCs w:val="24"/>
          <w:lang w:val="en-GB"/>
        </w:rPr>
      </w:pPr>
      <w:r w:rsidRPr="00FE23A0">
        <w:rPr>
          <w:rFonts w:cs="Times New Roman"/>
          <w:b/>
          <w:color w:val="49C349"/>
          <w:sz w:val="24"/>
          <w:szCs w:val="24"/>
          <w:lang w:val="en-GB"/>
        </w:rPr>
        <w:t>2.1</w:t>
      </w:r>
      <w:r w:rsidRPr="00FE23A0">
        <w:rPr>
          <w:rFonts w:cs="Times New Roman"/>
          <w:b/>
          <w:color w:val="49C349"/>
          <w:sz w:val="24"/>
          <w:szCs w:val="24"/>
          <w:lang w:val="en-GB"/>
        </w:rPr>
        <w:tab/>
      </w:r>
      <w:r w:rsidR="003F1FF6" w:rsidRPr="00FE23A0">
        <w:rPr>
          <w:rFonts w:cs="Times New Roman"/>
          <w:b/>
          <w:color w:val="49C349"/>
          <w:sz w:val="24"/>
          <w:szCs w:val="24"/>
          <w:lang w:val="en-GB"/>
        </w:rPr>
        <w:t>Introduction</w:t>
      </w:r>
    </w:p>
    <w:p w:rsidR="00915444" w:rsidRPr="00FE23A0" w:rsidRDefault="001642BA" w:rsidP="00502ED4">
      <w:pPr>
        <w:tabs>
          <w:tab w:val="center" w:pos="4536"/>
        </w:tabs>
        <w:jc w:val="both"/>
        <w:rPr>
          <w:rFonts w:cs="Times New Roman"/>
          <w:color w:val="404040"/>
          <w:lang w:val="en-GB"/>
        </w:rPr>
      </w:pPr>
      <w:r w:rsidRPr="00FE23A0">
        <w:rPr>
          <w:rFonts w:cs="Times New Roman"/>
          <w:color w:val="404040"/>
          <w:lang w:val="en-GB"/>
        </w:rPr>
        <w:t>In the previo</w:t>
      </w:r>
      <w:r w:rsidR="00266841" w:rsidRPr="00FE23A0">
        <w:rPr>
          <w:rFonts w:cs="Times New Roman"/>
          <w:color w:val="404040"/>
          <w:lang w:val="en-GB"/>
        </w:rPr>
        <w:t>us C</w:t>
      </w:r>
      <w:r w:rsidR="00502ED4" w:rsidRPr="00FE23A0">
        <w:rPr>
          <w:rFonts w:cs="Times New Roman"/>
          <w:color w:val="404040"/>
          <w:lang w:val="en-GB"/>
        </w:rPr>
        <w:t xml:space="preserve">hapter a context is outlined, from which can be </w:t>
      </w:r>
      <w:r w:rsidR="00336163" w:rsidRPr="00FE23A0">
        <w:rPr>
          <w:rFonts w:cs="Times New Roman"/>
          <w:color w:val="404040"/>
          <w:lang w:val="en-GB"/>
        </w:rPr>
        <w:t>concluded</w:t>
      </w:r>
      <w:r w:rsidR="00502ED4" w:rsidRPr="00FE23A0">
        <w:rPr>
          <w:rFonts w:cs="Times New Roman"/>
          <w:color w:val="404040"/>
          <w:lang w:val="en-GB"/>
        </w:rPr>
        <w:t xml:space="preserve"> that new sustainable (CE) business initiatives emerge, develop and diffuse in the interplay between practice, concepts and the interaction between actors. </w:t>
      </w:r>
      <w:r w:rsidR="00915444" w:rsidRPr="00FE23A0">
        <w:rPr>
          <w:rFonts w:cs="Times New Roman"/>
          <w:color w:val="404040"/>
          <w:lang w:val="en-GB"/>
        </w:rPr>
        <w:t xml:space="preserve">These elements </w:t>
      </w:r>
      <w:r w:rsidR="00336163" w:rsidRPr="00FE23A0">
        <w:rPr>
          <w:rFonts w:cs="Times New Roman"/>
          <w:color w:val="404040"/>
          <w:lang w:val="en-GB"/>
        </w:rPr>
        <w:t>represents</w:t>
      </w:r>
      <w:r w:rsidR="00915444" w:rsidRPr="00FE23A0">
        <w:rPr>
          <w:rFonts w:cs="Times New Roman"/>
          <w:color w:val="404040"/>
          <w:lang w:val="en-GB"/>
        </w:rPr>
        <w:t xml:space="preserve"> a sort of triangle. </w:t>
      </w:r>
      <w:r w:rsidR="00502ED4" w:rsidRPr="00FE23A0">
        <w:rPr>
          <w:rFonts w:cs="Times New Roman"/>
          <w:color w:val="404040"/>
          <w:lang w:val="en-GB"/>
        </w:rPr>
        <w:t xml:space="preserve">Pioneers are the binding factor between these aspects. </w:t>
      </w:r>
      <w:r w:rsidR="00915444" w:rsidRPr="00FE23A0">
        <w:rPr>
          <w:rFonts w:cs="Times New Roman"/>
          <w:color w:val="404040"/>
          <w:lang w:val="en-GB"/>
        </w:rPr>
        <w:t>In order to understand the emergence and developm</w:t>
      </w:r>
      <w:r w:rsidR="003F70D8" w:rsidRPr="00FE23A0">
        <w:rPr>
          <w:rFonts w:cs="Times New Roman"/>
          <w:color w:val="404040"/>
          <w:lang w:val="en-GB"/>
        </w:rPr>
        <w:t xml:space="preserve">ent of CE business initiatives, </w:t>
      </w:r>
      <w:r w:rsidR="00336163" w:rsidRPr="00FE23A0">
        <w:rPr>
          <w:rFonts w:cs="Times New Roman"/>
          <w:color w:val="404040"/>
          <w:lang w:val="en-GB"/>
        </w:rPr>
        <w:t>insights must be gained of</w:t>
      </w:r>
      <w:r w:rsidR="00786FC0" w:rsidRPr="00FE23A0">
        <w:rPr>
          <w:rFonts w:cs="Times New Roman"/>
          <w:color w:val="404040"/>
          <w:lang w:val="en-GB"/>
        </w:rPr>
        <w:t xml:space="preserve"> the interplay </w:t>
      </w:r>
      <w:r w:rsidR="003F70D8" w:rsidRPr="00FE23A0">
        <w:rPr>
          <w:rFonts w:cs="Times New Roman"/>
          <w:color w:val="404040"/>
          <w:lang w:val="en-GB"/>
        </w:rPr>
        <w:t xml:space="preserve">between this elements. </w:t>
      </w:r>
      <w:r w:rsidR="00915444" w:rsidRPr="00FE23A0">
        <w:rPr>
          <w:rFonts w:cs="Times New Roman"/>
          <w:color w:val="404040"/>
          <w:lang w:val="en-GB"/>
        </w:rPr>
        <w:t>A theoretica</w:t>
      </w:r>
      <w:r w:rsidR="00786FC0" w:rsidRPr="00FE23A0">
        <w:rPr>
          <w:rFonts w:cs="Times New Roman"/>
          <w:color w:val="404040"/>
          <w:lang w:val="en-GB"/>
        </w:rPr>
        <w:t xml:space="preserve">l framework is indispensable in order </w:t>
      </w:r>
      <w:r w:rsidR="00915444" w:rsidRPr="00FE23A0">
        <w:rPr>
          <w:rFonts w:cs="Times New Roman"/>
          <w:color w:val="404040"/>
          <w:lang w:val="en-GB"/>
        </w:rPr>
        <w:t xml:space="preserve">to conduct the research in a systematic and scientific manner. </w:t>
      </w:r>
    </w:p>
    <w:p w:rsidR="00915444" w:rsidRPr="00FE23A0" w:rsidRDefault="003F70D8" w:rsidP="00502ED4">
      <w:pPr>
        <w:tabs>
          <w:tab w:val="center" w:pos="4536"/>
        </w:tabs>
        <w:jc w:val="both"/>
        <w:rPr>
          <w:rFonts w:cs="Times New Roman"/>
          <w:color w:val="404040"/>
          <w:lang w:val="en-GB"/>
        </w:rPr>
      </w:pPr>
      <w:r w:rsidRPr="00FE23A0">
        <w:rPr>
          <w:rFonts w:cs="Times New Roman"/>
          <w:color w:val="404040"/>
          <w:lang w:val="en-GB"/>
        </w:rPr>
        <w:t>This theoretical framework is summarised in the ‘Theoretical triangle’ in f</w:t>
      </w:r>
      <w:r w:rsidR="00266841" w:rsidRPr="00FE23A0">
        <w:rPr>
          <w:rFonts w:cs="Times New Roman"/>
          <w:color w:val="404040"/>
          <w:lang w:val="en-GB"/>
        </w:rPr>
        <w:t>igure 5 (section 2.5). In this C</w:t>
      </w:r>
      <w:r w:rsidRPr="00FE23A0">
        <w:rPr>
          <w:rFonts w:cs="Times New Roman"/>
          <w:color w:val="404040"/>
          <w:lang w:val="en-GB"/>
        </w:rPr>
        <w:t xml:space="preserve">hapter, the theoretical notions behind the three central concepts in this triangle will be discussed. </w:t>
      </w:r>
      <w:r w:rsidR="0058228F" w:rsidRPr="00FE23A0">
        <w:rPr>
          <w:rFonts w:cs="Times New Roman"/>
          <w:color w:val="404040"/>
          <w:lang w:val="en-GB"/>
        </w:rPr>
        <w:t>In the selection of these notions I am inspired by the work of Shove &amp; Pantzar (2005) and Kooij et al. (</w:t>
      </w:r>
      <w:r w:rsidR="00AE3CB9" w:rsidRPr="00FE23A0">
        <w:rPr>
          <w:rFonts w:cs="Times New Roman"/>
          <w:color w:val="404040"/>
          <w:lang w:val="en-GB"/>
        </w:rPr>
        <w:t>2013;</w:t>
      </w:r>
      <w:r w:rsidR="0058228F" w:rsidRPr="00FE23A0">
        <w:rPr>
          <w:rFonts w:cs="Times New Roman"/>
          <w:color w:val="404040"/>
          <w:lang w:val="en-GB"/>
        </w:rPr>
        <w:t xml:space="preserve">2014). </w:t>
      </w:r>
      <w:r w:rsidR="00915444" w:rsidRPr="00FE23A0">
        <w:rPr>
          <w:rFonts w:cs="Times New Roman"/>
          <w:color w:val="404040"/>
          <w:lang w:val="en-GB"/>
        </w:rPr>
        <w:t>First</w:t>
      </w:r>
      <w:r w:rsidR="0058228F" w:rsidRPr="00FE23A0">
        <w:rPr>
          <w:rFonts w:cs="Times New Roman"/>
          <w:color w:val="404040"/>
          <w:lang w:val="en-GB"/>
        </w:rPr>
        <w:t>,</w:t>
      </w:r>
      <w:r w:rsidR="00915444" w:rsidRPr="00FE23A0">
        <w:rPr>
          <w:rFonts w:cs="Times New Roman"/>
          <w:color w:val="404040"/>
          <w:lang w:val="en-GB"/>
        </w:rPr>
        <w:t xml:space="preserve"> these notions will be discussed separately. Section 2.</w:t>
      </w:r>
      <w:r w:rsidR="0058228F" w:rsidRPr="00FE23A0">
        <w:rPr>
          <w:rFonts w:cs="Times New Roman"/>
          <w:color w:val="404040"/>
          <w:lang w:val="en-GB"/>
        </w:rPr>
        <w:t>2</w:t>
      </w:r>
      <w:r w:rsidR="00915444" w:rsidRPr="00FE23A0">
        <w:rPr>
          <w:rFonts w:cs="Times New Roman"/>
          <w:color w:val="404040"/>
          <w:lang w:val="en-GB"/>
        </w:rPr>
        <w:t xml:space="preserve"> is about the theoretical notion of ‘open concepts’</w:t>
      </w:r>
      <w:r w:rsidR="0058228F" w:rsidRPr="00FE23A0">
        <w:rPr>
          <w:rFonts w:cs="Times New Roman"/>
          <w:color w:val="404040"/>
          <w:lang w:val="en-GB"/>
        </w:rPr>
        <w:t xml:space="preserve">. In this section will be explained how concepts or discourses result in a model </w:t>
      </w:r>
      <w:r w:rsidR="00CF5160" w:rsidRPr="00FE23A0">
        <w:rPr>
          <w:rFonts w:cs="Times New Roman"/>
          <w:color w:val="404040"/>
          <w:lang w:val="en-GB"/>
        </w:rPr>
        <w:t xml:space="preserve">(a CE vision) </w:t>
      </w:r>
      <w:r w:rsidR="0058228F" w:rsidRPr="00FE23A0">
        <w:rPr>
          <w:rFonts w:cs="Times New Roman"/>
          <w:color w:val="404040"/>
          <w:lang w:val="en-GB"/>
        </w:rPr>
        <w:t xml:space="preserve">that is important in the emergence of new practices. Section 2.3 concerns the second element of the triangle ‘practice’. In this section the theoretical notion of ‘practice theory’ is introduced, a theory that explains how practices are constituted. The last element of the triangle ‘the interaction between actors’ is discussed in section 2.4. Theoretical notions on ‘governance’ will be </w:t>
      </w:r>
      <w:r w:rsidRPr="00FE23A0">
        <w:rPr>
          <w:rFonts w:cs="Times New Roman"/>
          <w:color w:val="404040"/>
          <w:lang w:val="en-GB"/>
        </w:rPr>
        <w:t>used</w:t>
      </w:r>
      <w:r w:rsidR="0058228F" w:rsidRPr="00FE23A0">
        <w:rPr>
          <w:rFonts w:cs="Times New Roman"/>
          <w:color w:val="404040"/>
          <w:lang w:val="en-GB"/>
        </w:rPr>
        <w:t xml:space="preserve"> to explain the last node. </w:t>
      </w:r>
    </w:p>
    <w:p w:rsidR="0058228F" w:rsidRPr="00FE23A0" w:rsidRDefault="0058228F" w:rsidP="00502ED4">
      <w:pPr>
        <w:tabs>
          <w:tab w:val="center" w:pos="4536"/>
        </w:tabs>
        <w:jc w:val="both"/>
        <w:rPr>
          <w:rFonts w:cs="Times New Roman"/>
          <w:color w:val="404040"/>
          <w:lang w:val="en-GB"/>
        </w:rPr>
      </w:pPr>
      <w:r w:rsidRPr="00FE23A0">
        <w:rPr>
          <w:rFonts w:cs="Times New Roman"/>
          <w:color w:val="404040"/>
          <w:lang w:val="en-GB"/>
        </w:rPr>
        <w:t>Subsequently</w:t>
      </w:r>
      <w:r w:rsidR="00C81872" w:rsidRPr="00FE23A0">
        <w:rPr>
          <w:rFonts w:cs="Times New Roman"/>
          <w:color w:val="404040"/>
          <w:lang w:val="en-GB"/>
        </w:rPr>
        <w:t>,</w:t>
      </w:r>
      <w:r w:rsidRPr="00FE23A0">
        <w:rPr>
          <w:rFonts w:cs="Times New Roman"/>
          <w:color w:val="404040"/>
          <w:lang w:val="en-GB"/>
        </w:rPr>
        <w:t xml:space="preserve"> in the final se</w:t>
      </w:r>
      <w:r w:rsidR="00336163" w:rsidRPr="00FE23A0">
        <w:rPr>
          <w:rFonts w:cs="Times New Roman"/>
          <w:color w:val="404040"/>
          <w:lang w:val="en-GB"/>
        </w:rPr>
        <w:t>ction 2.5 the conceptual model will be</w:t>
      </w:r>
      <w:r w:rsidRPr="00FE23A0">
        <w:rPr>
          <w:rFonts w:cs="Times New Roman"/>
          <w:color w:val="404040"/>
          <w:lang w:val="en-GB"/>
        </w:rPr>
        <w:t xml:space="preserve"> presented.</w:t>
      </w:r>
      <w:r w:rsidR="003F70D8" w:rsidRPr="00FE23A0">
        <w:rPr>
          <w:rFonts w:cs="Times New Roman"/>
          <w:color w:val="404040"/>
          <w:lang w:val="en-GB"/>
        </w:rPr>
        <w:t xml:space="preserve"> The conceptual model contains the</w:t>
      </w:r>
      <w:r w:rsidRPr="00FE23A0">
        <w:rPr>
          <w:rFonts w:cs="Times New Roman"/>
          <w:color w:val="404040"/>
          <w:lang w:val="en-GB"/>
        </w:rPr>
        <w:t xml:space="preserve"> visualisation of the </w:t>
      </w:r>
      <w:r w:rsidR="00786FC0" w:rsidRPr="00FE23A0">
        <w:rPr>
          <w:rFonts w:cs="Times New Roman"/>
          <w:color w:val="404040"/>
          <w:lang w:val="en-GB"/>
        </w:rPr>
        <w:t xml:space="preserve">‘Theoretical </w:t>
      </w:r>
      <w:r w:rsidRPr="00FE23A0">
        <w:rPr>
          <w:rFonts w:cs="Times New Roman"/>
          <w:color w:val="404040"/>
          <w:lang w:val="en-GB"/>
        </w:rPr>
        <w:t>triangle</w:t>
      </w:r>
      <w:r w:rsidR="00786FC0" w:rsidRPr="00FE23A0">
        <w:rPr>
          <w:rFonts w:cs="Times New Roman"/>
          <w:color w:val="404040"/>
          <w:lang w:val="en-GB"/>
        </w:rPr>
        <w:t>’</w:t>
      </w:r>
      <w:r w:rsidRPr="00FE23A0">
        <w:rPr>
          <w:rFonts w:cs="Times New Roman"/>
          <w:color w:val="404040"/>
          <w:lang w:val="en-GB"/>
        </w:rPr>
        <w:t xml:space="preserve"> that is used to explain the emergence and development of CE business initiatives. The</w:t>
      </w:r>
      <w:r w:rsidR="00C81872" w:rsidRPr="00FE23A0">
        <w:rPr>
          <w:rFonts w:cs="Times New Roman"/>
          <w:color w:val="404040"/>
          <w:lang w:val="en-GB"/>
        </w:rPr>
        <w:t xml:space="preserve"> mutual</w:t>
      </w:r>
      <w:r w:rsidRPr="00FE23A0">
        <w:rPr>
          <w:rFonts w:cs="Times New Roman"/>
          <w:color w:val="404040"/>
          <w:lang w:val="en-GB"/>
        </w:rPr>
        <w:t xml:space="preserve"> relations between the three central notions are explained</w:t>
      </w:r>
      <w:r w:rsidR="00C81872" w:rsidRPr="00FE23A0">
        <w:rPr>
          <w:rFonts w:cs="Times New Roman"/>
          <w:color w:val="404040"/>
          <w:lang w:val="en-GB"/>
        </w:rPr>
        <w:t xml:space="preserve"> and on the basis of these insights, hypotheses are formulated. It is important to mention that the provided theoretical framework is only one possible way </w:t>
      </w:r>
      <w:r w:rsidR="00336163" w:rsidRPr="00FE23A0">
        <w:rPr>
          <w:rFonts w:cs="Times New Roman"/>
          <w:color w:val="404040"/>
          <w:lang w:val="en-GB"/>
        </w:rPr>
        <w:t xml:space="preserve">in order </w:t>
      </w:r>
      <w:r w:rsidR="00C81872" w:rsidRPr="00FE23A0">
        <w:rPr>
          <w:rFonts w:cs="Times New Roman"/>
          <w:color w:val="404040"/>
          <w:lang w:val="en-GB"/>
        </w:rPr>
        <w:t xml:space="preserve">to observe the reality. Therefore, the chosen approach is determining for the outcome of this research. </w:t>
      </w:r>
    </w:p>
    <w:p w:rsidR="00D97696" w:rsidRPr="00FE23A0" w:rsidRDefault="00D97696" w:rsidP="00D97696">
      <w:pPr>
        <w:tabs>
          <w:tab w:val="left" w:pos="6452"/>
        </w:tabs>
        <w:jc w:val="both"/>
        <w:rPr>
          <w:rFonts w:cs="Times New Roman"/>
          <w:b/>
          <w:color w:val="49C349"/>
          <w:sz w:val="24"/>
          <w:szCs w:val="24"/>
          <w:lang w:val="en-GB"/>
        </w:rPr>
      </w:pPr>
      <w:r w:rsidRPr="00FE23A0">
        <w:rPr>
          <w:rFonts w:cs="Times New Roman"/>
          <w:b/>
          <w:color w:val="49C349"/>
          <w:sz w:val="24"/>
          <w:szCs w:val="24"/>
          <w:lang w:val="en-GB"/>
        </w:rPr>
        <w:t xml:space="preserve">2.1       </w:t>
      </w:r>
      <w:r w:rsidR="001C63BA" w:rsidRPr="00FE23A0">
        <w:rPr>
          <w:rFonts w:cs="Times New Roman"/>
          <w:b/>
          <w:color w:val="49C349"/>
          <w:sz w:val="24"/>
          <w:szCs w:val="24"/>
          <w:lang w:val="en-GB"/>
        </w:rPr>
        <w:t xml:space="preserve">Open </w:t>
      </w:r>
      <w:r w:rsidR="0044011C" w:rsidRPr="00FE23A0">
        <w:rPr>
          <w:rFonts w:cs="Times New Roman"/>
          <w:b/>
          <w:color w:val="49C349"/>
          <w:sz w:val="24"/>
          <w:szCs w:val="24"/>
          <w:lang w:val="en-GB"/>
        </w:rPr>
        <w:t>c</w:t>
      </w:r>
      <w:r w:rsidR="001C63BA" w:rsidRPr="00FE23A0">
        <w:rPr>
          <w:rFonts w:cs="Times New Roman"/>
          <w:b/>
          <w:color w:val="49C349"/>
          <w:sz w:val="24"/>
          <w:szCs w:val="24"/>
          <w:lang w:val="en-GB"/>
        </w:rPr>
        <w:t>oncepts</w:t>
      </w:r>
    </w:p>
    <w:p w:rsidR="0079109D" w:rsidRPr="00FE23A0" w:rsidRDefault="00BC2D27" w:rsidP="00E57DC0">
      <w:pPr>
        <w:jc w:val="both"/>
        <w:rPr>
          <w:rFonts w:cs="Times New Roman"/>
          <w:color w:val="404040"/>
          <w:lang w:val="en-GB"/>
        </w:rPr>
      </w:pPr>
      <w:r w:rsidRPr="00FE23A0">
        <w:rPr>
          <w:rFonts w:cs="Times New Roman"/>
          <w:color w:val="404040"/>
          <w:lang w:val="en-GB"/>
        </w:rPr>
        <w:t xml:space="preserve">From </w:t>
      </w:r>
      <w:r w:rsidR="001642BA" w:rsidRPr="00FE23A0">
        <w:rPr>
          <w:rFonts w:cs="Times New Roman"/>
          <w:color w:val="404040"/>
          <w:lang w:val="en-GB"/>
        </w:rPr>
        <w:t>C</w:t>
      </w:r>
      <w:r w:rsidRPr="00FE23A0">
        <w:rPr>
          <w:rFonts w:cs="Times New Roman"/>
          <w:color w:val="404040"/>
          <w:lang w:val="en-GB"/>
        </w:rPr>
        <w:t>hapter</w:t>
      </w:r>
      <w:r w:rsidR="002A76E3" w:rsidRPr="00FE23A0">
        <w:rPr>
          <w:rFonts w:cs="Times New Roman"/>
          <w:color w:val="404040"/>
          <w:lang w:val="en-GB"/>
        </w:rPr>
        <w:t xml:space="preserve"> </w:t>
      </w:r>
      <w:r w:rsidR="002A76E3" w:rsidRPr="00FE23A0">
        <w:rPr>
          <w:rFonts w:cs="Times New Roman"/>
          <w:b/>
          <w:color w:val="49C349"/>
          <w:lang w:val="en-GB"/>
        </w:rPr>
        <w:t>1</w:t>
      </w:r>
      <w:r w:rsidRPr="00FE23A0">
        <w:rPr>
          <w:rFonts w:cs="Times New Roman"/>
          <w:color w:val="404040"/>
          <w:lang w:val="en-GB"/>
        </w:rPr>
        <w:t xml:space="preserve"> it became evident that in working on our aspiration of a sustainable and resistant future we are driven by concepts which represent our desire. </w:t>
      </w:r>
      <w:r w:rsidR="00D74EF7" w:rsidRPr="00FE23A0">
        <w:rPr>
          <w:rFonts w:cs="Times New Roman"/>
          <w:color w:val="404040"/>
          <w:lang w:val="en-GB"/>
        </w:rPr>
        <w:t>I</w:t>
      </w:r>
      <w:r w:rsidRPr="00FE23A0">
        <w:rPr>
          <w:rFonts w:cs="Times New Roman"/>
          <w:color w:val="404040"/>
          <w:lang w:val="en-GB"/>
        </w:rPr>
        <w:t>n addition</w:t>
      </w:r>
      <w:r w:rsidR="00D74EF7" w:rsidRPr="00FE23A0">
        <w:rPr>
          <w:rFonts w:cs="Times New Roman"/>
          <w:color w:val="404040"/>
          <w:lang w:val="en-GB"/>
        </w:rPr>
        <w:t>,</w:t>
      </w:r>
      <w:r w:rsidRPr="00FE23A0">
        <w:rPr>
          <w:rFonts w:cs="Times New Roman"/>
          <w:color w:val="404040"/>
          <w:lang w:val="en-GB"/>
        </w:rPr>
        <w:t xml:space="preserve"> </w:t>
      </w:r>
      <w:r w:rsidR="00D74EF7" w:rsidRPr="00FE23A0">
        <w:rPr>
          <w:rFonts w:cs="Times New Roman"/>
          <w:color w:val="404040"/>
          <w:lang w:val="en-GB"/>
        </w:rPr>
        <w:t xml:space="preserve">these </w:t>
      </w:r>
      <w:r w:rsidRPr="00FE23A0">
        <w:rPr>
          <w:rFonts w:cs="Times New Roman"/>
          <w:color w:val="404040"/>
          <w:lang w:val="en-GB"/>
        </w:rPr>
        <w:t>concepts or mental frames of interpretation and understanding are determi</w:t>
      </w:r>
      <w:r w:rsidR="00A63F09" w:rsidRPr="00FE23A0">
        <w:rPr>
          <w:rFonts w:cs="Times New Roman"/>
          <w:color w:val="404040"/>
          <w:lang w:val="en-GB"/>
        </w:rPr>
        <w:t>ning for</w:t>
      </w:r>
      <w:r w:rsidRPr="00FE23A0">
        <w:rPr>
          <w:rFonts w:cs="Times New Roman"/>
          <w:color w:val="404040"/>
          <w:lang w:val="en-GB"/>
        </w:rPr>
        <w:t xml:space="preserve"> the diffusion of sustai</w:t>
      </w:r>
      <w:r w:rsidR="00A63F09" w:rsidRPr="00FE23A0">
        <w:rPr>
          <w:rFonts w:cs="Times New Roman"/>
          <w:color w:val="404040"/>
          <w:lang w:val="en-GB"/>
        </w:rPr>
        <w:t>nable</w:t>
      </w:r>
      <w:r w:rsidRPr="00FE23A0">
        <w:rPr>
          <w:rFonts w:cs="Times New Roman"/>
          <w:color w:val="404040"/>
          <w:lang w:val="en-GB"/>
        </w:rPr>
        <w:t xml:space="preserve"> initiatives</w:t>
      </w:r>
      <w:r w:rsidR="00D74EF7" w:rsidRPr="00FE23A0">
        <w:rPr>
          <w:rFonts w:cs="Times New Roman"/>
          <w:color w:val="404040"/>
          <w:lang w:val="en-GB"/>
        </w:rPr>
        <w:t xml:space="preserve"> as well</w:t>
      </w:r>
      <w:r w:rsidRPr="00FE23A0">
        <w:rPr>
          <w:rFonts w:cs="Times New Roman"/>
          <w:color w:val="404040"/>
          <w:lang w:val="en-GB"/>
        </w:rPr>
        <w:t xml:space="preserve">. </w:t>
      </w:r>
      <w:r w:rsidR="00D74EF7" w:rsidRPr="00FE23A0">
        <w:rPr>
          <w:rFonts w:cs="Times New Roman"/>
          <w:color w:val="404040"/>
          <w:lang w:val="en-GB"/>
        </w:rPr>
        <w:t>At this moment</w:t>
      </w:r>
      <w:r w:rsidR="000C1299" w:rsidRPr="00FE23A0">
        <w:rPr>
          <w:rFonts w:cs="Times New Roman"/>
          <w:color w:val="404040"/>
          <w:lang w:val="en-GB"/>
        </w:rPr>
        <w:t>,</w:t>
      </w:r>
      <w:r w:rsidR="00D74EF7" w:rsidRPr="00FE23A0">
        <w:rPr>
          <w:rFonts w:cs="Times New Roman"/>
          <w:color w:val="404040"/>
          <w:lang w:val="en-GB"/>
        </w:rPr>
        <w:t xml:space="preserve"> CE is the dominant concept in sustainability debates. </w:t>
      </w:r>
      <w:r w:rsidR="00A64B93" w:rsidRPr="00FE23A0">
        <w:rPr>
          <w:rFonts w:cs="Times New Roman"/>
          <w:color w:val="404040"/>
          <w:lang w:val="en-GB"/>
        </w:rPr>
        <w:t>It</w:t>
      </w:r>
      <w:r w:rsidR="00D74EF7" w:rsidRPr="00FE23A0">
        <w:rPr>
          <w:rFonts w:cs="Times New Roman"/>
          <w:color w:val="404040"/>
          <w:lang w:val="en-GB"/>
        </w:rPr>
        <w:t xml:space="preserve"> is not necessary to define CE</w:t>
      </w:r>
      <w:r w:rsidR="00A63F09" w:rsidRPr="00FE23A0">
        <w:rPr>
          <w:rFonts w:cs="Times New Roman"/>
          <w:color w:val="404040"/>
          <w:lang w:val="en-GB"/>
        </w:rPr>
        <w:t>,</w:t>
      </w:r>
      <w:r w:rsidR="00D74EF7" w:rsidRPr="00FE23A0">
        <w:rPr>
          <w:rFonts w:cs="Times New Roman"/>
          <w:color w:val="404040"/>
          <w:lang w:val="en-GB"/>
        </w:rPr>
        <w:t xml:space="preserve"> in order to understand the role the concept plays. </w:t>
      </w:r>
      <w:r w:rsidR="00EE73F8" w:rsidRPr="00FE23A0">
        <w:rPr>
          <w:rFonts w:cs="Times New Roman"/>
          <w:color w:val="404040"/>
          <w:lang w:val="en-GB"/>
        </w:rPr>
        <w:t xml:space="preserve">Instead of looking at definitions and descriptions of CE, insights from literature on the functioning of concepts are important. How is </w:t>
      </w:r>
      <w:r w:rsidR="00A63F09" w:rsidRPr="00FE23A0">
        <w:rPr>
          <w:rFonts w:cs="Times New Roman"/>
          <w:color w:val="404040"/>
          <w:lang w:val="en-GB"/>
        </w:rPr>
        <w:t xml:space="preserve">it </w:t>
      </w:r>
      <w:r w:rsidR="00EE73F8" w:rsidRPr="00FE23A0">
        <w:rPr>
          <w:rFonts w:cs="Times New Roman"/>
          <w:color w:val="404040"/>
          <w:lang w:val="en-GB"/>
        </w:rPr>
        <w:t xml:space="preserve">possible that a concept, such as CE, structures and performs in our daily lives? Open concepts </w:t>
      </w:r>
      <w:r w:rsidR="000C1299" w:rsidRPr="00FE23A0">
        <w:rPr>
          <w:rFonts w:cs="Times New Roman"/>
          <w:color w:val="404040"/>
          <w:lang w:val="en-GB"/>
        </w:rPr>
        <w:t>are</w:t>
      </w:r>
      <w:r w:rsidR="00EE73F8" w:rsidRPr="00FE23A0">
        <w:rPr>
          <w:rFonts w:cs="Times New Roman"/>
          <w:color w:val="404040"/>
          <w:lang w:val="en-GB"/>
        </w:rPr>
        <w:t xml:space="preserve"> a strand of literature which deals with this issue. </w:t>
      </w:r>
      <w:r w:rsidR="00A60B94" w:rsidRPr="00FE23A0">
        <w:rPr>
          <w:rFonts w:cs="Times New Roman"/>
          <w:color w:val="404040"/>
          <w:lang w:val="en-GB"/>
        </w:rPr>
        <w:t xml:space="preserve">In Kooij, et al. (2014) </w:t>
      </w:r>
      <w:r w:rsidR="00A07021" w:rsidRPr="00FE23A0">
        <w:rPr>
          <w:rFonts w:cs="Times New Roman"/>
          <w:color w:val="404040"/>
          <w:lang w:val="en-GB"/>
        </w:rPr>
        <w:t>a reflection is given on the role of concepts as reproductive devices of discursive configurations. Although this paper is about concepts in planning</w:t>
      </w:r>
      <w:r w:rsidR="00A63F09" w:rsidRPr="00FE23A0">
        <w:rPr>
          <w:rFonts w:cs="Times New Roman"/>
          <w:color w:val="404040"/>
          <w:lang w:val="en-GB"/>
        </w:rPr>
        <w:t>,</w:t>
      </w:r>
      <w:r w:rsidR="00A07021" w:rsidRPr="00FE23A0">
        <w:rPr>
          <w:rFonts w:cs="Times New Roman"/>
          <w:color w:val="404040"/>
          <w:lang w:val="en-GB"/>
        </w:rPr>
        <w:t xml:space="preserve"> </w:t>
      </w:r>
      <w:r w:rsidR="0079109D" w:rsidRPr="00FE23A0">
        <w:rPr>
          <w:rFonts w:cs="Times New Roman"/>
          <w:color w:val="404040"/>
          <w:lang w:val="en-GB"/>
        </w:rPr>
        <w:t>it offers insights which are useful for</w:t>
      </w:r>
      <w:r w:rsidR="00A63F09" w:rsidRPr="00FE23A0">
        <w:rPr>
          <w:rFonts w:cs="Times New Roman"/>
          <w:color w:val="404040"/>
          <w:lang w:val="en-GB"/>
        </w:rPr>
        <w:t xml:space="preserve"> all</w:t>
      </w:r>
      <w:r w:rsidR="0079109D" w:rsidRPr="00FE23A0">
        <w:rPr>
          <w:rFonts w:cs="Times New Roman"/>
          <w:color w:val="404040"/>
          <w:lang w:val="en-GB"/>
        </w:rPr>
        <w:t xml:space="preserve"> other types of concepts; it is all about the process. </w:t>
      </w:r>
    </w:p>
    <w:p w:rsidR="00697BB6" w:rsidRPr="00FE23A0" w:rsidRDefault="001C63BA" w:rsidP="00E57DC0">
      <w:pPr>
        <w:jc w:val="both"/>
        <w:rPr>
          <w:rFonts w:cs="Times New Roman"/>
          <w:color w:val="404040"/>
          <w:lang w:val="en-GB"/>
        </w:rPr>
      </w:pPr>
      <w:r w:rsidRPr="00FE23A0">
        <w:rPr>
          <w:rFonts w:cs="Times New Roman"/>
          <w:color w:val="404040"/>
          <w:lang w:val="en-GB"/>
        </w:rPr>
        <w:t>Concepts structure our daily lives and create the complex world we live in. Concepts “</w:t>
      </w:r>
      <w:r w:rsidRPr="00FE23A0">
        <w:rPr>
          <w:rFonts w:cs="Times New Roman"/>
          <w:i/>
          <w:color w:val="404040"/>
          <w:lang w:val="en-GB"/>
        </w:rPr>
        <w:t xml:space="preserve">function as enablers in the reproduction of discursive configurations tied to existing governance systems” </w:t>
      </w:r>
      <w:r w:rsidRPr="00FE23A0">
        <w:rPr>
          <w:rFonts w:cs="Times New Roman"/>
          <w:color w:val="404040"/>
          <w:lang w:val="en-GB"/>
        </w:rPr>
        <w:t>(Kooij, et al., 201</w:t>
      </w:r>
      <w:r w:rsidR="00AE3CB9" w:rsidRPr="00FE23A0">
        <w:rPr>
          <w:rFonts w:cs="Times New Roman"/>
          <w:color w:val="404040"/>
          <w:lang w:val="en-GB"/>
        </w:rPr>
        <w:t>4</w:t>
      </w:r>
      <w:r w:rsidR="005669C8" w:rsidRPr="00FE23A0">
        <w:rPr>
          <w:rFonts w:cs="Times New Roman"/>
          <w:color w:val="404040"/>
          <w:lang w:val="en-GB"/>
        </w:rPr>
        <w:t xml:space="preserve">, </w:t>
      </w:r>
      <w:r w:rsidRPr="00FE23A0">
        <w:rPr>
          <w:rFonts w:cs="Times New Roman"/>
          <w:color w:val="404040"/>
          <w:lang w:val="en-GB"/>
        </w:rPr>
        <w:t xml:space="preserve">p. 85). As a result, it is possible that </w:t>
      </w:r>
      <w:r w:rsidR="0079109D" w:rsidRPr="00FE23A0">
        <w:rPr>
          <w:rFonts w:cs="Times New Roman"/>
          <w:color w:val="404040"/>
          <w:lang w:val="en-GB"/>
        </w:rPr>
        <w:t>a concept lead</w:t>
      </w:r>
      <w:r w:rsidR="00A63F09" w:rsidRPr="00FE23A0">
        <w:rPr>
          <w:rFonts w:cs="Times New Roman"/>
          <w:color w:val="404040"/>
          <w:lang w:val="en-GB"/>
        </w:rPr>
        <w:t>s</w:t>
      </w:r>
      <w:r w:rsidR="0079109D" w:rsidRPr="00FE23A0">
        <w:rPr>
          <w:rFonts w:cs="Times New Roman"/>
          <w:color w:val="404040"/>
          <w:lang w:val="en-GB"/>
        </w:rPr>
        <w:t xml:space="preserve"> to structural change on large scale. </w:t>
      </w:r>
      <w:r w:rsidR="000C1299" w:rsidRPr="00FE23A0">
        <w:rPr>
          <w:rFonts w:cs="Times New Roman"/>
          <w:color w:val="404040"/>
          <w:lang w:val="en-GB"/>
        </w:rPr>
        <w:lastRenderedPageBreak/>
        <w:t xml:space="preserve">The </w:t>
      </w:r>
      <w:r w:rsidR="0079109D" w:rsidRPr="00FE23A0">
        <w:rPr>
          <w:rFonts w:cs="Times New Roman"/>
          <w:color w:val="404040"/>
          <w:lang w:val="en-GB"/>
        </w:rPr>
        <w:t>CE</w:t>
      </w:r>
      <w:r w:rsidR="000C1299" w:rsidRPr="00FE23A0">
        <w:rPr>
          <w:rFonts w:cs="Times New Roman"/>
          <w:color w:val="404040"/>
          <w:lang w:val="en-GB"/>
        </w:rPr>
        <w:t xml:space="preserve"> concept</w:t>
      </w:r>
      <w:r w:rsidR="0079109D" w:rsidRPr="00FE23A0">
        <w:rPr>
          <w:rFonts w:cs="Times New Roman"/>
          <w:color w:val="404040"/>
          <w:lang w:val="en-GB"/>
        </w:rPr>
        <w:t xml:space="preserve"> </w:t>
      </w:r>
      <w:r w:rsidR="000C1299" w:rsidRPr="00FE23A0">
        <w:rPr>
          <w:rFonts w:cs="Times New Roman"/>
          <w:color w:val="404040"/>
          <w:lang w:val="en-GB"/>
        </w:rPr>
        <w:t>has yet not resulted in structural change</w:t>
      </w:r>
      <w:r w:rsidR="0079109D" w:rsidRPr="00FE23A0">
        <w:rPr>
          <w:rFonts w:cs="Times New Roman"/>
          <w:color w:val="404040"/>
          <w:lang w:val="en-GB"/>
        </w:rPr>
        <w:t>, therefore the concept has to be widespread in society and has to embraced by a large group</w:t>
      </w:r>
      <w:r w:rsidR="00A63F09" w:rsidRPr="00FE23A0">
        <w:rPr>
          <w:rFonts w:cs="Times New Roman"/>
          <w:color w:val="404040"/>
          <w:lang w:val="en-GB"/>
        </w:rPr>
        <w:t xml:space="preserve"> of people</w:t>
      </w:r>
      <w:r w:rsidR="0079109D" w:rsidRPr="00FE23A0">
        <w:rPr>
          <w:rFonts w:cs="Times New Roman"/>
          <w:color w:val="404040"/>
          <w:lang w:val="en-GB"/>
        </w:rPr>
        <w:t xml:space="preserve">. CE has different meanings and interpretations and that is why the concept is still </w:t>
      </w:r>
      <w:r w:rsidR="000C1299" w:rsidRPr="00FE23A0">
        <w:rPr>
          <w:rFonts w:cs="Times New Roman"/>
          <w:color w:val="404040"/>
          <w:lang w:val="en-GB"/>
        </w:rPr>
        <w:t>a topic</w:t>
      </w:r>
      <w:r w:rsidR="0079109D" w:rsidRPr="00FE23A0">
        <w:rPr>
          <w:rFonts w:cs="Times New Roman"/>
          <w:color w:val="404040"/>
          <w:lang w:val="en-GB"/>
        </w:rPr>
        <w:t xml:space="preserve"> of discussio</w:t>
      </w:r>
      <w:r w:rsidR="00A63F09" w:rsidRPr="00FE23A0">
        <w:rPr>
          <w:rFonts w:cs="Times New Roman"/>
          <w:color w:val="404040"/>
          <w:lang w:val="en-GB"/>
        </w:rPr>
        <w:t xml:space="preserve">n. </w:t>
      </w:r>
      <w:r w:rsidR="0079109D" w:rsidRPr="00FE23A0">
        <w:rPr>
          <w:rFonts w:cs="Times New Roman"/>
          <w:color w:val="404040"/>
          <w:lang w:val="en-GB"/>
        </w:rPr>
        <w:t>We can speak of the concept in a symbolic order, but since CE is not widely spread in society we can describe the concept as persuasive and promotional as</w:t>
      </w:r>
      <w:r w:rsidR="00F90D2E" w:rsidRPr="00FE23A0">
        <w:rPr>
          <w:rFonts w:cs="Times New Roman"/>
          <w:color w:val="404040"/>
          <w:lang w:val="en-GB"/>
        </w:rPr>
        <w:t xml:space="preserve"> well (Throgmorton, 1996). B</w:t>
      </w:r>
      <w:r w:rsidR="0079109D" w:rsidRPr="00FE23A0">
        <w:rPr>
          <w:rFonts w:cs="Times New Roman"/>
          <w:color w:val="404040"/>
          <w:lang w:val="en-GB"/>
        </w:rPr>
        <w:t xml:space="preserve">esides different interpretations and definitions, the concept can also be used in different ways. </w:t>
      </w:r>
      <w:r w:rsidRPr="00FE23A0">
        <w:rPr>
          <w:rFonts w:cs="Times New Roman"/>
          <w:color w:val="404040"/>
          <w:lang w:val="en-GB"/>
        </w:rPr>
        <w:t>Looking at CE in multiple different ways</w:t>
      </w:r>
      <w:r w:rsidR="00A63F09" w:rsidRPr="00FE23A0">
        <w:rPr>
          <w:rFonts w:cs="Times New Roman"/>
          <w:color w:val="404040"/>
          <w:lang w:val="en-GB"/>
        </w:rPr>
        <w:t>,</w:t>
      </w:r>
      <w:r w:rsidRPr="00FE23A0">
        <w:rPr>
          <w:rFonts w:cs="Times New Roman"/>
          <w:color w:val="404040"/>
          <w:lang w:val="en-GB"/>
        </w:rPr>
        <w:t xml:space="preserve"> places this approach in th</w:t>
      </w:r>
      <w:r w:rsidR="00FA1A5F" w:rsidRPr="00FE23A0">
        <w:rPr>
          <w:rFonts w:cs="Times New Roman"/>
          <w:color w:val="404040"/>
          <w:lang w:val="en-GB"/>
        </w:rPr>
        <w:t>e post-</w:t>
      </w:r>
      <w:r w:rsidR="0079109D" w:rsidRPr="00FE23A0">
        <w:rPr>
          <w:rFonts w:cs="Times New Roman"/>
          <w:color w:val="404040"/>
          <w:lang w:val="en-GB"/>
        </w:rPr>
        <w:t xml:space="preserve">structuralist tradition. </w:t>
      </w:r>
      <w:r w:rsidRPr="00FE23A0">
        <w:rPr>
          <w:rFonts w:cs="Times New Roman"/>
          <w:color w:val="404040"/>
          <w:lang w:val="en-GB"/>
        </w:rPr>
        <w:t>In th</w:t>
      </w:r>
      <w:r w:rsidR="0079109D" w:rsidRPr="00FE23A0">
        <w:rPr>
          <w:rFonts w:cs="Times New Roman"/>
          <w:color w:val="404040"/>
          <w:lang w:val="en-GB"/>
        </w:rPr>
        <w:t>e</w:t>
      </w:r>
      <w:r w:rsidRPr="00FE23A0">
        <w:rPr>
          <w:rFonts w:cs="Times New Roman"/>
          <w:color w:val="404040"/>
          <w:lang w:val="en-GB"/>
        </w:rPr>
        <w:t xml:space="preserve"> post-structuralist tradition concepts are seen as a mix of power and knowledge, which can arise both consciously and unconsciously (Foucault, 2003). Hereby, the implementation of a concept in practice is not the result of an individual process, </w:t>
      </w:r>
      <w:r w:rsidR="000C1299" w:rsidRPr="00FE23A0">
        <w:rPr>
          <w:rFonts w:cs="Times New Roman"/>
          <w:color w:val="404040"/>
          <w:lang w:val="en-GB"/>
        </w:rPr>
        <w:t xml:space="preserve">but </w:t>
      </w:r>
      <w:r w:rsidRPr="00FE23A0">
        <w:rPr>
          <w:rFonts w:cs="Times New Roman"/>
          <w:color w:val="404040"/>
          <w:lang w:val="en-GB"/>
        </w:rPr>
        <w:t xml:space="preserve">the result of collaboration between a large group of </w:t>
      </w:r>
      <w:r w:rsidR="004762DE" w:rsidRPr="00FE23A0">
        <w:rPr>
          <w:rFonts w:cs="Times New Roman"/>
          <w:color w:val="404040"/>
          <w:lang w:val="en-GB"/>
        </w:rPr>
        <w:t>actors</w:t>
      </w:r>
      <w:r w:rsidR="00FA1A5F" w:rsidRPr="00FE23A0">
        <w:rPr>
          <w:rFonts w:cs="Times New Roman"/>
          <w:color w:val="404040"/>
          <w:lang w:val="en-GB"/>
        </w:rPr>
        <w:t xml:space="preserve"> is decisive</w:t>
      </w:r>
      <w:r w:rsidR="004762DE" w:rsidRPr="00FE23A0">
        <w:rPr>
          <w:rFonts w:cs="Times New Roman"/>
          <w:color w:val="404040"/>
          <w:lang w:val="en-GB"/>
        </w:rPr>
        <w:t>. Implementation will be easier and the impact greater</w:t>
      </w:r>
      <w:r w:rsidRPr="00FE23A0">
        <w:rPr>
          <w:rFonts w:cs="Times New Roman"/>
          <w:color w:val="404040"/>
          <w:lang w:val="en-GB"/>
        </w:rPr>
        <w:t xml:space="preserve"> “</w:t>
      </w:r>
      <w:r w:rsidRPr="00FE23A0">
        <w:rPr>
          <w:rFonts w:cs="Times New Roman"/>
          <w:i/>
          <w:color w:val="404040"/>
          <w:lang w:val="en-GB"/>
        </w:rPr>
        <w:t>if the plans and the embedded concep</w:t>
      </w:r>
      <w:r w:rsidR="004762DE" w:rsidRPr="00FE23A0">
        <w:rPr>
          <w:rFonts w:cs="Times New Roman"/>
          <w:i/>
          <w:color w:val="404040"/>
          <w:lang w:val="en-GB"/>
        </w:rPr>
        <w:t>ts reflect beliefs already held</w:t>
      </w:r>
      <w:r w:rsidRPr="00FE23A0">
        <w:rPr>
          <w:rFonts w:cs="Times New Roman"/>
          <w:i/>
          <w:color w:val="404040"/>
          <w:lang w:val="en-GB"/>
        </w:rPr>
        <w:t xml:space="preserve">” </w:t>
      </w:r>
      <w:r w:rsidRPr="00FE23A0">
        <w:rPr>
          <w:rFonts w:cs="Times New Roman"/>
          <w:color w:val="404040"/>
          <w:lang w:val="en-GB"/>
        </w:rPr>
        <w:t>(Kooij, et al., 201</w:t>
      </w:r>
      <w:r w:rsidR="00AE3CB9" w:rsidRPr="00FE23A0">
        <w:rPr>
          <w:rFonts w:cs="Times New Roman"/>
          <w:color w:val="404040"/>
          <w:lang w:val="en-GB"/>
        </w:rPr>
        <w:t>4</w:t>
      </w:r>
      <w:r w:rsidR="005669C8" w:rsidRPr="00FE23A0">
        <w:rPr>
          <w:rFonts w:cs="Times New Roman"/>
          <w:color w:val="404040"/>
          <w:lang w:val="en-GB"/>
        </w:rPr>
        <w:t xml:space="preserve">, </w:t>
      </w:r>
      <w:r w:rsidRPr="00FE23A0">
        <w:rPr>
          <w:rFonts w:cs="Times New Roman"/>
          <w:color w:val="404040"/>
          <w:lang w:val="en-GB"/>
        </w:rPr>
        <w:t>p. 87). In this case concepts are seen as if they acted themselves in a certain way.</w:t>
      </w:r>
      <w:r w:rsidR="00A63F09" w:rsidRPr="00FE23A0">
        <w:rPr>
          <w:rFonts w:cs="Times New Roman"/>
          <w:color w:val="404040"/>
          <w:lang w:val="en-GB"/>
        </w:rPr>
        <w:t xml:space="preserve"> </w:t>
      </w:r>
      <w:r w:rsidR="00697BB6" w:rsidRPr="00FE23A0">
        <w:rPr>
          <w:rFonts w:cs="Times New Roman"/>
          <w:color w:val="404040"/>
          <w:lang w:val="en-GB"/>
        </w:rPr>
        <w:t xml:space="preserve">The nature of CE, with its multiple understandings, fits well within this post-structuralist tradition. This is a great advantage of using ‘open concepts’. </w:t>
      </w:r>
    </w:p>
    <w:p w:rsidR="004762DE" w:rsidRPr="00FE23A0" w:rsidRDefault="001C63BA" w:rsidP="00E57DC0">
      <w:pPr>
        <w:autoSpaceDE w:val="0"/>
        <w:autoSpaceDN w:val="0"/>
        <w:adjustRightInd w:val="0"/>
        <w:spacing w:after="0"/>
        <w:jc w:val="both"/>
        <w:rPr>
          <w:rFonts w:cs="Times New Roman"/>
          <w:color w:val="404040"/>
          <w:lang w:val="en-GB"/>
        </w:rPr>
      </w:pPr>
      <w:r w:rsidRPr="00FE23A0">
        <w:rPr>
          <w:rFonts w:cs="Times New Roman"/>
          <w:color w:val="404040"/>
          <w:lang w:val="en-GB"/>
        </w:rPr>
        <w:t>How is it possible that concepts seem to act by themselves? The answer can be found in literature on signifiers. In the linguistics we can distinguish a signifier and a signification. The signification refers to the meaning of the word and the signifier is made up by t</w:t>
      </w:r>
      <w:r w:rsidR="00FA1A5F" w:rsidRPr="00FE23A0">
        <w:rPr>
          <w:rFonts w:cs="Times New Roman"/>
          <w:color w:val="404040"/>
          <w:lang w:val="en-GB"/>
        </w:rPr>
        <w:t>h</w:t>
      </w:r>
      <w:r w:rsidR="000C1299" w:rsidRPr="00FE23A0">
        <w:rPr>
          <w:rFonts w:cs="Times New Roman"/>
          <w:color w:val="404040"/>
          <w:lang w:val="en-GB"/>
        </w:rPr>
        <w:t xml:space="preserve">e characteristics of the word (i.e. </w:t>
      </w:r>
      <w:r w:rsidRPr="00FE23A0">
        <w:rPr>
          <w:rFonts w:cs="Times New Roman"/>
          <w:color w:val="404040"/>
          <w:lang w:val="en-GB"/>
        </w:rPr>
        <w:t>the way it looks</w:t>
      </w:r>
      <w:r w:rsidR="000C1299" w:rsidRPr="00FE23A0">
        <w:rPr>
          <w:rFonts w:cs="Times New Roman"/>
          <w:color w:val="404040"/>
          <w:lang w:val="en-GB"/>
        </w:rPr>
        <w:t>).</w:t>
      </w:r>
      <w:r w:rsidRPr="00FE23A0">
        <w:rPr>
          <w:rFonts w:cs="Times New Roman"/>
          <w:color w:val="404040"/>
          <w:lang w:val="en-GB"/>
        </w:rPr>
        <w:t xml:space="preserve"> Between the signifier and the signification there is a gap. </w:t>
      </w:r>
      <w:r w:rsidR="00FA1A5F" w:rsidRPr="00FE23A0">
        <w:rPr>
          <w:rFonts w:cs="Times New Roman"/>
          <w:color w:val="404040"/>
          <w:lang w:val="en-GB"/>
        </w:rPr>
        <w:t>Due to</w:t>
      </w:r>
      <w:r w:rsidRPr="00FE23A0">
        <w:rPr>
          <w:rFonts w:cs="Times New Roman"/>
          <w:color w:val="404040"/>
          <w:lang w:val="en-GB"/>
        </w:rPr>
        <w:t xml:space="preserve"> this gap the concept gets an ambiguous or</w:t>
      </w:r>
      <w:r w:rsidR="000C1299" w:rsidRPr="00FE23A0">
        <w:rPr>
          <w:rFonts w:cs="Times New Roman"/>
          <w:color w:val="404040"/>
          <w:lang w:val="en-GB"/>
        </w:rPr>
        <w:t xml:space="preserve"> a</w:t>
      </w:r>
      <w:r w:rsidRPr="00FE23A0">
        <w:rPr>
          <w:rFonts w:cs="Times New Roman"/>
          <w:color w:val="404040"/>
          <w:lang w:val="en-GB"/>
        </w:rPr>
        <w:t xml:space="preserve"> more general meaning. This is called the empty signifier (Gunder &amp; Hillier, 2009). CE is an example of an empty signifier. “</w:t>
      </w:r>
      <w:r w:rsidRPr="00FE23A0">
        <w:rPr>
          <w:rFonts w:cs="Times New Roman"/>
          <w:i/>
          <w:color w:val="404040"/>
          <w:lang w:val="en-GB"/>
        </w:rPr>
        <w:t>The signifier gives coherence to a grouping of conflicting meanings by signifying it or giving a general label of explicit connotation and agreement for this contested ground”</w:t>
      </w:r>
      <w:r w:rsidR="005669C8" w:rsidRPr="00FE23A0">
        <w:rPr>
          <w:rFonts w:cs="Times New Roman"/>
          <w:color w:val="404040"/>
          <w:lang w:val="en-GB"/>
        </w:rPr>
        <w:t xml:space="preserve"> (Gunder &amp; Hillier, 2009, p</w:t>
      </w:r>
      <w:r w:rsidRPr="00FE23A0">
        <w:rPr>
          <w:rFonts w:cs="Times New Roman"/>
          <w:color w:val="404040"/>
          <w:lang w:val="en-GB"/>
        </w:rPr>
        <w:t>. 3). The empty signifier provides in this case meaning to the concept. Besides the empty signifier, the master signifier can be distinguished in the work of Gunder and Hillier</w:t>
      </w:r>
      <w:r w:rsidR="000C1299" w:rsidRPr="00FE23A0">
        <w:rPr>
          <w:rFonts w:cs="Times New Roman"/>
          <w:color w:val="404040"/>
          <w:lang w:val="en-GB"/>
        </w:rPr>
        <w:t xml:space="preserve"> (2009)</w:t>
      </w:r>
      <w:r w:rsidRPr="00FE23A0">
        <w:rPr>
          <w:rFonts w:cs="Times New Roman"/>
          <w:color w:val="404040"/>
          <w:lang w:val="en-GB"/>
        </w:rPr>
        <w:t xml:space="preserve">. The master signifier provides meaning about who we are to others, it is a </w:t>
      </w:r>
      <w:r w:rsidR="000C1299" w:rsidRPr="00FE23A0">
        <w:rPr>
          <w:rFonts w:cs="Times New Roman"/>
          <w:color w:val="404040"/>
          <w:lang w:val="en-GB"/>
        </w:rPr>
        <w:t>way</w:t>
      </w:r>
      <w:r w:rsidRPr="00FE23A0">
        <w:rPr>
          <w:rFonts w:cs="Times New Roman"/>
          <w:color w:val="404040"/>
          <w:lang w:val="en-GB"/>
        </w:rPr>
        <w:t xml:space="preserve"> to structure our daily lives. </w:t>
      </w:r>
      <w:r w:rsidR="00FA1A5F" w:rsidRPr="00FE23A0">
        <w:rPr>
          <w:rFonts w:cs="Times New Roman"/>
          <w:color w:val="404040"/>
          <w:lang w:val="en-GB"/>
        </w:rPr>
        <w:t xml:space="preserve">A </w:t>
      </w:r>
      <w:r w:rsidRPr="00FE23A0">
        <w:rPr>
          <w:rFonts w:cs="Times New Roman"/>
          <w:color w:val="404040"/>
          <w:lang w:val="en-GB"/>
        </w:rPr>
        <w:t>“</w:t>
      </w:r>
      <w:r w:rsidR="00FA1A5F" w:rsidRPr="00FE23A0">
        <w:rPr>
          <w:rFonts w:cs="Times New Roman"/>
          <w:i/>
          <w:color w:val="404040"/>
          <w:lang w:val="en-GB"/>
        </w:rPr>
        <w:t>m</w:t>
      </w:r>
      <w:r w:rsidRPr="00FE23A0">
        <w:rPr>
          <w:rFonts w:cs="Times New Roman"/>
          <w:i/>
          <w:color w:val="404040"/>
          <w:lang w:val="en-GB"/>
        </w:rPr>
        <w:t xml:space="preserve">aster signifier can only be understood in a logically consistent and theoretically productive way if it is seen as category of use, not as conceptual category that can be simply traced by finding the signifier” </w:t>
      </w:r>
      <w:r w:rsidRPr="00FE23A0">
        <w:rPr>
          <w:rFonts w:cs="Times New Roman"/>
          <w:color w:val="404040"/>
          <w:lang w:val="en-GB"/>
        </w:rPr>
        <w:t>(Kooij, et al., 201</w:t>
      </w:r>
      <w:r w:rsidR="00AE3CB9" w:rsidRPr="00FE23A0">
        <w:rPr>
          <w:rFonts w:cs="Times New Roman"/>
          <w:color w:val="404040"/>
          <w:lang w:val="en-GB"/>
        </w:rPr>
        <w:t>4</w:t>
      </w:r>
      <w:r w:rsidR="005669C8" w:rsidRPr="00FE23A0">
        <w:rPr>
          <w:rFonts w:cs="Times New Roman"/>
          <w:color w:val="404040"/>
          <w:lang w:val="en-GB"/>
        </w:rPr>
        <w:t xml:space="preserve">, </w:t>
      </w:r>
      <w:r w:rsidRPr="00FE23A0">
        <w:rPr>
          <w:rFonts w:cs="Times New Roman"/>
          <w:color w:val="404040"/>
          <w:lang w:val="en-GB"/>
        </w:rPr>
        <w:t>p. 89)</w:t>
      </w:r>
      <w:r w:rsidRPr="00FE23A0">
        <w:rPr>
          <w:rFonts w:cs="Times New Roman"/>
          <w:i/>
          <w:color w:val="404040"/>
          <w:lang w:val="en-GB"/>
        </w:rPr>
        <w:t>.</w:t>
      </w:r>
      <w:r w:rsidRPr="00FE23A0">
        <w:rPr>
          <w:rFonts w:cs="Times New Roman"/>
          <w:color w:val="404040"/>
          <w:lang w:val="en-GB"/>
        </w:rPr>
        <w:t xml:space="preserve"> This notion of master signifier can be illustrated with the example of the concept ‘sustainability’. In our society there is a shared idea about what is meant by sustainability. Within this understanding different interpretations are possible. One can think about sustainability in terms of protection of our environment and climate for now and future generations, but it is also possible to have a broader </w:t>
      </w:r>
      <w:r w:rsidR="00FA1A5F" w:rsidRPr="00FE23A0">
        <w:rPr>
          <w:rFonts w:cs="Times New Roman"/>
          <w:color w:val="404040"/>
          <w:lang w:val="en-GB"/>
        </w:rPr>
        <w:t>understanding of sustainability,</w:t>
      </w:r>
      <w:r w:rsidRPr="00FE23A0">
        <w:rPr>
          <w:rFonts w:cs="Times New Roman"/>
          <w:color w:val="404040"/>
          <w:lang w:val="en-GB"/>
        </w:rPr>
        <w:t xml:space="preserve"> linking it to all kind</w:t>
      </w:r>
      <w:r w:rsidR="000C1299" w:rsidRPr="00FE23A0">
        <w:rPr>
          <w:rFonts w:cs="Times New Roman"/>
          <w:color w:val="404040"/>
          <w:lang w:val="en-GB"/>
        </w:rPr>
        <w:t>s</w:t>
      </w:r>
      <w:r w:rsidRPr="00FE23A0">
        <w:rPr>
          <w:rFonts w:cs="Times New Roman"/>
          <w:color w:val="404040"/>
          <w:lang w:val="en-GB"/>
        </w:rPr>
        <w:t xml:space="preserve"> of societal aspect</w:t>
      </w:r>
      <w:r w:rsidR="000C1299" w:rsidRPr="00FE23A0">
        <w:rPr>
          <w:rFonts w:cs="Times New Roman"/>
          <w:color w:val="404040"/>
          <w:lang w:val="en-GB"/>
        </w:rPr>
        <w:t>s</w:t>
      </w:r>
      <w:r w:rsidRPr="00FE23A0">
        <w:rPr>
          <w:rFonts w:cs="Times New Roman"/>
          <w:color w:val="404040"/>
          <w:lang w:val="en-GB"/>
        </w:rPr>
        <w:t xml:space="preserve">. So, </w:t>
      </w:r>
      <w:r w:rsidR="00FA1A5F" w:rsidRPr="00FE23A0">
        <w:rPr>
          <w:rFonts w:cs="Times New Roman"/>
          <w:color w:val="404040"/>
          <w:lang w:val="en-GB"/>
        </w:rPr>
        <w:t>a</w:t>
      </w:r>
      <w:r w:rsidRPr="00FE23A0">
        <w:rPr>
          <w:rFonts w:cs="Times New Roman"/>
          <w:color w:val="404040"/>
          <w:lang w:val="en-GB"/>
        </w:rPr>
        <w:t xml:space="preserve"> concept</w:t>
      </w:r>
      <w:r w:rsidR="00FA1A5F" w:rsidRPr="00FE23A0">
        <w:rPr>
          <w:rFonts w:cs="Times New Roman"/>
          <w:color w:val="404040"/>
          <w:lang w:val="en-GB"/>
        </w:rPr>
        <w:t xml:space="preserve"> like</w:t>
      </w:r>
      <w:r w:rsidRPr="00FE23A0">
        <w:rPr>
          <w:rFonts w:cs="Times New Roman"/>
          <w:color w:val="404040"/>
          <w:lang w:val="en-GB"/>
        </w:rPr>
        <w:t xml:space="preserve"> ‘sustainability’ could have different and contesting interpretations, but the idea underlying the concept (the mast</w:t>
      </w:r>
      <w:r w:rsidR="00697BB6" w:rsidRPr="00FE23A0">
        <w:rPr>
          <w:rFonts w:cs="Times New Roman"/>
          <w:color w:val="404040"/>
          <w:lang w:val="en-GB"/>
        </w:rPr>
        <w:t>er signifier) remains the same.</w:t>
      </w:r>
    </w:p>
    <w:p w:rsidR="00697BB6" w:rsidRPr="00FE23A0" w:rsidRDefault="00697BB6" w:rsidP="00E57DC0">
      <w:pPr>
        <w:autoSpaceDE w:val="0"/>
        <w:autoSpaceDN w:val="0"/>
        <w:adjustRightInd w:val="0"/>
        <w:spacing w:after="0"/>
        <w:jc w:val="both"/>
        <w:rPr>
          <w:rFonts w:cs="Times New Roman"/>
          <w:color w:val="404040"/>
          <w:lang w:val="en-GB"/>
        </w:rPr>
      </w:pPr>
    </w:p>
    <w:p w:rsidR="00A60B94" w:rsidRPr="00FE23A0" w:rsidRDefault="001C63BA" w:rsidP="00E57DC0">
      <w:pPr>
        <w:autoSpaceDE w:val="0"/>
        <w:autoSpaceDN w:val="0"/>
        <w:adjustRightInd w:val="0"/>
        <w:spacing w:after="0"/>
        <w:jc w:val="both"/>
        <w:rPr>
          <w:rFonts w:cs="Times New Roman"/>
          <w:color w:val="404040"/>
          <w:lang w:val="en-GB"/>
        </w:rPr>
      </w:pPr>
      <w:r w:rsidRPr="00FE23A0">
        <w:rPr>
          <w:rFonts w:cs="Times New Roman"/>
          <w:color w:val="404040"/>
          <w:lang w:val="en-GB"/>
        </w:rPr>
        <w:t>‘Open concepts’ buil</w:t>
      </w:r>
      <w:r w:rsidR="00697BB6" w:rsidRPr="00FE23A0">
        <w:rPr>
          <w:rFonts w:cs="Times New Roman"/>
          <w:color w:val="404040"/>
          <w:lang w:val="en-GB"/>
        </w:rPr>
        <w:t xml:space="preserve">ds on this notion of signifiers. </w:t>
      </w:r>
      <w:r w:rsidR="00391AA2" w:rsidRPr="00FE23A0">
        <w:rPr>
          <w:rFonts w:cs="Times New Roman"/>
          <w:color w:val="404040"/>
          <w:lang w:val="en-GB"/>
        </w:rPr>
        <w:t>Why choosing ‘open concepts’ then, instead of</w:t>
      </w:r>
      <w:r w:rsidR="000C1299" w:rsidRPr="00FE23A0">
        <w:rPr>
          <w:rFonts w:cs="Times New Roman"/>
          <w:color w:val="404040"/>
          <w:lang w:val="en-GB"/>
        </w:rPr>
        <w:t xml:space="preserve"> for example the work of</w:t>
      </w:r>
      <w:r w:rsidR="00391AA2" w:rsidRPr="00FE23A0">
        <w:rPr>
          <w:rFonts w:cs="Times New Roman"/>
          <w:color w:val="404040"/>
          <w:lang w:val="en-GB"/>
        </w:rPr>
        <w:t xml:space="preserve"> Gunder and Hillier</w:t>
      </w:r>
      <w:r w:rsidR="000C1299" w:rsidRPr="00FE23A0">
        <w:rPr>
          <w:rFonts w:cs="Times New Roman"/>
          <w:color w:val="404040"/>
          <w:lang w:val="en-GB"/>
        </w:rPr>
        <w:t xml:space="preserve"> (2009)</w:t>
      </w:r>
      <w:r w:rsidR="00391AA2" w:rsidRPr="00FE23A0">
        <w:rPr>
          <w:rFonts w:cs="Times New Roman"/>
          <w:color w:val="404040"/>
          <w:lang w:val="en-GB"/>
        </w:rPr>
        <w:t xml:space="preserve"> on empty signifiers? The terminology of </w:t>
      </w:r>
      <w:r w:rsidR="00697BB6" w:rsidRPr="00FE23A0">
        <w:rPr>
          <w:rFonts w:cs="Times New Roman"/>
          <w:color w:val="404040"/>
          <w:lang w:val="en-GB"/>
        </w:rPr>
        <w:t>e</w:t>
      </w:r>
      <w:r w:rsidR="00391AA2" w:rsidRPr="00FE23A0">
        <w:rPr>
          <w:rFonts w:cs="Times New Roman"/>
          <w:color w:val="404040"/>
          <w:lang w:val="en-GB"/>
        </w:rPr>
        <w:t>mpty signifier seem</w:t>
      </w:r>
      <w:r w:rsidRPr="00FE23A0">
        <w:rPr>
          <w:rFonts w:cs="Times New Roman"/>
          <w:color w:val="404040"/>
          <w:lang w:val="en-GB"/>
        </w:rPr>
        <w:t xml:space="preserve"> t</w:t>
      </w:r>
      <w:r w:rsidR="00391AA2" w:rsidRPr="00FE23A0">
        <w:rPr>
          <w:rFonts w:cs="Times New Roman"/>
          <w:color w:val="404040"/>
          <w:lang w:val="en-GB"/>
        </w:rPr>
        <w:t>o be a bit confusing. It</w:t>
      </w:r>
      <w:r w:rsidRPr="00FE23A0">
        <w:rPr>
          <w:rFonts w:cs="Times New Roman"/>
          <w:color w:val="404040"/>
          <w:lang w:val="en-GB"/>
        </w:rPr>
        <w:t xml:space="preserve"> implies that there is no meaning of the concept</w:t>
      </w:r>
      <w:r w:rsidR="006B6E81" w:rsidRPr="00FE23A0">
        <w:rPr>
          <w:rFonts w:cs="Times New Roman"/>
          <w:color w:val="404040"/>
          <w:lang w:val="en-GB"/>
        </w:rPr>
        <w:t>, that is</w:t>
      </w:r>
      <w:r w:rsidR="00391AA2" w:rsidRPr="00FE23A0">
        <w:rPr>
          <w:rFonts w:cs="Times New Roman"/>
          <w:color w:val="404040"/>
          <w:lang w:val="en-GB"/>
        </w:rPr>
        <w:t xml:space="preserve"> why the term ‘open concept</w:t>
      </w:r>
      <w:r w:rsidR="000C1299" w:rsidRPr="00FE23A0">
        <w:rPr>
          <w:rFonts w:cs="Times New Roman"/>
          <w:color w:val="404040"/>
          <w:lang w:val="en-GB"/>
        </w:rPr>
        <w:t>s</w:t>
      </w:r>
      <w:r w:rsidR="00391AA2" w:rsidRPr="00FE23A0">
        <w:rPr>
          <w:rFonts w:cs="Times New Roman"/>
          <w:color w:val="404040"/>
          <w:lang w:val="en-GB"/>
        </w:rPr>
        <w:t>’ is a better fit</w:t>
      </w:r>
      <w:r w:rsidRPr="00FE23A0">
        <w:rPr>
          <w:rFonts w:cs="Times New Roman"/>
          <w:color w:val="404040"/>
          <w:lang w:val="en-GB"/>
        </w:rPr>
        <w:t>. The master signifier on the other hand forms the basis of ‘open concept</w:t>
      </w:r>
      <w:r w:rsidR="000C1299" w:rsidRPr="00FE23A0">
        <w:rPr>
          <w:rFonts w:cs="Times New Roman"/>
          <w:color w:val="404040"/>
          <w:lang w:val="en-GB"/>
        </w:rPr>
        <w:t>s</w:t>
      </w:r>
      <w:r w:rsidRPr="00FE23A0">
        <w:rPr>
          <w:rFonts w:cs="Times New Roman"/>
          <w:color w:val="404040"/>
          <w:lang w:val="en-GB"/>
        </w:rPr>
        <w:t xml:space="preserve">’ as a further specification, </w:t>
      </w:r>
      <w:r w:rsidRPr="00FE23A0">
        <w:rPr>
          <w:rFonts w:cs="Times New Roman"/>
          <w:i/>
          <w:color w:val="404040"/>
          <w:lang w:val="en-GB"/>
        </w:rPr>
        <w:t>which can be linked differently in distinct empirical settings and discursive evolutions. This insight can only be grasped productively when open concepts and master-signifiers are seen as categories of use in discursive configurations</w:t>
      </w:r>
      <w:r w:rsidRPr="00FE23A0">
        <w:rPr>
          <w:rFonts w:cs="Times New Roman"/>
          <w:color w:val="404040"/>
          <w:lang w:val="en-GB"/>
        </w:rPr>
        <w:t xml:space="preserve"> (Kooij, et al., 201</w:t>
      </w:r>
      <w:r w:rsidR="00AE3CB9" w:rsidRPr="00FE23A0">
        <w:rPr>
          <w:rFonts w:cs="Times New Roman"/>
          <w:color w:val="404040"/>
          <w:lang w:val="en-GB"/>
        </w:rPr>
        <w:t>4</w:t>
      </w:r>
      <w:r w:rsidR="005669C8" w:rsidRPr="00FE23A0">
        <w:rPr>
          <w:rFonts w:cs="Times New Roman"/>
          <w:color w:val="404040"/>
          <w:lang w:val="en-GB"/>
        </w:rPr>
        <w:t xml:space="preserve">, </w:t>
      </w:r>
      <w:r w:rsidRPr="00FE23A0">
        <w:rPr>
          <w:rFonts w:cs="Times New Roman"/>
          <w:color w:val="404040"/>
          <w:lang w:val="en-GB"/>
        </w:rPr>
        <w:t>p. 96). So, a concept (such as CE) can have different interpretation</w:t>
      </w:r>
      <w:r w:rsidR="00701A2A" w:rsidRPr="00FE23A0">
        <w:rPr>
          <w:rFonts w:cs="Times New Roman"/>
          <w:color w:val="404040"/>
          <w:lang w:val="en-GB"/>
        </w:rPr>
        <w:t>s</w:t>
      </w:r>
      <w:r w:rsidRPr="00FE23A0">
        <w:rPr>
          <w:rFonts w:cs="Times New Roman"/>
          <w:color w:val="404040"/>
          <w:lang w:val="en-GB"/>
        </w:rPr>
        <w:t xml:space="preserve"> depending on the context. The practice determines the meaning of CE and this can result in the use of the </w:t>
      </w:r>
      <w:r w:rsidR="004F0C92" w:rsidRPr="00FE23A0">
        <w:rPr>
          <w:rFonts w:cs="Times New Roman"/>
          <w:color w:val="404040"/>
          <w:lang w:val="en-GB"/>
        </w:rPr>
        <w:t>concept</w:t>
      </w:r>
      <w:r w:rsidRPr="00FE23A0">
        <w:rPr>
          <w:rFonts w:cs="Times New Roman"/>
          <w:color w:val="404040"/>
          <w:lang w:val="en-GB"/>
        </w:rPr>
        <w:t xml:space="preserve"> in different ways. </w:t>
      </w:r>
    </w:p>
    <w:p w:rsidR="004F0C92" w:rsidRPr="00FE23A0" w:rsidRDefault="004F0C92" w:rsidP="00E57DC0">
      <w:pPr>
        <w:autoSpaceDE w:val="0"/>
        <w:autoSpaceDN w:val="0"/>
        <w:adjustRightInd w:val="0"/>
        <w:spacing w:after="0"/>
        <w:jc w:val="both"/>
        <w:rPr>
          <w:rFonts w:cs="Times New Roman"/>
          <w:color w:val="404040"/>
          <w:lang w:val="en-GB"/>
        </w:rPr>
      </w:pPr>
    </w:p>
    <w:p w:rsidR="001C63BA" w:rsidRPr="00FE23A0" w:rsidRDefault="004F0C92" w:rsidP="00E57DC0">
      <w:pPr>
        <w:autoSpaceDE w:val="0"/>
        <w:autoSpaceDN w:val="0"/>
        <w:adjustRightInd w:val="0"/>
        <w:spacing w:after="0"/>
        <w:jc w:val="both"/>
        <w:rPr>
          <w:rFonts w:cs="Times New Roman"/>
          <w:color w:val="404040"/>
          <w:lang w:val="en-GB"/>
        </w:rPr>
      </w:pPr>
      <w:r w:rsidRPr="00FE23A0">
        <w:rPr>
          <w:rFonts w:cs="Times New Roman"/>
          <w:color w:val="404040"/>
          <w:lang w:val="en-GB"/>
        </w:rPr>
        <w:t>This can nicely be</w:t>
      </w:r>
      <w:r w:rsidR="001C63BA" w:rsidRPr="00FE23A0">
        <w:rPr>
          <w:rFonts w:cs="Times New Roman"/>
          <w:color w:val="404040"/>
          <w:lang w:val="en-GB"/>
        </w:rPr>
        <w:t xml:space="preserve"> illustrated with the example of the concept ‘cluster or valley’. The concept ‘cluster’ originated in Silicon Valley. Because of the success of Silicon Valley, policy makers all over the world tried to copy this concept in their own country, region or city. All over the world clusters </w:t>
      </w:r>
      <w:r w:rsidR="00701A2A" w:rsidRPr="00FE23A0">
        <w:rPr>
          <w:rFonts w:cs="Times New Roman"/>
          <w:color w:val="404040"/>
          <w:lang w:val="en-GB"/>
        </w:rPr>
        <w:t>were</w:t>
      </w:r>
      <w:r w:rsidR="001C63BA" w:rsidRPr="00FE23A0">
        <w:rPr>
          <w:rFonts w:cs="Times New Roman"/>
          <w:color w:val="404040"/>
          <w:lang w:val="en-GB"/>
        </w:rPr>
        <w:t xml:space="preserve"> invented, but the meaning </w:t>
      </w:r>
      <w:r w:rsidR="00701A2A" w:rsidRPr="00FE23A0">
        <w:rPr>
          <w:rFonts w:cs="Times New Roman"/>
          <w:color w:val="404040"/>
          <w:lang w:val="en-GB"/>
        </w:rPr>
        <w:t xml:space="preserve">and implementation of the concept </w:t>
      </w:r>
      <w:r w:rsidR="001C63BA" w:rsidRPr="00FE23A0">
        <w:rPr>
          <w:rFonts w:cs="Times New Roman"/>
          <w:color w:val="404040"/>
          <w:lang w:val="en-GB"/>
        </w:rPr>
        <w:t xml:space="preserve">differs from place to place. In the Netherlands for example clusters are used a solution for different spatial problems, this is significantly different from the way in which the concept is originally used in Silicon Valley. </w:t>
      </w:r>
    </w:p>
    <w:p w:rsidR="001C63BA" w:rsidRPr="00FE23A0" w:rsidRDefault="001C63BA" w:rsidP="00E57DC0">
      <w:pPr>
        <w:autoSpaceDE w:val="0"/>
        <w:autoSpaceDN w:val="0"/>
        <w:adjustRightInd w:val="0"/>
        <w:spacing w:after="0"/>
        <w:jc w:val="both"/>
        <w:rPr>
          <w:rFonts w:cs="Times New Roman"/>
          <w:color w:val="404040"/>
          <w:lang w:val="en-GB"/>
        </w:rPr>
      </w:pPr>
    </w:p>
    <w:p w:rsidR="001C63BA" w:rsidRPr="00FE23A0" w:rsidRDefault="001C63BA" w:rsidP="00831454">
      <w:pPr>
        <w:autoSpaceDE w:val="0"/>
        <w:autoSpaceDN w:val="0"/>
        <w:adjustRightInd w:val="0"/>
        <w:spacing w:after="0"/>
        <w:jc w:val="both"/>
        <w:rPr>
          <w:rFonts w:cs="Times New Roman"/>
          <w:noProof/>
          <w:color w:val="404040"/>
          <w:lang w:val="en-GB" w:eastAsia="nl-NL"/>
        </w:rPr>
      </w:pPr>
      <w:r w:rsidRPr="00FE23A0">
        <w:rPr>
          <w:rFonts w:cs="Times New Roman"/>
          <w:color w:val="404040"/>
          <w:lang w:val="en-GB"/>
        </w:rPr>
        <w:t>The notion of open concepts is useful in this research in order to understand the way in which CE is interpreted and implemented in practice. “</w:t>
      </w:r>
      <w:r w:rsidRPr="00FE23A0">
        <w:rPr>
          <w:rFonts w:cs="Times New Roman"/>
          <w:i/>
          <w:color w:val="404040"/>
          <w:lang w:val="en-GB"/>
        </w:rPr>
        <w:t xml:space="preserve">Open concepts enable the capturing of desires of society in the face of an uncertain future… they function as imaginaries, strongly underpinned by underlying ideologies” </w:t>
      </w:r>
      <w:r w:rsidRPr="00FE23A0">
        <w:rPr>
          <w:rFonts w:cs="Times New Roman"/>
          <w:color w:val="404040"/>
          <w:lang w:val="en-GB"/>
        </w:rPr>
        <w:t>(Kooij, et al., 201</w:t>
      </w:r>
      <w:r w:rsidR="00AE3CB9" w:rsidRPr="00FE23A0">
        <w:rPr>
          <w:rFonts w:cs="Times New Roman"/>
          <w:color w:val="404040"/>
          <w:lang w:val="en-GB"/>
        </w:rPr>
        <w:t>4</w:t>
      </w:r>
      <w:r w:rsidR="005669C8" w:rsidRPr="00FE23A0">
        <w:rPr>
          <w:rFonts w:cs="Times New Roman"/>
          <w:color w:val="404040"/>
          <w:lang w:val="en-GB"/>
        </w:rPr>
        <w:t xml:space="preserve">, </w:t>
      </w:r>
      <w:r w:rsidRPr="00FE23A0">
        <w:rPr>
          <w:rFonts w:cs="Times New Roman"/>
          <w:color w:val="404040"/>
          <w:lang w:val="en-GB"/>
        </w:rPr>
        <w:t xml:space="preserve">p. 97). This makes the concept suitable to do research on the emergence </w:t>
      </w:r>
      <w:r w:rsidR="00A60B94" w:rsidRPr="00FE23A0">
        <w:rPr>
          <w:rFonts w:cs="Times New Roman"/>
          <w:color w:val="404040"/>
          <w:lang w:val="en-GB"/>
        </w:rPr>
        <w:t xml:space="preserve">and development </w:t>
      </w:r>
      <w:r w:rsidRPr="00FE23A0">
        <w:rPr>
          <w:rFonts w:cs="Times New Roman"/>
          <w:color w:val="404040"/>
          <w:lang w:val="en-GB"/>
        </w:rPr>
        <w:t>of CE business initiatives. CE represents a way of economic production and consumption that could be an answer to the sustainability issues of our (linear) economic system. It stands for a sustainable future in which our economy is driven by collaboration and sharing, a future in which eco</w:t>
      </w:r>
      <w:r w:rsidR="00701A2A" w:rsidRPr="00FE23A0">
        <w:rPr>
          <w:rFonts w:cs="Times New Roman"/>
          <w:color w:val="404040"/>
          <w:lang w:val="en-GB"/>
        </w:rPr>
        <w:t>nomic growth remains possible. By u</w:t>
      </w:r>
      <w:r w:rsidRPr="00FE23A0">
        <w:rPr>
          <w:rFonts w:cs="Times New Roman"/>
          <w:color w:val="404040"/>
          <w:lang w:val="en-GB"/>
        </w:rPr>
        <w:t>sing open concepts</w:t>
      </w:r>
      <w:r w:rsidR="00701A2A" w:rsidRPr="00FE23A0">
        <w:rPr>
          <w:rFonts w:cs="Times New Roman"/>
          <w:color w:val="404040"/>
          <w:lang w:val="en-GB"/>
        </w:rPr>
        <w:t>,</w:t>
      </w:r>
      <w:r w:rsidRPr="00FE23A0">
        <w:rPr>
          <w:rFonts w:cs="Times New Roman"/>
          <w:color w:val="404040"/>
          <w:lang w:val="en-GB"/>
        </w:rPr>
        <w:t xml:space="preserve"> insight is gained in the ideolo</w:t>
      </w:r>
      <w:r w:rsidR="001B4356" w:rsidRPr="00FE23A0">
        <w:rPr>
          <w:rFonts w:cs="Times New Roman"/>
          <w:color w:val="404040"/>
          <w:lang w:val="en-GB"/>
        </w:rPr>
        <w:t>gies underlying this imaginary.</w:t>
      </w:r>
      <w:r w:rsidR="004F0C92" w:rsidRPr="00FE23A0">
        <w:rPr>
          <w:rFonts w:cs="Times New Roman"/>
          <w:color w:val="404040"/>
          <w:lang w:val="en-GB"/>
        </w:rPr>
        <w:t xml:space="preserve"> In this research </w:t>
      </w:r>
      <w:r w:rsidR="00701A2A" w:rsidRPr="00FE23A0">
        <w:rPr>
          <w:rFonts w:cs="Times New Roman"/>
          <w:color w:val="404040"/>
          <w:lang w:val="en-GB"/>
        </w:rPr>
        <w:t xml:space="preserve">it </w:t>
      </w:r>
      <w:r w:rsidR="004F0C92" w:rsidRPr="00FE23A0">
        <w:rPr>
          <w:rFonts w:cs="Times New Roman"/>
          <w:color w:val="404040"/>
          <w:lang w:val="en-GB"/>
        </w:rPr>
        <w:t xml:space="preserve">is referred to the specific and unique interpretation of CE as ‘the model’. </w:t>
      </w:r>
      <w:r w:rsidR="00DC00BA" w:rsidRPr="00FE23A0">
        <w:rPr>
          <w:rFonts w:cs="Times New Roman"/>
          <w:color w:val="404040"/>
          <w:lang w:val="en-GB"/>
        </w:rPr>
        <w:t>This connection is visualised</w:t>
      </w:r>
      <w:r w:rsidR="00831454" w:rsidRPr="00FE23A0">
        <w:rPr>
          <w:rFonts w:cs="Times New Roman"/>
          <w:color w:val="404040"/>
          <w:lang w:val="en-GB"/>
        </w:rPr>
        <w:t xml:space="preserve"> in Figure 1.</w:t>
      </w:r>
    </w:p>
    <w:p w:rsidR="00831454" w:rsidRPr="00FE23A0" w:rsidRDefault="00831454" w:rsidP="00831454">
      <w:pPr>
        <w:autoSpaceDE w:val="0"/>
        <w:autoSpaceDN w:val="0"/>
        <w:adjustRightInd w:val="0"/>
        <w:spacing w:after="0"/>
        <w:jc w:val="both"/>
        <w:rPr>
          <w:rFonts w:cs="Times New Roman"/>
          <w:color w:val="404040"/>
          <w:lang w:val="en-GB"/>
        </w:rPr>
      </w:pPr>
      <w:r w:rsidRPr="00FE23A0">
        <w:rPr>
          <w:rFonts w:cs="Times New Roman"/>
          <w:color w:val="404040"/>
          <w:lang w:val="en-GB"/>
        </w:rPr>
        <w:tab/>
      </w:r>
      <w:r w:rsidRPr="00FE23A0">
        <w:rPr>
          <w:rFonts w:cs="Times New Roman"/>
          <w:noProof/>
          <w:color w:val="404040"/>
          <w:lang w:eastAsia="nl-NL"/>
        </w:rPr>
        <w:drawing>
          <wp:inline distT="0" distB="0" distL="0" distR="0">
            <wp:extent cx="2767850" cy="72000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l="41209" t="64501" r="21943" b="18331"/>
                    <a:stretch>
                      <a:fillRect/>
                    </a:stretch>
                  </pic:blipFill>
                  <pic:spPr bwMode="auto">
                    <a:xfrm>
                      <a:off x="0" y="0"/>
                      <a:ext cx="2767850" cy="720000"/>
                    </a:xfrm>
                    <a:prstGeom prst="rect">
                      <a:avLst/>
                    </a:prstGeom>
                    <a:noFill/>
                    <a:ln w="9525">
                      <a:noFill/>
                      <a:miter lim="800000"/>
                      <a:headEnd/>
                      <a:tailEnd/>
                    </a:ln>
                  </pic:spPr>
                </pic:pic>
              </a:graphicData>
            </a:graphic>
          </wp:inline>
        </w:drawing>
      </w:r>
    </w:p>
    <w:p w:rsidR="00DC00BA" w:rsidRPr="00FE23A0" w:rsidRDefault="00DC00BA" w:rsidP="00DC00BA">
      <w:pPr>
        <w:autoSpaceDE w:val="0"/>
        <w:autoSpaceDN w:val="0"/>
        <w:adjustRightInd w:val="0"/>
        <w:spacing w:after="0"/>
        <w:rPr>
          <w:rFonts w:cs="Times New Roman"/>
          <w:i/>
          <w:color w:val="404040"/>
          <w:sz w:val="18"/>
          <w:szCs w:val="18"/>
          <w:lang w:val="en-GB"/>
        </w:rPr>
      </w:pPr>
      <w:r w:rsidRPr="00FE23A0">
        <w:rPr>
          <w:rFonts w:cs="Times New Roman"/>
          <w:b/>
          <w:i/>
          <w:color w:val="404040"/>
          <w:sz w:val="18"/>
          <w:szCs w:val="18"/>
          <w:lang w:val="en-GB"/>
        </w:rPr>
        <w:t xml:space="preserve">Figure 1: </w:t>
      </w:r>
      <w:r w:rsidRPr="00FE23A0">
        <w:rPr>
          <w:rFonts w:cs="Times New Roman"/>
          <w:i/>
          <w:color w:val="404040"/>
          <w:sz w:val="18"/>
          <w:szCs w:val="18"/>
          <w:lang w:val="en-GB"/>
        </w:rPr>
        <w:t>Visualisation of the connection between the theoretical notion and the model</w:t>
      </w:r>
    </w:p>
    <w:p w:rsidR="00DC00BA" w:rsidRPr="00FE23A0" w:rsidRDefault="00DC00BA" w:rsidP="00DC00BA">
      <w:pPr>
        <w:autoSpaceDE w:val="0"/>
        <w:autoSpaceDN w:val="0"/>
        <w:adjustRightInd w:val="0"/>
        <w:spacing w:after="0"/>
        <w:rPr>
          <w:rFonts w:cs="Times New Roman"/>
          <w:i/>
          <w:color w:val="404040"/>
          <w:sz w:val="18"/>
          <w:szCs w:val="18"/>
          <w:lang w:val="en-GB"/>
        </w:rPr>
      </w:pPr>
    </w:p>
    <w:p w:rsidR="001C63BA" w:rsidRPr="00FE23A0" w:rsidRDefault="00D97696" w:rsidP="00E57DC0">
      <w:pPr>
        <w:jc w:val="both"/>
        <w:rPr>
          <w:rFonts w:cs="Times New Roman"/>
          <w:b/>
          <w:color w:val="49C349"/>
          <w:sz w:val="24"/>
          <w:szCs w:val="24"/>
          <w:lang w:val="en-GB"/>
        </w:rPr>
      </w:pPr>
      <w:r w:rsidRPr="00FE23A0">
        <w:rPr>
          <w:rFonts w:cs="Times New Roman"/>
          <w:b/>
          <w:color w:val="49C349"/>
          <w:sz w:val="24"/>
          <w:szCs w:val="24"/>
          <w:lang w:val="en-GB"/>
        </w:rPr>
        <w:t>2.2</w:t>
      </w:r>
      <w:r w:rsidRPr="00FE23A0">
        <w:rPr>
          <w:rFonts w:cs="Times New Roman"/>
          <w:b/>
          <w:color w:val="49C349"/>
          <w:sz w:val="24"/>
          <w:szCs w:val="24"/>
          <w:lang w:val="en-GB"/>
        </w:rPr>
        <w:tab/>
      </w:r>
      <w:r w:rsidR="001C63BA" w:rsidRPr="00FE23A0">
        <w:rPr>
          <w:rFonts w:cs="Times New Roman"/>
          <w:b/>
          <w:color w:val="49C349"/>
          <w:sz w:val="24"/>
          <w:szCs w:val="24"/>
          <w:lang w:val="en-GB"/>
        </w:rPr>
        <w:t xml:space="preserve">Practice theory </w:t>
      </w:r>
    </w:p>
    <w:p w:rsidR="006E49BE" w:rsidRPr="00FE23A0" w:rsidRDefault="00701A2A" w:rsidP="00E57DC0">
      <w:pPr>
        <w:jc w:val="both"/>
        <w:rPr>
          <w:rFonts w:cs="Times New Roman"/>
          <w:color w:val="404040"/>
          <w:lang w:val="en-GB"/>
        </w:rPr>
      </w:pPr>
      <w:r w:rsidRPr="00FE23A0">
        <w:rPr>
          <w:rFonts w:cs="Times New Roman"/>
          <w:color w:val="404040"/>
          <w:lang w:val="en-GB"/>
        </w:rPr>
        <w:t>A sophisticated model does not</w:t>
      </w:r>
      <w:r w:rsidR="00A44EB4" w:rsidRPr="00FE23A0">
        <w:rPr>
          <w:rFonts w:cs="Times New Roman"/>
          <w:color w:val="404040"/>
          <w:lang w:val="en-GB"/>
        </w:rPr>
        <w:t xml:space="preserve"> make a new sustainable business initiative. Eventually the model, which represents the specific interpretation of CE, needs </w:t>
      </w:r>
      <w:r w:rsidRPr="00FE23A0">
        <w:rPr>
          <w:rFonts w:cs="Times New Roman"/>
          <w:color w:val="404040"/>
          <w:lang w:val="en-GB"/>
        </w:rPr>
        <w:t>to be implemented in practice. That is</w:t>
      </w:r>
      <w:r w:rsidR="00A44EB4" w:rsidRPr="00FE23A0">
        <w:rPr>
          <w:rFonts w:cs="Times New Roman"/>
          <w:color w:val="404040"/>
          <w:lang w:val="en-GB"/>
        </w:rPr>
        <w:t xml:space="preserve"> why practices are the second and indispensable element in the emergence and development of CE business initiatives. </w:t>
      </w:r>
      <w:r w:rsidR="00DB4AF5" w:rsidRPr="00FE23A0">
        <w:rPr>
          <w:rFonts w:cs="Times New Roman"/>
          <w:color w:val="404040"/>
          <w:lang w:val="en-GB"/>
        </w:rPr>
        <w:t xml:space="preserve">After all, existing practices of </w:t>
      </w:r>
      <w:r w:rsidR="00A44EB4" w:rsidRPr="00FE23A0">
        <w:rPr>
          <w:rFonts w:cs="Times New Roman"/>
          <w:color w:val="404040"/>
          <w:lang w:val="en-GB"/>
        </w:rPr>
        <w:t>an</w:t>
      </w:r>
      <w:r w:rsidR="00DB4AF5" w:rsidRPr="00FE23A0">
        <w:rPr>
          <w:rFonts w:cs="Times New Roman"/>
          <w:color w:val="404040"/>
          <w:lang w:val="en-GB"/>
        </w:rPr>
        <w:t xml:space="preserve"> organisation need to be adopted or in some cases even new organisations</w:t>
      </w:r>
      <w:r w:rsidR="00A44EB4" w:rsidRPr="00FE23A0">
        <w:rPr>
          <w:rFonts w:cs="Times New Roman"/>
          <w:color w:val="404040"/>
          <w:lang w:val="en-GB"/>
        </w:rPr>
        <w:t xml:space="preserve"> are founded</w:t>
      </w:r>
      <w:r w:rsidR="00DB4AF5" w:rsidRPr="00FE23A0">
        <w:rPr>
          <w:rFonts w:cs="Times New Roman"/>
          <w:color w:val="404040"/>
          <w:lang w:val="en-GB"/>
        </w:rPr>
        <w:t>. If</w:t>
      </w:r>
      <w:r w:rsidR="00A44EB4" w:rsidRPr="00FE23A0">
        <w:rPr>
          <w:rFonts w:cs="Times New Roman"/>
          <w:color w:val="404040"/>
          <w:lang w:val="en-GB"/>
        </w:rPr>
        <w:t xml:space="preserve"> not</w:t>
      </w:r>
      <w:r w:rsidR="00DB4AF5" w:rsidRPr="00FE23A0">
        <w:rPr>
          <w:rFonts w:cs="Times New Roman"/>
          <w:color w:val="404040"/>
          <w:lang w:val="en-GB"/>
        </w:rPr>
        <w:t xml:space="preserve">, the status-quo will be maintained and new initiatives will not emerge. </w:t>
      </w:r>
      <w:r w:rsidR="00F05C3F" w:rsidRPr="00FE23A0">
        <w:rPr>
          <w:rFonts w:cs="Times New Roman"/>
          <w:color w:val="404040"/>
          <w:lang w:val="en-GB"/>
        </w:rPr>
        <w:t xml:space="preserve">Using a theoretical </w:t>
      </w:r>
      <w:r w:rsidR="00A44EB4" w:rsidRPr="00FE23A0">
        <w:rPr>
          <w:rFonts w:cs="Times New Roman"/>
          <w:color w:val="404040"/>
          <w:lang w:val="en-GB"/>
        </w:rPr>
        <w:t>notion observing the practice</w:t>
      </w:r>
      <w:r w:rsidR="00F05C3F" w:rsidRPr="00FE23A0">
        <w:rPr>
          <w:rFonts w:cs="Times New Roman"/>
          <w:color w:val="404040"/>
          <w:lang w:val="en-GB"/>
        </w:rPr>
        <w:t xml:space="preserve">, is relevant in two ways. </w:t>
      </w:r>
      <w:r w:rsidR="0063094B" w:rsidRPr="00FE23A0">
        <w:rPr>
          <w:rFonts w:cs="Times New Roman"/>
          <w:color w:val="404040"/>
          <w:lang w:val="en-GB"/>
        </w:rPr>
        <w:t>First, using a theory helps to observe and analyse the object of interest more systematically</w:t>
      </w:r>
      <w:r w:rsidR="006E49BE" w:rsidRPr="00FE23A0">
        <w:rPr>
          <w:rFonts w:cs="Times New Roman"/>
          <w:color w:val="404040"/>
          <w:lang w:val="en-GB"/>
        </w:rPr>
        <w:t xml:space="preserve"> (Verschuren &amp; Doorewaard, 2007).</w:t>
      </w:r>
      <w:r w:rsidR="0063094B" w:rsidRPr="00FE23A0">
        <w:rPr>
          <w:rFonts w:cs="Times New Roman"/>
          <w:color w:val="404040"/>
          <w:lang w:val="en-GB"/>
        </w:rPr>
        <w:t xml:space="preserve"> Besides this general argument</w:t>
      </w:r>
      <w:r w:rsidR="007B54A5" w:rsidRPr="00FE23A0">
        <w:rPr>
          <w:rFonts w:cs="Times New Roman"/>
          <w:color w:val="404040"/>
          <w:lang w:val="en-GB"/>
        </w:rPr>
        <w:t>,</w:t>
      </w:r>
      <w:r w:rsidR="0063094B" w:rsidRPr="00FE23A0">
        <w:rPr>
          <w:rFonts w:cs="Times New Roman"/>
          <w:color w:val="404040"/>
          <w:lang w:val="en-GB"/>
        </w:rPr>
        <w:t xml:space="preserve"> there is also an advantage related to the objective </w:t>
      </w:r>
      <w:r w:rsidR="00765A29" w:rsidRPr="00FE23A0">
        <w:rPr>
          <w:rFonts w:cs="Times New Roman"/>
          <w:color w:val="404040"/>
          <w:lang w:val="en-GB"/>
        </w:rPr>
        <w:t>of this research, by gaining insight in the combination of drivers behind the development of the initiatives.</w:t>
      </w:r>
      <w:r w:rsidR="0063094B" w:rsidRPr="00FE23A0">
        <w:rPr>
          <w:rFonts w:cs="Times New Roman"/>
          <w:color w:val="404040"/>
          <w:lang w:val="en-GB"/>
        </w:rPr>
        <w:t xml:space="preserve"> </w:t>
      </w:r>
      <w:r w:rsidR="00C407B1" w:rsidRPr="00FE23A0">
        <w:rPr>
          <w:rFonts w:cs="Times New Roman"/>
          <w:color w:val="404040"/>
          <w:lang w:val="en-GB"/>
        </w:rPr>
        <w:t>These drivers relate to all kind of aspects: the discourses, environment</w:t>
      </w:r>
      <w:r w:rsidR="002753D2" w:rsidRPr="00FE23A0">
        <w:rPr>
          <w:rFonts w:cs="Times New Roman"/>
          <w:color w:val="404040"/>
          <w:lang w:val="en-GB"/>
        </w:rPr>
        <w:t>, but also the practice</w:t>
      </w:r>
      <w:r w:rsidR="00C407B1" w:rsidRPr="00FE23A0">
        <w:rPr>
          <w:rFonts w:cs="Times New Roman"/>
          <w:color w:val="404040"/>
          <w:lang w:val="en-GB"/>
        </w:rPr>
        <w:t xml:space="preserve"> itself. For example, it is possible that certain practices are strongly rooted in the linear economic structures, with result that they are loathe to change. Using a theoretical perspective makes it possible </w:t>
      </w:r>
      <w:r w:rsidRPr="00FE23A0">
        <w:rPr>
          <w:rFonts w:cs="Times New Roman"/>
          <w:color w:val="404040"/>
          <w:lang w:val="en-GB"/>
        </w:rPr>
        <w:t>to distinguish these factors in a</w:t>
      </w:r>
      <w:r w:rsidR="00C407B1" w:rsidRPr="00FE23A0">
        <w:rPr>
          <w:rFonts w:cs="Times New Roman"/>
          <w:color w:val="404040"/>
          <w:lang w:val="en-GB"/>
        </w:rPr>
        <w:t xml:space="preserve"> systematic manner. </w:t>
      </w:r>
      <w:r w:rsidR="006E49BE" w:rsidRPr="00FE23A0">
        <w:rPr>
          <w:rFonts w:cs="Times New Roman"/>
          <w:color w:val="404040"/>
          <w:lang w:val="en-GB"/>
        </w:rPr>
        <w:t>In this research the notions of p</w:t>
      </w:r>
      <w:r w:rsidR="00C407B1" w:rsidRPr="00FE23A0">
        <w:rPr>
          <w:rFonts w:cs="Times New Roman"/>
          <w:color w:val="404040"/>
          <w:lang w:val="en-GB"/>
        </w:rPr>
        <w:t>ractice theory will be</w:t>
      </w:r>
      <w:r w:rsidR="006E49BE" w:rsidRPr="00FE23A0">
        <w:rPr>
          <w:rFonts w:cs="Times New Roman"/>
          <w:color w:val="404040"/>
          <w:lang w:val="en-GB"/>
        </w:rPr>
        <w:t xml:space="preserve"> used. </w:t>
      </w:r>
    </w:p>
    <w:p w:rsidR="001C63BA" w:rsidRPr="00FE23A0" w:rsidRDefault="00DC00BA" w:rsidP="00E57DC0">
      <w:pPr>
        <w:jc w:val="both"/>
        <w:rPr>
          <w:rFonts w:cs="Times New Roman"/>
          <w:color w:val="404040"/>
          <w:lang w:val="en-GB"/>
        </w:rPr>
      </w:pPr>
      <w:r w:rsidRPr="00FE23A0">
        <w:rPr>
          <w:rFonts w:cs="Times New Roman"/>
          <w:i/>
          <w:noProof/>
          <w:color w:val="404040"/>
          <w:lang w:eastAsia="nl-NL"/>
        </w:rPr>
        <w:drawing>
          <wp:anchor distT="0" distB="0" distL="114300" distR="114300" simplePos="0" relativeHeight="251714560" behindDoc="1" locked="0" layoutInCell="1" allowOverlap="1">
            <wp:simplePos x="0" y="0"/>
            <wp:positionH relativeFrom="column">
              <wp:posOffset>21780</wp:posOffset>
            </wp:positionH>
            <wp:positionV relativeFrom="paragraph">
              <wp:posOffset>1938407</wp:posOffset>
            </wp:positionV>
            <wp:extent cx="4514784" cy="1769424"/>
            <wp:effectExtent l="19050" t="0" r="66"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4514784" cy="1769424"/>
                    </a:xfrm>
                    <a:prstGeom prst="rect">
                      <a:avLst/>
                    </a:prstGeom>
                    <a:noFill/>
                    <a:ln w="9525">
                      <a:noFill/>
                      <a:miter lim="800000"/>
                      <a:headEnd/>
                      <a:tailEnd/>
                    </a:ln>
                  </pic:spPr>
                </pic:pic>
              </a:graphicData>
            </a:graphic>
          </wp:anchor>
        </w:drawing>
      </w:r>
      <w:r w:rsidR="001C63BA" w:rsidRPr="00FE23A0">
        <w:rPr>
          <w:rFonts w:cs="Times New Roman"/>
          <w:i/>
          <w:color w:val="404040"/>
          <w:lang w:val="en-GB"/>
        </w:rPr>
        <w:t>“</w:t>
      </w:r>
      <w:r w:rsidR="00EE3B7B" w:rsidRPr="00FE23A0">
        <w:rPr>
          <w:rFonts w:cs="Times New Roman"/>
          <w:i/>
          <w:color w:val="404040"/>
          <w:lang w:val="en-GB"/>
        </w:rPr>
        <w:t xml:space="preserve">Practice theory </w:t>
      </w:r>
      <w:r w:rsidR="001C63BA" w:rsidRPr="00FE23A0">
        <w:rPr>
          <w:rFonts w:cs="Times New Roman"/>
          <w:i/>
          <w:color w:val="404040"/>
          <w:lang w:val="en-GB"/>
        </w:rPr>
        <w:t xml:space="preserve">offers a system of interpretation, a conceptual framework that comprises a certain way of seeing and analyzing social phenomena, which enables certain empirical statements, and excludes others” </w:t>
      </w:r>
      <w:r w:rsidR="005669C8" w:rsidRPr="00FE23A0">
        <w:rPr>
          <w:rFonts w:cs="Times New Roman"/>
          <w:color w:val="404040"/>
          <w:lang w:val="en-GB"/>
        </w:rPr>
        <w:t>(Kuijer, 2014, p</w:t>
      </w:r>
      <w:r w:rsidR="001C63BA" w:rsidRPr="00FE23A0">
        <w:rPr>
          <w:rFonts w:cs="Times New Roman"/>
          <w:color w:val="404040"/>
          <w:lang w:val="en-GB"/>
        </w:rPr>
        <w:t>. 24).</w:t>
      </w:r>
      <w:r w:rsidR="001C63BA" w:rsidRPr="00FE23A0">
        <w:rPr>
          <w:rFonts w:cs="Times New Roman"/>
          <w:i/>
          <w:color w:val="404040"/>
          <w:lang w:val="en-GB"/>
        </w:rPr>
        <w:t xml:space="preserve"> </w:t>
      </w:r>
      <w:r w:rsidR="001C63BA" w:rsidRPr="00FE23A0">
        <w:rPr>
          <w:rFonts w:cs="Times New Roman"/>
          <w:color w:val="404040"/>
          <w:lang w:val="en-GB"/>
        </w:rPr>
        <w:t>Practice theory differs from other theories in social science</w:t>
      </w:r>
      <w:r w:rsidR="00765A29" w:rsidRPr="00FE23A0">
        <w:rPr>
          <w:rFonts w:cs="Times New Roman"/>
          <w:color w:val="404040"/>
          <w:lang w:val="en-GB"/>
        </w:rPr>
        <w:t>s</w:t>
      </w:r>
      <w:r w:rsidR="001C63BA" w:rsidRPr="00FE23A0">
        <w:rPr>
          <w:rFonts w:cs="Times New Roman"/>
          <w:color w:val="404040"/>
          <w:lang w:val="en-GB"/>
        </w:rPr>
        <w:t xml:space="preserve">, because practices are the fundamental unit of analysis as opposed to other </w:t>
      </w:r>
      <w:r w:rsidR="002753D2" w:rsidRPr="00FE23A0">
        <w:rPr>
          <w:rFonts w:cs="Times New Roman"/>
          <w:color w:val="404040"/>
          <w:lang w:val="en-GB"/>
        </w:rPr>
        <w:t>common used theories</w:t>
      </w:r>
      <w:r w:rsidR="001C63BA" w:rsidRPr="00FE23A0">
        <w:rPr>
          <w:rFonts w:cs="Times New Roman"/>
          <w:color w:val="404040"/>
          <w:lang w:val="en-GB"/>
        </w:rPr>
        <w:t xml:space="preserve">. Practice theory tries to undermine the traditional individual – non-individual divide, by using </w:t>
      </w:r>
      <w:r w:rsidR="001C63BA" w:rsidRPr="00FE23A0">
        <w:rPr>
          <w:rFonts w:cs="Times New Roman"/>
          <w:color w:val="404040"/>
          <w:lang w:val="en-GB"/>
        </w:rPr>
        <w:lastRenderedPageBreak/>
        <w:t>e</w:t>
      </w:r>
      <w:r w:rsidR="00540DBF" w:rsidRPr="00FE23A0">
        <w:rPr>
          <w:rFonts w:cs="Times New Roman"/>
          <w:color w:val="404040"/>
          <w:lang w:val="en-GB"/>
        </w:rPr>
        <w:t xml:space="preserve">lements of both sides (Schatzki, Cetina &amp; Savigny, </w:t>
      </w:r>
      <w:r w:rsidR="001C63BA" w:rsidRPr="00FE23A0">
        <w:rPr>
          <w:rFonts w:cs="Times New Roman"/>
          <w:color w:val="404040"/>
          <w:lang w:val="en-GB"/>
        </w:rPr>
        <w:t xml:space="preserve">2001). So in explaining </w:t>
      </w:r>
      <w:r w:rsidR="00701A2A" w:rsidRPr="00FE23A0">
        <w:rPr>
          <w:rFonts w:cs="Times New Roman"/>
          <w:color w:val="404040"/>
          <w:lang w:val="en-GB"/>
        </w:rPr>
        <w:t xml:space="preserve">a </w:t>
      </w:r>
      <w:r w:rsidR="001C63BA" w:rsidRPr="00FE23A0">
        <w:rPr>
          <w:rFonts w:cs="Times New Roman"/>
          <w:color w:val="404040"/>
          <w:lang w:val="en-GB"/>
        </w:rPr>
        <w:t xml:space="preserve">social phenomenon, structures are not seen as an explanation of individual behaviour. And the other way around, structures are not able to explain </w:t>
      </w:r>
      <w:r w:rsidR="002753D2" w:rsidRPr="00FE23A0">
        <w:rPr>
          <w:rFonts w:cs="Times New Roman"/>
          <w:color w:val="404040"/>
          <w:lang w:val="en-GB"/>
        </w:rPr>
        <w:t>individual behaviour</w:t>
      </w:r>
      <w:r w:rsidR="001C63BA" w:rsidRPr="00FE23A0">
        <w:rPr>
          <w:rFonts w:cs="Times New Roman"/>
          <w:color w:val="404040"/>
          <w:lang w:val="en-GB"/>
        </w:rPr>
        <w:t xml:space="preserve">. </w:t>
      </w:r>
      <w:r w:rsidR="002753D2" w:rsidRPr="00FE23A0">
        <w:rPr>
          <w:rFonts w:cs="Times New Roman"/>
          <w:color w:val="404040"/>
          <w:lang w:val="en-GB"/>
        </w:rPr>
        <w:t>Instead</w:t>
      </w:r>
      <w:r w:rsidR="001C63BA" w:rsidRPr="00FE23A0">
        <w:rPr>
          <w:rFonts w:cs="Times New Roman"/>
          <w:color w:val="404040"/>
          <w:lang w:val="en-GB"/>
        </w:rPr>
        <w:t>, both structure and the individual behav</w:t>
      </w:r>
      <w:r w:rsidR="007B54A5" w:rsidRPr="00FE23A0">
        <w:rPr>
          <w:rFonts w:cs="Times New Roman"/>
          <w:color w:val="404040"/>
          <w:lang w:val="en-GB"/>
        </w:rPr>
        <w:t>iour play a role in explaining the</w:t>
      </w:r>
      <w:r w:rsidR="001C63BA" w:rsidRPr="00FE23A0">
        <w:rPr>
          <w:rFonts w:cs="Times New Roman"/>
          <w:color w:val="404040"/>
          <w:lang w:val="en-GB"/>
        </w:rPr>
        <w:t xml:space="preserve"> practice (Schatzki, et al., 2001; Kuijer, 2014). The place of practice theory within social theory is visuali</w:t>
      </w:r>
      <w:r w:rsidR="00B1627A" w:rsidRPr="00FE23A0">
        <w:rPr>
          <w:rFonts w:cs="Times New Roman"/>
          <w:color w:val="404040"/>
          <w:lang w:val="en-GB"/>
        </w:rPr>
        <w:t>s</w:t>
      </w:r>
      <w:r w:rsidR="001642BA" w:rsidRPr="00FE23A0">
        <w:rPr>
          <w:rFonts w:cs="Times New Roman"/>
          <w:color w:val="404040"/>
          <w:lang w:val="en-GB"/>
        </w:rPr>
        <w:t>ed in F</w:t>
      </w:r>
      <w:r w:rsidR="001C63BA" w:rsidRPr="00FE23A0">
        <w:rPr>
          <w:rFonts w:cs="Times New Roman"/>
          <w:color w:val="404040"/>
          <w:lang w:val="en-GB"/>
        </w:rPr>
        <w:t xml:space="preserve">igure </w:t>
      </w:r>
      <w:r w:rsidRPr="00FE23A0">
        <w:rPr>
          <w:rFonts w:cs="Times New Roman"/>
          <w:color w:val="404040"/>
          <w:lang w:val="en-GB"/>
        </w:rPr>
        <w:t>2</w:t>
      </w:r>
      <w:r w:rsidR="001C63BA" w:rsidRPr="00FE23A0">
        <w:rPr>
          <w:rFonts w:cs="Times New Roman"/>
          <w:color w:val="404040"/>
          <w:lang w:val="en-GB"/>
        </w:rPr>
        <w:t xml:space="preserve">. </w:t>
      </w:r>
    </w:p>
    <w:p w:rsidR="00765A29" w:rsidRPr="00FE23A0" w:rsidRDefault="00765A29" w:rsidP="00E57DC0">
      <w:pPr>
        <w:jc w:val="both"/>
        <w:rPr>
          <w:rFonts w:cs="Times New Roman"/>
          <w:color w:val="404040"/>
          <w:lang w:val="en-GB"/>
        </w:rPr>
      </w:pPr>
      <w:r w:rsidRPr="00FE23A0">
        <w:rPr>
          <w:rFonts w:cs="Times New Roman"/>
          <w:noProof/>
          <w:color w:val="404040"/>
          <w:lang w:eastAsia="nl-NL"/>
        </w:rPr>
        <w:drawing>
          <wp:inline distT="0" distB="0" distL="0" distR="0">
            <wp:extent cx="4419600" cy="1724025"/>
            <wp:effectExtent l="19050" t="0" r="0" b="0"/>
            <wp:docPr id="2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srcRect l="11901" t="42059" r="11405" b="4706"/>
                    <a:stretch>
                      <a:fillRect/>
                    </a:stretch>
                  </pic:blipFill>
                  <pic:spPr bwMode="auto">
                    <a:xfrm>
                      <a:off x="0" y="0"/>
                      <a:ext cx="4419600" cy="1724025"/>
                    </a:xfrm>
                    <a:prstGeom prst="rect">
                      <a:avLst/>
                    </a:prstGeom>
                    <a:noFill/>
                    <a:ln w="9525">
                      <a:noFill/>
                      <a:miter lim="800000"/>
                      <a:headEnd/>
                      <a:tailEnd/>
                    </a:ln>
                  </pic:spPr>
                </pic:pic>
              </a:graphicData>
            </a:graphic>
          </wp:inline>
        </w:drawing>
      </w:r>
    </w:p>
    <w:p w:rsidR="001C63BA" w:rsidRPr="00FE23A0" w:rsidRDefault="00DC00BA" w:rsidP="00E57DC0">
      <w:pPr>
        <w:jc w:val="both"/>
        <w:rPr>
          <w:rFonts w:cs="Times New Roman"/>
          <w:color w:val="404040"/>
          <w:lang w:val="en-GB"/>
        </w:rPr>
      </w:pPr>
      <w:r w:rsidRPr="00FE23A0">
        <w:rPr>
          <w:rFonts w:cs="Times New Roman"/>
          <w:b/>
          <w:i/>
          <w:color w:val="404040"/>
          <w:sz w:val="18"/>
          <w:szCs w:val="18"/>
          <w:lang w:val="en-GB"/>
        </w:rPr>
        <w:t>Figure 2</w:t>
      </w:r>
      <w:r w:rsidR="001C63BA" w:rsidRPr="00FE23A0">
        <w:rPr>
          <w:rFonts w:cs="Times New Roman"/>
          <w:b/>
          <w:i/>
          <w:color w:val="404040"/>
          <w:sz w:val="18"/>
          <w:szCs w:val="18"/>
          <w:lang w:val="en-GB"/>
        </w:rPr>
        <w:t xml:space="preserve">: </w:t>
      </w:r>
      <w:r w:rsidR="001C63BA" w:rsidRPr="00FE23A0">
        <w:rPr>
          <w:rFonts w:cs="Times New Roman"/>
          <w:i/>
          <w:color w:val="404040"/>
          <w:sz w:val="18"/>
          <w:szCs w:val="18"/>
          <w:lang w:val="en-GB"/>
        </w:rPr>
        <w:t>Position practice theory in social</w:t>
      </w:r>
      <w:r w:rsidR="005669C8" w:rsidRPr="00FE23A0">
        <w:rPr>
          <w:rFonts w:cs="Times New Roman"/>
          <w:i/>
          <w:color w:val="404040"/>
          <w:sz w:val="18"/>
          <w:szCs w:val="18"/>
          <w:lang w:val="en-GB"/>
        </w:rPr>
        <w:t xml:space="preserve"> theory (Source: Kuijer, 2014, </w:t>
      </w:r>
      <w:r w:rsidR="001C63BA" w:rsidRPr="00FE23A0">
        <w:rPr>
          <w:rFonts w:cs="Times New Roman"/>
          <w:i/>
          <w:color w:val="404040"/>
          <w:sz w:val="18"/>
          <w:szCs w:val="18"/>
          <w:lang w:val="en-GB"/>
        </w:rPr>
        <w:t>p.25)</w:t>
      </w:r>
    </w:p>
    <w:p w:rsidR="00F61AFF" w:rsidRPr="00FE23A0" w:rsidRDefault="001C63BA" w:rsidP="00E57DC0">
      <w:pPr>
        <w:jc w:val="both"/>
        <w:rPr>
          <w:rFonts w:cs="Times New Roman"/>
          <w:color w:val="404040"/>
          <w:lang w:val="en-GB"/>
        </w:rPr>
      </w:pPr>
      <w:r w:rsidRPr="00FE23A0">
        <w:rPr>
          <w:rFonts w:cs="Times New Roman"/>
          <w:color w:val="404040"/>
          <w:lang w:val="en-GB"/>
        </w:rPr>
        <w:t>By using practice theory</w:t>
      </w:r>
      <w:r w:rsidR="00701A2A" w:rsidRPr="00FE23A0">
        <w:rPr>
          <w:rFonts w:cs="Times New Roman"/>
          <w:color w:val="404040"/>
          <w:lang w:val="en-GB"/>
        </w:rPr>
        <w:t>,</w:t>
      </w:r>
      <w:r w:rsidRPr="00FE23A0">
        <w:rPr>
          <w:rFonts w:cs="Times New Roman"/>
          <w:color w:val="404040"/>
          <w:lang w:val="en-GB"/>
        </w:rPr>
        <w:t xml:space="preserve"> the existing dichotomy in science between agency and structure can be breached. Most studies on transitions towa</w:t>
      </w:r>
      <w:r w:rsidR="007B54A5" w:rsidRPr="00FE23A0">
        <w:rPr>
          <w:rFonts w:cs="Times New Roman"/>
          <w:color w:val="404040"/>
          <w:lang w:val="en-GB"/>
        </w:rPr>
        <w:t>rds more sustainable behaviour</w:t>
      </w:r>
      <w:r w:rsidRPr="00FE23A0">
        <w:rPr>
          <w:rFonts w:cs="Times New Roman"/>
          <w:color w:val="404040"/>
          <w:lang w:val="en-GB"/>
        </w:rPr>
        <w:t xml:space="preserve"> focus on the individual behaviour of people and the way in which </w:t>
      </w:r>
      <w:r w:rsidR="007B54A5" w:rsidRPr="00FE23A0">
        <w:rPr>
          <w:rFonts w:cs="Times New Roman"/>
          <w:color w:val="404040"/>
          <w:lang w:val="en-GB"/>
        </w:rPr>
        <w:t>behavioural change</w:t>
      </w:r>
      <w:r w:rsidRPr="00FE23A0">
        <w:rPr>
          <w:rFonts w:cs="Times New Roman"/>
          <w:color w:val="404040"/>
          <w:lang w:val="en-GB"/>
        </w:rPr>
        <w:t xml:space="preserve"> can be triggered. This</w:t>
      </w:r>
      <w:r w:rsidR="007B54A5" w:rsidRPr="00FE23A0">
        <w:rPr>
          <w:rFonts w:cs="Times New Roman"/>
          <w:color w:val="404040"/>
          <w:lang w:val="en-GB"/>
        </w:rPr>
        <w:t xml:space="preserve"> perspective</w:t>
      </w:r>
      <w:r w:rsidRPr="00FE23A0">
        <w:rPr>
          <w:rFonts w:cs="Times New Roman"/>
          <w:color w:val="404040"/>
          <w:lang w:val="en-GB"/>
        </w:rPr>
        <w:t xml:space="preserve"> is also reflected in policie</w:t>
      </w:r>
      <w:r w:rsidR="002753D2" w:rsidRPr="00FE23A0">
        <w:rPr>
          <w:rFonts w:cs="Times New Roman"/>
          <w:color w:val="404040"/>
          <w:lang w:val="en-GB"/>
        </w:rPr>
        <w:t>s,</w:t>
      </w:r>
      <w:r w:rsidRPr="00FE23A0">
        <w:rPr>
          <w:rFonts w:cs="Times New Roman"/>
          <w:color w:val="404040"/>
          <w:lang w:val="en-GB"/>
        </w:rPr>
        <w:t xml:space="preserve"> which are dominated by social psychologists and economists using an individualistic perspective (Spaargaren, 2011). Using practice theory could </w:t>
      </w:r>
      <w:r w:rsidR="007B54A5" w:rsidRPr="00FE23A0">
        <w:rPr>
          <w:rFonts w:cs="Times New Roman"/>
          <w:color w:val="404040"/>
          <w:lang w:val="en-GB"/>
        </w:rPr>
        <w:t xml:space="preserve">therefore </w:t>
      </w:r>
      <w:r w:rsidRPr="00FE23A0">
        <w:rPr>
          <w:rFonts w:cs="Times New Roman"/>
          <w:color w:val="404040"/>
          <w:lang w:val="en-GB"/>
        </w:rPr>
        <w:t>point at new directions</w:t>
      </w:r>
      <w:r w:rsidR="007B54A5" w:rsidRPr="00FE23A0">
        <w:rPr>
          <w:rFonts w:cs="Times New Roman"/>
          <w:color w:val="404040"/>
          <w:lang w:val="en-GB"/>
        </w:rPr>
        <w:t xml:space="preserve"> for governance on steering and influencing the transition towards a more su</w:t>
      </w:r>
      <w:r w:rsidR="002753D2" w:rsidRPr="00FE23A0">
        <w:rPr>
          <w:rFonts w:cs="Times New Roman"/>
          <w:color w:val="404040"/>
          <w:lang w:val="en-GB"/>
        </w:rPr>
        <w:t>stainable and resistant future</w:t>
      </w:r>
      <w:r w:rsidRPr="00FE23A0">
        <w:rPr>
          <w:rFonts w:cs="Times New Roman"/>
          <w:color w:val="404040"/>
          <w:lang w:val="en-GB"/>
        </w:rPr>
        <w:t>. Transitions are difficult to have a grip on (Shove &amp; Pantzar, 2005). Every transition process is unique and it de</w:t>
      </w:r>
      <w:r w:rsidR="00F61AFF" w:rsidRPr="00FE23A0">
        <w:rPr>
          <w:rFonts w:cs="Times New Roman"/>
          <w:color w:val="404040"/>
          <w:lang w:val="en-GB"/>
        </w:rPr>
        <w:t xml:space="preserve">pends on several factors if a </w:t>
      </w:r>
      <w:r w:rsidRPr="00FE23A0">
        <w:rPr>
          <w:rFonts w:cs="Times New Roman"/>
          <w:color w:val="404040"/>
          <w:lang w:val="en-GB"/>
        </w:rPr>
        <w:t xml:space="preserve">concept or discourse leads to </w:t>
      </w:r>
      <w:r w:rsidR="00F61AFF" w:rsidRPr="00FE23A0">
        <w:rPr>
          <w:rFonts w:cs="Times New Roman"/>
          <w:color w:val="404040"/>
          <w:lang w:val="en-GB"/>
        </w:rPr>
        <w:t xml:space="preserve">a widespread of </w:t>
      </w:r>
      <w:r w:rsidRPr="00FE23A0">
        <w:rPr>
          <w:rFonts w:cs="Times New Roman"/>
          <w:color w:val="404040"/>
          <w:lang w:val="en-GB"/>
        </w:rPr>
        <w:t xml:space="preserve">policy and business initiatives </w:t>
      </w:r>
      <w:r w:rsidR="00F61AFF" w:rsidRPr="00FE23A0">
        <w:rPr>
          <w:rFonts w:cs="Times New Roman"/>
          <w:color w:val="404040"/>
          <w:lang w:val="en-GB"/>
        </w:rPr>
        <w:t>(Gladwell, 2000). In understanding the emergence of new initiatives the focus should be on the socially embedded foundation of behaviour, the network underlying these CE business initiatives (Spurling, et al., 2013).</w:t>
      </w:r>
      <w:r w:rsidR="00017951" w:rsidRPr="00FE23A0">
        <w:rPr>
          <w:rFonts w:cs="Times New Roman"/>
          <w:color w:val="404040"/>
          <w:lang w:val="en-GB"/>
        </w:rPr>
        <w:t xml:space="preserve"> Changes in this network </w:t>
      </w:r>
      <w:r w:rsidR="004E0D2E" w:rsidRPr="00FE23A0">
        <w:rPr>
          <w:rFonts w:cs="Times New Roman"/>
          <w:color w:val="404040"/>
          <w:lang w:val="en-GB"/>
        </w:rPr>
        <w:t xml:space="preserve">result in </w:t>
      </w:r>
      <w:r w:rsidR="00017951" w:rsidRPr="00FE23A0">
        <w:rPr>
          <w:rFonts w:cs="Times New Roman"/>
          <w:color w:val="404040"/>
          <w:lang w:val="en-GB"/>
        </w:rPr>
        <w:t>adoption</w:t>
      </w:r>
      <w:r w:rsidR="004E0D2E" w:rsidRPr="00FE23A0">
        <w:rPr>
          <w:rFonts w:cs="Times New Roman"/>
          <w:color w:val="404040"/>
          <w:lang w:val="en-GB"/>
        </w:rPr>
        <w:t>s</w:t>
      </w:r>
      <w:r w:rsidR="00017951" w:rsidRPr="00FE23A0">
        <w:rPr>
          <w:rFonts w:cs="Times New Roman"/>
          <w:color w:val="404040"/>
          <w:lang w:val="en-GB"/>
        </w:rPr>
        <w:t xml:space="preserve"> of the daily practices. Practice theory is very useful in this context. </w:t>
      </w:r>
    </w:p>
    <w:p w:rsidR="00017951" w:rsidRPr="00FE23A0" w:rsidRDefault="001C63BA" w:rsidP="00E57DC0">
      <w:pPr>
        <w:jc w:val="both"/>
        <w:rPr>
          <w:rFonts w:cs="Times New Roman"/>
          <w:color w:val="404040"/>
          <w:lang w:val="en-GB"/>
        </w:rPr>
      </w:pPr>
      <w:r w:rsidRPr="00FE23A0">
        <w:rPr>
          <w:rFonts w:cs="Times New Roman"/>
          <w:color w:val="404040"/>
          <w:lang w:val="en-GB"/>
        </w:rPr>
        <w:t xml:space="preserve">Another added value of practice theory in contrast to other social theories </w:t>
      </w:r>
      <w:r w:rsidR="00017951" w:rsidRPr="00FE23A0">
        <w:rPr>
          <w:rFonts w:cs="Times New Roman"/>
          <w:color w:val="404040"/>
          <w:lang w:val="en-GB"/>
        </w:rPr>
        <w:t xml:space="preserve">relates to the diversity of elements </w:t>
      </w:r>
      <w:r w:rsidR="004E0D2E" w:rsidRPr="00FE23A0">
        <w:rPr>
          <w:rFonts w:cs="Times New Roman"/>
          <w:color w:val="404040"/>
          <w:lang w:val="en-GB"/>
        </w:rPr>
        <w:t>brought</w:t>
      </w:r>
      <w:r w:rsidR="00017951" w:rsidRPr="00FE23A0">
        <w:rPr>
          <w:rFonts w:cs="Times New Roman"/>
          <w:color w:val="404040"/>
          <w:lang w:val="en-GB"/>
        </w:rPr>
        <w:t xml:space="preserve"> together in the understanding of a practice. </w:t>
      </w:r>
      <w:r w:rsidRPr="00FE23A0">
        <w:rPr>
          <w:rFonts w:cs="Times New Roman"/>
          <w:color w:val="404040"/>
          <w:lang w:val="en-GB"/>
        </w:rPr>
        <w:t>So</w:t>
      </w:r>
      <w:r w:rsidR="00017951" w:rsidRPr="00FE23A0">
        <w:rPr>
          <w:rFonts w:cs="Times New Roman"/>
          <w:color w:val="404040"/>
          <w:lang w:val="en-GB"/>
        </w:rPr>
        <w:t>,</w:t>
      </w:r>
      <w:r w:rsidRPr="00FE23A0">
        <w:rPr>
          <w:rFonts w:cs="Times New Roman"/>
          <w:color w:val="404040"/>
          <w:lang w:val="en-GB"/>
        </w:rPr>
        <w:t xml:space="preserve"> not only habits, technological aspects or behavioural aspects</w:t>
      </w:r>
      <w:r w:rsidR="004E0D2E" w:rsidRPr="00FE23A0">
        <w:rPr>
          <w:rFonts w:cs="Times New Roman"/>
          <w:color w:val="404040"/>
          <w:lang w:val="en-GB"/>
        </w:rPr>
        <w:t xml:space="preserve"> are considered</w:t>
      </w:r>
      <w:r w:rsidRPr="00FE23A0">
        <w:rPr>
          <w:rFonts w:cs="Times New Roman"/>
          <w:color w:val="404040"/>
          <w:lang w:val="en-GB"/>
        </w:rPr>
        <w:t xml:space="preserve">, but all elements which </w:t>
      </w:r>
      <w:r w:rsidR="004E0D2E" w:rsidRPr="00FE23A0">
        <w:rPr>
          <w:rFonts w:cs="Times New Roman"/>
          <w:color w:val="404040"/>
          <w:lang w:val="en-GB"/>
        </w:rPr>
        <w:t>could be</w:t>
      </w:r>
      <w:r w:rsidRPr="00FE23A0">
        <w:rPr>
          <w:rFonts w:cs="Times New Roman"/>
          <w:color w:val="404040"/>
          <w:lang w:val="en-GB"/>
        </w:rPr>
        <w:t xml:space="preserve"> of relevance </w:t>
      </w:r>
      <w:r w:rsidR="004E0D2E" w:rsidRPr="00FE23A0">
        <w:rPr>
          <w:rFonts w:cs="Times New Roman"/>
          <w:color w:val="404040"/>
          <w:lang w:val="en-GB"/>
        </w:rPr>
        <w:t xml:space="preserve">are explored </w:t>
      </w:r>
      <w:r w:rsidRPr="00FE23A0">
        <w:rPr>
          <w:rFonts w:cs="Times New Roman"/>
          <w:color w:val="404040"/>
          <w:lang w:val="en-GB"/>
        </w:rPr>
        <w:t>(Gra</w:t>
      </w:r>
      <w:r w:rsidR="00540DBF" w:rsidRPr="00FE23A0">
        <w:rPr>
          <w:rFonts w:cs="Times New Roman"/>
          <w:color w:val="404040"/>
          <w:lang w:val="en-GB"/>
        </w:rPr>
        <w:t>m-Hanssen, 2011</w:t>
      </w:r>
      <w:r w:rsidRPr="00FE23A0">
        <w:rPr>
          <w:rFonts w:cs="Times New Roman"/>
          <w:color w:val="404040"/>
          <w:lang w:val="en-GB"/>
        </w:rPr>
        <w:t>). For example the material dimension is included (Shove &amp; Pantzar, 2005) and also attention is paid to the symbol</w:t>
      </w:r>
      <w:r w:rsidR="00017951" w:rsidRPr="00FE23A0">
        <w:rPr>
          <w:rFonts w:cs="Times New Roman"/>
          <w:color w:val="404040"/>
          <w:lang w:val="en-GB"/>
        </w:rPr>
        <w:t xml:space="preserve">ic structures of knowledge. </w:t>
      </w:r>
      <w:r w:rsidRPr="00FE23A0">
        <w:rPr>
          <w:rFonts w:cs="Times New Roman"/>
          <w:color w:val="404040"/>
          <w:lang w:val="en-GB"/>
        </w:rPr>
        <w:t>“</w:t>
      </w:r>
      <w:r w:rsidR="00017951" w:rsidRPr="00FE23A0">
        <w:rPr>
          <w:rFonts w:cs="Times New Roman"/>
          <w:i/>
          <w:color w:val="404040"/>
          <w:lang w:val="en-GB"/>
        </w:rPr>
        <w:t>T</w:t>
      </w:r>
      <w:r w:rsidRPr="00FE23A0">
        <w:rPr>
          <w:rFonts w:cs="Times New Roman"/>
          <w:i/>
          <w:color w:val="404040"/>
          <w:lang w:val="en-GB"/>
        </w:rPr>
        <w:t xml:space="preserve">he implicit, tacit or unconscious layer of knowledge which enables a symbolic organization of reality”, </w:t>
      </w:r>
      <w:r w:rsidRPr="00FE23A0">
        <w:rPr>
          <w:rFonts w:cs="Times New Roman"/>
          <w:color w:val="404040"/>
          <w:lang w:val="en-GB"/>
        </w:rPr>
        <w:t>is acknowledged by practice theory (Reckwitz, 2002b, pp. 245-246).</w:t>
      </w:r>
      <w:r w:rsidR="00017951" w:rsidRPr="00FE23A0">
        <w:rPr>
          <w:rFonts w:cs="Times New Roman"/>
          <w:color w:val="404040"/>
          <w:lang w:val="en-GB"/>
        </w:rPr>
        <w:t xml:space="preserve"> So, practice theory offers an alternative way of looking at reality. Given the objective of this research such approach is highly relevant to use. Moreover</w:t>
      </w:r>
      <w:r w:rsidR="00EB26FB" w:rsidRPr="00FE23A0">
        <w:rPr>
          <w:rFonts w:cs="Times New Roman"/>
          <w:color w:val="404040"/>
          <w:lang w:val="en-GB"/>
        </w:rPr>
        <w:t xml:space="preserve">, </w:t>
      </w:r>
      <w:r w:rsidR="00532C6F" w:rsidRPr="00FE23A0">
        <w:rPr>
          <w:rFonts w:cs="Times New Roman"/>
          <w:color w:val="404040"/>
          <w:lang w:val="en-GB"/>
        </w:rPr>
        <w:t xml:space="preserve">it fits well within </w:t>
      </w:r>
      <w:r w:rsidR="007F3FED" w:rsidRPr="00FE23A0">
        <w:rPr>
          <w:rFonts w:cs="Times New Roman"/>
          <w:color w:val="404040"/>
          <w:lang w:val="en-GB"/>
        </w:rPr>
        <w:t xml:space="preserve">the current relational turn in economic geography. In this turn more and more attention is paid to relational approaches and relations between places, instead of a focus on demarcated places and objects (Jones, 2009). </w:t>
      </w:r>
      <w:r w:rsidR="00532C6F" w:rsidRPr="00FE23A0">
        <w:rPr>
          <w:rFonts w:cs="Times New Roman"/>
          <w:color w:val="404040"/>
          <w:lang w:val="en-GB"/>
        </w:rPr>
        <w:t xml:space="preserve"> </w:t>
      </w:r>
    </w:p>
    <w:p w:rsidR="001C63BA" w:rsidRPr="00FE23A0" w:rsidRDefault="00701A2A" w:rsidP="00E57DC0">
      <w:pPr>
        <w:jc w:val="both"/>
        <w:rPr>
          <w:rFonts w:cs="Times New Roman"/>
          <w:color w:val="404040"/>
          <w:lang w:val="en-GB"/>
        </w:rPr>
      </w:pPr>
      <w:r w:rsidRPr="00FE23A0">
        <w:rPr>
          <w:rFonts w:cs="Times New Roman"/>
          <w:color w:val="404040"/>
          <w:lang w:val="en-GB"/>
        </w:rPr>
        <w:t>T</w:t>
      </w:r>
      <w:r w:rsidR="001C63BA" w:rsidRPr="00FE23A0">
        <w:rPr>
          <w:rFonts w:cs="Times New Roman"/>
          <w:color w:val="404040"/>
          <w:lang w:val="en-GB"/>
        </w:rPr>
        <w:t>he position of practice theory and the importance of this theoretical approach for this research is discussed, but what does practice theory actually mean and what are the main principles? As is mentioned earlier</w:t>
      </w:r>
      <w:r w:rsidRPr="00FE23A0">
        <w:rPr>
          <w:rFonts w:cs="Times New Roman"/>
          <w:color w:val="404040"/>
          <w:lang w:val="en-GB"/>
        </w:rPr>
        <w:t>,</w:t>
      </w:r>
      <w:r w:rsidR="001C63BA" w:rsidRPr="00FE23A0">
        <w:rPr>
          <w:rFonts w:cs="Times New Roman"/>
          <w:color w:val="404040"/>
          <w:lang w:val="en-GB"/>
        </w:rPr>
        <w:t xml:space="preserve"> there is no universal set of rules or guidelines within practice theory. A general conception of the concept exists, but </w:t>
      </w:r>
      <w:r w:rsidR="00DE4983" w:rsidRPr="00FE23A0">
        <w:rPr>
          <w:rFonts w:cs="Times New Roman"/>
          <w:color w:val="404040"/>
          <w:lang w:val="en-GB"/>
        </w:rPr>
        <w:t>scholars operationalis</w:t>
      </w:r>
      <w:r w:rsidR="001C63BA" w:rsidRPr="00FE23A0">
        <w:rPr>
          <w:rFonts w:cs="Times New Roman"/>
          <w:color w:val="404040"/>
          <w:lang w:val="en-GB"/>
        </w:rPr>
        <w:t xml:space="preserve">e the concept in different ways (Reckwitz, </w:t>
      </w:r>
      <w:r w:rsidR="001C63BA" w:rsidRPr="00FE23A0">
        <w:rPr>
          <w:rFonts w:cs="Times New Roman"/>
          <w:color w:val="404040"/>
          <w:lang w:val="en-GB"/>
        </w:rPr>
        <w:lastRenderedPageBreak/>
        <w:t xml:space="preserve">2002b). </w:t>
      </w:r>
      <w:r w:rsidR="000B7549" w:rsidRPr="00FE23A0">
        <w:rPr>
          <w:rFonts w:cs="Times New Roman"/>
          <w:color w:val="404040"/>
          <w:lang w:val="en-GB"/>
        </w:rPr>
        <w:t xml:space="preserve">Practice theory emerged already in the 1970s. With scientists like Anthony Giddens (structuration theory), Pierre Bourdieu (habitus) and Jürgen Habermas (communicative rationality) developing the concept. In Jones &amp; Murphy (2010) a </w:t>
      </w:r>
      <w:r w:rsidR="00404A20" w:rsidRPr="00FE23A0">
        <w:rPr>
          <w:rFonts w:cs="Times New Roman"/>
          <w:color w:val="404040"/>
          <w:lang w:val="en-GB"/>
        </w:rPr>
        <w:t xml:space="preserve">good overview is given of the theoretical foundations of practice-orientated research. Despite the development of </w:t>
      </w:r>
      <w:r w:rsidR="00DE4983" w:rsidRPr="00FE23A0">
        <w:rPr>
          <w:rFonts w:cs="Times New Roman"/>
          <w:color w:val="404040"/>
          <w:lang w:val="en-GB"/>
        </w:rPr>
        <w:t>multiple</w:t>
      </w:r>
      <w:r w:rsidR="00404A20" w:rsidRPr="00FE23A0">
        <w:rPr>
          <w:rFonts w:cs="Times New Roman"/>
          <w:color w:val="404040"/>
          <w:lang w:val="en-GB"/>
        </w:rPr>
        <w:t xml:space="preserve"> practice-orientated approaches, which arose as a response to similar challenges in social sciences, it </w:t>
      </w:r>
      <w:r w:rsidRPr="00FE23A0">
        <w:rPr>
          <w:rFonts w:cs="Times New Roman"/>
          <w:color w:val="404040"/>
          <w:lang w:val="en-GB"/>
        </w:rPr>
        <w:t>took</w:t>
      </w:r>
      <w:r w:rsidR="00404A20" w:rsidRPr="00FE23A0">
        <w:rPr>
          <w:rFonts w:cs="Times New Roman"/>
          <w:color w:val="404040"/>
          <w:lang w:val="en-GB"/>
        </w:rPr>
        <w:t xml:space="preserve"> until the end of the 1990</w:t>
      </w:r>
      <w:r w:rsidRPr="00FE23A0">
        <w:rPr>
          <w:rFonts w:cs="Times New Roman"/>
          <w:color w:val="404040"/>
          <w:lang w:val="en-GB"/>
        </w:rPr>
        <w:t>’</w:t>
      </w:r>
      <w:r w:rsidR="00404A20" w:rsidRPr="00FE23A0">
        <w:rPr>
          <w:rFonts w:cs="Times New Roman"/>
          <w:color w:val="404040"/>
          <w:lang w:val="en-GB"/>
        </w:rPr>
        <w:t>s until a more cohere</w:t>
      </w:r>
      <w:r w:rsidRPr="00FE23A0">
        <w:rPr>
          <w:rFonts w:cs="Times New Roman"/>
          <w:color w:val="404040"/>
          <w:lang w:val="en-GB"/>
        </w:rPr>
        <w:t>nt approach of practice theory wa</w:t>
      </w:r>
      <w:r w:rsidR="00404A20" w:rsidRPr="00FE23A0">
        <w:rPr>
          <w:rFonts w:cs="Times New Roman"/>
          <w:color w:val="404040"/>
          <w:lang w:val="en-GB"/>
        </w:rPr>
        <w:t xml:space="preserve">s developed. In this </w:t>
      </w:r>
      <w:r w:rsidR="00DE4983" w:rsidRPr="00FE23A0">
        <w:rPr>
          <w:rFonts w:cs="Times New Roman"/>
          <w:color w:val="404040"/>
          <w:lang w:val="en-GB"/>
        </w:rPr>
        <w:t>‘</w:t>
      </w:r>
      <w:r w:rsidR="00404A20" w:rsidRPr="00FE23A0">
        <w:rPr>
          <w:rFonts w:cs="Times New Roman"/>
          <w:color w:val="404040"/>
          <w:lang w:val="en-GB"/>
        </w:rPr>
        <w:t>practice turn</w:t>
      </w:r>
      <w:r w:rsidR="00DE4983" w:rsidRPr="00FE23A0">
        <w:rPr>
          <w:rFonts w:cs="Times New Roman"/>
          <w:color w:val="404040"/>
          <w:lang w:val="en-GB"/>
        </w:rPr>
        <w:t>’</w:t>
      </w:r>
      <w:r w:rsidR="00404A20" w:rsidRPr="00FE23A0">
        <w:rPr>
          <w:rFonts w:cs="Times New Roman"/>
          <w:color w:val="404040"/>
          <w:lang w:val="en-GB"/>
        </w:rPr>
        <w:t>, practices became the fundamental unit of social analysis and the recursive relation between (social) practices and individual performances provided a basis for empirical social research and scie</w:t>
      </w:r>
      <w:r w:rsidR="005669C8" w:rsidRPr="00FE23A0">
        <w:rPr>
          <w:rFonts w:cs="Times New Roman"/>
          <w:color w:val="404040"/>
          <w:lang w:val="en-GB"/>
        </w:rPr>
        <w:t xml:space="preserve">nce (Southerton, et al., 2012, </w:t>
      </w:r>
      <w:r w:rsidR="00404A20" w:rsidRPr="00FE23A0">
        <w:rPr>
          <w:rFonts w:cs="Times New Roman"/>
          <w:color w:val="404040"/>
          <w:lang w:val="en-GB"/>
        </w:rPr>
        <w:t xml:space="preserve">p. 239). Therefore in this research I will build on the practice theories emerged after the practice turn. Practices in these theories </w:t>
      </w:r>
      <w:r w:rsidR="00DE4983" w:rsidRPr="00FE23A0">
        <w:rPr>
          <w:rFonts w:cs="Times New Roman"/>
          <w:color w:val="404040"/>
          <w:lang w:val="en-GB"/>
        </w:rPr>
        <w:t>refer</w:t>
      </w:r>
      <w:r w:rsidR="006B6E81" w:rsidRPr="00FE23A0">
        <w:rPr>
          <w:rFonts w:cs="Times New Roman"/>
          <w:color w:val="404040"/>
          <w:lang w:val="en-GB"/>
        </w:rPr>
        <w:t xml:space="preserve"> to practices as a noun. That is</w:t>
      </w:r>
      <w:r w:rsidR="001C63BA" w:rsidRPr="00FE23A0">
        <w:rPr>
          <w:rFonts w:cs="Times New Roman"/>
          <w:color w:val="404040"/>
          <w:lang w:val="en-GB"/>
        </w:rPr>
        <w:t xml:space="preserve"> why every type of behaviour or action can be seen as </w:t>
      </w:r>
      <w:r w:rsidR="00540DBF" w:rsidRPr="00FE23A0">
        <w:rPr>
          <w:rFonts w:cs="Times New Roman"/>
          <w:color w:val="404040"/>
          <w:lang w:val="en-GB"/>
        </w:rPr>
        <w:t>a practice (Schatzki et al., 200</w:t>
      </w:r>
      <w:r w:rsidR="001C63BA" w:rsidRPr="00FE23A0">
        <w:rPr>
          <w:rFonts w:cs="Times New Roman"/>
          <w:color w:val="404040"/>
          <w:lang w:val="en-GB"/>
        </w:rPr>
        <w:t xml:space="preserve">1; Kuijer, 2014). A widely used definition of ‘a practice’ is the one formulated by Reckwitz: </w:t>
      </w:r>
    </w:p>
    <w:p w:rsidR="001C63BA" w:rsidRPr="00FE23A0" w:rsidRDefault="001C63BA" w:rsidP="00E57DC0">
      <w:pPr>
        <w:jc w:val="both"/>
        <w:rPr>
          <w:rFonts w:cs="Times New Roman"/>
          <w:color w:val="404040"/>
          <w:lang w:val="en-GB"/>
        </w:rPr>
      </w:pPr>
      <w:r w:rsidRPr="00FE23A0">
        <w:rPr>
          <w:rFonts w:cs="Times New Roman"/>
          <w:color w:val="404040"/>
          <w:lang w:val="en-GB"/>
        </w:rPr>
        <w:t>A practice is “</w:t>
      </w:r>
      <w:r w:rsidRPr="00FE23A0">
        <w:rPr>
          <w:rFonts w:cs="Times New Roman"/>
          <w:i/>
          <w:color w:val="404040"/>
          <w:lang w:val="en-GB"/>
        </w:rPr>
        <w:t>a routinized type of behaviour which consists of several elements, interconnected to one other: forms of bodily activities, forms of mental activities, ‘things’ and their use, a background knowledge in the form of understanding, know-how, states of emotion and motivational knowledge”</w:t>
      </w:r>
      <w:r w:rsidRPr="00FE23A0">
        <w:rPr>
          <w:rFonts w:cs="Times New Roman"/>
          <w:color w:val="404040"/>
          <w:lang w:val="en-GB"/>
        </w:rPr>
        <w:t xml:space="preserve"> (</w:t>
      </w:r>
      <w:r w:rsidR="00540DBF" w:rsidRPr="00FE23A0">
        <w:rPr>
          <w:rFonts w:cs="Times New Roman"/>
          <w:color w:val="404040"/>
          <w:lang w:val="en-GB"/>
        </w:rPr>
        <w:t>Reckwitz 2002b</w:t>
      </w:r>
      <w:r w:rsidR="005669C8" w:rsidRPr="00FE23A0">
        <w:rPr>
          <w:rFonts w:cs="Times New Roman"/>
          <w:color w:val="404040"/>
          <w:lang w:val="en-GB"/>
        </w:rPr>
        <w:t xml:space="preserve">, </w:t>
      </w:r>
      <w:r w:rsidRPr="00FE23A0">
        <w:rPr>
          <w:rFonts w:cs="Times New Roman"/>
          <w:color w:val="404040"/>
          <w:lang w:val="en-GB"/>
        </w:rPr>
        <w:t>p. 249)</w:t>
      </w:r>
      <w:r w:rsidR="00DE4983" w:rsidRPr="00FE23A0">
        <w:rPr>
          <w:rFonts w:cs="Times New Roman"/>
          <w:color w:val="404040"/>
          <w:lang w:val="en-GB"/>
        </w:rPr>
        <w:t>.</w:t>
      </w:r>
    </w:p>
    <w:p w:rsidR="001C63BA" w:rsidRPr="00FE23A0" w:rsidRDefault="001C63BA" w:rsidP="00E57DC0">
      <w:pPr>
        <w:jc w:val="both"/>
        <w:rPr>
          <w:rFonts w:cs="Times New Roman"/>
          <w:color w:val="404040"/>
          <w:lang w:val="en-GB"/>
        </w:rPr>
      </w:pPr>
      <w:r w:rsidRPr="00FE23A0">
        <w:rPr>
          <w:rFonts w:cs="Times New Roman"/>
          <w:color w:val="404040"/>
          <w:lang w:val="en-GB"/>
        </w:rPr>
        <w:t xml:space="preserve">So, different elements constitute a practice by their congregation and interaction. Schatzki </w:t>
      </w:r>
      <w:r w:rsidR="00DE4983" w:rsidRPr="00FE23A0">
        <w:rPr>
          <w:rFonts w:cs="Times New Roman"/>
          <w:color w:val="404040"/>
          <w:lang w:val="en-GB"/>
        </w:rPr>
        <w:t xml:space="preserve">(2002) </w:t>
      </w:r>
      <w:r w:rsidRPr="00FE23A0">
        <w:rPr>
          <w:rFonts w:cs="Times New Roman"/>
          <w:color w:val="404040"/>
          <w:lang w:val="en-GB"/>
        </w:rPr>
        <w:t>illustrates this with the example of football. In order to play football we need players, a ball and goals. But these physical elements do not constitute the game alone. A certain idea of playing and a measure of competence are necessary to play the game as well. These are just among other elements which cons</w:t>
      </w:r>
      <w:r w:rsidR="00DE4983" w:rsidRPr="00FE23A0">
        <w:rPr>
          <w:rFonts w:cs="Times New Roman"/>
          <w:color w:val="404040"/>
          <w:lang w:val="en-GB"/>
        </w:rPr>
        <w:t>titute the practice ‘football’</w:t>
      </w:r>
      <w:r w:rsidRPr="00FE23A0">
        <w:rPr>
          <w:rFonts w:cs="Times New Roman"/>
          <w:color w:val="404040"/>
          <w:lang w:val="en-GB"/>
        </w:rPr>
        <w:t>. The existence of the practice depends on the interconnectedness of these elements a</w:t>
      </w:r>
      <w:r w:rsidR="00266841" w:rsidRPr="00FE23A0">
        <w:rPr>
          <w:rFonts w:cs="Times New Roman"/>
          <w:color w:val="404040"/>
          <w:lang w:val="en-GB"/>
        </w:rPr>
        <w:t>nd that is why the practice canno</w:t>
      </w:r>
      <w:r w:rsidRPr="00FE23A0">
        <w:rPr>
          <w:rFonts w:cs="Times New Roman"/>
          <w:color w:val="404040"/>
          <w:lang w:val="en-GB"/>
        </w:rPr>
        <w:t xml:space="preserve">t be reduced to one of these elements alone. If one element changes, disappears or new elements are introduced, the practice will change or a new practice will emerge (Shove, et al., 2012). Practices </w:t>
      </w:r>
      <w:r w:rsidR="00DE4983" w:rsidRPr="00FE23A0">
        <w:rPr>
          <w:rFonts w:cs="Times New Roman"/>
          <w:color w:val="404040"/>
          <w:lang w:val="en-GB"/>
        </w:rPr>
        <w:t>constitute</w:t>
      </w:r>
      <w:r w:rsidRPr="00FE23A0">
        <w:rPr>
          <w:rFonts w:cs="Times New Roman"/>
          <w:color w:val="404040"/>
          <w:lang w:val="en-GB"/>
        </w:rPr>
        <w:t xml:space="preserve"> a routini</w:t>
      </w:r>
      <w:r w:rsidR="00B1627A" w:rsidRPr="00FE23A0">
        <w:rPr>
          <w:rFonts w:cs="Times New Roman"/>
          <w:color w:val="404040"/>
          <w:lang w:val="en-GB"/>
        </w:rPr>
        <w:t>s</w:t>
      </w:r>
      <w:r w:rsidRPr="00FE23A0">
        <w:rPr>
          <w:rFonts w:cs="Times New Roman"/>
          <w:color w:val="404040"/>
          <w:lang w:val="en-GB"/>
        </w:rPr>
        <w:t>ed pattern of these individual elements, which reproduce the practice. “</w:t>
      </w:r>
      <w:r w:rsidRPr="00FE23A0">
        <w:rPr>
          <w:rFonts w:cs="Times New Roman"/>
          <w:i/>
          <w:color w:val="404040"/>
          <w:lang w:val="en-GB"/>
        </w:rPr>
        <w:t>The single individual - as a bodily and mental agent – then acts as the ‘carrier’ of a practice – and, in fact, of many different practices which need not be coordinated with one another. Thus, she or he is not only a carrier of patterns of bodily behaviour, but also of certain routinized ways of understanding, knowing how and desiring”</w:t>
      </w:r>
      <w:r w:rsidR="005669C8" w:rsidRPr="00FE23A0">
        <w:rPr>
          <w:rFonts w:cs="Times New Roman"/>
          <w:color w:val="404040"/>
          <w:lang w:val="en-GB"/>
        </w:rPr>
        <w:t xml:space="preserve"> (Reckwitz, 2002b, </w:t>
      </w:r>
      <w:r w:rsidRPr="00FE23A0">
        <w:rPr>
          <w:rFonts w:cs="Times New Roman"/>
          <w:color w:val="404040"/>
          <w:lang w:val="en-GB"/>
        </w:rPr>
        <w:t>p. 250)</w:t>
      </w:r>
      <w:r w:rsidRPr="00FE23A0">
        <w:rPr>
          <w:rFonts w:cs="Times New Roman"/>
          <w:i/>
          <w:color w:val="404040"/>
          <w:lang w:val="en-GB"/>
        </w:rPr>
        <w:t>.</w:t>
      </w:r>
    </w:p>
    <w:p w:rsidR="00DE4983" w:rsidRPr="00FE23A0" w:rsidRDefault="001C63BA" w:rsidP="00E57DC0">
      <w:pPr>
        <w:jc w:val="both"/>
        <w:rPr>
          <w:rFonts w:cs="Times New Roman"/>
          <w:color w:val="404040"/>
          <w:lang w:val="en-GB"/>
        </w:rPr>
      </w:pPr>
      <w:r w:rsidRPr="00FE23A0">
        <w:rPr>
          <w:rFonts w:cs="Times New Roman"/>
          <w:color w:val="404040"/>
          <w:lang w:val="en-GB"/>
        </w:rPr>
        <w:t>Different terminologies are used to categori</w:t>
      </w:r>
      <w:r w:rsidR="00DE4983" w:rsidRPr="00FE23A0">
        <w:rPr>
          <w:rFonts w:cs="Times New Roman"/>
          <w:color w:val="404040"/>
          <w:lang w:val="en-GB"/>
        </w:rPr>
        <w:t>s</w:t>
      </w:r>
      <w:r w:rsidRPr="00FE23A0">
        <w:rPr>
          <w:rFonts w:cs="Times New Roman"/>
          <w:color w:val="404040"/>
          <w:lang w:val="en-GB"/>
        </w:rPr>
        <w:t>e the individual elements. An important reason for the differences in conceptuali</w:t>
      </w:r>
      <w:r w:rsidR="00DE4983" w:rsidRPr="00FE23A0">
        <w:rPr>
          <w:rFonts w:cs="Times New Roman"/>
          <w:color w:val="404040"/>
          <w:lang w:val="en-GB"/>
        </w:rPr>
        <w:t>s</w:t>
      </w:r>
      <w:r w:rsidRPr="00FE23A0">
        <w:rPr>
          <w:rFonts w:cs="Times New Roman"/>
          <w:color w:val="404040"/>
          <w:lang w:val="en-GB"/>
        </w:rPr>
        <w:t>ation can be found in the question how technologies, things or products (the material) are incorporated in the theory (Gram-Hansen, 201</w:t>
      </w:r>
      <w:r w:rsidR="00540DBF" w:rsidRPr="00FE23A0">
        <w:rPr>
          <w:rFonts w:cs="Times New Roman"/>
          <w:color w:val="404040"/>
          <w:lang w:val="en-GB"/>
        </w:rPr>
        <w:t>1</w:t>
      </w:r>
      <w:r w:rsidRPr="00FE23A0">
        <w:rPr>
          <w:rFonts w:cs="Times New Roman"/>
          <w:color w:val="404040"/>
          <w:lang w:val="en-GB"/>
        </w:rPr>
        <w:t>). In this research I will build on the categori</w:t>
      </w:r>
      <w:r w:rsidR="00DE4983" w:rsidRPr="00FE23A0">
        <w:rPr>
          <w:rFonts w:cs="Times New Roman"/>
          <w:color w:val="404040"/>
          <w:lang w:val="en-GB"/>
        </w:rPr>
        <w:t>s</w:t>
      </w:r>
      <w:r w:rsidRPr="00FE23A0">
        <w:rPr>
          <w:rFonts w:cs="Times New Roman"/>
          <w:color w:val="404040"/>
          <w:lang w:val="en-GB"/>
        </w:rPr>
        <w:t>ation used by Shove and her colleagues</w:t>
      </w:r>
      <w:r w:rsidR="00701A2A" w:rsidRPr="00FE23A0">
        <w:rPr>
          <w:rFonts w:cs="Times New Roman"/>
          <w:color w:val="404040"/>
          <w:lang w:val="en-GB"/>
        </w:rPr>
        <w:t xml:space="preserve"> (e.g. Shove &amp; Pantzar, 2005)</w:t>
      </w:r>
      <w:r w:rsidRPr="00FE23A0">
        <w:rPr>
          <w:rFonts w:cs="Times New Roman"/>
          <w:color w:val="404040"/>
          <w:lang w:val="en-GB"/>
        </w:rPr>
        <w:t>. Her terminology is often used in research on sustainability and in empirical studies (Shove &amp; Pantzar, 2005). This</w:t>
      </w:r>
      <w:r w:rsidR="00DE4983" w:rsidRPr="00FE23A0">
        <w:rPr>
          <w:rFonts w:cs="Times New Roman"/>
          <w:color w:val="404040"/>
          <w:lang w:val="en-GB"/>
        </w:rPr>
        <w:t xml:space="preserve"> in contrast to the conceptualis</w:t>
      </w:r>
      <w:r w:rsidRPr="00FE23A0">
        <w:rPr>
          <w:rFonts w:cs="Times New Roman"/>
          <w:color w:val="404040"/>
          <w:lang w:val="en-GB"/>
        </w:rPr>
        <w:t xml:space="preserve">ation </w:t>
      </w:r>
      <w:r w:rsidR="00DE4983" w:rsidRPr="00FE23A0">
        <w:rPr>
          <w:rFonts w:cs="Times New Roman"/>
          <w:color w:val="404040"/>
          <w:lang w:val="en-GB"/>
        </w:rPr>
        <w:t>provided by</w:t>
      </w:r>
      <w:r w:rsidRPr="00FE23A0">
        <w:rPr>
          <w:rFonts w:cs="Times New Roman"/>
          <w:color w:val="404040"/>
          <w:lang w:val="en-GB"/>
        </w:rPr>
        <w:t xml:space="preserve"> Schatzki. His work is more philosophical and therefore more difficult to apply in empiric</w:t>
      </w:r>
      <w:r w:rsidR="00BF5351" w:rsidRPr="00FE23A0">
        <w:rPr>
          <w:rFonts w:cs="Times New Roman"/>
          <w:color w:val="404040"/>
          <w:lang w:val="en-GB"/>
        </w:rPr>
        <w:t>al research (Warde, 2005). T</w:t>
      </w:r>
      <w:r w:rsidRPr="00FE23A0">
        <w:rPr>
          <w:rFonts w:cs="Times New Roman"/>
          <w:color w:val="404040"/>
          <w:lang w:val="en-GB"/>
        </w:rPr>
        <w:t xml:space="preserve">hree categories </w:t>
      </w:r>
      <w:r w:rsidR="00BF5351" w:rsidRPr="00FE23A0">
        <w:rPr>
          <w:rFonts w:cs="Times New Roman"/>
          <w:color w:val="404040"/>
          <w:lang w:val="en-GB"/>
        </w:rPr>
        <w:t>can be distinguished:</w:t>
      </w:r>
      <w:r w:rsidRPr="00FE23A0">
        <w:rPr>
          <w:rFonts w:cs="Times New Roman"/>
          <w:color w:val="404040"/>
          <w:lang w:val="en-GB"/>
        </w:rPr>
        <w:t xml:space="preserve"> </w:t>
      </w:r>
      <w:r w:rsidR="00BF5351" w:rsidRPr="00FE23A0">
        <w:rPr>
          <w:rFonts w:cs="Times New Roman"/>
          <w:color w:val="404040"/>
          <w:lang w:val="en-GB"/>
        </w:rPr>
        <w:t>(</w:t>
      </w:r>
      <w:r w:rsidR="00BF5351" w:rsidRPr="00FE23A0">
        <w:rPr>
          <w:rFonts w:cs="Times New Roman"/>
          <w:b/>
          <w:color w:val="49C349"/>
          <w:lang w:val="en-GB"/>
        </w:rPr>
        <w:t>1</w:t>
      </w:r>
      <w:r w:rsidR="00BF5351" w:rsidRPr="00FE23A0">
        <w:rPr>
          <w:rFonts w:cs="Times New Roman"/>
          <w:color w:val="404040"/>
          <w:lang w:val="en-GB"/>
        </w:rPr>
        <w:t xml:space="preserve">) </w:t>
      </w:r>
      <w:r w:rsidR="001E3E18" w:rsidRPr="00FE23A0">
        <w:rPr>
          <w:rFonts w:cs="Times New Roman"/>
          <w:color w:val="404040"/>
          <w:lang w:val="en-GB"/>
        </w:rPr>
        <w:t>material</w:t>
      </w:r>
      <w:r w:rsidR="00BF5351" w:rsidRPr="00FE23A0">
        <w:rPr>
          <w:rFonts w:cs="Times New Roman"/>
          <w:color w:val="404040"/>
          <w:lang w:val="en-GB"/>
        </w:rPr>
        <w:t>,</w:t>
      </w:r>
      <w:r w:rsidR="00DE4983" w:rsidRPr="00FE23A0">
        <w:rPr>
          <w:rFonts w:cs="Times New Roman"/>
          <w:color w:val="404040"/>
          <w:lang w:val="en-GB"/>
        </w:rPr>
        <w:t xml:space="preserve"> </w:t>
      </w:r>
      <w:r w:rsidR="00BF5351" w:rsidRPr="00FE23A0">
        <w:rPr>
          <w:rFonts w:cs="Times New Roman"/>
          <w:color w:val="404040"/>
          <w:lang w:val="en-GB"/>
        </w:rPr>
        <w:t>(</w:t>
      </w:r>
      <w:r w:rsidR="00BF5351" w:rsidRPr="00FE23A0">
        <w:rPr>
          <w:rFonts w:cs="Times New Roman"/>
          <w:b/>
          <w:color w:val="49C349"/>
          <w:lang w:val="en-GB"/>
        </w:rPr>
        <w:t>2</w:t>
      </w:r>
      <w:r w:rsidR="00BF5351" w:rsidRPr="00FE23A0">
        <w:rPr>
          <w:rFonts w:cs="Times New Roman"/>
          <w:color w:val="404040"/>
          <w:lang w:val="en-GB"/>
        </w:rPr>
        <w:t xml:space="preserve">) </w:t>
      </w:r>
      <w:r w:rsidR="001E3E18" w:rsidRPr="00FE23A0">
        <w:rPr>
          <w:rFonts w:cs="Times New Roman"/>
          <w:color w:val="404040"/>
          <w:lang w:val="en-GB"/>
        </w:rPr>
        <w:t xml:space="preserve">competence </w:t>
      </w:r>
      <w:r w:rsidR="00BF5351" w:rsidRPr="00FE23A0">
        <w:rPr>
          <w:rFonts w:cs="Times New Roman"/>
          <w:color w:val="404040"/>
          <w:lang w:val="en-GB"/>
        </w:rPr>
        <w:t>and</w:t>
      </w:r>
      <w:r w:rsidR="00DE4983" w:rsidRPr="00FE23A0">
        <w:rPr>
          <w:rFonts w:cs="Times New Roman"/>
          <w:color w:val="404040"/>
          <w:lang w:val="en-GB"/>
        </w:rPr>
        <w:t xml:space="preserve"> </w:t>
      </w:r>
      <w:r w:rsidR="00BF5351" w:rsidRPr="00FE23A0">
        <w:rPr>
          <w:rFonts w:cs="Times New Roman"/>
          <w:color w:val="404040"/>
          <w:lang w:val="en-GB"/>
        </w:rPr>
        <w:t>(</w:t>
      </w:r>
      <w:r w:rsidR="00BF5351" w:rsidRPr="00FE23A0">
        <w:rPr>
          <w:rFonts w:cs="Times New Roman"/>
          <w:b/>
          <w:color w:val="49C349"/>
          <w:lang w:val="en-GB"/>
        </w:rPr>
        <w:t>3</w:t>
      </w:r>
      <w:r w:rsidR="00BF5351" w:rsidRPr="00FE23A0">
        <w:rPr>
          <w:rFonts w:cs="Times New Roman"/>
          <w:color w:val="404040"/>
          <w:lang w:val="en-GB"/>
        </w:rPr>
        <w:t xml:space="preserve">) </w:t>
      </w:r>
      <w:r w:rsidR="00DE4983" w:rsidRPr="00FE23A0">
        <w:rPr>
          <w:rFonts w:cs="Times New Roman"/>
          <w:color w:val="404040"/>
          <w:lang w:val="en-GB"/>
        </w:rPr>
        <w:t xml:space="preserve">meaning. These dimensions are </w:t>
      </w:r>
      <w:r w:rsidR="00DD6AA7" w:rsidRPr="00FE23A0">
        <w:rPr>
          <w:rFonts w:cs="Times New Roman"/>
          <w:color w:val="404040"/>
          <w:lang w:val="en-GB"/>
        </w:rPr>
        <w:t>visualised in</w:t>
      </w:r>
      <w:r w:rsidR="001642BA" w:rsidRPr="00FE23A0">
        <w:rPr>
          <w:rFonts w:cs="Times New Roman"/>
          <w:color w:val="404040"/>
          <w:lang w:val="en-GB"/>
        </w:rPr>
        <w:t xml:space="preserve"> F</w:t>
      </w:r>
      <w:r w:rsidRPr="00FE23A0">
        <w:rPr>
          <w:rFonts w:cs="Times New Roman"/>
          <w:color w:val="404040"/>
          <w:lang w:val="en-GB"/>
        </w:rPr>
        <w:t xml:space="preserve">igure </w:t>
      </w:r>
      <w:r w:rsidR="00DC00BA" w:rsidRPr="00FE23A0">
        <w:rPr>
          <w:rFonts w:cs="Times New Roman"/>
          <w:color w:val="404040"/>
          <w:lang w:val="en-GB"/>
        </w:rPr>
        <w:t>3</w:t>
      </w:r>
      <w:r w:rsidR="00DE4983" w:rsidRPr="00FE23A0">
        <w:rPr>
          <w:rFonts w:cs="Times New Roman"/>
          <w:color w:val="404040"/>
          <w:lang w:val="en-GB"/>
        </w:rPr>
        <w:t>.</w:t>
      </w:r>
      <w:r w:rsidRPr="00FE23A0">
        <w:rPr>
          <w:rFonts w:cs="Times New Roman"/>
          <w:color w:val="404040"/>
          <w:lang w:val="en-GB"/>
        </w:rPr>
        <w:t xml:space="preserve"> </w:t>
      </w:r>
    </w:p>
    <w:p w:rsidR="001C63BA" w:rsidRPr="00FE23A0" w:rsidRDefault="00347ADD" w:rsidP="00E57DC0">
      <w:pPr>
        <w:jc w:val="both"/>
        <w:rPr>
          <w:rFonts w:cs="Times New Roman"/>
          <w:color w:val="404040"/>
          <w:lang w:val="en-GB"/>
        </w:rPr>
      </w:pPr>
      <w:r w:rsidRPr="00347ADD">
        <w:rPr>
          <w:rFonts w:cs="Times New Roman"/>
          <w:noProof/>
          <w:color w:val="404040"/>
          <w:lang w:val="en-GB" w:eastAsia="nl-NL"/>
        </w:rPr>
        <w:pict>
          <v:rect id="_x0000_s1046" style="position:absolute;left:0;text-align:left;margin-left:226.9pt;margin-top:175.65pt;width:67.1pt;height:34.45pt;z-index:251715584" stroked="f"/>
        </w:pict>
      </w:r>
      <w:r w:rsidR="001C63BA" w:rsidRPr="00FE23A0">
        <w:rPr>
          <w:rFonts w:cs="Times New Roman"/>
          <w:color w:val="404040"/>
          <w:lang w:val="en-GB"/>
        </w:rPr>
        <w:t xml:space="preserve">The </w:t>
      </w:r>
      <w:r w:rsidR="00BF5351" w:rsidRPr="00FE23A0">
        <w:rPr>
          <w:rFonts w:cs="Times New Roman"/>
          <w:color w:val="404040"/>
          <w:lang w:val="en-GB"/>
        </w:rPr>
        <w:t>(</w:t>
      </w:r>
      <w:r w:rsidR="00BF5351" w:rsidRPr="00FE23A0">
        <w:rPr>
          <w:rFonts w:cs="Times New Roman"/>
          <w:b/>
          <w:color w:val="49C349"/>
          <w:lang w:val="en-GB"/>
        </w:rPr>
        <w:t>1</w:t>
      </w:r>
      <w:r w:rsidR="00CD6B91" w:rsidRPr="00FE23A0">
        <w:rPr>
          <w:rFonts w:cs="Times New Roman"/>
          <w:color w:val="404040"/>
          <w:lang w:val="en-GB"/>
        </w:rPr>
        <w:t xml:space="preserve">) </w:t>
      </w:r>
      <w:r w:rsidR="001C63BA" w:rsidRPr="00FE23A0">
        <w:rPr>
          <w:rFonts w:cs="Times New Roman"/>
          <w:color w:val="404040"/>
          <w:lang w:val="en-GB"/>
        </w:rPr>
        <w:t>material dimension consist of the physical objects such as infrastructure, encompassing objects, tools, hardware, materials and the human body itself (Shove, et al., 2012). In social studies this material dimension is often not taken into account, while this is an essential component in the</w:t>
      </w:r>
      <w:r w:rsidR="00DE4983" w:rsidRPr="00FE23A0">
        <w:rPr>
          <w:rFonts w:cs="Times New Roman"/>
          <w:color w:val="404040"/>
          <w:lang w:val="en-GB"/>
        </w:rPr>
        <w:t xml:space="preserve"> development</w:t>
      </w:r>
      <w:r w:rsidR="001C63BA" w:rsidRPr="00FE23A0">
        <w:rPr>
          <w:rFonts w:cs="Times New Roman"/>
          <w:color w:val="404040"/>
          <w:lang w:val="en-GB"/>
        </w:rPr>
        <w:t>. The second distinguished dimension is</w:t>
      </w:r>
      <w:r w:rsidR="00BF5351" w:rsidRPr="00FE23A0">
        <w:rPr>
          <w:rFonts w:cs="Times New Roman"/>
          <w:color w:val="404040"/>
          <w:lang w:val="en-GB"/>
        </w:rPr>
        <w:t xml:space="preserve"> (</w:t>
      </w:r>
      <w:r w:rsidR="00BF5351" w:rsidRPr="00FE23A0">
        <w:rPr>
          <w:rFonts w:cs="Times New Roman"/>
          <w:b/>
          <w:color w:val="49C349"/>
          <w:lang w:val="en-GB"/>
        </w:rPr>
        <w:t>2</w:t>
      </w:r>
      <w:r w:rsidR="00BF5351" w:rsidRPr="00FE23A0">
        <w:rPr>
          <w:rFonts w:cs="Times New Roman"/>
          <w:color w:val="404040"/>
          <w:lang w:val="en-GB"/>
        </w:rPr>
        <w:t>)</w:t>
      </w:r>
      <w:r w:rsidR="001C63BA" w:rsidRPr="00FE23A0">
        <w:rPr>
          <w:rFonts w:cs="Times New Roman"/>
          <w:color w:val="404040"/>
          <w:lang w:val="en-GB"/>
        </w:rPr>
        <w:t xml:space="preserve"> ‘competence’, which refers to practical consciousness or in other words described as deliberately cultivated skills (Giddens</w:t>
      </w:r>
      <w:r w:rsidR="00DE4983" w:rsidRPr="00FE23A0">
        <w:rPr>
          <w:rFonts w:cs="Times New Roman"/>
          <w:color w:val="404040"/>
          <w:lang w:val="en-GB"/>
        </w:rPr>
        <w:t>,</w:t>
      </w:r>
      <w:r w:rsidR="001C63BA" w:rsidRPr="00FE23A0">
        <w:rPr>
          <w:rFonts w:cs="Times New Roman"/>
          <w:color w:val="404040"/>
          <w:lang w:val="en-GB"/>
        </w:rPr>
        <w:t xml:space="preserve"> 1984). It is about </w:t>
      </w:r>
      <w:r w:rsidR="001C63BA" w:rsidRPr="00FE23A0">
        <w:rPr>
          <w:rFonts w:cs="Times New Roman"/>
          <w:i/>
          <w:color w:val="404040"/>
          <w:lang w:val="en-GB"/>
        </w:rPr>
        <w:lastRenderedPageBreak/>
        <w:t>“the learned bodily and mental routines, including know-how, levels of competence and ways of feeling and doing”</w:t>
      </w:r>
      <w:r w:rsidR="005669C8" w:rsidRPr="00FE23A0">
        <w:rPr>
          <w:rFonts w:cs="Times New Roman"/>
          <w:color w:val="404040"/>
          <w:lang w:val="en-GB"/>
        </w:rPr>
        <w:t xml:space="preserve"> (Kuijer, 2014, </w:t>
      </w:r>
      <w:r w:rsidR="001C63BA" w:rsidRPr="00FE23A0">
        <w:rPr>
          <w:rFonts w:cs="Times New Roman"/>
          <w:color w:val="404040"/>
          <w:lang w:val="en-GB"/>
        </w:rPr>
        <w:t xml:space="preserve">p. 27). So, competences consist of (shared) knowledge which is used to reach a certain standard by means of physical and mental skills. </w:t>
      </w:r>
      <w:r w:rsidR="00BF5351" w:rsidRPr="00FE23A0">
        <w:rPr>
          <w:rFonts w:cs="Times New Roman"/>
          <w:color w:val="404040"/>
          <w:lang w:val="en-GB"/>
        </w:rPr>
        <w:t>(</w:t>
      </w:r>
      <w:r w:rsidR="00BF5351" w:rsidRPr="00FE23A0">
        <w:rPr>
          <w:rFonts w:cs="Times New Roman"/>
          <w:b/>
          <w:color w:val="49C349"/>
          <w:lang w:val="en-GB"/>
        </w:rPr>
        <w:t>3</w:t>
      </w:r>
      <w:r w:rsidR="00BF5351" w:rsidRPr="00FE23A0">
        <w:rPr>
          <w:rFonts w:cs="Times New Roman"/>
          <w:color w:val="404040"/>
          <w:lang w:val="en-GB"/>
        </w:rPr>
        <w:t xml:space="preserve">) </w:t>
      </w:r>
      <w:r w:rsidR="001C63BA" w:rsidRPr="00FE23A0">
        <w:rPr>
          <w:rFonts w:cs="Times New Roman"/>
          <w:color w:val="404040"/>
          <w:lang w:val="en-GB"/>
        </w:rPr>
        <w:t>‘Meaning’ is the third dimension. ‘Meaning’ refers to mental activities, motivational knowledge and emotion, which represent the social and symbolic significance of participation at an</w:t>
      </w:r>
      <w:r w:rsidR="005669C8" w:rsidRPr="00FE23A0">
        <w:rPr>
          <w:rFonts w:cs="Times New Roman"/>
          <w:color w:val="404040"/>
          <w:lang w:val="en-GB"/>
        </w:rPr>
        <w:t xml:space="preserve">y moment (Shove, et al., 2012, </w:t>
      </w:r>
      <w:r w:rsidR="001C63BA" w:rsidRPr="00FE23A0">
        <w:rPr>
          <w:rFonts w:cs="Times New Roman"/>
          <w:color w:val="404040"/>
          <w:lang w:val="en-GB"/>
        </w:rPr>
        <w:t>p.</w:t>
      </w:r>
      <w:r w:rsidR="00DE4983" w:rsidRPr="00FE23A0">
        <w:rPr>
          <w:rFonts w:cs="Times New Roman"/>
          <w:color w:val="404040"/>
          <w:lang w:val="en-GB"/>
        </w:rPr>
        <w:t xml:space="preserve"> 23). In other words</w:t>
      </w:r>
      <w:r w:rsidR="00BF5351" w:rsidRPr="00FE23A0">
        <w:rPr>
          <w:rFonts w:cs="Times New Roman"/>
          <w:color w:val="404040"/>
          <w:lang w:val="en-GB"/>
        </w:rPr>
        <w:t>,</w:t>
      </w:r>
      <w:r w:rsidR="00DE4983" w:rsidRPr="00FE23A0">
        <w:rPr>
          <w:rFonts w:cs="Times New Roman"/>
          <w:color w:val="404040"/>
          <w:lang w:val="en-GB"/>
        </w:rPr>
        <w:t xml:space="preserve"> these are </w:t>
      </w:r>
      <w:r w:rsidR="001C63BA" w:rsidRPr="00FE23A0">
        <w:rPr>
          <w:rFonts w:cs="Times New Roman"/>
          <w:color w:val="404040"/>
          <w:lang w:val="en-GB"/>
        </w:rPr>
        <w:t xml:space="preserve">shared ideas that give meaning to the practice (Kuijer, 2014). </w:t>
      </w:r>
    </w:p>
    <w:p w:rsidR="001C63BA" w:rsidRPr="00FE23A0" w:rsidRDefault="00347ADD" w:rsidP="00DC00BA">
      <w:pPr>
        <w:ind w:left="708" w:firstLine="708"/>
        <w:jc w:val="both"/>
        <w:rPr>
          <w:rFonts w:cs="Times New Roman"/>
          <w:color w:val="404040"/>
          <w:lang w:val="en-GB"/>
        </w:rPr>
      </w:pPr>
      <w:r w:rsidRPr="00347ADD">
        <w:rPr>
          <w:rFonts w:cs="Times New Roman"/>
          <w:noProof/>
          <w:color w:val="404040"/>
          <w:lang w:val="en-GB" w:eastAsia="nl-NL"/>
        </w:rPr>
        <w:pict>
          <v:rect id="_x0000_s1049" style="position:absolute;left:0;text-align:left;margin-left:253.9pt;margin-top:-1.9pt;width:48.75pt;height:29.25pt;z-index:251718656" stroked="f"/>
        </w:pict>
      </w:r>
      <w:r w:rsidR="00DC00BA" w:rsidRPr="00FE23A0">
        <w:rPr>
          <w:rFonts w:cs="Times New Roman"/>
          <w:noProof/>
          <w:color w:val="404040"/>
          <w:lang w:eastAsia="nl-NL"/>
        </w:rPr>
        <w:drawing>
          <wp:inline distT="0" distB="0" distL="0" distR="0">
            <wp:extent cx="2736000" cy="1295017"/>
            <wp:effectExtent l="19050" t="0" r="720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l="22743" t="45421" r="36465" b="20147"/>
                    <a:stretch>
                      <a:fillRect/>
                    </a:stretch>
                  </pic:blipFill>
                  <pic:spPr bwMode="auto">
                    <a:xfrm>
                      <a:off x="0" y="0"/>
                      <a:ext cx="2736000" cy="1295017"/>
                    </a:xfrm>
                    <a:prstGeom prst="rect">
                      <a:avLst/>
                    </a:prstGeom>
                    <a:noFill/>
                    <a:ln w="9525">
                      <a:noFill/>
                      <a:miter lim="800000"/>
                      <a:headEnd/>
                      <a:tailEnd/>
                    </a:ln>
                  </pic:spPr>
                </pic:pic>
              </a:graphicData>
            </a:graphic>
          </wp:inline>
        </w:drawing>
      </w:r>
    </w:p>
    <w:p w:rsidR="001C63BA" w:rsidRPr="00FE23A0" w:rsidRDefault="001C63BA" w:rsidP="00E57DC0">
      <w:pPr>
        <w:jc w:val="both"/>
        <w:rPr>
          <w:rFonts w:cs="Times New Roman"/>
          <w:i/>
          <w:color w:val="404040"/>
          <w:sz w:val="18"/>
          <w:szCs w:val="18"/>
          <w:lang w:val="en-GB"/>
        </w:rPr>
      </w:pPr>
      <w:r w:rsidRPr="00FE23A0">
        <w:rPr>
          <w:rFonts w:cs="Times New Roman"/>
          <w:b/>
          <w:i/>
          <w:color w:val="404040"/>
          <w:sz w:val="18"/>
          <w:szCs w:val="18"/>
          <w:lang w:val="en-GB"/>
        </w:rPr>
        <w:t xml:space="preserve">Figure </w:t>
      </w:r>
      <w:r w:rsidR="00DC00BA" w:rsidRPr="00FE23A0">
        <w:rPr>
          <w:rFonts w:cs="Times New Roman"/>
          <w:b/>
          <w:i/>
          <w:color w:val="404040"/>
          <w:sz w:val="18"/>
          <w:szCs w:val="18"/>
          <w:lang w:val="en-GB"/>
        </w:rPr>
        <w:t>3</w:t>
      </w:r>
      <w:r w:rsidRPr="00FE23A0">
        <w:rPr>
          <w:rFonts w:cs="Times New Roman"/>
          <w:b/>
          <w:i/>
          <w:color w:val="404040"/>
          <w:sz w:val="18"/>
          <w:szCs w:val="18"/>
          <w:lang w:val="en-GB"/>
        </w:rPr>
        <w:t xml:space="preserve">: </w:t>
      </w:r>
      <w:r w:rsidR="00DC00BA" w:rsidRPr="00FE23A0">
        <w:rPr>
          <w:rFonts w:cs="Times New Roman"/>
          <w:i/>
          <w:color w:val="404040"/>
          <w:sz w:val="18"/>
          <w:szCs w:val="18"/>
          <w:lang w:val="en-GB"/>
        </w:rPr>
        <w:t>The dimensions of practice theory that constitute the bundle of practices</w:t>
      </w:r>
    </w:p>
    <w:p w:rsidR="001C63BA" w:rsidRPr="00FE23A0" w:rsidRDefault="001C63BA" w:rsidP="00E57DC0">
      <w:pPr>
        <w:jc w:val="both"/>
        <w:rPr>
          <w:rFonts w:cs="Times New Roman"/>
          <w:color w:val="404040"/>
          <w:lang w:val="en-GB"/>
        </w:rPr>
      </w:pPr>
      <w:r w:rsidRPr="00FE23A0">
        <w:rPr>
          <w:rFonts w:cs="Times New Roman"/>
          <w:color w:val="404040"/>
          <w:lang w:val="en-GB"/>
        </w:rPr>
        <w:t xml:space="preserve">The discussed elements are not independent; they all mutually influence and shape each other. This is why all three elements must be taken into account. </w:t>
      </w:r>
      <w:r w:rsidR="00DD6AA7" w:rsidRPr="00FE23A0">
        <w:rPr>
          <w:rFonts w:cs="Times New Roman"/>
          <w:color w:val="404040"/>
          <w:lang w:val="en-GB"/>
        </w:rPr>
        <w:t>In this research</w:t>
      </w:r>
      <w:r w:rsidR="00BF5351" w:rsidRPr="00FE23A0">
        <w:rPr>
          <w:rFonts w:cs="Times New Roman"/>
          <w:color w:val="404040"/>
          <w:lang w:val="en-GB"/>
        </w:rPr>
        <w:t>,</w:t>
      </w:r>
      <w:r w:rsidR="00DD6AA7" w:rsidRPr="00FE23A0">
        <w:rPr>
          <w:rFonts w:cs="Times New Roman"/>
          <w:color w:val="404040"/>
          <w:lang w:val="en-GB"/>
        </w:rPr>
        <w:t xml:space="preserve"> CE business initiatives are traced back to the roots in order to identify the drivers for conceiving a</w:t>
      </w:r>
      <w:r w:rsidR="004910A4" w:rsidRPr="00FE23A0">
        <w:rPr>
          <w:rFonts w:cs="Times New Roman"/>
          <w:color w:val="404040"/>
          <w:lang w:val="en-GB"/>
        </w:rPr>
        <w:t>nd developing these initiatives. Practice theory in this context can be used to look for a change in the bundle of practices. In order to d</w:t>
      </w:r>
      <w:r w:rsidR="00BF5351" w:rsidRPr="00FE23A0">
        <w:rPr>
          <w:rFonts w:cs="Times New Roman"/>
          <w:color w:val="404040"/>
          <w:lang w:val="en-GB"/>
        </w:rPr>
        <w:t xml:space="preserve">evelop a CE business initiative, </w:t>
      </w:r>
      <w:r w:rsidR="004910A4" w:rsidRPr="00FE23A0">
        <w:rPr>
          <w:rFonts w:cs="Times New Roman"/>
          <w:color w:val="404040"/>
          <w:lang w:val="en-GB"/>
        </w:rPr>
        <w:t xml:space="preserve">existing structures must be adopted or even a new organisation must be created. This </w:t>
      </w:r>
      <w:r w:rsidR="00DE4983" w:rsidRPr="00FE23A0">
        <w:rPr>
          <w:rFonts w:cs="Times New Roman"/>
          <w:color w:val="404040"/>
          <w:lang w:val="en-GB"/>
        </w:rPr>
        <w:t>takes place</w:t>
      </w:r>
      <w:r w:rsidR="004910A4" w:rsidRPr="00FE23A0">
        <w:rPr>
          <w:rFonts w:cs="Times New Roman"/>
          <w:color w:val="404040"/>
          <w:lang w:val="en-GB"/>
        </w:rPr>
        <w:t xml:space="preserve"> through a change in the bundle of practices – </w:t>
      </w:r>
      <w:r w:rsidR="00DE4983" w:rsidRPr="00FE23A0">
        <w:rPr>
          <w:rFonts w:cs="Times New Roman"/>
          <w:color w:val="404040"/>
          <w:lang w:val="en-GB"/>
        </w:rPr>
        <w:t xml:space="preserve">the </w:t>
      </w:r>
      <w:r w:rsidR="004910A4" w:rsidRPr="00FE23A0">
        <w:rPr>
          <w:rFonts w:cs="Times New Roman"/>
          <w:color w:val="404040"/>
          <w:lang w:val="en-GB"/>
        </w:rPr>
        <w:t>presence and interaction of the material, competence and meaning</w:t>
      </w:r>
      <w:r w:rsidR="00DE4983" w:rsidRPr="00FE23A0">
        <w:rPr>
          <w:rFonts w:cs="Times New Roman"/>
          <w:color w:val="404040"/>
          <w:lang w:val="en-GB"/>
        </w:rPr>
        <w:t xml:space="preserve"> dimension</w:t>
      </w:r>
      <w:r w:rsidR="004910A4" w:rsidRPr="00FE23A0">
        <w:rPr>
          <w:rFonts w:cs="Times New Roman"/>
          <w:color w:val="404040"/>
          <w:lang w:val="en-GB"/>
        </w:rPr>
        <w:t xml:space="preserve">. </w:t>
      </w:r>
      <w:r w:rsidRPr="00FE23A0">
        <w:rPr>
          <w:rFonts w:cs="Times New Roman"/>
          <w:color w:val="404040"/>
          <w:lang w:val="en-GB"/>
        </w:rPr>
        <w:t xml:space="preserve">New practices consist of a constellation of existing elements with an introduction of new elements, or new configurations of existing practices (Røpke, 2009). </w:t>
      </w:r>
      <w:r w:rsidRPr="00FE23A0">
        <w:rPr>
          <w:rFonts w:cs="Times New Roman"/>
          <w:i/>
          <w:color w:val="404040"/>
          <w:lang w:val="en-GB"/>
        </w:rPr>
        <w:t>“From this point of view, innovations in practice are not simply determined by the generation of new products, images or skills. What really matters is the way in which constituent elements fit together”</w:t>
      </w:r>
      <w:r w:rsidR="005669C8" w:rsidRPr="00FE23A0">
        <w:rPr>
          <w:rFonts w:cs="Times New Roman"/>
          <w:color w:val="404040"/>
          <w:lang w:val="en-GB"/>
        </w:rPr>
        <w:t xml:space="preserve"> (Shove &amp; Pantzar, 2005, p</w:t>
      </w:r>
      <w:r w:rsidRPr="00FE23A0">
        <w:rPr>
          <w:rFonts w:cs="Times New Roman"/>
          <w:color w:val="404040"/>
          <w:lang w:val="en-GB"/>
        </w:rPr>
        <w:t>. 61). The emergence of new CE business initiatives in light of the field of tension between practice</w:t>
      </w:r>
      <w:r w:rsidR="00DC00BA" w:rsidRPr="00FE23A0">
        <w:rPr>
          <w:rFonts w:cs="Times New Roman"/>
          <w:color w:val="404040"/>
          <w:lang w:val="en-GB"/>
        </w:rPr>
        <w:t xml:space="preserve"> and concept</w:t>
      </w:r>
      <w:r w:rsidRPr="00FE23A0">
        <w:rPr>
          <w:rFonts w:cs="Times New Roman"/>
          <w:color w:val="404040"/>
          <w:lang w:val="en-GB"/>
        </w:rPr>
        <w:t xml:space="preserve"> can be understood by looking at these configurations of elements</w:t>
      </w:r>
      <w:r w:rsidR="00DC00BA" w:rsidRPr="00FE23A0">
        <w:rPr>
          <w:rFonts w:cs="Times New Roman"/>
          <w:color w:val="404040"/>
          <w:lang w:val="en-GB"/>
        </w:rPr>
        <w:t>, see Figure 3</w:t>
      </w:r>
      <w:r w:rsidRPr="00FE23A0">
        <w:rPr>
          <w:rFonts w:cs="Times New Roman"/>
          <w:color w:val="404040"/>
          <w:lang w:val="en-GB"/>
        </w:rPr>
        <w:t>. The context (</w:t>
      </w:r>
      <w:r w:rsidR="0018148F" w:rsidRPr="00FE23A0">
        <w:rPr>
          <w:rFonts w:cs="Times New Roman"/>
          <w:color w:val="404040"/>
          <w:lang w:val="en-GB"/>
        </w:rPr>
        <w:t>e.g. company, country, and region</w:t>
      </w:r>
      <w:r w:rsidRPr="00FE23A0">
        <w:rPr>
          <w:rFonts w:cs="Times New Roman"/>
          <w:color w:val="404040"/>
          <w:lang w:val="en-GB"/>
        </w:rPr>
        <w:t>) in which CE is implemented in specific local business initiatives is decisive for the result. Røpke (2009) illustrates this as follows: “</w:t>
      </w:r>
      <w:r w:rsidRPr="00FE23A0">
        <w:rPr>
          <w:rFonts w:cs="Times New Roman"/>
          <w:i/>
          <w:color w:val="404040"/>
          <w:lang w:val="en-GB"/>
        </w:rPr>
        <w:t xml:space="preserve">Interestingly, a game like baseball can take on very different meanings in different national contexts; but the game can be played by teams from two different nations even though, in a sense, they play two different games.... In the same way, practices can be differentiated when they travel across the social spectrum, as playing golf has done” </w:t>
      </w:r>
      <w:r w:rsidR="005669C8" w:rsidRPr="00FE23A0">
        <w:rPr>
          <w:rFonts w:cs="Times New Roman"/>
          <w:color w:val="404040"/>
          <w:lang w:val="en-GB"/>
        </w:rPr>
        <w:t>(</w:t>
      </w:r>
      <w:r w:rsidRPr="00FE23A0">
        <w:rPr>
          <w:rFonts w:cs="Times New Roman"/>
          <w:color w:val="404040"/>
          <w:lang w:val="en-GB"/>
        </w:rPr>
        <w:t xml:space="preserve">p. 2494). </w:t>
      </w:r>
    </w:p>
    <w:p w:rsidR="00825277" w:rsidRPr="00FE23A0" w:rsidRDefault="004430AD" w:rsidP="00E57DC0">
      <w:pPr>
        <w:jc w:val="both"/>
        <w:rPr>
          <w:rFonts w:cs="Times New Roman"/>
          <w:color w:val="404040"/>
          <w:lang w:val="en-GB"/>
        </w:rPr>
      </w:pPr>
      <w:r w:rsidRPr="00FE23A0">
        <w:rPr>
          <w:rFonts w:cs="Times New Roman"/>
          <w:color w:val="404040"/>
          <w:lang w:val="en-GB"/>
        </w:rPr>
        <w:t xml:space="preserve">The comprehensive character is a great advantage of practice theory, but at the same time this makes the concept fuzzy. </w:t>
      </w:r>
      <w:r w:rsidR="0018148F" w:rsidRPr="00FE23A0">
        <w:rPr>
          <w:rFonts w:cs="Times New Roman"/>
          <w:color w:val="404040"/>
          <w:lang w:val="en-GB"/>
        </w:rPr>
        <w:t>Because there are</w:t>
      </w:r>
      <w:r w:rsidR="00DC00BA" w:rsidRPr="00FE23A0">
        <w:rPr>
          <w:rFonts w:cs="Times New Roman"/>
          <w:color w:val="404040"/>
          <w:lang w:val="en-GB"/>
        </w:rPr>
        <w:t xml:space="preserve"> no</w:t>
      </w:r>
      <w:r w:rsidR="0018148F" w:rsidRPr="00FE23A0">
        <w:rPr>
          <w:rFonts w:cs="Times New Roman"/>
          <w:color w:val="404040"/>
          <w:lang w:val="en-GB"/>
        </w:rPr>
        <w:t xml:space="preserve"> guidelines, the delimitation of practices </w:t>
      </w:r>
      <w:r w:rsidR="002D4B06" w:rsidRPr="00FE23A0">
        <w:rPr>
          <w:rFonts w:cs="Times New Roman"/>
          <w:color w:val="404040"/>
          <w:lang w:val="en-GB"/>
        </w:rPr>
        <w:t>is the biggest challenge using practice theory</w:t>
      </w:r>
      <w:r w:rsidR="0018148F" w:rsidRPr="00FE23A0">
        <w:rPr>
          <w:rFonts w:cs="Times New Roman"/>
          <w:color w:val="404040"/>
          <w:lang w:val="en-GB"/>
        </w:rPr>
        <w:t xml:space="preserve"> in empirical studies. Ther</w:t>
      </w:r>
      <w:r w:rsidR="002D4B06" w:rsidRPr="00FE23A0">
        <w:rPr>
          <w:rFonts w:cs="Times New Roman"/>
          <w:color w:val="404040"/>
          <w:lang w:val="en-GB"/>
        </w:rPr>
        <w:t>efore</w:t>
      </w:r>
      <w:r w:rsidR="0018148F" w:rsidRPr="00FE23A0">
        <w:rPr>
          <w:rFonts w:cs="Times New Roman"/>
          <w:color w:val="404040"/>
          <w:lang w:val="en-GB"/>
        </w:rPr>
        <w:t>,</w:t>
      </w:r>
      <w:r w:rsidR="002D4B06" w:rsidRPr="00FE23A0">
        <w:rPr>
          <w:rFonts w:cs="Times New Roman"/>
          <w:color w:val="404040"/>
          <w:lang w:val="en-GB"/>
        </w:rPr>
        <w:t xml:space="preserve"> it is important to stick to the research objective and structure. Looking at the objective we can conclude that it is only necessary to look at the</w:t>
      </w:r>
      <w:r w:rsidR="0018148F" w:rsidRPr="00FE23A0">
        <w:rPr>
          <w:rFonts w:cs="Times New Roman"/>
          <w:color w:val="404040"/>
          <w:lang w:val="en-GB"/>
        </w:rPr>
        <w:t xml:space="preserve"> elements that changed in the</w:t>
      </w:r>
      <w:r w:rsidR="002D4B06" w:rsidRPr="00FE23A0">
        <w:rPr>
          <w:rFonts w:cs="Times New Roman"/>
          <w:color w:val="404040"/>
          <w:lang w:val="en-GB"/>
        </w:rPr>
        <w:t xml:space="preserve"> bundle of practices</w:t>
      </w:r>
      <w:r w:rsidR="00A46141" w:rsidRPr="00FE23A0">
        <w:rPr>
          <w:rFonts w:cs="Times New Roman"/>
          <w:color w:val="404040"/>
          <w:lang w:val="en-GB"/>
        </w:rPr>
        <w:t>, b</w:t>
      </w:r>
      <w:r w:rsidR="002D4B06" w:rsidRPr="00FE23A0">
        <w:rPr>
          <w:rFonts w:cs="Times New Roman"/>
          <w:color w:val="404040"/>
          <w:lang w:val="en-GB"/>
        </w:rPr>
        <w:t xml:space="preserve">ecause these are the practices </w:t>
      </w:r>
      <w:r w:rsidR="0018148F" w:rsidRPr="00FE23A0">
        <w:rPr>
          <w:rFonts w:cs="Times New Roman"/>
          <w:color w:val="404040"/>
          <w:lang w:val="en-GB"/>
        </w:rPr>
        <w:t>that</w:t>
      </w:r>
      <w:r w:rsidR="002D4B06" w:rsidRPr="00FE23A0">
        <w:rPr>
          <w:rFonts w:cs="Times New Roman"/>
          <w:color w:val="404040"/>
          <w:lang w:val="en-GB"/>
        </w:rPr>
        <w:t xml:space="preserve"> played a role in the development of the CE business initiative.</w:t>
      </w:r>
      <w:r w:rsidR="00A46141" w:rsidRPr="00FE23A0">
        <w:rPr>
          <w:rFonts w:cs="Times New Roman"/>
          <w:color w:val="404040"/>
          <w:lang w:val="en-GB"/>
        </w:rPr>
        <w:t xml:space="preserve"> Moreover, somewhere a border has to be drawn; </w:t>
      </w:r>
      <w:r w:rsidR="00BF5351" w:rsidRPr="00FE23A0">
        <w:rPr>
          <w:rFonts w:cs="Times New Roman"/>
          <w:color w:val="404040"/>
          <w:lang w:val="en-GB"/>
        </w:rPr>
        <w:t>otherwise</w:t>
      </w:r>
      <w:r w:rsidR="00A46141" w:rsidRPr="00FE23A0">
        <w:rPr>
          <w:rFonts w:cs="Times New Roman"/>
          <w:color w:val="404040"/>
          <w:lang w:val="en-GB"/>
        </w:rPr>
        <w:t xml:space="preserve"> you can indefinitely continue labelling elements of practices. Another problem relates to setting the boundaries between elements considered to be constitutive for a practice. A</w:t>
      </w:r>
      <w:r w:rsidR="0082513B" w:rsidRPr="00FE23A0">
        <w:rPr>
          <w:rFonts w:cs="Times New Roman"/>
          <w:color w:val="404040"/>
          <w:lang w:val="en-GB"/>
        </w:rPr>
        <w:t>lso for the elements there is not</w:t>
      </w:r>
      <w:r w:rsidR="00A46141" w:rsidRPr="00FE23A0">
        <w:rPr>
          <w:rFonts w:cs="Times New Roman"/>
          <w:color w:val="404040"/>
          <w:lang w:val="en-GB"/>
        </w:rPr>
        <w:t xml:space="preserve"> a guideline or topic list. Defining something as a practice or </w:t>
      </w:r>
      <w:r w:rsidR="0018148F" w:rsidRPr="00FE23A0">
        <w:rPr>
          <w:rFonts w:cs="Times New Roman"/>
          <w:color w:val="404040"/>
          <w:lang w:val="en-GB"/>
        </w:rPr>
        <w:t xml:space="preserve">an </w:t>
      </w:r>
      <w:r w:rsidR="00A46141" w:rsidRPr="00FE23A0">
        <w:rPr>
          <w:rFonts w:cs="Times New Roman"/>
          <w:color w:val="404040"/>
          <w:lang w:val="en-GB"/>
        </w:rPr>
        <w:t>element constituting a practice</w:t>
      </w:r>
      <w:r w:rsidR="0018148F" w:rsidRPr="00FE23A0">
        <w:rPr>
          <w:rFonts w:cs="Times New Roman"/>
          <w:color w:val="404040"/>
          <w:lang w:val="en-GB"/>
        </w:rPr>
        <w:t>,</w:t>
      </w:r>
      <w:r w:rsidR="00A46141" w:rsidRPr="00FE23A0">
        <w:rPr>
          <w:rFonts w:cs="Times New Roman"/>
          <w:color w:val="404040"/>
          <w:lang w:val="en-GB"/>
        </w:rPr>
        <w:t xml:space="preserve"> has to make sense to people (Røpke, 2009). The categorisation has to be logical and fit within t</w:t>
      </w:r>
      <w:r w:rsidR="00825277" w:rsidRPr="00FE23A0">
        <w:rPr>
          <w:rFonts w:cs="Times New Roman"/>
          <w:color w:val="404040"/>
          <w:lang w:val="en-GB"/>
        </w:rPr>
        <w:t>he research design. The work of Elisabeth Shove</w:t>
      </w:r>
      <w:r w:rsidR="00BF5351" w:rsidRPr="00FE23A0">
        <w:rPr>
          <w:rFonts w:cs="Times New Roman"/>
          <w:color w:val="404040"/>
          <w:lang w:val="en-GB"/>
        </w:rPr>
        <w:t xml:space="preserve"> and her colleagues</w:t>
      </w:r>
      <w:r w:rsidR="00825277" w:rsidRPr="00FE23A0">
        <w:rPr>
          <w:rFonts w:cs="Times New Roman"/>
          <w:color w:val="404040"/>
          <w:lang w:val="en-GB"/>
        </w:rPr>
        <w:t xml:space="preserve"> (Shove, </w:t>
      </w:r>
      <w:r w:rsidR="00825277" w:rsidRPr="00FE23A0">
        <w:rPr>
          <w:rFonts w:cs="Times New Roman"/>
          <w:color w:val="404040"/>
          <w:lang w:val="en-GB"/>
        </w:rPr>
        <w:lastRenderedPageBreak/>
        <w:t>2012</w:t>
      </w:r>
      <w:r w:rsidR="003F39F0" w:rsidRPr="00FE23A0">
        <w:rPr>
          <w:rFonts w:cs="Times New Roman"/>
          <w:color w:val="404040"/>
          <w:lang w:val="en-GB"/>
        </w:rPr>
        <w:t xml:space="preserve">; Shove &amp; Pantzar, 2005; Shove </w:t>
      </w:r>
      <w:r w:rsidR="00825277" w:rsidRPr="00FE23A0">
        <w:rPr>
          <w:rFonts w:cs="Times New Roman"/>
          <w:color w:val="404040"/>
          <w:lang w:val="en-GB"/>
        </w:rPr>
        <w:t>&amp; Walker, 2010) is a useful inspiration in this</w:t>
      </w:r>
      <w:r w:rsidR="0018148F" w:rsidRPr="00FE23A0">
        <w:rPr>
          <w:rFonts w:cs="Times New Roman"/>
          <w:color w:val="404040"/>
          <w:lang w:val="en-GB"/>
        </w:rPr>
        <w:t xml:space="preserve"> context</w:t>
      </w:r>
      <w:r w:rsidR="00825277" w:rsidRPr="00FE23A0">
        <w:rPr>
          <w:rFonts w:cs="Times New Roman"/>
          <w:color w:val="404040"/>
          <w:lang w:val="en-GB"/>
        </w:rPr>
        <w:t xml:space="preserve">, because </w:t>
      </w:r>
      <w:r w:rsidR="0018148F" w:rsidRPr="00FE23A0">
        <w:rPr>
          <w:rFonts w:cs="Times New Roman"/>
          <w:color w:val="404040"/>
          <w:lang w:val="en-GB"/>
        </w:rPr>
        <w:t>they use</w:t>
      </w:r>
      <w:r w:rsidR="00825277" w:rsidRPr="00FE23A0">
        <w:rPr>
          <w:rFonts w:cs="Times New Roman"/>
          <w:color w:val="404040"/>
          <w:lang w:val="en-GB"/>
        </w:rPr>
        <w:t xml:space="preserve"> practice theory in empirical research</w:t>
      </w:r>
      <w:r w:rsidR="0018148F" w:rsidRPr="00FE23A0">
        <w:rPr>
          <w:rFonts w:cs="Times New Roman"/>
          <w:color w:val="404040"/>
          <w:lang w:val="en-GB"/>
        </w:rPr>
        <w:t>,</w:t>
      </w:r>
      <w:r w:rsidR="00825277" w:rsidRPr="00FE23A0">
        <w:rPr>
          <w:rFonts w:cs="Times New Roman"/>
          <w:color w:val="404040"/>
          <w:lang w:val="en-GB"/>
        </w:rPr>
        <w:t xml:space="preserve"> which is comparable to the design and content of this research. </w:t>
      </w:r>
    </w:p>
    <w:p w:rsidR="001C63BA" w:rsidRPr="00FE23A0" w:rsidRDefault="00D97696" w:rsidP="00E57DC0">
      <w:pPr>
        <w:jc w:val="both"/>
        <w:rPr>
          <w:rFonts w:cs="Times New Roman"/>
          <w:b/>
          <w:color w:val="49C349"/>
          <w:sz w:val="24"/>
          <w:szCs w:val="24"/>
          <w:lang w:val="en-GB"/>
        </w:rPr>
      </w:pPr>
      <w:r w:rsidRPr="00FE23A0">
        <w:rPr>
          <w:rFonts w:cs="Times New Roman"/>
          <w:b/>
          <w:color w:val="49C349"/>
          <w:sz w:val="24"/>
          <w:szCs w:val="24"/>
          <w:lang w:val="en-GB"/>
        </w:rPr>
        <w:t>2.4</w:t>
      </w:r>
      <w:r w:rsidRPr="00FE23A0">
        <w:rPr>
          <w:rFonts w:cs="Times New Roman"/>
          <w:b/>
          <w:color w:val="49C349"/>
          <w:sz w:val="24"/>
          <w:szCs w:val="24"/>
          <w:lang w:val="en-GB"/>
        </w:rPr>
        <w:tab/>
      </w:r>
      <w:r w:rsidR="001C63BA" w:rsidRPr="00FE23A0">
        <w:rPr>
          <w:rFonts w:cs="Times New Roman"/>
          <w:b/>
          <w:color w:val="49C349"/>
          <w:sz w:val="24"/>
          <w:szCs w:val="24"/>
          <w:lang w:val="en-GB"/>
        </w:rPr>
        <w:t xml:space="preserve">Governance </w:t>
      </w:r>
    </w:p>
    <w:p w:rsidR="00000F81" w:rsidRPr="00FE23A0" w:rsidRDefault="001C63BA" w:rsidP="00E57DC0">
      <w:pPr>
        <w:jc w:val="both"/>
        <w:rPr>
          <w:rFonts w:cs="Times New Roman"/>
          <w:color w:val="404040"/>
          <w:lang w:val="en-GB"/>
        </w:rPr>
      </w:pPr>
      <w:r w:rsidRPr="00FE23A0">
        <w:rPr>
          <w:rFonts w:cs="Times New Roman"/>
          <w:color w:val="404040"/>
          <w:lang w:val="en-GB"/>
        </w:rPr>
        <w:t xml:space="preserve">The external objective of this research is to gain insights which could be used to support companies and other organisations in their transition towards a more sustainable </w:t>
      </w:r>
      <w:r w:rsidR="00000F81" w:rsidRPr="00FE23A0">
        <w:rPr>
          <w:rFonts w:cs="Times New Roman"/>
          <w:color w:val="404040"/>
          <w:lang w:val="en-GB"/>
        </w:rPr>
        <w:t xml:space="preserve">and resistant </w:t>
      </w:r>
      <w:r w:rsidRPr="00FE23A0">
        <w:rPr>
          <w:rFonts w:cs="Times New Roman"/>
          <w:color w:val="404040"/>
          <w:lang w:val="en-GB"/>
        </w:rPr>
        <w:t xml:space="preserve">economic model. These insights are based on the acquired knowledge about the drivers for the emergence of CE business initiatives. These initiatives </w:t>
      </w:r>
      <w:r w:rsidR="00000F81" w:rsidRPr="00FE23A0">
        <w:rPr>
          <w:rFonts w:cs="Times New Roman"/>
          <w:color w:val="404040"/>
          <w:lang w:val="en-GB"/>
        </w:rPr>
        <w:t>are not conceived and developed</w:t>
      </w:r>
      <w:r w:rsidRPr="00FE23A0">
        <w:rPr>
          <w:rFonts w:cs="Times New Roman"/>
          <w:color w:val="404040"/>
          <w:lang w:val="en-GB"/>
        </w:rPr>
        <w:t xml:space="preserve"> in a demarcated area; they are the result of interaction and collaboration. More</w:t>
      </w:r>
      <w:r w:rsidR="00713BA3" w:rsidRPr="00FE23A0">
        <w:rPr>
          <w:rFonts w:cs="Times New Roman"/>
          <w:color w:val="404040"/>
          <w:lang w:val="en-GB"/>
        </w:rPr>
        <w:t xml:space="preserve"> important</w:t>
      </w:r>
      <w:r w:rsidRPr="00FE23A0">
        <w:rPr>
          <w:rFonts w:cs="Times New Roman"/>
          <w:color w:val="404040"/>
          <w:lang w:val="en-GB"/>
        </w:rPr>
        <w:t>,</w:t>
      </w:r>
      <w:r w:rsidR="00713BA3" w:rsidRPr="00FE23A0">
        <w:rPr>
          <w:rFonts w:cs="Times New Roman"/>
          <w:color w:val="404040"/>
          <w:lang w:val="en-GB"/>
        </w:rPr>
        <w:t xml:space="preserve"> people on different levels (try to) influence and steer the development of CE business initiatives. </w:t>
      </w:r>
      <w:r w:rsidR="007A6B1A" w:rsidRPr="00FE23A0">
        <w:rPr>
          <w:rFonts w:cs="Times New Roman"/>
          <w:color w:val="404040"/>
          <w:lang w:val="en-GB"/>
        </w:rPr>
        <w:t>Therefore, ‘the interaction between actors’ is</w:t>
      </w:r>
      <w:r w:rsidR="0082513B" w:rsidRPr="00FE23A0">
        <w:rPr>
          <w:rFonts w:cs="Times New Roman"/>
          <w:color w:val="404040"/>
          <w:lang w:val="en-GB"/>
        </w:rPr>
        <w:t xml:space="preserve"> the third distinguished element</w:t>
      </w:r>
      <w:r w:rsidR="007A6B1A" w:rsidRPr="00FE23A0">
        <w:rPr>
          <w:rFonts w:cs="Times New Roman"/>
          <w:color w:val="404040"/>
          <w:lang w:val="en-GB"/>
        </w:rPr>
        <w:t>.</w:t>
      </w:r>
      <w:r w:rsidR="00641C1E" w:rsidRPr="00FE23A0">
        <w:rPr>
          <w:rFonts w:cs="Times New Roman"/>
          <w:color w:val="404040"/>
          <w:lang w:val="en-GB"/>
        </w:rPr>
        <w:t xml:space="preserve"> </w:t>
      </w:r>
      <w:r w:rsidR="00713BA3" w:rsidRPr="00FE23A0">
        <w:rPr>
          <w:rFonts w:cs="Times New Roman"/>
          <w:color w:val="404040"/>
          <w:lang w:val="en-GB"/>
        </w:rPr>
        <w:t xml:space="preserve">The theoretical notion of ‘governance’ will be used to explain the interaction of actors. </w:t>
      </w:r>
    </w:p>
    <w:p w:rsidR="001C63BA" w:rsidRPr="00FE23A0" w:rsidRDefault="001C63BA" w:rsidP="00E57DC0">
      <w:pPr>
        <w:jc w:val="both"/>
        <w:rPr>
          <w:rFonts w:cs="Times New Roman"/>
          <w:color w:val="404040"/>
          <w:lang w:val="en-GB"/>
        </w:rPr>
      </w:pPr>
      <w:r w:rsidRPr="00FE23A0">
        <w:rPr>
          <w:rFonts w:cs="Times New Roman"/>
          <w:color w:val="404040"/>
          <w:lang w:val="en-GB"/>
        </w:rPr>
        <w:t xml:space="preserve">The term ‘governance’ refers to </w:t>
      </w:r>
      <w:r w:rsidRPr="00FE23A0">
        <w:rPr>
          <w:rFonts w:cs="Times New Roman"/>
          <w:i/>
          <w:color w:val="404040"/>
          <w:lang w:val="en-GB"/>
        </w:rPr>
        <w:t xml:space="preserve">“the process of social and economic coordination, management and ‘steering’” </w:t>
      </w:r>
      <w:r w:rsidR="005669C8" w:rsidRPr="00FE23A0">
        <w:rPr>
          <w:rFonts w:cs="Times New Roman"/>
          <w:color w:val="404040"/>
          <w:lang w:val="en-GB"/>
        </w:rPr>
        <w:t xml:space="preserve">(Gregory, et al., 2009, </w:t>
      </w:r>
      <w:r w:rsidRPr="00FE23A0">
        <w:rPr>
          <w:rFonts w:cs="Times New Roman"/>
          <w:color w:val="404040"/>
          <w:lang w:val="en-GB"/>
        </w:rPr>
        <w:t xml:space="preserve">p. 312). This umbrella term consists of numerous, sometimes contradictory, definitions. Often is referred to governance as the opposite counterpart of government. This means, the changing boundaries between the authorities (government) and private actors, whereby the latter gets more influence in the decision-making process (Pike, Rodríguez-Pose &amp; Tomaney, 2006; Rhodes, 1996; Shove &amp; Walker, 2010). In this research we are not talking about governance as equivalent of government, but about governance as collaboration structure. In this context </w:t>
      </w:r>
      <w:r w:rsidRPr="00FE23A0">
        <w:rPr>
          <w:rFonts w:cs="Times New Roman"/>
          <w:i/>
          <w:color w:val="404040"/>
          <w:lang w:val="en-GB"/>
        </w:rPr>
        <w:t xml:space="preserve">“governance refers to forms of inter-organizational coordination </w:t>
      </w:r>
      <w:r w:rsidR="00713BA3" w:rsidRPr="00FE23A0">
        <w:rPr>
          <w:rFonts w:cs="Times New Roman"/>
          <w:i/>
          <w:color w:val="404040"/>
          <w:lang w:val="en-GB"/>
        </w:rPr>
        <w:t>modelled</w:t>
      </w:r>
      <w:r w:rsidRPr="00FE23A0">
        <w:rPr>
          <w:rFonts w:cs="Times New Roman"/>
          <w:i/>
          <w:color w:val="404040"/>
          <w:lang w:val="en-GB"/>
        </w:rPr>
        <w:t xml:space="preserve"> neither on hierarchies nor on markets but on networks, especially where these are ‘self-organizing’” (</w:t>
      </w:r>
      <w:r w:rsidR="005669C8" w:rsidRPr="00FE23A0">
        <w:rPr>
          <w:rFonts w:cs="Times New Roman"/>
          <w:color w:val="404040"/>
          <w:lang w:val="en-GB"/>
        </w:rPr>
        <w:t xml:space="preserve">Gregory, et al., 2009, </w:t>
      </w:r>
      <w:r w:rsidRPr="00FE23A0">
        <w:rPr>
          <w:rFonts w:cs="Times New Roman"/>
          <w:color w:val="404040"/>
          <w:lang w:val="en-GB"/>
        </w:rPr>
        <w:t xml:space="preserve">p. 312-313). A widely cited </w:t>
      </w:r>
      <w:r w:rsidR="0082513B" w:rsidRPr="00FE23A0">
        <w:rPr>
          <w:rFonts w:cs="Times New Roman"/>
          <w:color w:val="404040"/>
          <w:lang w:val="en-GB"/>
        </w:rPr>
        <w:t>scholar</w:t>
      </w:r>
      <w:r w:rsidRPr="00FE23A0">
        <w:rPr>
          <w:rFonts w:cs="Times New Roman"/>
          <w:color w:val="404040"/>
          <w:lang w:val="en-GB"/>
        </w:rPr>
        <w:t xml:space="preserve"> who used this definition is Rhodes, he speaks about governance as </w:t>
      </w:r>
      <w:r w:rsidRPr="00FE23A0">
        <w:rPr>
          <w:rFonts w:cs="Times New Roman"/>
          <w:i/>
          <w:color w:val="404040"/>
          <w:lang w:val="en-GB"/>
        </w:rPr>
        <w:t xml:space="preserve">“self-organizing, interorganizational networks” </w:t>
      </w:r>
      <w:r w:rsidR="005669C8" w:rsidRPr="00FE23A0">
        <w:rPr>
          <w:rFonts w:cs="Times New Roman"/>
          <w:color w:val="404040"/>
          <w:lang w:val="en-GB"/>
        </w:rPr>
        <w:t xml:space="preserve">(Rhodes, 1996, </w:t>
      </w:r>
      <w:r w:rsidRPr="00FE23A0">
        <w:rPr>
          <w:rFonts w:cs="Times New Roman"/>
          <w:color w:val="404040"/>
          <w:lang w:val="en-GB"/>
        </w:rPr>
        <w:t>p. 660). In this definition four ch</w:t>
      </w:r>
      <w:r w:rsidR="00251738" w:rsidRPr="00FE23A0">
        <w:rPr>
          <w:rFonts w:cs="Times New Roman"/>
          <w:color w:val="404040"/>
          <w:lang w:val="en-GB"/>
        </w:rPr>
        <w:t>aracteristics are distinguished:</w:t>
      </w:r>
      <w:r w:rsidRPr="00FE23A0">
        <w:rPr>
          <w:rFonts w:cs="Times New Roman"/>
          <w:color w:val="404040"/>
          <w:lang w:val="en-GB"/>
        </w:rPr>
        <w:t xml:space="preserve"> </w:t>
      </w:r>
    </w:p>
    <w:p w:rsidR="001C63BA" w:rsidRPr="00FE23A0" w:rsidRDefault="001C63BA" w:rsidP="00E57DC0">
      <w:pPr>
        <w:pStyle w:val="ListParagraph"/>
        <w:numPr>
          <w:ilvl w:val="0"/>
          <w:numId w:val="4"/>
        </w:numPr>
        <w:jc w:val="both"/>
        <w:rPr>
          <w:rFonts w:cs="Times New Roman"/>
          <w:color w:val="404040"/>
          <w:lang w:val="en-GB"/>
        </w:rPr>
      </w:pPr>
      <w:r w:rsidRPr="00FE23A0">
        <w:rPr>
          <w:rFonts w:cs="Times New Roman"/>
          <w:color w:val="404040"/>
          <w:lang w:val="en-GB"/>
        </w:rPr>
        <w:t>Organisations are interdependent from each other.</w:t>
      </w:r>
    </w:p>
    <w:p w:rsidR="001C63BA" w:rsidRPr="00FE23A0" w:rsidRDefault="001C63BA" w:rsidP="00E57DC0">
      <w:pPr>
        <w:pStyle w:val="ListParagraph"/>
        <w:numPr>
          <w:ilvl w:val="0"/>
          <w:numId w:val="4"/>
        </w:numPr>
        <w:jc w:val="both"/>
        <w:rPr>
          <w:rFonts w:cs="Times New Roman"/>
          <w:color w:val="404040"/>
          <w:lang w:val="en-GB"/>
        </w:rPr>
      </w:pPr>
      <w:r w:rsidRPr="00FE23A0">
        <w:rPr>
          <w:rFonts w:cs="Times New Roman"/>
          <w:color w:val="404040"/>
          <w:lang w:val="en-GB"/>
        </w:rPr>
        <w:t xml:space="preserve">Due to the need to exchange resources and negotiate shared purposes, members in the network have continuing interactions. </w:t>
      </w:r>
    </w:p>
    <w:p w:rsidR="001C63BA" w:rsidRPr="00FE23A0" w:rsidRDefault="001C63BA" w:rsidP="00E57DC0">
      <w:pPr>
        <w:pStyle w:val="ListParagraph"/>
        <w:numPr>
          <w:ilvl w:val="0"/>
          <w:numId w:val="4"/>
        </w:numPr>
        <w:jc w:val="both"/>
        <w:rPr>
          <w:rFonts w:cs="Times New Roman"/>
          <w:color w:val="404040"/>
          <w:lang w:val="en-GB"/>
        </w:rPr>
      </w:pPr>
      <w:r w:rsidRPr="00FE23A0">
        <w:rPr>
          <w:rFonts w:cs="Times New Roman"/>
          <w:color w:val="404040"/>
          <w:lang w:val="en-GB"/>
        </w:rPr>
        <w:t>Interactions of network members are rooted in trust and regulated by (invisible) rules, which are agreed by all participants.</w:t>
      </w:r>
    </w:p>
    <w:p w:rsidR="001C63BA" w:rsidRPr="00FE23A0" w:rsidRDefault="001C63BA" w:rsidP="00E57DC0">
      <w:pPr>
        <w:pStyle w:val="ListParagraph"/>
        <w:numPr>
          <w:ilvl w:val="0"/>
          <w:numId w:val="4"/>
        </w:numPr>
        <w:jc w:val="both"/>
        <w:rPr>
          <w:rFonts w:cs="Times New Roman"/>
          <w:color w:val="404040"/>
          <w:lang w:val="en-GB"/>
        </w:rPr>
      </w:pPr>
      <w:r w:rsidRPr="00FE23A0">
        <w:rPr>
          <w:rFonts w:cs="Times New Roman"/>
          <w:color w:val="404040"/>
          <w:lang w:val="en-GB"/>
        </w:rPr>
        <w:t>There is a significant degree of autonomy from authorities and the state in general.</w:t>
      </w:r>
    </w:p>
    <w:p w:rsidR="001C63BA" w:rsidRPr="00FE23A0" w:rsidRDefault="001C63BA" w:rsidP="00E57DC0">
      <w:pPr>
        <w:pStyle w:val="ListParagraph"/>
        <w:ind w:left="4968" w:firstLine="696"/>
        <w:jc w:val="both"/>
        <w:rPr>
          <w:rFonts w:cs="Times New Roman"/>
          <w:i/>
          <w:color w:val="404040"/>
          <w:sz w:val="4"/>
          <w:szCs w:val="4"/>
          <w:lang w:val="en-GB"/>
        </w:rPr>
      </w:pPr>
    </w:p>
    <w:p w:rsidR="001C63BA" w:rsidRPr="00FE23A0" w:rsidRDefault="001C63BA" w:rsidP="00E57DC0">
      <w:pPr>
        <w:pStyle w:val="ListParagraph"/>
        <w:ind w:left="4968" w:firstLine="696"/>
        <w:jc w:val="both"/>
        <w:rPr>
          <w:rFonts w:cs="Times New Roman"/>
          <w:i/>
          <w:color w:val="404040"/>
          <w:lang w:val="en-GB"/>
        </w:rPr>
      </w:pPr>
      <w:r w:rsidRPr="00FE23A0">
        <w:rPr>
          <w:rFonts w:cs="Times New Roman"/>
          <w:color w:val="404040"/>
          <w:lang w:val="en-GB"/>
        </w:rPr>
        <w:t>(Gregory, et al., 2009; Rhodes, 1996)</w:t>
      </w:r>
    </w:p>
    <w:p w:rsidR="00C1469E" w:rsidRPr="00FE23A0" w:rsidRDefault="001C63BA" w:rsidP="00E57DC0">
      <w:pPr>
        <w:jc w:val="both"/>
        <w:rPr>
          <w:rFonts w:cs="Times New Roman"/>
          <w:color w:val="404040"/>
          <w:lang w:val="en-GB"/>
        </w:rPr>
      </w:pPr>
      <w:r w:rsidRPr="00FE23A0">
        <w:rPr>
          <w:rFonts w:cs="Times New Roman"/>
          <w:color w:val="404040"/>
          <w:lang w:val="en-GB"/>
        </w:rPr>
        <w:t>‘Network’ is a central element in the definition of Rhodes</w:t>
      </w:r>
      <w:r w:rsidR="001E3E18" w:rsidRPr="00FE23A0">
        <w:rPr>
          <w:rFonts w:cs="Times New Roman"/>
          <w:color w:val="404040"/>
          <w:lang w:val="en-GB"/>
        </w:rPr>
        <w:t xml:space="preserve"> (1996)</w:t>
      </w:r>
      <w:r w:rsidRPr="00FE23A0">
        <w:rPr>
          <w:rFonts w:cs="Times New Roman"/>
          <w:color w:val="404040"/>
          <w:lang w:val="en-GB"/>
        </w:rPr>
        <w:t>. The actors participating in these networks are in a certain way depending on each other, for</w:t>
      </w:r>
      <w:r w:rsidR="00713BA3" w:rsidRPr="00FE23A0">
        <w:rPr>
          <w:rFonts w:cs="Times New Roman"/>
          <w:color w:val="404040"/>
          <w:lang w:val="en-GB"/>
        </w:rPr>
        <w:t xml:space="preserve"> e.g.</w:t>
      </w:r>
      <w:r w:rsidRPr="00FE23A0">
        <w:rPr>
          <w:rFonts w:cs="Times New Roman"/>
          <w:color w:val="404040"/>
          <w:lang w:val="en-GB"/>
        </w:rPr>
        <w:t xml:space="preserve"> mon</w:t>
      </w:r>
      <w:r w:rsidR="00713BA3" w:rsidRPr="00FE23A0">
        <w:rPr>
          <w:rFonts w:cs="Times New Roman"/>
          <w:color w:val="404040"/>
          <w:lang w:val="en-GB"/>
        </w:rPr>
        <w:t>ey, expertis</w:t>
      </w:r>
      <w:r w:rsidR="0082513B" w:rsidRPr="00FE23A0">
        <w:rPr>
          <w:rFonts w:cs="Times New Roman"/>
          <w:color w:val="404040"/>
          <w:lang w:val="en-GB"/>
        </w:rPr>
        <w:t>e, resources and</w:t>
      </w:r>
      <w:r w:rsidR="00713BA3" w:rsidRPr="00FE23A0">
        <w:rPr>
          <w:rFonts w:cs="Times New Roman"/>
          <w:color w:val="404040"/>
          <w:lang w:val="en-GB"/>
        </w:rPr>
        <w:t xml:space="preserve"> sales</w:t>
      </w:r>
      <w:r w:rsidRPr="00FE23A0">
        <w:rPr>
          <w:rFonts w:cs="Times New Roman"/>
          <w:color w:val="404040"/>
          <w:lang w:val="en-GB"/>
        </w:rPr>
        <w:t>. In order to prevent complete dependency, collaboration is necessary. An</w:t>
      </w:r>
      <w:r w:rsidR="00641C1E" w:rsidRPr="00FE23A0">
        <w:rPr>
          <w:rFonts w:cs="Times New Roman"/>
          <w:color w:val="404040"/>
          <w:lang w:val="en-GB"/>
        </w:rPr>
        <w:t>d these networks are characteris</w:t>
      </w:r>
      <w:r w:rsidRPr="00FE23A0">
        <w:rPr>
          <w:rFonts w:cs="Times New Roman"/>
          <w:color w:val="404040"/>
          <w:lang w:val="en-GB"/>
        </w:rPr>
        <w:t xml:space="preserve">ed by trust, reputation, reciprocity and mutual interdependence (Larson, 1992). Network in the definition of Rhodes </w:t>
      </w:r>
      <w:r w:rsidR="00475EA2" w:rsidRPr="00FE23A0">
        <w:rPr>
          <w:rFonts w:cs="Times New Roman"/>
          <w:color w:val="404040"/>
          <w:lang w:val="en-GB"/>
        </w:rPr>
        <w:t>can be described as</w:t>
      </w:r>
      <w:r w:rsidRPr="00FE23A0">
        <w:rPr>
          <w:rFonts w:cs="Times New Roman"/>
          <w:color w:val="404040"/>
          <w:lang w:val="en-GB"/>
        </w:rPr>
        <w:t xml:space="preserve"> the interaction and collabo</w:t>
      </w:r>
      <w:r w:rsidR="00475EA2" w:rsidRPr="00FE23A0">
        <w:rPr>
          <w:rFonts w:cs="Times New Roman"/>
          <w:color w:val="404040"/>
          <w:lang w:val="en-GB"/>
        </w:rPr>
        <w:t xml:space="preserve">ration between different actors. Mapping this network involved in the emergence </w:t>
      </w:r>
      <w:r w:rsidR="00713BA3" w:rsidRPr="00FE23A0">
        <w:rPr>
          <w:rFonts w:cs="Times New Roman"/>
          <w:color w:val="404040"/>
          <w:lang w:val="en-GB"/>
        </w:rPr>
        <w:t xml:space="preserve">and development </w:t>
      </w:r>
      <w:r w:rsidR="00475EA2" w:rsidRPr="00FE23A0">
        <w:rPr>
          <w:rFonts w:cs="Times New Roman"/>
          <w:color w:val="404040"/>
          <w:lang w:val="en-GB"/>
        </w:rPr>
        <w:t xml:space="preserve">of CE business initiatives, </w:t>
      </w:r>
      <w:r w:rsidR="00C1469E" w:rsidRPr="00FE23A0">
        <w:rPr>
          <w:rFonts w:cs="Times New Roman"/>
          <w:color w:val="404040"/>
          <w:lang w:val="en-GB"/>
        </w:rPr>
        <w:t>provide</w:t>
      </w:r>
      <w:r w:rsidR="00713BA3" w:rsidRPr="00FE23A0">
        <w:rPr>
          <w:rFonts w:cs="Times New Roman"/>
          <w:color w:val="404040"/>
          <w:lang w:val="en-GB"/>
        </w:rPr>
        <w:t xml:space="preserve">s insight in the governance. </w:t>
      </w:r>
    </w:p>
    <w:p w:rsidR="00912B82" w:rsidRPr="00FE23A0" w:rsidRDefault="00347ADD" w:rsidP="00912B82">
      <w:pPr>
        <w:jc w:val="both"/>
        <w:rPr>
          <w:rFonts w:cs="Times New Roman"/>
          <w:color w:val="404040"/>
          <w:lang w:val="en-GB"/>
        </w:rPr>
      </w:pPr>
      <w:r w:rsidRPr="00347ADD">
        <w:rPr>
          <w:rFonts w:cs="Times New Roman"/>
          <w:noProof/>
          <w:color w:val="404040"/>
          <w:lang w:val="en-GB" w:eastAsia="nl-NL"/>
        </w:rPr>
        <w:pict>
          <v:rect id="_x0000_s1048" style="position:absolute;left:0;text-align:left;margin-left:58.15pt;margin-top:158.25pt;width:60.75pt;height:26.25pt;z-index:251716608" stroked="f"/>
        </w:pict>
      </w:r>
      <w:r w:rsidR="00912B82" w:rsidRPr="00FE23A0">
        <w:rPr>
          <w:rFonts w:cs="Times New Roman"/>
          <w:noProof/>
          <w:color w:val="404040"/>
          <w:lang w:eastAsia="nl-NL"/>
        </w:rPr>
        <w:drawing>
          <wp:anchor distT="0" distB="0" distL="114300" distR="114300" simplePos="0" relativeHeight="251717632" behindDoc="1" locked="0" layoutInCell="1" allowOverlap="1">
            <wp:simplePos x="0" y="0"/>
            <wp:positionH relativeFrom="column">
              <wp:posOffset>919480</wp:posOffset>
            </wp:positionH>
            <wp:positionV relativeFrom="paragraph">
              <wp:posOffset>2038350</wp:posOffset>
            </wp:positionV>
            <wp:extent cx="2016125" cy="1143000"/>
            <wp:effectExtent l="19050" t="0" r="3175" b="0"/>
            <wp:wrapNone/>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srcRect l="62967" t="46765" r="6513" b="22059"/>
                    <a:stretch>
                      <a:fillRect/>
                    </a:stretch>
                  </pic:blipFill>
                  <pic:spPr bwMode="auto">
                    <a:xfrm>
                      <a:off x="0" y="0"/>
                      <a:ext cx="2016125" cy="1143000"/>
                    </a:xfrm>
                    <a:prstGeom prst="rect">
                      <a:avLst/>
                    </a:prstGeom>
                    <a:noFill/>
                    <a:ln w="9525">
                      <a:noFill/>
                      <a:miter lim="800000"/>
                      <a:headEnd/>
                      <a:tailEnd/>
                    </a:ln>
                  </pic:spPr>
                </pic:pic>
              </a:graphicData>
            </a:graphic>
          </wp:anchor>
        </w:drawing>
      </w:r>
      <w:r w:rsidR="001C63BA" w:rsidRPr="00FE23A0">
        <w:rPr>
          <w:rFonts w:cs="Times New Roman"/>
          <w:color w:val="404040"/>
          <w:lang w:val="en-GB"/>
        </w:rPr>
        <w:t>Using governance in this research</w:t>
      </w:r>
      <w:r w:rsidR="00474EF8" w:rsidRPr="00FE23A0">
        <w:rPr>
          <w:rFonts w:cs="Times New Roman"/>
          <w:color w:val="404040"/>
          <w:lang w:val="en-GB"/>
        </w:rPr>
        <w:t>,</w:t>
      </w:r>
      <w:r w:rsidR="001C63BA" w:rsidRPr="00FE23A0">
        <w:rPr>
          <w:rFonts w:cs="Times New Roman"/>
          <w:color w:val="404040"/>
          <w:lang w:val="en-GB"/>
        </w:rPr>
        <w:t xml:space="preserve"> </w:t>
      </w:r>
      <w:r w:rsidR="00474EF8" w:rsidRPr="00FE23A0">
        <w:rPr>
          <w:rFonts w:cs="Times New Roman"/>
          <w:color w:val="404040"/>
          <w:lang w:val="en-GB"/>
        </w:rPr>
        <w:t>a distinction can be made between two types of governance</w:t>
      </w:r>
      <w:r w:rsidR="001C63BA" w:rsidRPr="00FE23A0">
        <w:rPr>
          <w:rFonts w:cs="Times New Roman"/>
          <w:color w:val="404040"/>
          <w:lang w:val="en-GB"/>
        </w:rPr>
        <w:t>. On the one hand governance is one of the elements</w:t>
      </w:r>
      <w:r w:rsidR="00713BA3" w:rsidRPr="00FE23A0">
        <w:rPr>
          <w:rFonts w:cs="Times New Roman"/>
          <w:color w:val="404040"/>
          <w:lang w:val="en-GB"/>
        </w:rPr>
        <w:t xml:space="preserve"> that is decisive in the</w:t>
      </w:r>
      <w:r w:rsidR="00641C1E" w:rsidRPr="00FE23A0">
        <w:rPr>
          <w:rFonts w:cs="Times New Roman"/>
          <w:color w:val="404040"/>
          <w:lang w:val="en-GB"/>
        </w:rPr>
        <w:t xml:space="preserve"> development of CE bus</w:t>
      </w:r>
      <w:r w:rsidR="001C63BA" w:rsidRPr="00FE23A0">
        <w:rPr>
          <w:rFonts w:cs="Times New Roman"/>
          <w:color w:val="404040"/>
          <w:lang w:val="en-GB"/>
        </w:rPr>
        <w:t>iness initiatives</w:t>
      </w:r>
      <w:r w:rsidR="00713BA3" w:rsidRPr="00FE23A0">
        <w:rPr>
          <w:rFonts w:cs="Times New Roman"/>
          <w:color w:val="404040"/>
          <w:lang w:val="en-GB"/>
        </w:rPr>
        <w:t>,</w:t>
      </w:r>
      <w:r w:rsidR="001C63BA" w:rsidRPr="00FE23A0">
        <w:rPr>
          <w:rFonts w:cs="Times New Roman"/>
          <w:color w:val="404040"/>
          <w:lang w:val="en-GB"/>
        </w:rPr>
        <w:t xml:space="preserve"> as a lo</w:t>
      </w:r>
      <w:r w:rsidR="00713BA3" w:rsidRPr="00FE23A0">
        <w:rPr>
          <w:rFonts w:cs="Times New Roman"/>
          <w:color w:val="404040"/>
          <w:lang w:val="en-GB"/>
        </w:rPr>
        <w:t>cal translation of the model</w:t>
      </w:r>
      <w:r w:rsidR="001C63BA" w:rsidRPr="00FE23A0">
        <w:rPr>
          <w:rFonts w:cs="Times New Roman"/>
          <w:color w:val="404040"/>
          <w:lang w:val="en-GB"/>
        </w:rPr>
        <w:t xml:space="preserve">. This relates to the way in which the collaboration </w:t>
      </w:r>
      <w:r w:rsidR="001C63BA" w:rsidRPr="00FE23A0">
        <w:rPr>
          <w:rFonts w:cs="Times New Roman"/>
          <w:color w:val="404040"/>
          <w:lang w:val="en-GB"/>
        </w:rPr>
        <w:lastRenderedPageBreak/>
        <w:t>between actors involved i</w:t>
      </w:r>
      <w:r w:rsidR="00713BA3" w:rsidRPr="00FE23A0">
        <w:rPr>
          <w:rFonts w:cs="Times New Roman"/>
          <w:color w:val="404040"/>
          <w:lang w:val="en-GB"/>
        </w:rPr>
        <w:t>n the genesis of the initiative</w:t>
      </w:r>
      <w:r w:rsidR="001C63BA" w:rsidRPr="00FE23A0">
        <w:rPr>
          <w:rFonts w:cs="Times New Roman"/>
          <w:color w:val="404040"/>
          <w:lang w:val="en-GB"/>
        </w:rPr>
        <w:t xml:space="preserve"> is shaped and the ability of actors involved </w:t>
      </w:r>
      <w:r w:rsidR="00641C1E" w:rsidRPr="00FE23A0">
        <w:rPr>
          <w:rFonts w:cs="Times New Roman"/>
          <w:color w:val="404040"/>
          <w:lang w:val="en-GB"/>
        </w:rPr>
        <w:t>to steer and manage the process within the chain.</w:t>
      </w:r>
      <w:r w:rsidR="001C63BA" w:rsidRPr="00FE23A0">
        <w:rPr>
          <w:rFonts w:cs="Times New Roman"/>
          <w:color w:val="404040"/>
          <w:lang w:val="en-GB"/>
        </w:rPr>
        <w:t xml:space="preserve"> In thi</w:t>
      </w:r>
      <w:r w:rsidR="00641C1E" w:rsidRPr="00FE23A0">
        <w:rPr>
          <w:rFonts w:cs="Times New Roman"/>
          <w:color w:val="404040"/>
          <w:lang w:val="en-GB"/>
        </w:rPr>
        <w:t>s case</w:t>
      </w:r>
      <w:r w:rsidR="001E3E18" w:rsidRPr="00FE23A0">
        <w:rPr>
          <w:rFonts w:cs="Times New Roman"/>
          <w:color w:val="404040"/>
          <w:lang w:val="en-GB"/>
        </w:rPr>
        <w:t>,</w:t>
      </w:r>
      <w:r w:rsidR="00641C1E" w:rsidRPr="00FE23A0">
        <w:rPr>
          <w:rFonts w:cs="Times New Roman"/>
          <w:color w:val="404040"/>
          <w:lang w:val="en-GB"/>
        </w:rPr>
        <w:t xml:space="preserve"> steering takes place at chain </w:t>
      </w:r>
      <w:r w:rsidR="001C63BA" w:rsidRPr="00FE23A0">
        <w:rPr>
          <w:rFonts w:cs="Times New Roman"/>
          <w:color w:val="404040"/>
          <w:lang w:val="en-GB"/>
        </w:rPr>
        <w:t>level. On the other hand</w:t>
      </w:r>
      <w:r w:rsidR="001E3E18" w:rsidRPr="00FE23A0">
        <w:rPr>
          <w:rFonts w:cs="Times New Roman"/>
          <w:color w:val="404040"/>
          <w:lang w:val="en-GB"/>
        </w:rPr>
        <w:t xml:space="preserve"> it</w:t>
      </w:r>
      <w:r w:rsidR="001C63BA" w:rsidRPr="00FE23A0">
        <w:rPr>
          <w:rFonts w:cs="Times New Roman"/>
          <w:color w:val="404040"/>
          <w:lang w:val="en-GB"/>
        </w:rPr>
        <w:t xml:space="preserve"> is referred to governance as the</w:t>
      </w:r>
      <w:r w:rsidR="00641C1E" w:rsidRPr="00FE23A0">
        <w:rPr>
          <w:rFonts w:cs="Times New Roman"/>
          <w:color w:val="404040"/>
          <w:lang w:val="en-GB"/>
        </w:rPr>
        <w:t xml:space="preserve"> interaction, both voluntary and involuntary, </w:t>
      </w:r>
      <w:r w:rsidR="000F0088" w:rsidRPr="00FE23A0">
        <w:rPr>
          <w:rFonts w:cs="Times New Roman"/>
          <w:color w:val="404040"/>
          <w:lang w:val="en-GB"/>
        </w:rPr>
        <w:t>of the organisation with ‘external’ actors. Th</w:t>
      </w:r>
      <w:r w:rsidR="001E3E18" w:rsidRPr="00FE23A0">
        <w:rPr>
          <w:rFonts w:cs="Times New Roman"/>
          <w:color w:val="404040"/>
          <w:lang w:val="en-GB"/>
        </w:rPr>
        <w:t>is</w:t>
      </w:r>
      <w:r w:rsidR="000F0088" w:rsidRPr="00FE23A0">
        <w:rPr>
          <w:rFonts w:cs="Times New Roman"/>
          <w:color w:val="404040"/>
          <w:lang w:val="en-GB"/>
        </w:rPr>
        <w:t xml:space="preserve"> type of governance refers to the inter organisational network and is constituted by among others, the interaction with authorities. In this context different means </w:t>
      </w:r>
      <w:r w:rsidR="0082513B" w:rsidRPr="00FE23A0">
        <w:rPr>
          <w:rFonts w:cs="Times New Roman"/>
          <w:color w:val="404040"/>
          <w:lang w:val="en-GB"/>
        </w:rPr>
        <w:t>‘</w:t>
      </w:r>
      <w:r w:rsidR="000F0088" w:rsidRPr="00FE23A0">
        <w:rPr>
          <w:rFonts w:cs="Times New Roman"/>
          <w:color w:val="404040"/>
          <w:lang w:val="en-GB"/>
        </w:rPr>
        <w:t>can be used</w:t>
      </w:r>
      <w:r w:rsidR="0082513B" w:rsidRPr="00FE23A0">
        <w:rPr>
          <w:rFonts w:cs="Times New Roman"/>
          <w:color w:val="404040"/>
          <w:lang w:val="en-GB"/>
        </w:rPr>
        <w:t>’</w:t>
      </w:r>
      <w:r w:rsidR="000F0088" w:rsidRPr="00FE23A0">
        <w:rPr>
          <w:rFonts w:cs="Times New Roman"/>
          <w:color w:val="404040"/>
          <w:lang w:val="en-GB"/>
        </w:rPr>
        <w:t xml:space="preserve"> to influence the interaction, such as jurisdi</w:t>
      </w:r>
      <w:r w:rsidR="00390A9B" w:rsidRPr="00FE23A0">
        <w:rPr>
          <w:rFonts w:cs="Times New Roman"/>
          <w:color w:val="404040"/>
          <w:lang w:val="en-GB"/>
        </w:rPr>
        <w:t>ction, facilitation and subsidis</w:t>
      </w:r>
      <w:r w:rsidR="000F0088" w:rsidRPr="00FE23A0">
        <w:rPr>
          <w:rFonts w:cs="Times New Roman"/>
          <w:color w:val="404040"/>
          <w:lang w:val="en-GB"/>
        </w:rPr>
        <w:t xml:space="preserve">ation. </w:t>
      </w:r>
      <w:r w:rsidR="001C63BA" w:rsidRPr="00FE23A0">
        <w:rPr>
          <w:rFonts w:cs="Times New Roman"/>
          <w:color w:val="404040"/>
          <w:lang w:val="en-GB"/>
        </w:rPr>
        <w:t>Th</w:t>
      </w:r>
      <w:r w:rsidR="001E3E18" w:rsidRPr="00FE23A0">
        <w:rPr>
          <w:rFonts w:cs="Times New Roman"/>
          <w:color w:val="404040"/>
          <w:lang w:val="en-GB"/>
        </w:rPr>
        <w:t>is</w:t>
      </w:r>
      <w:r w:rsidR="001C63BA" w:rsidRPr="00FE23A0">
        <w:rPr>
          <w:rFonts w:cs="Times New Roman"/>
          <w:color w:val="404040"/>
          <w:lang w:val="en-GB"/>
        </w:rPr>
        <w:t xml:space="preserve"> second type is also named governance </w:t>
      </w:r>
      <w:r w:rsidR="000F0088" w:rsidRPr="00FE23A0">
        <w:rPr>
          <w:rFonts w:cs="Times New Roman"/>
          <w:color w:val="404040"/>
          <w:lang w:val="en-GB"/>
        </w:rPr>
        <w:t>with external actors</w:t>
      </w:r>
      <w:r w:rsidR="001C63BA" w:rsidRPr="00FE23A0">
        <w:rPr>
          <w:rFonts w:cs="Times New Roman"/>
          <w:color w:val="404040"/>
          <w:lang w:val="en-GB"/>
        </w:rPr>
        <w:t>.</w:t>
      </w:r>
      <w:r w:rsidR="00912B82" w:rsidRPr="00FE23A0">
        <w:rPr>
          <w:rFonts w:cs="Times New Roman"/>
          <w:color w:val="404040"/>
          <w:lang w:val="en-GB"/>
        </w:rPr>
        <w:t xml:space="preserve"> Both governance relations, are visualised in Figure 4.</w:t>
      </w:r>
    </w:p>
    <w:p w:rsidR="00912B82" w:rsidRPr="00FE23A0" w:rsidRDefault="00347ADD" w:rsidP="0080789A">
      <w:pPr>
        <w:ind w:left="708"/>
        <w:jc w:val="both"/>
        <w:rPr>
          <w:rFonts w:cs="Times New Roman"/>
          <w:color w:val="404040"/>
          <w:lang w:val="en-GB"/>
        </w:rPr>
      </w:pPr>
      <w:r w:rsidRPr="00347ADD">
        <w:rPr>
          <w:rFonts w:cs="Times New Roman"/>
          <w:noProof/>
          <w:color w:val="404040"/>
          <w:lang w:val="en-GB" w:eastAsia="nl-NL"/>
        </w:rPr>
        <w:pict>
          <v:rect id="_x0000_s1052" style="position:absolute;left:0;text-align:left;margin-left:30.4pt;margin-top:-5.65pt;width:51.75pt;height:27.75pt;z-index:251719680" stroked="f"/>
        </w:pict>
      </w:r>
      <w:r w:rsidR="0080789A" w:rsidRPr="00FE23A0">
        <w:rPr>
          <w:rFonts w:cs="Times New Roman"/>
          <w:noProof/>
          <w:color w:val="404040"/>
          <w:lang w:eastAsia="nl-NL"/>
        </w:rPr>
        <w:drawing>
          <wp:inline distT="0" distB="0" distL="0" distR="0">
            <wp:extent cx="2124000" cy="1169604"/>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l="28261" t="27941" r="13455" b="14706"/>
                    <a:stretch>
                      <a:fillRect/>
                    </a:stretch>
                  </pic:blipFill>
                  <pic:spPr bwMode="auto">
                    <a:xfrm>
                      <a:off x="0" y="0"/>
                      <a:ext cx="2124000" cy="1169604"/>
                    </a:xfrm>
                    <a:prstGeom prst="rect">
                      <a:avLst/>
                    </a:prstGeom>
                    <a:noFill/>
                    <a:ln w="9525">
                      <a:noFill/>
                      <a:miter lim="800000"/>
                      <a:headEnd/>
                      <a:tailEnd/>
                    </a:ln>
                  </pic:spPr>
                </pic:pic>
              </a:graphicData>
            </a:graphic>
          </wp:inline>
        </w:drawing>
      </w:r>
    </w:p>
    <w:p w:rsidR="00912B82" w:rsidRPr="00FE23A0" w:rsidRDefault="00912B82" w:rsidP="00912B82">
      <w:pPr>
        <w:jc w:val="both"/>
        <w:rPr>
          <w:rFonts w:cs="Times New Roman"/>
          <w:i/>
          <w:color w:val="404040"/>
          <w:sz w:val="18"/>
          <w:szCs w:val="18"/>
          <w:lang w:val="en-GB"/>
        </w:rPr>
      </w:pPr>
      <w:r w:rsidRPr="00FE23A0">
        <w:rPr>
          <w:rFonts w:cs="Times New Roman"/>
          <w:b/>
          <w:i/>
          <w:color w:val="404040"/>
          <w:sz w:val="18"/>
          <w:szCs w:val="18"/>
          <w:lang w:val="en-GB"/>
        </w:rPr>
        <w:t xml:space="preserve">Figure 4: </w:t>
      </w:r>
      <w:r w:rsidRPr="00FE23A0">
        <w:rPr>
          <w:rFonts w:cs="Times New Roman"/>
          <w:i/>
          <w:color w:val="404040"/>
          <w:sz w:val="18"/>
          <w:szCs w:val="18"/>
          <w:lang w:val="en-GB"/>
        </w:rPr>
        <w:t>Visualisation of the two types constituting ‘governance’ in this research</w:t>
      </w:r>
    </w:p>
    <w:p w:rsidR="001C63BA" w:rsidRPr="00FE23A0" w:rsidRDefault="0082513B" w:rsidP="00E57DC0">
      <w:pPr>
        <w:jc w:val="both"/>
        <w:rPr>
          <w:rFonts w:cs="Times New Roman"/>
          <w:color w:val="404040"/>
          <w:lang w:val="en-GB"/>
        </w:rPr>
      </w:pPr>
      <w:r w:rsidRPr="00FE23A0">
        <w:rPr>
          <w:rFonts w:cs="Times New Roman"/>
          <w:color w:val="404040"/>
          <w:lang w:val="en-GB"/>
        </w:rPr>
        <w:t>Also in context of the external objective in this research we can speak of governance.</w:t>
      </w:r>
      <w:r w:rsidR="001C63BA" w:rsidRPr="00FE23A0">
        <w:rPr>
          <w:rFonts w:cs="Times New Roman"/>
          <w:color w:val="404040"/>
          <w:lang w:val="en-GB"/>
        </w:rPr>
        <w:t xml:space="preserve"> The insights obtained are a </w:t>
      </w:r>
      <w:r w:rsidR="001E3E18" w:rsidRPr="00FE23A0">
        <w:rPr>
          <w:rFonts w:cs="Times New Roman"/>
          <w:color w:val="404040"/>
          <w:lang w:val="en-GB"/>
        </w:rPr>
        <w:t>way</w:t>
      </w:r>
      <w:r w:rsidR="001C63BA" w:rsidRPr="00FE23A0">
        <w:rPr>
          <w:rFonts w:cs="Times New Roman"/>
          <w:color w:val="404040"/>
          <w:lang w:val="en-GB"/>
        </w:rPr>
        <w:t xml:space="preserve"> to </w:t>
      </w:r>
      <w:r w:rsidR="00474EF8" w:rsidRPr="00FE23A0">
        <w:rPr>
          <w:rFonts w:cs="Times New Roman"/>
          <w:color w:val="404040"/>
          <w:lang w:val="en-GB"/>
        </w:rPr>
        <w:t>facilitate</w:t>
      </w:r>
      <w:r w:rsidR="001C63BA" w:rsidRPr="00FE23A0">
        <w:rPr>
          <w:rFonts w:cs="Times New Roman"/>
          <w:color w:val="404040"/>
          <w:lang w:val="en-GB"/>
        </w:rPr>
        <w:t xml:space="preserve"> the transition process as optimal as possible. So, governance is about managing the networks. If this would be applied to this </w:t>
      </w:r>
      <w:r w:rsidR="000F0088" w:rsidRPr="00FE23A0">
        <w:rPr>
          <w:rFonts w:cs="Times New Roman"/>
          <w:color w:val="404040"/>
          <w:lang w:val="en-GB"/>
        </w:rPr>
        <w:t xml:space="preserve">research, the question would be: “how </w:t>
      </w:r>
      <w:r w:rsidR="001C63BA" w:rsidRPr="00FE23A0">
        <w:rPr>
          <w:rFonts w:cs="Times New Roman"/>
          <w:color w:val="404040"/>
          <w:lang w:val="en-GB"/>
        </w:rPr>
        <w:t>could</w:t>
      </w:r>
      <w:r w:rsidR="000F0088" w:rsidRPr="00FE23A0">
        <w:rPr>
          <w:rFonts w:cs="Times New Roman"/>
          <w:color w:val="404040"/>
          <w:lang w:val="en-GB"/>
        </w:rPr>
        <w:t xml:space="preserve"> we</w:t>
      </w:r>
      <w:r w:rsidR="001C63BA" w:rsidRPr="00FE23A0">
        <w:rPr>
          <w:rFonts w:cs="Times New Roman"/>
          <w:color w:val="404040"/>
          <w:lang w:val="en-GB"/>
        </w:rPr>
        <w:t xml:space="preserve"> manage the drivers underlying CE business initiatives, which create this local translation of CE in practice</w:t>
      </w:r>
      <w:r w:rsidR="000F0088" w:rsidRPr="00FE23A0">
        <w:rPr>
          <w:rFonts w:cs="Times New Roman"/>
          <w:color w:val="404040"/>
          <w:lang w:val="en-GB"/>
        </w:rPr>
        <w:t>?”.</w:t>
      </w:r>
      <w:r w:rsidR="001C63BA" w:rsidRPr="00FE23A0">
        <w:rPr>
          <w:rFonts w:cs="Times New Roman"/>
          <w:color w:val="404040"/>
          <w:lang w:val="en-GB"/>
        </w:rPr>
        <w:t xml:space="preserve"> When this question is translated into terms of ‘practice theory’, the purpose would be as follows: </w:t>
      </w:r>
      <w:r w:rsidR="000F0088" w:rsidRPr="00FE23A0">
        <w:rPr>
          <w:rFonts w:cs="Times New Roman"/>
          <w:color w:val="404040"/>
          <w:lang w:val="en-GB"/>
        </w:rPr>
        <w:t>“</w:t>
      </w:r>
      <w:r w:rsidR="001C63BA" w:rsidRPr="00FE23A0">
        <w:rPr>
          <w:rFonts w:cs="Times New Roman"/>
          <w:color w:val="404040"/>
          <w:lang w:val="en-GB"/>
        </w:rPr>
        <w:t xml:space="preserve">which bundle or constellation of elements should be steered in order to support the development of a CE business initiative, as a local translation </w:t>
      </w:r>
      <w:r w:rsidRPr="00FE23A0">
        <w:rPr>
          <w:rFonts w:cs="Times New Roman"/>
          <w:color w:val="404040"/>
          <w:lang w:val="en-GB"/>
        </w:rPr>
        <w:t>of the CE concept in practice?”</w:t>
      </w:r>
      <w:r w:rsidR="001E3E18" w:rsidRPr="00FE23A0">
        <w:rPr>
          <w:rFonts w:cs="Times New Roman"/>
          <w:color w:val="404040"/>
          <w:lang w:val="en-GB"/>
        </w:rPr>
        <w:t>.</w:t>
      </w:r>
    </w:p>
    <w:p w:rsidR="001C63BA" w:rsidRPr="00FE23A0" w:rsidRDefault="00D97696" w:rsidP="00E57DC0">
      <w:pPr>
        <w:jc w:val="both"/>
        <w:rPr>
          <w:b/>
          <w:color w:val="49C349"/>
          <w:sz w:val="24"/>
          <w:szCs w:val="24"/>
          <w:lang w:val="en-GB"/>
        </w:rPr>
      </w:pPr>
      <w:r w:rsidRPr="00FE23A0">
        <w:rPr>
          <w:b/>
          <w:color w:val="49C349"/>
          <w:sz w:val="24"/>
          <w:szCs w:val="24"/>
          <w:lang w:val="en-GB"/>
        </w:rPr>
        <w:t>2.5</w:t>
      </w:r>
      <w:r w:rsidRPr="00FE23A0">
        <w:rPr>
          <w:b/>
          <w:color w:val="49C349"/>
          <w:sz w:val="24"/>
          <w:szCs w:val="24"/>
          <w:lang w:val="en-GB"/>
        </w:rPr>
        <w:tab/>
      </w:r>
      <w:r w:rsidR="001C63BA" w:rsidRPr="00FE23A0">
        <w:rPr>
          <w:b/>
          <w:color w:val="49C349"/>
          <w:sz w:val="24"/>
          <w:szCs w:val="24"/>
          <w:lang w:val="en-GB"/>
        </w:rPr>
        <w:t xml:space="preserve">Conceptual model </w:t>
      </w:r>
    </w:p>
    <w:p w:rsidR="00474EF8" w:rsidRPr="00FE23A0" w:rsidRDefault="00AA5C84" w:rsidP="00960A36">
      <w:pPr>
        <w:jc w:val="both"/>
        <w:rPr>
          <w:rFonts w:cs="Times New Roman"/>
          <w:color w:val="404040"/>
          <w:szCs w:val="24"/>
          <w:lang w:val="en-GB"/>
        </w:rPr>
      </w:pPr>
      <w:r w:rsidRPr="00FE23A0">
        <w:rPr>
          <w:rFonts w:cs="Times New Roman"/>
          <w:color w:val="404040"/>
          <w:szCs w:val="24"/>
          <w:lang w:val="en-GB"/>
        </w:rPr>
        <w:t>In the previous sections</w:t>
      </w:r>
      <w:r w:rsidR="001E3E18" w:rsidRPr="00FE23A0">
        <w:rPr>
          <w:rFonts w:cs="Times New Roman"/>
          <w:color w:val="404040"/>
          <w:szCs w:val="24"/>
          <w:lang w:val="en-GB"/>
        </w:rPr>
        <w:t>,</w:t>
      </w:r>
      <w:r w:rsidRPr="00FE23A0">
        <w:rPr>
          <w:rFonts w:cs="Times New Roman"/>
          <w:color w:val="404040"/>
          <w:szCs w:val="24"/>
          <w:lang w:val="en-GB"/>
        </w:rPr>
        <w:t xml:space="preserve"> theoretical notions of ‘open concepts’, ‘practice theory’ and ‘governance’ were provided. These insights can be used</w:t>
      </w:r>
      <w:r w:rsidR="001E3E18" w:rsidRPr="00FE23A0">
        <w:rPr>
          <w:rFonts w:cs="Times New Roman"/>
          <w:color w:val="404040"/>
          <w:szCs w:val="24"/>
          <w:lang w:val="en-GB"/>
        </w:rPr>
        <w:t xml:space="preserve"> in order</w:t>
      </w:r>
      <w:r w:rsidRPr="00FE23A0">
        <w:rPr>
          <w:rFonts w:cs="Times New Roman"/>
          <w:color w:val="404040"/>
          <w:szCs w:val="24"/>
          <w:lang w:val="en-GB"/>
        </w:rPr>
        <w:t xml:space="preserve"> to analyse the emergence</w:t>
      </w:r>
      <w:r w:rsidR="00474EF8" w:rsidRPr="00FE23A0">
        <w:rPr>
          <w:rFonts w:cs="Times New Roman"/>
          <w:color w:val="404040"/>
          <w:szCs w:val="24"/>
          <w:lang w:val="en-GB"/>
        </w:rPr>
        <w:t xml:space="preserve"> and development</w:t>
      </w:r>
      <w:r w:rsidRPr="00FE23A0">
        <w:rPr>
          <w:rFonts w:cs="Times New Roman"/>
          <w:color w:val="404040"/>
          <w:szCs w:val="24"/>
          <w:lang w:val="en-GB"/>
        </w:rPr>
        <w:t xml:space="preserve"> of CE business initiatives. The business, the model</w:t>
      </w:r>
      <w:r w:rsidR="00912B82" w:rsidRPr="00FE23A0">
        <w:rPr>
          <w:rFonts w:cs="Times New Roman"/>
          <w:color w:val="404040"/>
          <w:szCs w:val="24"/>
          <w:lang w:val="en-GB"/>
        </w:rPr>
        <w:t xml:space="preserve"> or the environment alone does no</w:t>
      </w:r>
      <w:r w:rsidRPr="00FE23A0">
        <w:rPr>
          <w:rFonts w:cs="Times New Roman"/>
          <w:color w:val="404040"/>
          <w:szCs w:val="24"/>
          <w:lang w:val="en-GB"/>
        </w:rPr>
        <w:t>t lead to structural change. It is the</w:t>
      </w:r>
      <w:r w:rsidR="00474EF8" w:rsidRPr="00FE23A0">
        <w:rPr>
          <w:rFonts w:cs="Times New Roman"/>
          <w:color w:val="404040"/>
          <w:szCs w:val="24"/>
          <w:lang w:val="en-GB"/>
        </w:rPr>
        <w:t xml:space="preserve"> mutual and continuously</w:t>
      </w:r>
      <w:r w:rsidRPr="00FE23A0">
        <w:rPr>
          <w:rFonts w:cs="Times New Roman"/>
          <w:color w:val="404040"/>
          <w:szCs w:val="24"/>
          <w:lang w:val="en-GB"/>
        </w:rPr>
        <w:t xml:space="preserve"> interaction between these elements</w:t>
      </w:r>
      <w:r w:rsidR="008B435C" w:rsidRPr="00FE23A0">
        <w:rPr>
          <w:rFonts w:cs="Times New Roman"/>
          <w:color w:val="404040"/>
          <w:szCs w:val="24"/>
          <w:lang w:val="en-GB"/>
        </w:rPr>
        <w:t>,</w:t>
      </w:r>
      <w:r w:rsidRPr="00FE23A0">
        <w:rPr>
          <w:rFonts w:cs="Times New Roman"/>
          <w:color w:val="404040"/>
          <w:szCs w:val="24"/>
          <w:lang w:val="en-GB"/>
        </w:rPr>
        <w:t xml:space="preserve"> </w:t>
      </w:r>
      <w:r w:rsidR="008B435C" w:rsidRPr="00FE23A0">
        <w:rPr>
          <w:rFonts w:cs="Times New Roman"/>
          <w:color w:val="404040"/>
          <w:szCs w:val="24"/>
          <w:lang w:val="en-GB"/>
        </w:rPr>
        <w:t>which</w:t>
      </w:r>
      <w:r w:rsidR="00E57DC0" w:rsidRPr="00FE23A0">
        <w:rPr>
          <w:rFonts w:cs="Times New Roman"/>
          <w:color w:val="404040"/>
          <w:szCs w:val="24"/>
          <w:lang w:val="en-GB"/>
        </w:rPr>
        <w:t xml:space="preserve"> </w:t>
      </w:r>
      <w:r w:rsidR="00474EF8" w:rsidRPr="00FE23A0">
        <w:rPr>
          <w:rFonts w:cs="Times New Roman"/>
          <w:color w:val="404040"/>
          <w:szCs w:val="24"/>
          <w:lang w:val="en-GB"/>
        </w:rPr>
        <w:t>results in CE</w:t>
      </w:r>
      <w:r w:rsidR="00E57DC0" w:rsidRPr="00FE23A0">
        <w:rPr>
          <w:rFonts w:cs="Times New Roman"/>
          <w:color w:val="404040"/>
          <w:szCs w:val="24"/>
          <w:lang w:val="en-GB"/>
        </w:rPr>
        <w:t xml:space="preserve"> business initiatives. Therefore in this section the relations between the central concepts in this research </w:t>
      </w:r>
      <w:r w:rsidR="001E3E18" w:rsidRPr="00FE23A0">
        <w:rPr>
          <w:rFonts w:cs="Times New Roman"/>
          <w:color w:val="404040"/>
          <w:szCs w:val="24"/>
          <w:lang w:val="en-GB"/>
        </w:rPr>
        <w:t>will be</w:t>
      </w:r>
      <w:r w:rsidR="00E57DC0" w:rsidRPr="00FE23A0">
        <w:rPr>
          <w:rFonts w:cs="Times New Roman"/>
          <w:color w:val="404040"/>
          <w:szCs w:val="24"/>
          <w:lang w:val="en-GB"/>
        </w:rPr>
        <w:t xml:space="preserve"> described. </w:t>
      </w:r>
    </w:p>
    <w:p w:rsidR="008B435C" w:rsidRPr="00FE23A0" w:rsidRDefault="008B435C" w:rsidP="00960A36">
      <w:pPr>
        <w:jc w:val="both"/>
        <w:rPr>
          <w:rFonts w:cs="Times New Roman"/>
          <w:color w:val="404040"/>
          <w:szCs w:val="24"/>
          <w:lang w:val="en-GB"/>
        </w:rPr>
      </w:pPr>
      <w:r w:rsidRPr="00FE23A0">
        <w:rPr>
          <w:rFonts w:cs="Times New Roman"/>
          <w:color w:val="404040"/>
          <w:szCs w:val="24"/>
          <w:lang w:val="en-GB"/>
        </w:rPr>
        <w:t>The relations are visuali</w:t>
      </w:r>
      <w:r w:rsidR="001642BA" w:rsidRPr="00FE23A0">
        <w:rPr>
          <w:rFonts w:cs="Times New Roman"/>
          <w:color w:val="404040"/>
          <w:szCs w:val="24"/>
          <w:lang w:val="en-GB"/>
        </w:rPr>
        <w:t>sed in the conceptual model</w:t>
      </w:r>
      <w:r w:rsidR="00734F0D" w:rsidRPr="00FE23A0">
        <w:rPr>
          <w:rFonts w:cs="Times New Roman"/>
          <w:color w:val="404040"/>
          <w:szCs w:val="24"/>
          <w:lang w:val="en-GB"/>
        </w:rPr>
        <w:t xml:space="preserve"> ‘the Theoretical triangle’</w:t>
      </w:r>
      <w:r w:rsidR="001642BA" w:rsidRPr="00FE23A0">
        <w:rPr>
          <w:rFonts w:cs="Times New Roman"/>
          <w:color w:val="404040"/>
          <w:szCs w:val="24"/>
          <w:lang w:val="en-GB"/>
        </w:rPr>
        <w:t xml:space="preserve"> in F</w:t>
      </w:r>
      <w:r w:rsidRPr="00FE23A0">
        <w:rPr>
          <w:rFonts w:cs="Times New Roman"/>
          <w:color w:val="404040"/>
          <w:szCs w:val="24"/>
          <w:lang w:val="en-GB"/>
        </w:rPr>
        <w:t xml:space="preserve">igure </w:t>
      </w:r>
      <w:r w:rsidR="00912B82" w:rsidRPr="00FE23A0">
        <w:rPr>
          <w:rFonts w:cs="Times New Roman"/>
          <w:color w:val="404040"/>
          <w:szCs w:val="24"/>
          <w:lang w:val="en-GB"/>
        </w:rPr>
        <w:t>5</w:t>
      </w:r>
      <w:r w:rsidRPr="00FE23A0">
        <w:rPr>
          <w:rFonts w:cs="Times New Roman"/>
          <w:color w:val="404040"/>
          <w:szCs w:val="24"/>
          <w:lang w:val="en-GB"/>
        </w:rPr>
        <w:t>.</w:t>
      </w:r>
      <w:r w:rsidR="00912B82" w:rsidRPr="00FE23A0">
        <w:rPr>
          <w:rFonts w:cs="Times New Roman"/>
          <w:color w:val="404040"/>
          <w:szCs w:val="24"/>
          <w:lang w:val="en-GB"/>
        </w:rPr>
        <w:t xml:space="preserve"> The model is a summary of the previous sections and represents the individual relations from Figure 1, 3 and 4.</w:t>
      </w:r>
      <w:r w:rsidRPr="00FE23A0">
        <w:rPr>
          <w:rFonts w:cs="Times New Roman"/>
          <w:color w:val="404040"/>
          <w:szCs w:val="24"/>
          <w:lang w:val="en-GB"/>
        </w:rPr>
        <w:t xml:space="preserve"> The conceptual model forms the basis for the data collection and analysis of the CE business initiatives </w:t>
      </w:r>
      <w:r w:rsidR="001642BA" w:rsidRPr="00FE23A0">
        <w:rPr>
          <w:rFonts w:cs="Times New Roman"/>
          <w:color w:val="404040"/>
          <w:szCs w:val="24"/>
          <w:lang w:val="en-GB"/>
        </w:rPr>
        <w:t>(C</w:t>
      </w:r>
      <w:r w:rsidR="00474EF8" w:rsidRPr="00FE23A0">
        <w:rPr>
          <w:rFonts w:cs="Times New Roman"/>
          <w:color w:val="404040"/>
          <w:szCs w:val="24"/>
          <w:lang w:val="en-GB"/>
        </w:rPr>
        <w:t xml:space="preserve">hapter </w:t>
      </w:r>
      <w:r w:rsidR="00474EF8" w:rsidRPr="00FE23A0">
        <w:rPr>
          <w:rFonts w:cs="Times New Roman"/>
          <w:b/>
          <w:color w:val="49C349"/>
          <w:szCs w:val="24"/>
          <w:lang w:val="en-GB"/>
        </w:rPr>
        <w:t>5</w:t>
      </w:r>
      <w:r w:rsidR="00474EF8" w:rsidRPr="00FE23A0">
        <w:rPr>
          <w:rFonts w:cs="Times New Roman"/>
          <w:color w:val="404040"/>
          <w:szCs w:val="24"/>
          <w:lang w:val="en-GB"/>
        </w:rPr>
        <w:t>-</w:t>
      </w:r>
      <w:r w:rsidR="00474EF8" w:rsidRPr="00FE23A0">
        <w:rPr>
          <w:rFonts w:cs="Times New Roman"/>
          <w:b/>
          <w:color w:val="49C349"/>
          <w:szCs w:val="24"/>
          <w:lang w:val="en-GB"/>
        </w:rPr>
        <w:t>8</w:t>
      </w:r>
      <w:r w:rsidR="00474EF8" w:rsidRPr="00FE23A0">
        <w:rPr>
          <w:rFonts w:cs="Times New Roman"/>
          <w:color w:val="404040"/>
          <w:szCs w:val="24"/>
          <w:lang w:val="en-GB"/>
        </w:rPr>
        <w:t xml:space="preserve">) </w:t>
      </w:r>
      <w:r w:rsidRPr="00FE23A0">
        <w:rPr>
          <w:rFonts w:cs="Times New Roman"/>
          <w:color w:val="404040"/>
          <w:szCs w:val="24"/>
          <w:lang w:val="en-GB"/>
        </w:rPr>
        <w:t>and should provide answers on t</w:t>
      </w:r>
      <w:r w:rsidR="001E3E18" w:rsidRPr="00FE23A0">
        <w:rPr>
          <w:rFonts w:cs="Times New Roman"/>
          <w:color w:val="404040"/>
          <w:szCs w:val="24"/>
          <w:lang w:val="en-GB"/>
        </w:rPr>
        <w:t xml:space="preserve">he second, third and fourth sub </w:t>
      </w:r>
      <w:r w:rsidRPr="00FE23A0">
        <w:rPr>
          <w:rFonts w:cs="Times New Roman"/>
          <w:color w:val="404040"/>
          <w:szCs w:val="24"/>
          <w:lang w:val="en-GB"/>
        </w:rPr>
        <w:t xml:space="preserve">question </w:t>
      </w:r>
      <w:r w:rsidR="001E3E18" w:rsidRPr="00FE23A0">
        <w:rPr>
          <w:rFonts w:cs="Times New Roman"/>
          <w:color w:val="404040"/>
          <w:szCs w:val="24"/>
          <w:lang w:val="en-GB"/>
        </w:rPr>
        <w:t xml:space="preserve">of this research. The first sub </w:t>
      </w:r>
      <w:r w:rsidRPr="00FE23A0">
        <w:rPr>
          <w:rFonts w:cs="Times New Roman"/>
          <w:color w:val="404040"/>
          <w:szCs w:val="24"/>
          <w:lang w:val="en-GB"/>
        </w:rPr>
        <w:t>question on the development of the concept CE is a descriptive one and aims at outlining the context</w:t>
      </w:r>
      <w:r w:rsidR="00474EF8" w:rsidRPr="00FE23A0">
        <w:rPr>
          <w:rFonts w:cs="Times New Roman"/>
          <w:color w:val="404040"/>
          <w:szCs w:val="24"/>
          <w:lang w:val="en-GB"/>
        </w:rPr>
        <w:t xml:space="preserve"> of the CE concept</w:t>
      </w:r>
      <w:r w:rsidRPr="00FE23A0">
        <w:rPr>
          <w:rFonts w:cs="Times New Roman"/>
          <w:color w:val="404040"/>
          <w:szCs w:val="24"/>
          <w:lang w:val="en-GB"/>
        </w:rPr>
        <w:t xml:space="preserve">. Therefore, this question is not relevant for the conceptual model. </w:t>
      </w:r>
      <w:r w:rsidR="007C73BC" w:rsidRPr="00FE23A0">
        <w:rPr>
          <w:rFonts w:cs="Times New Roman"/>
          <w:color w:val="404040"/>
          <w:szCs w:val="24"/>
          <w:lang w:val="en-GB"/>
        </w:rPr>
        <w:t xml:space="preserve">The objective in this research is to identify the drivers that explain how CE business initiatives are conceived and developed. </w:t>
      </w:r>
      <w:r w:rsidR="008A4B37" w:rsidRPr="00FE23A0">
        <w:rPr>
          <w:rFonts w:cs="Times New Roman"/>
          <w:color w:val="404040"/>
          <w:szCs w:val="24"/>
          <w:lang w:val="en-GB"/>
        </w:rPr>
        <w:t>With the conceptual model in Figure 5, those driver</w:t>
      </w:r>
      <w:r w:rsidR="002B5FA1" w:rsidRPr="00FE23A0">
        <w:rPr>
          <w:rFonts w:cs="Times New Roman"/>
          <w:color w:val="404040"/>
          <w:szCs w:val="24"/>
          <w:lang w:val="en-GB"/>
        </w:rPr>
        <w:t>s</w:t>
      </w:r>
      <w:r w:rsidR="008A4B37" w:rsidRPr="00FE23A0">
        <w:rPr>
          <w:rFonts w:cs="Times New Roman"/>
          <w:color w:val="404040"/>
          <w:szCs w:val="24"/>
          <w:lang w:val="en-GB"/>
        </w:rPr>
        <w:t xml:space="preserve"> can be identified. </w:t>
      </w:r>
    </w:p>
    <w:p w:rsidR="002B5FA1" w:rsidRPr="00FE23A0" w:rsidRDefault="002B5FA1" w:rsidP="00E57DC0">
      <w:pPr>
        <w:jc w:val="both"/>
        <w:rPr>
          <w:rFonts w:cs="Times New Roman"/>
          <w:b/>
          <w:i/>
          <w:color w:val="404040"/>
          <w:sz w:val="2"/>
          <w:szCs w:val="2"/>
          <w:lang w:val="en-GB"/>
        </w:rPr>
      </w:pPr>
    </w:p>
    <w:p w:rsidR="00266841" w:rsidRPr="00FE23A0" w:rsidRDefault="00266841" w:rsidP="00E57DC0">
      <w:pPr>
        <w:jc w:val="both"/>
        <w:rPr>
          <w:rFonts w:cs="Times New Roman"/>
          <w:b/>
          <w:i/>
          <w:color w:val="404040"/>
          <w:sz w:val="2"/>
          <w:szCs w:val="2"/>
          <w:lang w:val="en-GB"/>
        </w:rPr>
      </w:pPr>
    </w:p>
    <w:p w:rsidR="00266841" w:rsidRPr="00FE23A0" w:rsidRDefault="00266841" w:rsidP="00E57DC0">
      <w:pPr>
        <w:jc w:val="both"/>
        <w:rPr>
          <w:rFonts w:cs="Times New Roman"/>
          <w:b/>
          <w:i/>
          <w:color w:val="404040"/>
          <w:sz w:val="2"/>
          <w:szCs w:val="2"/>
          <w:lang w:val="en-GB"/>
        </w:rPr>
      </w:pPr>
    </w:p>
    <w:p w:rsidR="00266841" w:rsidRPr="00FE23A0" w:rsidRDefault="00266841" w:rsidP="00E57DC0">
      <w:pPr>
        <w:jc w:val="both"/>
        <w:rPr>
          <w:rFonts w:cs="Times New Roman"/>
          <w:b/>
          <w:i/>
          <w:color w:val="404040"/>
          <w:sz w:val="2"/>
          <w:szCs w:val="2"/>
          <w:lang w:val="en-GB"/>
        </w:rPr>
      </w:pPr>
    </w:p>
    <w:p w:rsidR="00266841" w:rsidRPr="00FE23A0" w:rsidRDefault="00266841" w:rsidP="00E57DC0">
      <w:pPr>
        <w:jc w:val="both"/>
        <w:rPr>
          <w:rFonts w:cs="Times New Roman"/>
          <w:b/>
          <w:i/>
          <w:color w:val="404040"/>
          <w:sz w:val="2"/>
          <w:szCs w:val="2"/>
          <w:lang w:val="en-GB"/>
        </w:rPr>
      </w:pPr>
    </w:p>
    <w:p w:rsidR="001C63BA" w:rsidRPr="00FE23A0" w:rsidRDefault="00266841" w:rsidP="00E57DC0">
      <w:pPr>
        <w:jc w:val="both"/>
        <w:rPr>
          <w:rFonts w:cs="Times New Roman"/>
          <w:b/>
          <w:i/>
          <w:color w:val="404040"/>
          <w:sz w:val="18"/>
          <w:szCs w:val="18"/>
          <w:lang w:val="en-GB"/>
        </w:rPr>
      </w:pPr>
      <w:r w:rsidRPr="00FE23A0">
        <w:rPr>
          <w:rFonts w:cs="Times New Roman"/>
          <w:b/>
          <w:i/>
          <w:noProof/>
          <w:color w:val="404040"/>
          <w:sz w:val="18"/>
          <w:szCs w:val="18"/>
          <w:lang w:eastAsia="nl-NL"/>
        </w:rPr>
        <w:drawing>
          <wp:anchor distT="0" distB="0" distL="114300" distR="114300" simplePos="0" relativeHeight="251732992" behindDoc="0" locked="0" layoutInCell="1" allowOverlap="1">
            <wp:simplePos x="0" y="0"/>
            <wp:positionH relativeFrom="column">
              <wp:posOffset>163830</wp:posOffset>
            </wp:positionH>
            <wp:positionV relativeFrom="paragraph">
              <wp:posOffset>-436880</wp:posOffset>
            </wp:positionV>
            <wp:extent cx="5300980" cy="2232025"/>
            <wp:effectExtent l="19050" t="0" r="0" b="0"/>
            <wp:wrapSquare wrapText="bothSides"/>
            <wp:docPr id="2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l="551" t="18627" r="2420" b="8824"/>
                    <a:stretch>
                      <a:fillRect/>
                    </a:stretch>
                  </pic:blipFill>
                  <pic:spPr bwMode="auto">
                    <a:xfrm>
                      <a:off x="0" y="0"/>
                      <a:ext cx="5300980" cy="2232025"/>
                    </a:xfrm>
                    <a:prstGeom prst="rect">
                      <a:avLst/>
                    </a:prstGeom>
                    <a:noFill/>
                    <a:ln w="9525">
                      <a:noFill/>
                      <a:miter lim="800000"/>
                      <a:headEnd/>
                      <a:tailEnd/>
                    </a:ln>
                  </pic:spPr>
                </pic:pic>
              </a:graphicData>
            </a:graphic>
          </wp:anchor>
        </w:drawing>
      </w:r>
      <w:r w:rsidR="001C63BA" w:rsidRPr="00FE23A0">
        <w:rPr>
          <w:rFonts w:cs="Times New Roman"/>
          <w:b/>
          <w:i/>
          <w:color w:val="404040"/>
          <w:sz w:val="18"/>
          <w:szCs w:val="18"/>
          <w:lang w:val="en-GB"/>
        </w:rPr>
        <w:t xml:space="preserve">Figure </w:t>
      </w:r>
      <w:r w:rsidR="00912B82" w:rsidRPr="00FE23A0">
        <w:rPr>
          <w:rFonts w:cs="Times New Roman"/>
          <w:b/>
          <w:i/>
          <w:color w:val="404040"/>
          <w:sz w:val="18"/>
          <w:szCs w:val="18"/>
          <w:lang w:val="en-GB"/>
        </w:rPr>
        <w:t>5</w:t>
      </w:r>
      <w:r w:rsidR="001C63BA" w:rsidRPr="00FE23A0">
        <w:rPr>
          <w:rFonts w:cs="Times New Roman"/>
          <w:b/>
          <w:i/>
          <w:color w:val="404040"/>
          <w:sz w:val="18"/>
          <w:szCs w:val="18"/>
          <w:lang w:val="en-GB"/>
        </w:rPr>
        <w:t xml:space="preserve">: </w:t>
      </w:r>
      <w:r w:rsidR="001C63BA" w:rsidRPr="00FE23A0">
        <w:rPr>
          <w:rFonts w:cs="Times New Roman"/>
          <w:i/>
          <w:color w:val="404040"/>
          <w:sz w:val="18"/>
          <w:szCs w:val="18"/>
          <w:lang w:val="en-GB"/>
        </w:rPr>
        <w:t>Conceptual model</w:t>
      </w:r>
      <w:r w:rsidR="00786FC0" w:rsidRPr="00FE23A0">
        <w:rPr>
          <w:rFonts w:cs="Times New Roman"/>
          <w:i/>
          <w:color w:val="404040"/>
          <w:sz w:val="18"/>
          <w:szCs w:val="18"/>
          <w:lang w:val="en-GB"/>
        </w:rPr>
        <w:t>:</w:t>
      </w:r>
      <w:r w:rsidR="00786FC0" w:rsidRPr="00FE23A0">
        <w:rPr>
          <w:rFonts w:cs="Times New Roman"/>
          <w:color w:val="404040"/>
          <w:sz w:val="18"/>
          <w:szCs w:val="18"/>
          <w:lang w:val="en-GB"/>
        </w:rPr>
        <w:t xml:space="preserve"> ‘Theoretical triangle’ </w:t>
      </w:r>
      <w:r w:rsidR="001C63BA" w:rsidRPr="00FE23A0">
        <w:rPr>
          <w:rFonts w:cs="Times New Roman"/>
          <w:b/>
          <w:i/>
          <w:color w:val="404040"/>
          <w:sz w:val="20"/>
          <w:szCs w:val="20"/>
          <w:lang w:val="en-GB"/>
        </w:rPr>
        <w:t xml:space="preserve"> </w:t>
      </w:r>
    </w:p>
    <w:p w:rsidR="008A4B37" w:rsidRPr="00FE23A0" w:rsidRDefault="001C63BA" w:rsidP="00E57DC0">
      <w:pPr>
        <w:jc w:val="both"/>
        <w:rPr>
          <w:rFonts w:cs="Times New Roman"/>
          <w:color w:val="404040"/>
          <w:lang w:val="en-GB"/>
        </w:rPr>
      </w:pPr>
      <w:r w:rsidRPr="00FE23A0">
        <w:rPr>
          <w:rFonts w:cs="Times New Roman"/>
          <w:color w:val="404040"/>
          <w:lang w:val="en-GB"/>
        </w:rPr>
        <w:t xml:space="preserve">A practice consists of three elements: </w:t>
      </w:r>
      <w:r w:rsidR="001E3E18" w:rsidRPr="00FE23A0">
        <w:rPr>
          <w:rFonts w:cs="Times New Roman"/>
          <w:color w:val="404040"/>
          <w:lang w:val="en-GB"/>
        </w:rPr>
        <w:t>(</w:t>
      </w:r>
      <w:r w:rsidR="005A68EA" w:rsidRPr="00FE23A0">
        <w:rPr>
          <w:rFonts w:cs="Times New Roman"/>
          <w:b/>
          <w:color w:val="49C349"/>
          <w:lang w:val="en-GB"/>
        </w:rPr>
        <w:t>A</w:t>
      </w:r>
      <w:r w:rsidR="001E3E18" w:rsidRPr="00FE23A0">
        <w:rPr>
          <w:rFonts w:cs="Times New Roman"/>
          <w:color w:val="404040"/>
          <w:lang w:val="en-GB"/>
        </w:rPr>
        <w:t xml:space="preserve">) </w:t>
      </w:r>
      <w:r w:rsidR="005A68EA" w:rsidRPr="00FE23A0">
        <w:rPr>
          <w:rFonts w:cs="Times New Roman"/>
          <w:color w:val="404040"/>
          <w:lang w:val="en-GB"/>
        </w:rPr>
        <w:t>meaning</w:t>
      </w:r>
      <w:r w:rsidRPr="00FE23A0">
        <w:rPr>
          <w:rFonts w:cs="Times New Roman"/>
          <w:color w:val="404040"/>
          <w:lang w:val="en-GB"/>
        </w:rPr>
        <w:t xml:space="preserve">, </w:t>
      </w:r>
      <w:r w:rsidR="001E3E18" w:rsidRPr="00FE23A0">
        <w:rPr>
          <w:rFonts w:cs="Times New Roman"/>
          <w:color w:val="404040"/>
          <w:lang w:val="en-GB"/>
        </w:rPr>
        <w:t>(</w:t>
      </w:r>
      <w:r w:rsidR="005A68EA" w:rsidRPr="00FE23A0">
        <w:rPr>
          <w:rFonts w:cs="Times New Roman"/>
          <w:b/>
          <w:color w:val="49C349"/>
          <w:lang w:val="en-GB"/>
        </w:rPr>
        <w:t>B</w:t>
      </w:r>
      <w:r w:rsidR="001E3E18" w:rsidRPr="00FE23A0">
        <w:rPr>
          <w:rFonts w:cs="Times New Roman"/>
          <w:color w:val="404040"/>
          <w:lang w:val="en-GB"/>
        </w:rPr>
        <w:t xml:space="preserve">) </w:t>
      </w:r>
      <w:r w:rsidR="005A68EA" w:rsidRPr="00FE23A0">
        <w:rPr>
          <w:rFonts w:cs="Times New Roman"/>
          <w:color w:val="404040"/>
          <w:lang w:val="en-GB"/>
        </w:rPr>
        <w:t>material</w:t>
      </w:r>
      <w:r w:rsidRPr="00FE23A0">
        <w:rPr>
          <w:rFonts w:cs="Times New Roman"/>
          <w:color w:val="404040"/>
          <w:lang w:val="en-GB"/>
        </w:rPr>
        <w:t xml:space="preserve"> and </w:t>
      </w:r>
      <w:r w:rsidR="001E3E18" w:rsidRPr="00FE23A0">
        <w:rPr>
          <w:rFonts w:cs="Times New Roman"/>
          <w:color w:val="404040"/>
          <w:lang w:val="en-GB"/>
        </w:rPr>
        <w:t>(</w:t>
      </w:r>
      <w:r w:rsidR="005A68EA" w:rsidRPr="00FE23A0">
        <w:rPr>
          <w:rFonts w:cs="Times New Roman"/>
          <w:b/>
          <w:color w:val="49C349"/>
          <w:lang w:val="en-GB"/>
        </w:rPr>
        <w:t>C</w:t>
      </w:r>
      <w:r w:rsidR="001E3E18" w:rsidRPr="00FE23A0">
        <w:rPr>
          <w:rFonts w:cs="Times New Roman"/>
          <w:color w:val="404040"/>
          <w:lang w:val="en-GB"/>
        </w:rPr>
        <w:t xml:space="preserve">) </w:t>
      </w:r>
      <w:r w:rsidR="005A68EA" w:rsidRPr="00FE23A0">
        <w:rPr>
          <w:rFonts w:cs="Times New Roman"/>
          <w:color w:val="404040"/>
          <w:lang w:val="en-GB"/>
        </w:rPr>
        <w:t>competence</w:t>
      </w:r>
      <w:r w:rsidRPr="00FE23A0">
        <w:rPr>
          <w:rFonts w:cs="Times New Roman"/>
          <w:color w:val="404040"/>
          <w:lang w:val="en-GB"/>
        </w:rPr>
        <w:t>. The interaction between these elements resu</w:t>
      </w:r>
      <w:r w:rsidR="00D50600" w:rsidRPr="00FE23A0">
        <w:rPr>
          <w:rFonts w:cs="Times New Roman"/>
          <w:color w:val="404040"/>
          <w:lang w:val="en-GB"/>
        </w:rPr>
        <w:t xml:space="preserve">lts in a unique bundle of practices. </w:t>
      </w:r>
      <w:r w:rsidR="00B11707" w:rsidRPr="00FE23A0">
        <w:rPr>
          <w:rFonts w:cs="Times New Roman"/>
          <w:color w:val="404040"/>
          <w:lang w:val="en-GB"/>
        </w:rPr>
        <w:t>If</w:t>
      </w:r>
      <w:r w:rsidR="00D50600" w:rsidRPr="00FE23A0">
        <w:rPr>
          <w:rFonts w:cs="Times New Roman"/>
          <w:color w:val="404040"/>
          <w:lang w:val="en-GB"/>
        </w:rPr>
        <w:t xml:space="preserve"> one of the</w:t>
      </w:r>
      <w:r w:rsidRPr="00FE23A0">
        <w:rPr>
          <w:rFonts w:cs="Times New Roman"/>
          <w:color w:val="404040"/>
          <w:lang w:val="en-GB"/>
        </w:rPr>
        <w:t xml:space="preserve"> elements will change, the practice changes as well. </w:t>
      </w:r>
      <w:r w:rsidR="00B11707" w:rsidRPr="00FE23A0">
        <w:rPr>
          <w:rFonts w:cs="Times New Roman"/>
          <w:color w:val="404040"/>
          <w:lang w:val="en-GB"/>
        </w:rPr>
        <w:t xml:space="preserve">In this way, new practices emerge and if practices change on large scale ultimately a transition towards a more sustainable and resistant economic system will take place. </w:t>
      </w:r>
      <w:r w:rsidRPr="00FE23A0">
        <w:rPr>
          <w:rFonts w:cs="Times New Roman"/>
          <w:color w:val="404040"/>
          <w:lang w:val="en-GB"/>
        </w:rPr>
        <w:t xml:space="preserve">The relation </w:t>
      </w:r>
      <w:r w:rsidR="00B11707" w:rsidRPr="00FE23A0">
        <w:rPr>
          <w:rFonts w:cs="Times New Roman"/>
          <w:color w:val="404040"/>
          <w:lang w:val="en-GB"/>
        </w:rPr>
        <w:t>between ‘the bundle of</w:t>
      </w:r>
      <w:r w:rsidRPr="00FE23A0">
        <w:rPr>
          <w:rFonts w:cs="Times New Roman"/>
          <w:color w:val="404040"/>
          <w:lang w:val="en-GB"/>
        </w:rPr>
        <w:t xml:space="preserve"> practice</w:t>
      </w:r>
      <w:r w:rsidR="00B11707" w:rsidRPr="00FE23A0">
        <w:rPr>
          <w:rFonts w:cs="Times New Roman"/>
          <w:color w:val="404040"/>
          <w:lang w:val="en-GB"/>
        </w:rPr>
        <w:t>s’ and ‘model’ is crucial</w:t>
      </w:r>
      <w:r w:rsidRPr="00FE23A0">
        <w:rPr>
          <w:rFonts w:cs="Times New Roman"/>
          <w:color w:val="404040"/>
          <w:lang w:val="en-GB"/>
        </w:rPr>
        <w:t xml:space="preserve">. This relation </w:t>
      </w:r>
      <w:r w:rsidR="00B11707" w:rsidRPr="00FE23A0">
        <w:rPr>
          <w:rFonts w:cs="Times New Roman"/>
          <w:color w:val="404040"/>
          <w:lang w:val="en-GB"/>
        </w:rPr>
        <w:t>pu</w:t>
      </w:r>
      <w:r w:rsidR="00474EF8" w:rsidRPr="00FE23A0">
        <w:rPr>
          <w:rFonts w:cs="Times New Roman"/>
          <w:color w:val="404040"/>
          <w:lang w:val="en-GB"/>
        </w:rPr>
        <w:t xml:space="preserve">ts the label CE on the </w:t>
      </w:r>
      <w:r w:rsidR="008A4B37" w:rsidRPr="00FE23A0">
        <w:rPr>
          <w:rFonts w:cs="Times New Roman"/>
          <w:color w:val="404040"/>
          <w:lang w:val="en-GB"/>
        </w:rPr>
        <w:t>practice;</w:t>
      </w:r>
      <w:r w:rsidR="003F39F0" w:rsidRPr="00FE23A0">
        <w:rPr>
          <w:rFonts w:cs="Times New Roman"/>
          <w:color w:val="404040"/>
          <w:lang w:val="en-GB"/>
        </w:rPr>
        <w:t xml:space="preserve"> </w:t>
      </w:r>
      <w:r w:rsidRPr="00FE23A0">
        <w:rPr>
          <w:rFonts w:cs="Times New Roman"/>
          <w:color w:val="404040"/>
          <w:lang w:val="en-GB"/>
        </w:rPr>
        <w:t>otherwise it could be any kind of practice. The model represents the</w:t>
      </w:r>
      <w:r w:rsidR="00474EF8" w:rsidRPr="00FE23A0">
        <w:rPr>
          <w:rFonts w:cs="Times New Roman"/>
          <w:color w:val="404040"/>
          <w:lang w:val="en-GB"/>
        </w:rPr>
        <w:t xml:space="preserve"> idea or vision for the CE business initiative. The model is constituted by all kind of inspiration</w:t>
      </w:r>
      <w:r w:rsidR="00235417" w:rsidRPr="00FE23A0">
        <w:rPr>
          <w:rFonts w:cs="Times New Roman"/>
          <w:color w:val="404040"/>
          <w:lang w:val="en-GB"/>
        </w:rPr>
        <w:t>, sources, scripts, ideas and definitions. This can be understood by means of the notion ‘open concepts’</w:t>
      </w:r>
      <w:r w:rsidR="005A68EA" w:rsidRPr="00FE23A0">
        <w:rPr>
          <w:rFonts w:cs="Times New Roman"/>
          <w:color w:val="404040"/>
          <w:lang w:val="en-GB"/>
        </w:rPr>
        <w:t xml:space="preserve"> [</w:t>
      </w:r>
      <w:r w:rsidR="005A68EA" w:rsidRPr="00FE23A0">
        <w:rPr>
          <w:rFonts w:cs="Times New Roman"/>
          <w:b/>
          <w:color w:val="49C349"/>
          <w:lang w:val="en-GB"/>
        </w:rPr>
        <w:t>7</w:t>
      </w:r>
      <w:r w:rsidR="005A68EA" w:rsidRPr="00FE23A0">
        <w:rPr>
          <w:rFonts w:cs="Times New Roman"/>
          <w:color w:val="404040"/>
          <w:lang w:val="en-GB"/>
        </w:rPr>
        <w:t>]</w:t>
      </w:r>
      <w:r w:rsidR="00235417" w:rsidRPr="00FE23A0">
        <w:rPr>
          <w:rFonts w:cs="Times New Roman"/>
          <w:color w:val="404040"/>
          <w:lang w:val="en-GB"/>
        </w:rPr>
        <w:t xml:space="preserve">. </w:t>
      </w:r>
      <w:r w:rsidRPr="00FE23A0">
        <w:rPr>
          <w:rFonts w:cs="Times New Roman"/>
          <w:color w:val="404040"/>
          <w:lang w:val="en-GB"/>
        </w:rPr>
        <w:t xml:space="preserve">The relation between practice and the model is twofold. </w:t>
      </w:r>
      <w:r w:rsidR="00960A36" w:rsidRPr="00FE23A0">
        <w:rPr>
          <w:rFonts w:cs="Times New Roman"/>
          <w:color w:val="404040"/>
          <w:lang w:val="en-GB"/>
        </w:rPr>
        <w:t>First, the</w:t>
      </w:r>
      <w:r w:rsidRPr="00FE23A0">
        <w:rPr>
          <w:rFonts w:cs="Times New Roman"/>
          <w:color w:val="404040"/>
          <w:lang w:val="en-GB"/>
        </w:rPr>
        <w:t xml:space="preserve"> model influences the </w:t>
      </w:r>
      <w:r w:rsidR="00B11707" w:rsidRPr="00FE23A0">
        <w:rPr>
          <w:rFonts w:cs="Times New Roman"/>
          <w:color w:val="404040"/>
          <w:lang w:val="en-GB"/>
        </w:rPr>
        <w:t xml:space="preserve">bundle of </w:t>
      </w:r>
      <w:r w:rsidRPr="00FE23A0">
        <w:rPr>
          <w:rFonts w:cs="Times New Roman"/>
          <w:color w:val="404040"/>
          <w:lang w:val="en-GB"/>
        </w:rPr>
        <w:t>practice</w:t>
      </w:r>
      <w:r w:rsidR="00B11707" w:rsidRPr="00FE23A0">
        <w:rPr>
          <w:rFonts w:cs="Times New Roman"/>
          <w:color w:val="404040"/>
          <w:lang w:val="en-GB"/>
        </w:rPr>
        <w:t>s</w:t>
      </w:r>
      <w:r w:rsidR="005A68EA" w:rsidRPr="00FE23A0">
        <w:rPr>
          <w:rFonts w:cs="Times New Roman"/>
          <w:color w:val="404040"/>
          <w:lang w:val="en-GB"/>
        </w:rPr>
        <w:t xml:space="preserve"> [</w:t>
      </w:r>
      <w:r w:rsidR="005A68EA" w:rsidRPr="00FE23A0">
        <w:rPr>
          <w:rFonts w:cs="Times New Roman"/>
          <w:b/>
          <w:color w:val="49C349"/>
          <w:lang w:val="en-GB"/>
        </w:rPr>
        <w:t>1</w:t>
      </w:r>
      <w:r w:rsidR="005A68EA" w:rsidRPr="00FE23A0">
        <w:rPr>
          <w:rFonts w:cs="Times New Roman"/>
          <w:color w:val="404040"/>
          <w:lang w:val="en-GB"/>
        </w:rPr>
        <w:t>]</w:t>
      </w:r>
      <w:r w:rsidRPr="00FE23A0">
        <w:rPr>
          <w:rFonts w:cs="Times New Roman"/>
          <w:color w:val="404040"/>
          <w:lang w:val="en-GB"/>
        </w:rPr>
        <w:t>. The model</w:t>
      </w:r>
      <w:r w:rsidR="00960A36" w:rsidRPr="00FE23A0">
        <w:rPr>
          <w:rFonts w:cs="Times New Roman"/>
          <w:color w:val="404040"/>
          <w:lang w:val="en-GB"/>
        </w:rPr>
        <w:t xml:space="preserve"> (</w:t>
      </w:r>
      <w:r w:rsidR="005A68EA" w:rsidRPr="00FE23A0">
        <w:rPr>
          <w:rFonts w:cs="Times New Roman"/>
          <w:color w:val="404040"/>
          <w:lang w:val="en-GB"/>
        </w:rPr>
        <w:t xml:space="preserve">specific </w:t>
      </w:r>
      <w:r w:rsidR="00235417" w:rsidRPr="00FE23A0">
        <w:rPr>
          <w:rFonts w:cs="Times New Roman"/>
          <w:color w:val="404040"/>
          <w:lang w:val="en-GB"/>
        </w:rPr>
        <w:t xml:space="preserve">vision on </w:t>
      </w:r>
      <w:r w:rsidR="00960A36" w:rsidRPr="00FE23A0">
        <w:rPr>
          <w:rFonts w:cs="Times New Roman"/>
          <w:color w:val="404040"/>
          <w:lang w:val="en-GB"/>
        </w:rPr>
        <w:t>CE)</w:t>
      </w:r>
      <w:r w:rsidRPr="00FE23A0">
        <w:rPr>
          <w:rFonts w:cs="Times New Roman"/>
          <w:color w:val="404040"/>
          <w:lang w:val="en-GB"/>
        </w:rPr>
        <w:t xml:space="preserve"> </w:t>
      </w:r>
      <w:r w:rsidR="00960A36" w:rsidRPr="00FE23A0">
        <w:rPr>
          <w:rFonts w:cs="Times New Roman"/>
          <w:color w:val="404040"/>
          <w:lang w:val="en-GB"/>
        </w:rPr>
        <w:t>shows how the</w:t>
      </w:r>
      <w:r w:rsidR="00515412" w:rsidRPr="00FE23A0">
        <w:rPr>
          <w:rFonts w:cs="Times New Roman"/>
          <w:color w:val="404040"/>
          <w:lang w:val="en-GB"/>
        </w:rPr>
        <w:t xml:space="preserve"> bundle of</w:t>
      </w:r>
      <w:r w:rsidR="00960A36" w:rsidRPr="00FE23A0">
        <w:rPr>
          <w:rFonts w:cs="Times New Roman"/>
          <w:color w:val="404040"/>
          <w:lang w:val="en-GB"/>
        </w:rPr>
        <w:t xml:space="preserve"> practice</w:t>
      </w:r>
      <w:r w:rsidR="00515412" w:rsidRPr="00FE23A0">
        <w:rPr>
          <w:rFonts w:cs="Times New Roman"/>
          <w:color w:val="404040"/>
          <w:lang w:val="en-GB"/>
        </w:rPr>
        <w:t>s</w:t>
      </w:r>
      <w:r w:rsidR="00960A36" w:rsidRPr="00FE23A0">
        <w:rPr>
          <w:rFonts w:cs="Times New Roman"/>
          <w:color w:val="404040"/>
          <w:lang w:val="en-GB"/>
        </w:rPr>
        <w:t xml:space="preserve"> should look like. Existing practices</w:t>
      </w:r>
      <w:r w:rsidR="00235417" w:rsidRPr="00FE23A0">
        <w:rPr>
          <w:rFonts w:cs="Times New Roman"/>
          <w:color w:val="404040"/>
          <w:lang w:val="en-GB"/>
        </w:rPr>
        <w:t xml:space="preserve"> could</w:t>
      </w:r>
      <w:r w:rsidR="00960A36" w:rsidRPr="00FE23A0">
        <w:rPr>
          <w:rFonts w:cs="Times New Roman"/>
          <w:color w:val="404040"/>
          <w:lang w:val="en-GB"/>
        </w:rPr>
        <w:t xml:space="preserve"> not correspond to this </w:t>
      </w:r>
      <w:r w:rsidR="00235417" w:rsidRPr="00FE23A0">
        <w:rPr>
          <w:rFonts w:cs="Times New Roman"/>
          <w:color w:val="404040"/>
          <w:lang w:val="en-GB"/>
        </w:rPr>
        <w:t>model</w:t>
      </w:r>
      <w:r w:rsidR="00960A36" w:rsidRPr="00FE23A0">
        <w:rPr>
          <w:rFonts w:cs="Times New Roman"/>
          <w:color w:val="404040"/>
          <w:lang w:val="en-GB"/>
        </w:rPr>
        <w:t xml:space="preserve">. In order to meet the vision, existing practices change in service of the model. </w:t>
      </w:r>
      <w:r w:rsidRPr="00FE23A0">
        <w:rPr>
          <w:rFonts w:cs="Times New Roman"/>
          <w:color w:val="404040"/>
          <w:lang w:val="en-GB"/>
        </w:rPr>
        <w:t>On the other hand</w:t>
      </w:r>
      <w:r w:rsidR="005A68EA" w:rsidRPr="00FE23A0">
        <w:rPr>
          <w:rFonts w:cs="Times New Roman"/>
          <w:color w:val="404040"/>
          <w:lang w:val="en-GB"/>
        </w:rPr>
        <w:t xml:space="preserve"> [</w:t>
      </w:r>
      <w:r w:rsidR="005A68EA" w:rsidRPr="00FE23A0">
        <w:rPr>
          <w:rFonts w:cs="Times New Roman"/>
          <w:b/>
          <w:color w:val="49C349"/>
          <w:lang w:val="en-GB"/>
        </w:rPr>
        <w:t>2</w:t>
      </w:r>
      <w:r w:rsidR="005A68EA" w:rsidRPr="00FE23A0">
        <w:rPr>
          <w:rFonts w:cs="Times New Roman"/>
          <w:color w:val="404040"/>
          <w:lang w:val="en-GB"/>
        </w:rPr>
        <w:t>]</w:t>
      </w:r>
      <w:r w:rsidRPr="00FE23A0">
        <w:rPr>
          <w:rFonts w:cs="Times New Roman"/>
          <w:color w:val="404040"/>
          <w:lang w:val="en-GB"/>
        </w:rPr>
        <w:t xml:space="preserve"> there is resistan</w:t>
      </w:r>
      <w:r w:rsidR="00515412" w:rsidRPr="00FE23A0">
        <w:rPr>
          <w:rFonts w:cs="Times New Roman"/>
          <w:color w:val="404040"/>
          <w:lang w:val="en-GB"/>
        </w:rPr>
        <w:t xml:space="preserve">ce </w:t>
      </w:r>
      <w:r w:rsidR="00235417" w:rsidRPr="00FE23A0">
        <w:rPr>
          <w:rFonts w:cs="Times New Roman"/>
          <w:color w:val="404040"/>
          <w:lang w:val="en-GB"/>
        </w:rPr>
        <w:t>and friction with</w:t>
      </w:r>
      <w:r w:rsidR="00515412" w:rsidRPr="00FE23A0">
        <w:rPr>
          <w:rFonts w:cs="Times New Roman"/>
          <w:color w:val="404040"/>
          <w:lang w:val="en-GB"/>
        </w:rPr>
        <w:t>in</w:t>
      </w:r>
      <w:r w:rsidRPr="00FE23A0">
        <w:rPr>
          <w:rFonts w:cs="Times New Roman"/>
          <w:color w:val="404040"/>
          <w:lang w:val="en-GB"/>
        </w:rPr>
        <w:t xml:space="preserve"> the</w:t>
      </w:r>
      <w:r w:rsidR="00515412" w:rsidRPr="00FE23A0">
        <w:rPr>
          <w:rFonts w:cs="Times New Roman"/>
          <w:color w:val="404040"/>
          <w:lang w:val="en-GB"/>
        </w:rPr>
        <w:t xml:space="preserve"> bundle of </w:t>
      </w:r>
      <w:r w:rsidRPr="00FE23A0">
        <w:rPr>
          <w:rFonts w:cs="Times New Roman"/>
          <w:color w:val="404040"/>
          <w:lang w:val="en-GB"/>
        </w:rPr>
        <w:t>practice</w:t>
      </w:r>
      <w:r w:rsidR="00515412" w:rsidRPr="00FE23A0">
        <w:rPr>
          <w:rFonts w:cs="Times New Roman"/>
          <w:color w:val="404040"/>
          <w:lang w:val="en-GB"/>
        </w:rPr>
        <w:t>s</w:t>
      </w:r>
      <w:r w:rsidR="005A68EA" w:rsidRPr="00FE23A0">
        <w:rPr>
          <w:rFonts w:cs="Times New Roman"/>
          <w:color w:val="404040"/>
          <w:lang w:val="en-GB"/>
        </w:rPr>
        <w:t xml:space="preserve"> (</w:t>
      </w:r>
      <w:r w:rsidR="005A68EA" w:rsidRPr="00FE23A0">
        <w:rPr>
          <w:rFonts w:cs="Times New Roman"/>
          <w:i/>
          <w:color w:val="404040"/>
          <w:lang w:val="en-GB"/>
        </w:rPr>
        <w:t>barrier</w:t>
      </w:r>
      <w:r w:rsidR="005A68EA" w:rsidRPr="00FE23A0">
        <w:rPr>
          <w:rFonts w:cs="Times New Roman"/>
          <w:color w:val="404040"/>
          <w:lang w:val="en-GB"/>
        </w:rPr>
        <w:t>)</w:t>
      </w:r>
      <w:r w:rsidRPr="00FE23A0">
        <w:rPr>
          <w:rFonts w:cs="Times New Roman"/>
          <w:color w:val="404040"/>
          <w:lang w:val="en-GB"/>
        </w:rPr>
        <w:t xml:space="preserve">, because </w:t>
      </w:r>
      <w:r w:rsidR="00515412" w:rsidRPr="00FE23A0">
        <w:rPr>
          <w:rFonts w:cs="Times New Roman"/>
          <w:color w:val="404040"/>
          <w:lang w:val="en-GB"/>
        </w:rPr>
        <w:t xml:space="preserve">the implementation of the </w:t>
      </w:r>
      <w:r w:rsidR="00235417" w:rsidRPr="00FE23A0">
        <w:rPr>
          <w:rFonts w:cs="Times New Roman"/>
          <w:color w:val="404040"/>
          <w:lang w:val="en-GB"/>
        </w:rPr>
        <w:t>CE concept is new</w:t>
      </w:r>
      <w:r w:rsidRPr="00FE23A0">
        <w:rPr>
          <w:rFonts w:cs="Times New Roman"/>
          <w:color w:val="404040"/>
          <w:lang w:val="en-GB"/>
        </w:rPr>
        <w:t xml:space="preserve">. </w:t>
      </w:r>
      <w:r w:rsidR="005A68EA" w:rsidRPr="00FE23A0">
        <w:rPr>
          <w:rFonts w:cs="Times New Roman"/>
          <w:color w:val="404040"/>
          <w:lang w:val="en-GB"/>
        </w:rPr>
        <w:t xml:space="preserve">This could result in </w:t>
      </w:r>
      <w:r w:rsidR="008A4B37" w:rsidRPr="00FE23A0">
        <w:rPr>
          <w:rFonts w:cs="Times New Roman"/>
          <w:color w:val="404040"/>
          <w:lang w:val="en-GB"/>
        </w:rPr>
        <w:t xml:space="preserve">a change in the model, </w:t>
      </w:r>
      <w:r w:rsidR="00515412" w:rsidRPr="00FE23A0">
        <w:rPr>
          <w:rFonts w:cs="Times New Roman"/>
          <w:color w:val="404040"/>
          <w:lang w:val="en-GB"/>
        </w:rPr>
        <w:t>because there is a discrepancy with the practice. Experienc</w:t>
      </w:r>
      <w:r w:rsidR="008A4B37" w:rsidRPr="00FE23A0">
        <w:rPr>
          <w:rFonts w:cs="Times New Roman"/>
          <w:color w:val="404040"/>
          <w:lang w:val="en-GB"/>
        </w:rPr>
        <w:t>es in practice change the model and could in this way also serve as inspiration for the model.</w:t>
      </w:r>
      <w:r w:rsidR="00515412" w:rsidRPr="00FE23A0">
        <w:rPr>
          <w:rFonts w:cs="Times New Roman"/>
          <w:color w:val="404040"/>
          <w:lang w:val="en-GB"/>
        </w:rPr>
        <w:t xml:space="preserve"> </w:t>
      </w:r>
      <w:r w:rsidRPr="00FE23A0">
        <w:rPr>
          <w:rFonts w:cs="Times New Roman"/>
          <w:color w:val="404040"/>
          <w:lang w:val="en-GB"/>
        </w:rPr>
        <w:t xml:space="preserve">CE is in fact a radical change of the existing structures in which the daily activities of </w:t>
      </w:r>
      <w:r w:rsidR="00515412" w:rsidRPr="00FE23A0">
        <w:rPr>
          <w:rFonts w:cs="Times New Roman"/>
          <w:color w:val="404040"/>
          <w:lang w:val="en-GB"/>
        </w:rPr>
        <w:t>organisations</w:t>
      </w:r>
      <w:r w:rsidRPr="00FE23A0">
        <w:rPr>
          <w:rFonts w:cs="Times New Roman"/>
          <w:color w:val="404040"/>
          <w:lang w:val="en-GB"/>
        </w:rPr>
        <w:t xml:space="preserve"> are deeply embedded in. </w:t>
      </w:r>
    </w:p>
    <w:p w:rsidR="008A4B37" w:rsidRPr="00FE23A0" w:rsidRDefault="00235417" w:rsidP="00E57DC0">
      <w:pPr>
        <w:jc w:val="both"/>
        <w:rPr>
          <w:rFonts w:cs="Times New Roman"/>
          <w:color w:val="404040"/>
          <w:lang w:val="en-GB"/>
        </w:rPr>
      </w:pPr>
      <w:r w:rsidRPr="00FE23A0">
        <w:rPr>
          <w:rFonts w:cs="Times New Roman"/>
          <w:color w:val="404040"/>
          <w:lang w:val="en-GB"/>
        </w:rPr>
        <w:t xml:space="preserve">The second relation in the </w:t>
      </w:r>
      <w:r w:rsidR="008A4B37" w:rsidRPr="00FE23A0">
        <w:rPr>
          <w:rFonts w:cs="Times New Roman"/>
          <w:color w:val="404040"/>
          <w:lang w:val="en-GB"/>
        </w:rPr>
        <w:t>‘Theoretical triangle’</w:t>
      </w:r>
      <w:r w:rsidRPr="00FE23A0">
        <w:rPr>
          <w:rFonts w:cs="Times New Roman"/>
          <w:color w:val="404040"/>
          <w:lang w:val="en-GB"/>
        </w:rPr>
        <w:t xml:space="preserve"> relates to ‘the bundle of practices and governance’. </w:t>
      </w:r>
      <w:r w:rsidR="001C63BA" w:rsidRPr="00FE23A0">
        <w:rPr>
          <w:rFonts w:cs="Times New Roman"/>
          <w:color w:val="404040"/>
          <w:lang w:val="en-GB"/>
        </w:rPr>
        <w:t>Governance i</w:t>
      </w:r>
      <w:r w:rsidR="00515412" w:rsidRPr="00FE23A0">
        <w:rPr>
          <w:rFonts w:cs="Times New Roman"/>
          <w:color w:val="404040"/>
          <w:lang w:val="en-GB"/>
        </w:rPr>
        <w:t>ncludes the</w:t>
      </w:r>
      <w:r w:rsidRPr="00FE23A0">
        <w:rPr>
          <w:rFonts w:cs="Times New Roman"/>
          <w:color w:val="404040"/>
          <w:lang w:val="en-GB"/>
        </w:rPr>
        <w:t xml:space="preserve"> whole of interaction between actors and the way in which</w:t>
      </w:r>
      <w:r w:rsidR="001C63BA" w:rsidRPr="00FE23A0">
        <w:rPr>
          <w:rFonts w:cs="Times New Roman"/>
          <w:color w:val="404040"/>
          <w:lang w:val="en-GB"/>
        </w:rPr>
        <w:t xml:space="preserve"> process</w:t>
      </w:r>
      <w:r w:rsidR="00515412" w:rsidRPr="00FE23A0">
        <w:rPr>
          <w:rFonts w:cs="Times New Roman"/>
          <w:color w:val="404040"/>
          <w:lang w:val="en-GB"/>
        </w:rPr>
        <w:t>es</w:t>
      </w:r>
      <w:r w:rsidR="001C63BA" w:rsidRPr="00FE23A0">
        <w:rPr>
          <w:rFonts w:cs="Times New Roman"/>
          <w:color w:val="404040"/>
          <w:lang w:val="en-GB"/>
        </w:rPr>
        <w:t xml:space="preserve"> </w:t>
      </w:r>
      <w:r w:rsidR="00515412" w:rsidRPr="00FE23A0">
        <w:rPr>
          <w:rFonts w:cs="Times New Roman"/>
          <w:color w:val="404040"/>
          <w:lang w:val="en-GB"/>
        </w:rPr>
        <w:t>are</w:t>
      </w:r>
      <w:r w:rsidR="001C63BA" w:rsidRPr="00FE23A0">
        <w:rPr>
          <w:rFonts w:cs="Times New Roman"/>
          <w:color w:val="404040"/>
          <w:lang w:val="en-GB"/>
        </w:rPr>
        <w:t xml:space="preserve"> steered or managed. In this context a distinction is made between </w:t>
      </w:r>
      <w:r w:rsidR="00515412" w:rsidRPr="00FE23A0">
        <w:rPr>
          <w:rFonts w:cs="Times New Roman"/>
          <w:color w:val="404040"/>
          <w:lang w:val="en-GB"/>
        </w:rPr>
        <w:t>‘</w:t>
      </w:r>
      <w:r w:rsidR="001C63BA" w:rsidRPr="00FE23A0">
        <w:rPr>
          <w:rFonts w:cs="Times New Roman"/>
          <w:color w:val="404040"/>
          <w:lang w:val="en-GB"/>
        </w:rPr>
        <w:t>governance on chain level</w:t>
      </w:r>
      <w:r w:rsidR="00515412" w:rsidRPr="00FE23A0">
        <w:rPr>
          <w:rFonts w:cs="Times New Roman"/>
          <w:color w:val="404040"/>
          <w:lang w:val="en-GB"/>
        </w:rPr>
        <w:t>’</w:t>
      </w:r>
      <w:r w:rsidR="008A4B37" w:rsidRPr="00FE23A0">
        <w:rPr>
          <w:rFonts w:cs="Times New Roman"/>
          <w:color w:val="404040"/>
          <w:lang w:val="en-GB"/>
        </w:rPr>
        <w:t xml:space="preserve"> [</w:t>
      </w:r>
      <w:r w:rsidR="008A4B37" w:rsidRPr="00FE23A0">
        <w:rPr>
          <w:rFonts w:cs="Times New Roman"/>
          <w:b/>
          <w:color w:val="49C349"/>
          <w:lang w:val="en-GB"/>
        </w:rPr>
        <w:t>A</w:t>
      </w:r>
      <w:r w:rsidR="008A4B37" w:rsidRPr="00FE23A0">
        <w:rPr>
          <w:rFonts w:cs="Times New Roman"/>
          <w:color w:val="404040"/>
          <w:lang w:val="en-GB"/>
        </w:rPr>
        <w:t>]</w:t>
      </w:r>
      <w:r w:rsidR="001C63BA" w:rsidRPr="00FE23A0">
        <w:rPr>
          <w:rFonts w:cs="Times New Roman"/>
          <w:color w:val="404040"/>
          <w:lang w:val="en-GB"/>
        </w:rPr>
        <w:t xml:space="preserve"> and </w:t>
      </w:r>
      <w:r w:rsidR="00515412" w:rsidRPr="00FE23A0">
        <w:rPr>
          <w:rFonts w:cs="Times New Roman"/>
          <w:color w:val="404040"/>
          <w:lang w:val="en-GB"/>
        </w:rPr>
        <w:t xml:space="preserve">‘governance </w:t>
      </w:r>
      <w:r w:rsidRPr="00FE23A0">
        <w:rPr>
          <w:rFonts w:cs="Times New Roman"/>
          <w:color w:val="404040"/>
          <w:lang w:val="en-GB"/>
        </w:rPr>
        <w:t xml:space="preserve">with </w:t>
      </w:r>
      <w:r w:rsidR="00515412" w:rsidRPr="00FE23A0">
        <w:rPr>
          <w:rFonts w:cs="Times New Roman"/>
          <w:color w:val="404040"/>
          <w:lang w:val="en-GB"/>
        </w:rPr>
        <w:t>external actors’</w:t>
      </w:r>
      <w:r w:rsidR="008A4B37" w:rsidRPr="00FE23A0">
        <w:rPr>
          <w:rFonts w:cs="Times New Roman"/>
          <w:color w:val="404040"/>
          <w:lang w:val="en-GB"/>
        </w:rPr>
        <w:t xml:space="preserve"> [</w:t>
      </w:r>
      <w:r w:rsidR="008A4B37" w:rsidRPr="00FE23A0">
        <w:rPr>
          <w:rFonts w:cs="Times New Roman"/>
          <w:b/>
          <w:color w:val="49C349"/>
          <w:lang w:val="en-GB"/>
        </w:rPr>
        <w:t>B</w:t>
      </w:r>
      <w:r w:rsidR="008A4B37" w:rsidRPr="00FE23A0">
        <w:rPr>
          <w:rFonts w:cs="Times New Roman"/>
          <w:color w:val="404040"/>
          <w:lang w:val="en-GB"/>
        </w:rPr>
        <w:t>]</w:t>
      </w:r>
      <w:r w:rsidR="00515412" w:rsidRPr="00FE23A0">
        <w:rPr>
          <w:rFonts w:cs="Times New Roman"/>
          <w:color w:val="404040"/>
          <w:lang w:val="en-GB"/>
        </w:rPr>
        <w:t>.</w:t>
      </w:r>
      <w:r w:rsidR="001C63BA" w:rsidRPr="00FE23A0">
        <w:rPr>
          <w:rFonts w:cs="Times New Roman"/>
          <w:color w:val="404040"/>
          <w:lang w:val="en-GB"/>
        </w:rPr>
        <w:t xml:space="preserve"> The relation between governance and </w:t>
      </w:r>
      <w:r w:rsidR="00515412" w:rsidRPr="00FE23A0">
        <w:rPr>
          <w:rFonts w:cs="Times New Roman"/>
          <w:color w:val="404040"/>
          <w:lang w:val="en-GB"/>
        </w:rPr>
        <w:t xml:space="preserve">the bundle of </w:t>
      </w:r>
      <w:r w:rsidR="001C63BA" w:rsidRPr="00FE23A0">
        <w:rPr>
          <w:rFonts w:cs="Times New Roman"/>
          <w:color w:val="404040"/>
          <w:lang w:val="en-GB"/>
        </w:rPr>
        <w:t>practice</w:t>
      </w:r>
      <w:r w:rsidR="00515412" w:rsidRPr="00FE23A0">
        <w:rPr>
          <w:rFonts w:cs="Times New Roman"/>
          <w:color w:val="404040"/>
          <w:lang w:val="en-GB"/>
        </w:rPr>
        <w:t>s</w:t>
      </w:r>
      <w:r w:rsidR="008A4B37" w:rsidRPr="00FE23A0">
        <w:rPr>
          <w:rFonts w:cs="Times New Roman"/>
          <w:color w:val="404040"/>
          <w:lang w:val="en-GB"/>
        </w:rPr>
        <w:t xml:space="preserve"> is twofold as well</w:t>
      </w:r>
      <w:r w:rsidR="001C63BA" w:rsidRPr="00FE23A0">
        <w:rPr>
          <w:rFonts w:cs="Times New Roman"/>
          <w:color w:val="404040"/>
          <w:lang w:val="en-GB"/>
        </w:rPr>
        <w:t xml:space="preserve">. </w:t>
      </w:r>
      <w:r w:rsidR="00376E4D" w:rsidRPr="00FE23A0">
        <w:rPr>
          <w:rFonts w:cs="Times New Roman"/>
          <w:color w:val="404040"/>
          <w:lang w:val="en-GB"/>
        </w:rPr>
        <w:t>The governance influences the bundle of practices by means of collaboration structures within the chain or the institutional setting (the governance with external actors)</w:t>
      </w:r>
      <w:r w:rsidR="008A4B37" w:rsidRPr="00FE23A0">
        <w:rPr>
          <w:rFonts w:cs="Times New Roman"/>
          <w:color w:val="404040"/>
          <w:lang w:val="en-GB"/>
        </w:rPr>
        <w:t xml:space="preserve"> [</w:t>
      </w:r>
      <w:r w:rsidR="008A4B37" w:rsidRPr="00FE23A0">
        <w:rPr>
          <w:rFonts w:cs="Times New Roman"/>
          <w:b/>
          <w:color w:val="49C349"/>
          <w:lang w:val="en-GB"/>
        </w:rPr>
        <w:t>5</w:t>
      </w:r>
      <w:r w:rsidR="008A4B37" w:rsidRPr="00FE23A0">
        <w:rPr>
          <w:rFonts w:cs="Times New Roman"/>
          <w:color w:val="404040"/>
          <w:lang w:val="en-GB"/>
        </w:rPr>
        <w:t>]</w:t>
      </w:r>
      <w:r w:rsidR="00376E4D" w:rsidRPr="00FE23A0">
        <w:rPr>
          <w:rFonts w:cs="Times New Roman"/>
          <w:color w:val="404040"/>
          <w:lang w:val="en-GB"/>
        </w:rPr>
        <w:t xml:space="preserve">. For example elements in the institutional setting could be </w:t>
      </w:r>
      <w:r w:rsidR="003C0C9C" w:rsidRPr="00FE23A0">
        <w:rPr>
          <w:rFonts w:cs="Times New Roman"/>
          <w:color w:val="404040"/>
          <w:lang w:val="en-GB"/>
        </w:rPr>
        <w:t>barrier or an enabler</w:t>
      </w:r>
      <w:r w:rsidR="00376E4D" w:rsidRPr="00FE23A0">
        <w:rPr>
          <w:rFonts w:cs="Times New Roman"/>
          <w:color w:val="404040"/>
          <w:lang w:val="en-GB"/>
        </w:rPr>
        <w:t xml:space="preserve"> for the emergence and development of new practices. So, the bundle of practices is</w:t>
      </w:r>
      <w:r w:rsidR="00515412" w:rsidRPr="00FE23A0">
        <w:rPr>
          <w:rFonts w:cs="Times New Roman"/>
          <w:color w:val="404040"/>
          <w:lang w:val="en-GB"/>
        </w:rPr>
        <w:t xml:space="preserve"> depending on the governance structures for</w:t>
      </w:r>
      <w:r w:rsidR="00376E4D" w:rsidRPr="00FE23A0">
        <w:rPr>
          <w:rFonts w:cs="Times New Roman"/>
          <w:color w:val="404040"/>
          <w:lang w:val="en-GB"/>
        </w:rPr>
        <w:t xml:space="preserve"> achieving</w:t>
      </w:r>
      <w:r w:rsidR="00515412" w:rsidRPr="00FE23A0">
        <w:rPr>
          <w:rFonts w:cs="Times New Roman"/>
          <w:color w:val="404040"/>
          <w:lang w:val="en-GB"/>
        </w:rPr>
        <w:t xml:space="preserve"> change. For example: a change </w:t>
      </w:r>
      <w:r w:rsidR="00A6770E" w:rsidRPr="00FE23A0">
        <w:rPr>
          <w:rFonts w:cs="Times New Roman"/>
          <w:color w:val="404040"/>
          <w:lang w:val="en-GB"/>
        </w:rPr>
        <w:t>in the production process could be restrained by legislation or the collaboration between actors in the chain.</w:t>
      </w:r>
      <w:r w:rsidR="00515412" w:rsidRPr="00FE23A0">
        <w:rPr>
          <w:rFonts w:cs="Times New Roman"/>
          <w:color w:val="404040"/>
          <w:lang w:val="en-GB"/>
        </w:rPr>
        <w:t xml:space="preserve"> The bundle of p</w:t>
      </w:r>
      <w:r w:rsidR="001C63BA" w:rsidRPr="00FE23A0">
        <w:rPr>
          <w:rFonts w:cs="Times New Roman"/>
          <w:color w:val="404040"/>
          <w:lang w:val="en-GB"/>
        </w:rPr>
        <w:t>ractice</w:t>
      </w:r>
      <w:r w:rsidR="00515412" w:rsidRPr="00FE23A0">
        <w:rPr>
          <w:rFonts w:cs="Times New Roman"/>
          <w:color w:val="404040"/>
          <w:lang w:val="en-GB"/>
        </w:rPr>
        <w:t>s in</w:t>
      </w:r>
      <w:r w:rsidR="00BE3209" w:rsidRPr="00FE23A0">
        <w:rPr>
          <w:rFonts w:cs="Times New Roman"/>
          <w:color w:val="404040"/>
          <w:lang w:val="en-GB"/>
        </w:rPr>
        <w:t>fluences the governance as well</w:t>
      </w:r>
      <w:r w:rsidR="008A4B37" w:rsidRPr="00FE23A0">
        <w:rPr>
          <w:rFonts w:cs="Times New Roman"/>
          <w:color w:val="404040"/>
          <w:lang w:val="en-GB"/>
        </w:rPr>
        <w:t xml:space="preserve"> [</w:t>
      </w:r>
      <w:r w:rsidR="008A4B37" w:rsidRPr="00FE23A0">
        <w:rPr>
          <w:rFonts w:cs="Times New Roman"/>
          <w:b/>
          <w:color w:val="49C349"/>
          <w:lang w:val="en-GB"/>
        </w:rPr>
        <w:t>6</w:t>
      </w:r>
      <w:r w:rsidR="008A4B37" w:rsidRPr="00FE23A0">
        <w:rPr>
          <w:rFonts w:cs="Times New Roman"/>
          <w:color w:val="404040"/>
          <w:lang w:val="en-GB"/>
        </w:rPr>
        <w:t>]</w:t>
      </w:r>
      <w:r w:rsidR="001C63BA" w:rsidRPr="00FE23A0">
        <w:rPr>
          <w:rFonts w:cs="Times New Roman"/>
          <w:color w:val="404040"/>
          <w:lang w:val="en-GB"/>
        </w:rPr>
        <w:t xml:space="preserve">. This refers to signals that are issued to </w:t>
      </w:r>
      <w:r w:rsidR="00376E4D" w:rsidRPr="00FE23A0">
        <w:rPr>
          <w:rFonts w:cs="Times New Roman"/>
          <w:color w:val="404040"/>
          <w:lang w:val="en-GB"/>
        </w:rPr>
        <w:t>governance structures, result of which structures change. For example,</w:t>
      </w:r>
      <w:r w:rsidR="00BE3209" w:rsidRPr="00FE23A0">
        <w:rPr>
          <w:rFonts w:cs="Times New Roman"/>
          <w:color w:val="404040"/>
          <w:lang w:val="en-GB"/>
        </w:rPr>
        <w:t xml:space="preserve"> because </w:t>
      </w:r>
      <w:r w:rsidR="00A6770E" w:rsidRPr="00FE23A0">
        <w:rPr>
          <w:rFonts w:cs="Times New Roman"/>
          <w:color w:val="404040"/>
          <w:lang w:val="en-GB"/>
        </w:rPr>
        <w:t>of the change in the production process</w:t>
      </w:r>
      <w:r w:rsidRPr="00FE23A0">
        <w:rPr>
          <w:rFonts w:cs="Times New Roman"/>
          <w:color w:val="404040"/>
          <w:lang w:val="en-GB"/>
        </w:rPr>
        <w:t>,</w:t>
      </w:r>
      <w:r w:rsidR="00BE3209" w:rsidRPr="00FE23A0">
        <w:rPr>
          <w:rFonts w:cs="Times New Roman"/>
          <w:color w:val="404040"/>
          <w:lang w:val="en-GB"/>
        </w:rPr>
        <w:t xml:space="preserve"> new actors are introduced in the chain. </w:t>
      </w:r>
      <w:r w:rsidR="008A4B37" w:rsidRPr="00FE23A0">
        <w:rPr>
          <w:rFonts w:cs="Times New Roman"/>
          <w:color w:val="404040"/>
          <w:lang w:val="en-GB"/>
        </w:rPr>
        <w:t xml:space="preserve">In the ‘Theoretical triangle’ the relation between the ‘bundle of practices and governance’ is the least interesting, because this research is about the CE concept and the way in which this concept result in </w:t>
      </w:r>
      <w:r w:rsidR="00266841" w:rsidRPr="00FE23A0">
        <w:rPr>
          <w:rFonts w:cs="Times New Roman"/>
          <w:color w:val="404040"/>
          <w:lang w:val="en-GB"/>
        </w:rPr>
        <w:t>actual</w:t>
      </w:r>
      <w:r w:rsidR="008A4B37" w:rsidRPr="00FE23A0">
        <w:rPr>
          <w:rFonts w:cs="Times New Roman"/>
          <w:color w:val="404040"/>
          <w:lang w:val="en-GB"/>
        </w:rPr>
        <w:t xml:space="preserve"> initiatives. And, this notion of CE concept is embedded in ‘the model’ in the ‘Theoretical triangle’ in Figure 5. </w:t>
      </w:r>
    </w:p>
    <w:p w:rsidR="004F76B1" w:rsidRPr="00FE23A0" w:rsidRDefault="001C63BA" w:rsidP="00E57DC0">
      <w:pPr>
        <w:jc w:val="both"/>
        <w:rPr>
          <w:rFonts w:cs="Times New Roman"/>
          <w:color w:val="404040"/>
          <w:lang w:val="en-GB"/>
        </w:rPr>
      </w:pPr>
      <w:r w:rsidRPr="00FE23A0">
        <w:rPr>
          <w:rFonts w:cs="Times New Roman"/>
          <w:color w:val="404040"/>
          <w:lang w:val="en-GB"/>
        </w:rPr>
        <w:lastRenderedPageBreak/>
        <w:t xml:space="preserve">The relation between the model and governance also </w:t>
      </w:r>
      <w:r w:rsidR="00BE3209" w:rsidRPr="00FE23A0">
        <w:rPr>
          <w:rFonts w:cs="Times New Roman"/>
          <w:color w:val="404040"/>
          <w:lang w:val="en-GB"/>
        </w:rPr>
        <w:t>acts</w:t>
      </w:r>
      <w:r w:rsidRPr="00FE23A0">
        <w:rPr>
          <w:rFonts w:cs="Times New Roman"/>
          <w:color w:val="404040"/>
          <w:lang w:val="en-GB"/>
        </w:rPr>
        <w:t xml:space="preserve"> in two ways. With governance th</w:t>
      </w:r>
      <w:r w:rsidR="00A6770E" w:rsidRPr="00FE23A0">
        <w:rPr>
          <w:rFonts w:cs="Times New Roman"/>
          <w:color w:val="404040"/>
          <w:lang w:val="en-GB"/>
        </w:rPr>
        <w:t xml:space="preserve">e model is steered. So, what the vision on the CE business contains </w:t>
      </w:r>
      <w:r w:rsidRPr="00FE23A0">
        <w:rPr>
          <w:rFonts w:cs="Times New Roman"/>
          <w:color w:val="404040"/>
          <w:lang w:val="en-GB"/>
        </w:rPr>
        <w:t xml:space="preserve">and how </w:t>
      </w:r>
      <w:r w:rsidR="00A6770E" w:rsidRPr="00FE23A0">
        <w:rPr>
          <w:rFonts w:cs="Times New Roman"/>
          <w:color w:val="404040"/>
          <w:lang w:val="en-GB"/>
        </w:rPr>
        <w:t xml:space="preserve">it should be implemented in practice is </w:t>
      </w:r>
      <w:r w:rsidRPr="00FE23A0">
        <w:rPr>
          <w:rFonts w:cs="Times New Roman"/>
          <w:color w:val="404040"/>
          <w:lang w:val="en-GB"/>
        </w:rPr>
        <w:t xml:space="preserve">influenced and steered by </w:t>
      </w:r>
      <w:r w:rsidR="00A6770E" w:rsidRPr="00FE23A0">
        <w:rPr>
          <w:rFonts w:cs="Times New Roman"/>
          <w:color w:val="404040"/>
          <w:lang w:val="en-GB"/>
        </w:rPr>
        <w:t>the interaction between actors</w:t>
      </w:r>
      <w:r w:rsidR="002B5FA1" w:rsidRPr="00FE23A0">
        <w:rPr>
          <w:rFonts w:cs="Times New Roman"/>
          <w:color w:val="404040"/>
          <w:lang w:val="en-GB"/>
        </w:rPr>
        <w:t xml:space="preserve"> [</w:t>
      </w:r>
      <w:r w:rsidR="002B5FA1" w:rsidRPr="00FE23A0">
        <w:rPr>
          <w:rFonts w:cs="Times New Roman"/>
          <w:b/>
          <w:color w:val="49C349"/>
          <w:lang w:val="en-GB"/>
        </w:rPr>
        <w:t>3</w:t>
      </w:r>
      <w:r w:rsidR="002B5FA1" w:rsidRPr="00FE23A0">
        <w:rPr>
          <w:rFonts w:cs="Times New Roman"/>
          <w:color w:val="404040"/>
          <w:lang w:val="en-GB"/>
        </w:rPr>
        <w:t>]</w:t>
      </w:r>
      <w:r w:rsidR="00A6770E" w:rsidRPr="00FE23A0">
        <w:rPr>
          <w:rFonts w:cs="Times New Roman"/>
          <w:color w:val="404040"/>
          <w:lang w:val="en-GB"/>
        </w:rPr>
        <w:t>.</w:t>
      </w:r>
      <w:r w:rsidR="0074280E" w:rsidRPr="00FE23A0">
        <w:rPr>
          <w:rFonts w:cs="Times New Roman"/>
          <w:color w:val="404040"/>
          <w:lang w:val="en-GB"/>
        </w:rPr>
        <w:t xml:space="preserve"> </w:t>
      </w:r>
      <w:r w:rsidR="00A6770E" w:rsidRPr="00FE23A0">
        <w:rPr>
          <w:rFonts w:cs="Times New Roman"/>
          <w:color w:val="404040"/>
          <w:lang w:val="en-GB"/>
        </w:rPr>
        <w:t>T</w:t>
      </w:r>
      <w:r w:rsidR="004F76B1" w:rsidRPr="00FE23A0">
        <w:rPr>
          <w:rFonts w:cs="Times New Roman"/>
          <w:color w:val="404040"/>
          <w:lang w:val="en-GB"/>
        </w:rPr>
        <w:t>he interplay of actors</w:t>
      </w:r>
      <w:r w:rsidR="002B5FA1" w:rsidRPr="00FE23A0">
        <w:rPr>
          <w:rFonts w:cs="Times New Roman"/>
          <w:color w:val="404040"/>
          <w:lang w:val="en-GB"/>
        </w:rPr>
        <w:t xml:space="preserve"> and barriers in this</w:t>
      </w:r>
      <w:r w:rsidR="004F76B1" w:rsidRPr="00FE23A0">
        <w:rPr>
          <w:rFonts w:cs="Times New Roman"/>
          <w:color w:val="404040"/>
          <w:lang w:val="en-GB"/>
        </w:rPr>
        <w:t xml:space="preserve">, both voluntary and involuntary, can change the ideas about CE. The other direction of the relation between governance and model relates to the implementation of </w:t>
      </w:r>
      <w:r w:rsidR="00A6770E" w:rsidRPr="00FE23A0">
        <w:rPr>
          <w:rFonts w:cs="Times New Roman"/>
          <w:color w:val="404040"/>
          <w:lang w:val="en-GB"/>
        </w:rPr>
        <w:t>the model</w:t>
      </w:r>
      <w:r w:rsidR="004F76B1" w:rsidRPr="00FE23A0">
        <w:rPr>
          <w:rFonts w:cs="Times New Roman"/>
          <w:color w:val="404040"/>
          <w:lang w:val="en-GB"/>
        </w:rPr>
        <w:t xml:space="preserve"> in the governance structures</w:t>
      </w:r>
      <w:r w:rsidR="002B5FA1" w:rsidRPr="00FE23A0">
        <w:rPr>
          <w:rFonts w:cs="Times New Roman"/>
          <w:color w:val="404040"/>
          <w:lang w:val="en-GB"/>
        </w:rPr>
        <w:t xml:space="preserve"> [</w:t>
      </w:r>
      <w:r w:rsidR="002B5FA1" w:rsidRPr="00FE23A0">
        <w:rPr>
          <w:rFonts w:cs="Times New Roman"/>
          <w:b/>
          <w:color w:val="49C349"/>
          <w:lang w:val="en-GB"/>
        </w:rPr>
        <w:t>4</w:t>
      </w:r>
      <w:r w:rsidR="002B5FA1" w:rsidRPr="00FE23A0">
        <w:rPr>
          <w:rFonts w:cs="Times New Roman"/>
          <w:color w:val="404040"/>
          <w:lang w:val="en-GB"/>
        </w:rPr>
        <w:t>]</w:t>
      </w:r>
      <w:r w:rsidR="00A6770E" w:rsidRPr="00FE23A0">
        <w:rPr>
          <w:rFonts w:cs="Times New Roman"/>
          <w:color w:val="404040"/>
          <w:lang w:val="en-GB"/>
        </w:rPr>
        <w:t>. The model has to fit within the existing collaboration structures (governance in the chain) and institutional setting (governance with external actors). T</w:t>
      </w:r>
      <w:r w:rsidR="004F76B1" w:rsidRPr="00FE23A0">
        <w:rPr>
          <w:rFonts w:cs="Times New Roman"/>
          <w:color w:val="404040"/>
          <w:lang w:val="en-GB"/>
        </w:rPr>
        <w:t>herefore</w:t>
      </w:r>
      <w:r w:rsidR="00A6770E" w:rsidRPr="00FE23A0">
        <w:rPr>
          <w:rFonts w:cs="Times New Roman"/>
          <w:color w:val="404040"/>
          <w:lang w:val="en-GB"/>
        </w:rPr>
        <w:t xml:space="preserve">, </w:t>
      </w:r>
      <w:r w:rsidR="004F76B1" w:rsidRPr="00FE23A0">
        <w:rPr>
          <w:rFonts w:cs="Times New Roman"/>
          <w:color w:val="404040"/>
          <w:lang w:val="en-GB"/>
        </w:rPr>
        <w:t>governance structures</w:t>
      </w:r>
      <w:r w:rsidR="00A6770E" w:rsidRPr="00FE23A0">
        <w:rPr>
          <w:rFonts w:cs="Times New Roman"/>
          <w:color w:val="404040"/>
          <w:lang w:val="en-GB"/>
        </w:rPr>
        <w:t xml:space="preserve"> could</w:t>
      </w:r>
      <w:r w:rsidR="004F76B1" w:rsidRPr="00FE23A0">
        <w:rPr>
          <w:rFonts w:cs="Times New Roman"/>
          <w:color w:val="404040"/>
          <w:lang w:val="en-GB"/>
        </w:rPr>
        <w:t xml:space="preserve"> change in service of the model. For example</w:t>
      </w:r>
      <w:r w:rsidR="005A1B28" w:rsidRPr="00FE23A0">
        <w:rPr>
          <w:rFonts w:cs="Times New Roman"/>
          <w:color w:val="404040"/>
          <w:lang w:val="en-GB"/>
        </w:rPr>
        <w:t>,</w:t>
      </w:r>
      <w:r w:rsidR="004F76B1" w:rsidRPr="00FE23A0">
        <w:rPr>
          <w:rFonts w:cs="Times New Roman"/>
          <w:color w:val="404040"/>
          <w:lang w:val="en-GB"/>
        </w:rPr>
        <w:t xml:space="preserve"> an adoption of the jurisdiction or facilitation is necessary in order to implement the CE model.</w:t>
      </w:r>
      <w:r w:rsidR="004F76B1" w:rsidRPr="00FE23A0">
        <w:rPr>
          <w:rFonts w:cs="Times New Roman"/>
          <w:color w:val="404040"/>
          <w:sz w:val="20"/>
          <w:szCs w:val="20"/>
          <w:lang w:val="en-GB"/>
        </w:rPr>
        <w:t xml:space="preserve"> </w:t>
      </w:r>
    </w:p>
    <w:p w:rsidR="002F7545" w:rsidRPr="00FE23A0" w:rsidRDefault="001C63BA" w:rsidP="00E57DC0">
      <w:pPr>
        <w:jc w:val="both"/>
        <w:rPr>
          <w:rFonts w:cs="Times New Roman"/>
          <w:color w:val="404040"/>
          <w:lang w:val="en-GB"/>
        </w:rPr>
      </w:pPr>
      <w:r w:rsidRPr="00FE23A0">
        <w:rPr>
          <w:rFonts w:cs="Times New Roman"/>
          <w:color w:val="404040"/>
          <w:lang w:val="en-GB"/>
        </w:rPr>
        <w:t xml:space="preserve">The </w:t>
      </w:r>
      <w:r w:rsidRPr="00FE23A0">
        <w:rPr>
          <w:rFonts w:cs="Times New Roman"/>
          <w:b/>
          <w:color w:val="49C349"/>
          <w:lang w:val="en-GB"/>
        </w:rPr>
        <w:t>pioneers</w:t>
      </w:r>
      <w:r w:rsidRPr="00FE23A0">
        <w:rPr>
          <w:rFonts w:cs="Times New Roman"/>
          <w:color w:val="404040"/>
          <w:lang w:val="en-GB"/>
        </w:rPr>
        <w:t xml:space="preserve"> are the binding force in the</w:t>
      </w:r>
      <w:r w:rsidR="00786FC0" w:rsidRPr="00FE23A0">
        <w:rPr>
          <w:rFonts w:cs="Times New Roman"/>
          <w:color w:val="404040"/>
          <w:lang w:val="en-GB"/>
        </w:rPr>
        <w:t xml:space="preserve"> ‘Theoretical triangle’</w:t>
      </w:r>
      <w:r w:rsidRPr="00FE23A0">
        <w:rPr>
          <w:rFonts w:cs="Times New Roman"/>
          <w:color w:val="404040"/>
          <w:lang w:val="en-GB"/>
        </w:rPr>
        <w:t xml:space="preserve"> </w:t>
      </w:r>
      <w:r w:rsidR="001D3B6C" w:rsidRPr="00FE23A0">
        <w:rPr>
          <w:rFonts w:cs="Times New Roman"/>
          <w:color w:val="404040"/>
          <w:lang w:val="en-GB"/>
        </w:rPr>
        <w:t xml:space="preserve">In case of the business </w:t>
      </w:r>
      <w:r w:rsidR="002B5FA1" w:rsidRPr="00FE23A0">
        <w:rPr>
          <w:rFonts w:cs="Times New Roman"/>
          <w:color w:val="404040"/>
          <w:lang w:val="en-GB"/>
        </w:rPr>
        <w:t>initiatives;</w:t>
      </w:r>
      <w:r w:rsidR="001D3B6C" w:rsidRPr="00FE23A0">
        <w:rPr>
          <w:rFonts w:cs="Times New Roman"/>
          <w:color w:val="404040"/>
          <w:lang w:val="en-GB"/>
        </w:rPr>
        <w:t xml:space="preserve"> entrepreneurs are these pioneers who</w:t>
      </w:r>
      <w:r w:rsidR="00A6770E" w:rsidRPr="00FE23A0">
        <w:rPr>
          <w:rFonts w:cs="Times New Roman"/>
          <w:color w:val="404040"/>
          <w:lang w:val="en-GB"/>
        </w:rPr>
        <w:t xml:space="preserve"> are</w:t>
      </w:r>
      <w:r w:rsidR="001D3B6C" w:rsidRPr="00FE23A0">
        <w:rPr>
          <w:rFonts w:cs="Times New Roman"/>
          <w:color w:val="404040"/>
          <w:lang w:val="en-GB"/>
        </w:rPr>
        <w:t xml:space="preserve"> indispensable fo</w:t>
      </w:r>
      <w:r w:rsidR="00A6770E" w:rsidRPr="00FE23A0">
        <w:rPr>
          <w:rFonts w:cs="Times New Roman"/>
          <w:color w:val="404040"/>
          <w:lang w:val="en-GB"/>
        </w:rPr>
        <w:t>r the success of the initiatives</w:t>
      </w:r>
      <w:r w:rsidR="001D3B6C" w:rsidRPr="00FE23A0">
        <w:rPr>
          <w:rFonts w:cs="Times New Roman"/>
          <w:color w:val="404040"/>
          <w:lang w:val="en-GB"/>
        </w:rPr>
        <w:t>. In addition, also policy makers, intermediaries, scientists or inspirers, may have this role. Pioneers are the crucial link making the interaction</w:t>
      </w:r>
      <w:r w:rsidRPr="00FE23A0">
        <w:rPr>
          <w:rFonts w:cs="Times New Roman"/>
          <w:color w:val="404040"/>
          <w:lang w:val="en-GB"/>
        </w:rPr>
        <w:t xml:space="preserve"> between the three concepts ‘prac</w:t>
      </w:r>
      <w:r w:rsidR="001D3B6C" w:rsidRPr="00FE23A0">
        <w:rPr>
          <w:rFonts w:cs="Times New Roman"/>
          <w:color w:val="404040"/>
          <w:lang w:val="en-GB"/>
        </w:rPr>
        <w:t>tice’ – ‘model’ – ‘governance’</w:t>
      </w:r>
      <w:r w:rsidRPr="00FE23A0">
        <w:rPr>
          <w:rFonts w:cs="Times New Roman"/>
          <w:color w:val="404040"/>
          <w:lang w:val="en-GB"/>
        </w:rPr>
        <w:t>. The relations between the central concepts are globally described above. The specific interpretation of thes</w:t>
      </w:r>
      <w:r w:rsidR="00A6770E" w:rsidRPr="00FE23A0">
        <w:rPr>
          <w:rFonts w:cs="Times New Roman"/>
          <w:color w:val="404040"/>
          <w:lang w:val="en-GB"/>
        </w:rPr>
        <w:t>e relations</w:t>
      </w:r>
      <w:r w:rsidR="005A1B28" w:rsidRPr="00FE23A0">
        <w:rPr>
          <w:rFonts w:cs="Times New Roman"/>
          <w:color w:val="404040"/>
          <w:lang w:val="en-GB"/>
        </w:rPr>
        <w:t xml:space="preserve"> depends </w:t>
      </w:r>
      <w:r w:rsidR="00A6770E" w:rsidRPr="00FE23A0">
        <w:rPr>
          <w:rFonts w:cs="Times New Roman"/>
          <w:color w:val="404040"/>
          <w:lang w:val="en-GB"/>
        </w:rPr>
        <w:t>on the examined</w:t>
      </w:r>
      <w:r w:rsidRPr="00FE23A0">
        <w:rPr>
          <w:rFonts w:cs="Times New Roman"/>
          <w:color w:val="404040"/>
          <w:lang w:val="en-GB"/>
        </w:rPr>
        <w:t xml:space="preserve"> cases. Every business initiative is unique and the way in which these concepts are intertwined and linked together can therefore differ from case to case. </w:t>
      </w:r>
      <w:r w:rsidR="00A6770E" w:rsidRPr="00FE23A0">
        <w:rPr>
          <w:rFonts w:cs="Times New Roman"/>
          <w:color w:val="404040"/>
          <w:lang w:val="en-GB"/>
        </w:rPr>
        <w:t xml:space="preserve">More insight in the specific content of the relations in the </w:t>
      </w:r>
      <w:r w:rsidR="00786FC0" w:rsidRPr="00FE23A0">
        <w:rPr>
          <w:rFonts w:cs="Times New Roman"/>
          <w:color w:val="404040"/>
          <w:lang w:val="en-GB"/>
        </w:rPr>
        <w:t xml:space="preserve">‘Theoretical </w:t>
      </w:r>
      <w:r w:rsidR="00A6770E" w:rsidRPr="00FE23A0">
        <w:rPr>
          <w:rFonts w:cs="Times New Roman"/>
          <w:color w:val="404040"/>
          <w:lang w:val="en-GB"/>
        </w:rPr>
        <w:t>triangle</w:t>
      </w:r>
      <w:r w:rsidR="00786FC0" w:rsidRPr="00FE23A0">
        <w:rPr>
          <w:rFonts w:cs="Times New Roman"/>
          <w:color w:val="404040"/>
          <w:lang w:val="en-GB"/>
        </w:rPr>
        <w:t>’</w:t>
      </w:r>
      <w:r w:rsidR="00A6770E" w:rsidRPr="00FE23A0">
        <w:rPr>
          <w:rFonts w:cs="Times New Roman"/>
          <w:color w:val="404040"/>
          <w:lang w:val="en-GB"/>
        </w:rPr>
        <w:t xml:space="preserve"> will therefor</w:t>
      </w:r>
      <w:r w:rsidR="001642BA" w:rsidRPr="00FE23A0">
        <w:rPr>
          <w:rFonts w:cs="Times New Roman"/>
          <w:color w:val="404040"/>
          <w:lang w:val="en-GB"/>
        </w:rPr>
        <w:t>e be provided in the analysis (C</w:t>
      </w:r>
      <w:r w:rsidR="00A6770E" w:rsidRPr="00FE23A0">
        <w:rPr>
          <w:rFonts w:cs="Times New Roman"/>
          <w:color w:val="404040"/>
          <w:lang w:val="en-GB"/>
        </w:rPr>
        <w:t xml:space="preserve">hapter </w:t>
      </w:r>
      <w:r w:rsidR="00A6770E" w:rsidRPr="00FE23A0">
        <w:rPr>
          <w:rFonts w:cs="Times New Roman"/>
          <w:b/>
          <w:color w:val="49C349"/>
          <w:lang w:val="en-GB"/>
        </w:rPr>
        <w:t>5</w:t>
      </w:r>
      <w:r w:rsidR="00A6770E" w:rsidRPr="00FE23A0">
        <w:rPr>
          <w:rFonts w:cs="Times New Roman"/>
          <w:color w:val="404040"/>
          <w:lang w:val="en-GB"/>
        </w:rPr>
        <w:t>-</w:t>
      </w:r>
      <w:r w:rsidR="00A6770E" w:rsidRPr="00FE23A0">
        <w:rPr>
          <w:rFonts w:cs="Times New Roman"/>
          <w:b/>
          <w:color w:val="49C349"/>
          <w:lang w:val="en-GB"/>
        </w:rPr>
        <w:t>8</w:t>
      </w:r>
      <w:r w:rsidR="00A6770E" w:rsidRPr="00FE23A0">
        <w:rPr>
          <w:rFonts w:cs="Times New Roman"/>
          <w:color w:val="404040"/>
          <w:lang w:val="en-GB"/>
        </w:rPr>
        <w:t>) and the conclusion</w:t>
      </w:r>
      <w:r w:rsidR="001642BA" w:rsidRPr="00FE23A0">
        <w:rPr>
          <w:rFonts w:cs="Times New Roman"/>
          <w:color w:val="404040"/>
          <w:lang w:val="en-GB"/>
        </w:rPr>
        <w:t xml:space="preserve"> (C</w:t>
      </w:r>
      <w:r w:rsidR="007A27BD" w:rsidRPr="00FE23A0">
        <w:rPr>
          <w:rFonts w:cs="Times New Roman"/>
          <w:color w:val="404040"/>
          <w:lang w:val="en-GB"/>
        </w:rPr>
        <w:t xml:space="preserve">hapter </w:t>
      </w:r>
      <w:r w:rsidR="007A27BD" w:rsidRPr="00FE23A0">
        <w:rPr>
          <w:rFonts w:cs="Times New Roman"/>
          <w:b/>
          <w:color w:val="49C349"/>
          <w:lang w:val="en-GB"/>
        </w:rPr>
        <w:t>9</w:t>
      </w:r>
      <w:r w:rsidR="007A27BD" w:rsidRPr="00FE23A0">
        <w:rPr>
          <w:rFonts w:cs="Times New Roman"/>
          <w:color w:val="404040"/>
          <w:lang w:val="en-GB"/>
        </w:rPr>
        <w:t xml:space="preserve">). </w:t>
      </w:r>
      <w:r w:rsidR="002F7545" w:rsidRPr="00FE23A0">
        <w:rPr>
          <w:rFonts w:cs="Times New Roman"/>
          <w:color w:val="404040"/>
          <w:lang w:val="en-GB"/>
        </w:rPr>
        <w:t xml:space="preserve">This theoretical framework provides one way in which the emergence of CE business initiatives can be analysed. Therefore it is possible that developments take place due to other reasons than can be explained by this conceptual model. </w:t>
      </w:r>
    </w:p>
    <w:p w:rsidR="00E25247" w:rsidRPr="00FE23A0" w:rsidRDefault="002F7545" w:rsidP="00E25247">
      <w:pPr>
        <w:jc w:val="both"/>
        <w:rPr>
          <w:rFonts w:cs="Times New Roman"/>
          <w:color w:val="404040"/>
          <w:lang w:val="en-GB"/>
        </w:rPr>
      </w:pPr>
      <w:r w:rsidRPr="00FE23A0">
        <w:rPr>
          <w:rFonts w:cs="Times New Roman"/>
          <w:color w:val="404040"/>
          <w:lang w:val="en-GB"/>
        </w:rPr>
        <w:t>On the basis of the conceptual model, theoretical framew</w:t>
      </w:r>
      <w:r w:rsidR="00266841" w:rsidRPr="00FE23A0">
        <w:rPr>
          <w:rFonts w:cs="Times New Roman"/>
          <w:color w:val="404040"/>
          <w:lang w:val="en-GB"/>
        </w:rPr>
        <w:t>ork and the introductory first C</w:t>
      </w:r>
      <w:r w:rsidRPr="00FE23A0">
        <w:rPr>
          <w:rFonts w:cs="Times New Roman"/>
          <w:color w:val="404040"/>
          <w:lang w:val="en-GB"/>
        </w:rPr>
        <w:t>hapter hypothes</w:t>
      </w:r>
      <w:r w:rsidR="005A1B28" w:rsidRPr="00FE23A0">
        <w:rPr>
          <w:rFonts w:cs="Times New Roman"/>
          <w:color w:val="404040"/>
          <w:lang w:val="en-GB"/>
        </w:rPr>
        <w:t>e</w:t>
      </w:r>
      <w:r w:rsidRPr="00FE23A0">
        <w:rPr>
          <w:rFonts w:cs="Times New Roman"/>
          <w:color w:val="404040"/>
          <w:lang w:val="en-GB"/>
        </w:rPr>
        <w:t xml:space="preserve">s could </w:t>
      </w:r>
      <w:r w:rsidR="005A1B28" w:rsidRPr="00FE23A0">
        <w:rPr>
          <w:rFonts w:cs="Times New Roman"/>
          <w:color w:val="404040"/>
          <w:lang w:val="en-GB"/>
        </w:rPr>
        <w:t xml:space="preserve">be formulated for the three sub </w:t>
      </w:r>
      <w:r w:rsidRPr="00FE23A0">
        <w:rPr>
          <w:rFonts w:cs="Times New Roman"/>
          <w:color w:val="404040"/>
          <w:lang w:val="en-GB"/>
        </w:rPr>
        <w:t xml:space="preserve">questions </w:t>
      </w:r>
      <w:r w:rsidR="005A1B28" w:rsidRPr="00FE23A0">
        <w:rPr>
          <w:rFonts w:cs="Times New Roman"/>
          <w:color w:val="404040"/>
          <w:lang w:val="en-GB"/>
        </w:rPr>
        <w:t>which</w:t>
      </w:r>
      <w:r w:rsidRPr="00FE23A0">
        <w:rPr>
          <w:rFonts w:cs="Times New Roman"/>
          <w:color w:val="404040"/>
          <w:lang w:val="en-GB"/>
        </w:rPr>
        <w:t xml:space="preserve"> are relevant for the examination of the CE business initiatives. These hypothes</w:t>
      </w:r>
      <w:r w:rsidR="005A1B28" w:rsidRPr="00FE23A0">
        <w:rPr>
          <w:rFonts w:cs="Times New Roman"/>
          <w:color w:val="404040"/>
          <w:lang w:val="en-GB"/>
        </w:rPr>
        <w:t>e</w:t>
      </w:r>
      <w:r w:rsidRPr="00FE23A0">
        <w:rPr>
          <w:rFonts w:cs="Times New Roman"/>
          <w:color w:val="404040"/>
          <w:lang w:val="en-GB"/>
        </w:rPr>
        <w:t xml:space="preserve">s will be tested in the analysis. </w:t>
      </w:r>
    </w:p>
    <w:p w:rsidR="00A9105A" w:rsidRPr="00FE23A0" w:rsidRDefault="00A9105A" w:rsidP="00E25247">
      <w:pPr>
        <w:pStyle w:val="ListParagraph"/>
        <w:numPr>
          <w:ilvl w:val="0"/>
          <w:numId w:val="42"/>
        </w:numPr>
        <w:jc w:val="both"/>
        <w:rPr>
          <w:rFonts w:cs="Times New Roman"/>
          <w:b/>
          <w:color w:val="49C349"/>
          <w:lang w:val="en-GB"/>
        </w:rPr>
      </w:pPr>
      <w:r w:rsidRPr="00FE23A0">
        <w:rPr>
          <w:rFonts w:cs="Times New Roman"/>
          <w:b/>
          <w:color w:val="49C349"/>
          <w:lang w:val="en-GB"/>
        </w:rPr>
        <w:t xml:space="preserve">How is the notion of CE for the business initiative established and which crucial drivers can be identified in this development? </w:t>
      </w:r>
    </w:p>
    <w:p w:rsidR="00A9105A" w:rsidRPr="00FE23A0" w:rsidRDefault="00A9105A" w:rsidP="00A9105A">
      <w:pPr>
        <w:pStyle w:val="ListParagraph"/>
        <w:numPr>
          <w:ilvl w:val="0"/>
          <w:numId w:val="26"/>
        </w:numPr>
        <w:jc w:val="both"/>
        <w:rPr>
          <w:rFonts w:cs="Times New Roman"/>
          <w:color w:val="404040"/>
          <w:lang w:val="en-GB"/>
        </w:rPr>
      </w:pPr>
      <w:r w:rsidRPr="00FE23A0">
        <w:rPr>
          <w:rFonts w:cs="Times New Roman"/>
          <w:color w:val="404040"/>
          <w:lang w:val="en-GB"/>
        </w:rPr>
        <w:t>Pioneers are the driving force behind the emergence of the CE notion. In the collaboration with others</w:t>
      </w:r>
      <w:r w:rsidR="005A1B28" w:rsidRPr="00FE23A0">
        <w:rPr>
          <w:rFonts w:cs="Times New Roman"/>
          <w:color w:val="404040"/>
          <w:lang w:val="en-GB"/>
        </w:rPr>
        <w:t>,</w:t>
      </w:r>
      <w:r w:rsidRPr="00FE23A0">
        <w:rPr>
          <w:rFonts w:cs="Times New Roman"/>
          <w:color w:val="404040"/>
          <w:lang w:val="en-GB"/>
        </w:rPr>
        <w:t xml:space="preserve"> these pioneers are driven by various sustainability concepts and a strong connection with the contemporary buzz </w:t>
      </w:r>
      <w:r w:rsidR="00EF0C30" w:rsidRPr="00FE23A0">
        <w:rPr>
          <w:rFonts w:cs="Times New Roman"/>
          <w:color w:val="404040"/>
          <w:lang w:val="en-GB"/>
        </w:rPr>
        <w:t>surrounding</w:t>
      </w:r>
      <w:r w:rsidRPr="00FE23A0">
        <w:rPr>
          <w:rFonts w:cs="Times New Roman"/>
          <w:color w:val="404040"/>
          <w:lang w:val="en-GB"/>
        </w:rPr>
        <w:t xml:space="preserve"> CE can be identified. </w:t>
      </w:r>
    </w:p>
    <w:p w:rsidR="00F63274" w:rsidRPr="00FE23A0" w:rsidRDefault="00F63274" w:rsidP="00F63274">
      <w:pPr>
        <w:pStyle w:val="ListParagraph"/>
        <w:ind w:left="1080"/>
        <w:jc w:val="both"/>
        <w:rPr>
          <w:rFonts w:cs="Times New Roman"/>
          <w:color w:val="404040"/>
          <w:sz w:val="18"/>
          <w:lang w:val="en-GB"/>
        </w:rPr>
      </w:pPr>
    </w:p>
    <w:p w:rsidR="00F63274" w:rsidRPr="00FE23A0" w:rsidRDefault="00F63274" w:rsidP="00F63274">
      <w:pPr>
        <w:pStyle w:val="ListParagraph"/>
        <w:numPr>
          <w:ilvl w:val="0"/>
          <w:numId w:val="25"/>
        </w:numPr>
        <w:jc w:val="both"/>
        <w:rPr>
          <w:rFonts w:cs="Times New Roman"/>
          <w:b/>
          <w:color w:val="49C349"/>
          <w:lang w:val="en-GB"/>
        </w:rPr>
      </w:pPr>
      <w:r w:rsidRPr="00FE23A0">
        <w:rPr>
          <w:rFonts w:cs="Times New Roman"/>
          <w:b/>
          <w:color w:val="49C349"/>
          <w:lang w:val="en-GB"/>
        </w:rPr>
        <w:t xml:space="preserve">How is the concept CE implemented in the business initiative, and to what extent are the business activities </w:t>
      </w:r>
      <w:r w:rsidR="009703FB" w:rsidRPr="00FE23A0">
        <w:rPr>
          <w:rFonts w:cs="Times New Roman"/>
          <w:b/>
          <w:color w:val="49C349"/>
          <w:lang w:val="en-GB"/>
        </w:rPr>
        <w:t xml:space="preserve">and governance structures </w:t>
      </w:r>
      <w:r w:rsidRPr="00FE23A0">
        <w:rPr>
          <w:rFonts w:cs="Times New Roman"/>
          <w:b/>
          <w:color w:val="49C349"/>
          <w:lang w:val="en-GB"/>
        </w:rPr>
        <w:t xml:space="preserve">adjusted to the principles of CE? </w:t>
      </w:r>
    </w:p>
    <w:p w:rsidR="00F63274" w:rsidRPr="00FE23A0" w:rsidRDefault="00DD653D" w:rsidP="00DD653D">
      <w:pPr>
        <w:pStyle w:val="ListParagraph"/>
        <w:numPr>
          <w:ilvl w:val="0"/>
          <w:numId w:val="26"/>
        </w:numPr>
        <w:jc w:val="both"/>
        <w:rPr>
          <w:rFonts w:cs="Times New Roman"/>
          <w:color w:val="404040"/>
          <w:lang w:val="en-GB"/>
        </w:rPr>
      </w:pPr>
      <w:r w:rsidRPr="00FE23A0">
        <w:rPr>
          <w:rFonts w:cs="Times New Roman"/>
          <w:color w:val="404040"/>
          <w:lang w:val="en-GB"/>
        </w:rPr>
        <w:t xml:space="preserve">CE is implemented in various ways. Both the governance structures and the bundle of practices change in service of the model. Major adjustments are realised, because ideas about CE have to fit within the current linear (economic) structures. </w:t>
      </w:r>
    </w:p>
    <w:p w:rsidR="00DD653D" w:rsidRPr="00FE23A0" w:rsidRDefault="00DD653D" w:rsidP="00DD653D">
      <w:pPr>
        <w:pStyle w:val="ListParagraph"/>
        <w:ind w:left="1080"/>
        <w:jc w:val="both"/>
        <w:rPr>
          <w:rFonts w:cs="Times New Roman"/>
          <w:color w:val="404040"/>
          <w:sz w:val="18"/>
          <w:lang w:val="en-GB"/>
        </w:rPr>
      </w:pPr>
    </w:p>
    <w:p w:rsidR="00F63274" w:rsidRPr="00FE23A0" w:rsidRDefault="00F63274" w:rsidP="00F63274">
      <w:pPr>
        <w:pStyle w:val="ListParagraph"/>
        <w:numPr>
          <w:ilvl w:val="0"/>
          <w:numId w:val="25"/>
        </w:numPr>
        <w:jc w:val="both"/>
        <w:rPr>
          <w:rFonts w:cs="Times New Roman"/>
          <w:b/>
          <w:color w:val="49C349"/>
          <w:lang w:val="en-GB"/>
        </w:rPr>
      </w:pPr>
      <w:r w:rsidRPr="00FE23A0">
        <w:rPr>
          <w:rFonts w:cs="Times New Roman"/>
          <w:b/>
          <w:color w:val="49C349"/>
          <w:lang w:val="en-GB"/>
        </w:rPr>
        <w:t>What are</w:t>
      </w:r>
      <w:r w:rsidR="00336163" w:rsidRPr="00FE23A0">
        <w:rPr>
          <w:rFonts w:cs="Times New Roman"/>
          <w:b/>
          <w:color w:val="49C349"/>
          <w:lang w:val="en-GB"/>
        </w:rPr>
        <w:t xml:space="preserve"> the</w:t>
      </w:r>
      <w:r w:rsidRPr="00FE23A0">
        <w:rPr>
          <w:rFonts w:cs="Times New Roman"/>
          <w:b/>
          <w:color w:val="49C349"/>
          <w:lang w:val="en-GB"/>
        </w:rPr>
        <w:t xml:space="preserve"> barriers for the implementation of CE in practice and how do pioneers deal with these barriers?  </w:t>
      </w:r>
    </w:p>
    <w:p w:rsidR="001C63BA" w:rsidRPr="00FE23A0" w:rsidRDefault="005B4F56" w:rsidP="005B4F56">
      <w:pPr>
        <w:pStyle w:val="ListParagraph"/>
        <w:numPr>
          <w:ilvl w:val="0"/>
          <w:numId w:val="26"/>
        </w:numPr>
        <w:jc w:val="both"/>
        <w:rPr>
          <w:rFonts w:cs="Times New Roman"/>
          <w:color w:val="404040"/>
          <w:lang w:val="en-GB"/>
        </w:rPr>
      </w:pPr>
      <w:r w:rsidRPr="00FE23A0">
        <w:rPr>
          <w:rFonts w:cs="Times New Roman"/>
          <w:color w:val="404040"/>
          <w:lang w:val="en-GB"/>
        </w:rPr>
        <w:t xml:space="preserve">The variety in barriers will be great, determined by the type of business initiative and environment in which the CE model is implemented. It can be expected that the barriers mainly are related to the governance (e.g. jurisdiction, financing and collaboration with other actors). The competences of the pioneers involved in the business initiative will be crucial in overcoming these barriers. </w:t>
      </w:r>
      <w:r w:rsidR="001C63BA" w:rsidRPr="00FE23A0">
        <w:rPr>
          <w:b/>
          <w:color w:val="339933"/>
          <w:sz w:val="28"/>
          <w:szCs w:val="28"/>
          <w:lang w:val="en-GB"/>
        </w:rPr>
        <w:br w:type="page"/>
      </w:r>
    </w:p>
    <w:p w:rsidR="001C63BA" w:rsidRPr="00FE23A0" w:rsidRDefault="00D97696" w:rsidP="00E57DC0">
      <w:pPr>
        <w:jc w:val="both"/>
        <w:rPr>
          <w:b/>
          <w:i/>
          <w:color w:val="49C349"/>
          <w:sz w:val="20"/>
          <w:szCs w:val="20"/>
          <w:lang w:val="en-GB"/>
        </w:rPr>
      </w:pPr>
      <w:r w:rsidRPr="00FE23A0">
        <w:rPr>
          <w:b/>
          <w:color w:val="49C349"/>
          <w:sz w:val="48"/>
          <w:szCs w:val="72"/>
          <w:lang w:val="en-GB"/>
        </w:rPr>
        <w:lastRenderedPageBreak/>
        <w:t>3</w:t>
      </w:r>
      <w:r w:rsidRPr="00FE23A0">
        <w:rPr>
          <w:b/>
          <w:color w:val="49C349"/>
          <w:sz w:val="28"/>
          <w:szCs w:val="28"/>
          <w:lang w:val="en-GB"/>
        </w:rPr>
        <w:tab/>
      </w:r>
      <w:r w:rsidR="001C63BA" w:rsidRPr="00FE23A0">
        <w:rPr>
          <w:b/>
          <w:color w:val="49C349"/>
          <w:sz w:val="28"/>
          <w:szCs w:val="28"/>
          <w:lang w:val="en-GB"/>
        </w:rPr>
        <w:t>Methodological framework</w:t>
      </w:r>
    </w:p>
    <w:p w:rsidR="000F1AEA" w:rsidRPr="00FE23A0" w:rsidRDefault="00D97696" w:rsidP="00E57DC0">
      <w:pPr>
        <w:jc w:val="both"/>
        <w:rPr>
          <w:b/>
          <w:color w:val="49C349"/>
          <w:sz w:val="24"/>
          <w:szCs w:val="24"/>
          <w:lang w:val="en-GB"/>
        </w:rPr>
      </w:pPr>
      <w:r w:rsidRPr="00FE23A0">
        <w:rPr>
          <w:b/>
          <w:color w:val="49C349"/>
          <w:sz w:val="24"/>
          <w:szCs w:val="24"/>
          <w:lang w:val="en-GB"/>
        </w:rPr>
        <w:t>3.1</w:t>
      </w:r>
      <w:r w:rsidRPr="00FE23A0">
        <w:rPr>
          <w:b/>
          <w:color w:val="49C349"/>
          <w:sz w:val="24"/>
          <w:szCs w:val="24"/>
          <w:lang w:val="en-GB"/>
        </w:rPr>
        <w:tab/>
      </w:r>
      <w:r w:rsidR="000F1AEA" w:rsidRPr="00FE23A0">
        <w:rPr>
          <w:b/>
          <w:color w:val="49C349"/>
          <w:sz w:val="24"/>
          <w:szCs w:val="24"/>
          <w:lang w:val="en-GB"/>
        </w:rPr>
        <w:t xml:space="preserve">Introduction </w:t>
      </w:r>
    </w:p>
    <w:p w:rsidR="004C7301" w:rsidRPr="00FE23A0" w:rsidRDefault="004C7301" w:rsidP="004C7301">
      <w:pPr>
        <w:jc w:val="both"/>
        <w:rPr>
          <w:rFonts w:cs="Times New Roman"/>
          <w:color w:val="404040"/>
          <w:lang w:val="en-GB"/>
        </w:rPr>
      </w:pPr>
      <w:r w:rsidRPr="00FE23A0">
        <w:rPr>
          <w:rFonts w:cs="Times New Roman"/>
          <w:color w:val="404040"/>
          <w:lang w:val="en-GB"/>
        </w:rPr>
        <w:t>Diff</w:t>
      </w:r>
      <w:r w:rsidR="00B61335" w:rsidRPr="00FE23A0">
        <w:rPr>
          <w:rFonts w:cs="Times New Roman"/>
          <w:color w:val="404040"/>
          <w:lang w:val="en-GB"/>
        </w:rPr>
        <w:t>erent phases must be completed in order to achieve the</w:t>
      </w:r>
      <w:r w:rsidRPr="00FE23A0">
        <w:rPr>
          <w:rFonts w:cs="Times New Roman"/>
          <w:color w:val="404040"/>
          <w:lang w:val="en-GB"/>
        </w:rPr>
        <w:t xml:space="preserve"> objective. These steps are visua</w:t>
      </w:r>
      <w:r w:rsidR="001642BA" w:rsidRPr="00FE23A0">
        <w:rPr>
          <w:rFonts w:cs="Times New Roman"/>
          <w:color w:val="404040"/>
          <w:lang w:val="en-GB"/>
        </w:rPr>
        <w:t>lised in the research model in F</w:t>
      </w:r>
      <w:r w:rsidRPr="00FE23A0">
        <w:rPr>
          <w:rFonts w:cs="Times New Roman"/>
          <w:color w:val="404040"/>
          <w:lang w:val="en-GB"/>
        </w:rPr>
        <w:t xml:space="preserve">igure </w:t>
      </w:r>
      <w:r w:rsidR="00912B82" w:rsidRPr="00FE23A0">
        <w:rPr>
          <w:rFonts w:cs="Times New Roman"/>
          <w:color w:val="404040"/>
          <w:lang w:val="en-GB"/>
        </w:rPr>
        <w:t>6</w:t>
      </w:r>
      <w:r w:rsidRPr="00FE23A0">
        <w:rPr>
          <w:rFonts w:cs="Times New Roman"/>
          <w:color w:val="404040"/>
          <w:lang w:val="en-GB"/>
        </w:rPr>
        <w:t>. The first phase (</w:t>
      </w:r>
      <w:r w:rsidRPr="00FE23A0">
        <w:rPr>
          <w:rFonts w:cs="Times New Roman"/>
          <w:b/>
          <w:color w:val="49C349"/>
          <w:lang w:val="en-GB"/>
        </w:rPr>
        <w:t>A</w:t>
      </w:r>
      <w:r w:rsidRPr="00FE23A0">
        <w:rPr>
          <w:rFonts w:cs="Times New Roman"/>
          <w:color w:val="404040"/>
          <w:lang w:val="en-GB"/>
        </w:rPr>
        <w:t>) consists of a desk research on the central concepts in this research. The gained insights in this phase form</w:t>
      </w:r>
      <w:r w:rsidR="00266841" w:rsidRPr="00FE23A0">
        <w:rPr>
          <w:rFonts w:cs="Times New Roman"/>
          <w:color w:val="404040"/>
          <w:lang w:val="en-GB"/>
        </w:rPr>
        <w:t xml:space="preserve"> the input for the theoretical C</w:t>
      </w:r>
      <w:r w:rsidRPr="00FE23A0">
        <w:rPr>
          <w:rFonts w:cs="Times New Roman"/>
          <w:color w:val="404040"/>
          <w:lang w:val="en-GB"/>
        </w:rPr>
        <w:t>hapter and provide a basis for data collection, in phase (</w:t>
      </w:r>
      <w:r w:rsidR="005243E2" w:rsidRPr="00FE23A0">
        <w:rPr>
          <w:rFonts w:cs="Times New Roman"/>
          <w:b/>
          <w:color w:val="49C349"/>
          <w:lang w:val="en-GB"/>
        </w:rPr>
        <w:t>B</w:t>
      </w:r>
      <w:r w:rsidRPr="00FE23A0">
        <w:rPr>
          <w:rFonts w:cs="Times New Roman"/>
          <w:color w:val="404040"/>
          <w:lang w:val="en-GB"/>
        </w:rPr>
        <w:t>). In phase (</w:t>
      </w:r>
      <w:r w:rsidR="005243E2" w:rsidRPr="00FE23A0">
        <w:rPr>
          <w:rFonts w:cs="Times New Roman"/>
          <w:b/>
          <w:color w:val="49C349"/>
          <w:lang w:val="en-GB"/>
        </w:rPr>
        <w:t>B</w:t>
      </w:r>
      <w:r w:rsidRPr="00FE23A0">
        <w:rPr>
          <w:rFonts w:cs="Times New Roman"/>
          <w:color w:val="404040"/>
          <w:lang w:val="en-GB"/>
        </w:rPr>
        <w:t xml:space="preserve">) the fieldwork </w:t>
      </w:r>
      <w:r w:rsidR="00994AE3" w:rsidRPr="00FE23A0">
        <w:rPr>
          <w:rFonts w:cs="Times New Roman"/>
          <w:color w:val="404040"/>
          <w:lang w:val="en-GB"/>
        </w:rPr>
        <w:t>is conducted. Necessary information is gained from stakeholders for the four cases. Phase (</w:t>
      </w:r>
      <w:r w:rsidR="005243E2" w:rsidRPr="00FE23A0">
        <w:rPr>
          <w:rFonts w:cs="Times New Roman"/>
          <w:b/>
          <w:color w:val="49C349"/>
          <w:lang w:val="en-GB"/>
        </w:rPr>
        <w:t>C</w:t>
      </w:r>
      <w:r w:rsidR="00994AE3" w:rsidRPr="00FE23A0">
        <w:rPr>
          <w:rFonts w:cs="Times New Roman"/>
          <w:color w:val="404040"/>
          <w:lang w:val="en-GB"/>
        </w:rPr>
        <w:t>) covers</w:t>
      </w:r>
      <w:r w:rsidRPr="00FE23A0">
        <w:rPr>
          <w:rFonts w:cs="Times New Roman"/>
          <w:color w:val="404040"/>
          <w:lang w:val="en-GB"/>
        </w:rPr>
        <w:t xml:space="preserve"> the analysis. </w:t>
      </w:r>
      <w:r w:rsidR="00994AE3" w:rsidRPr="00FE23A0">
        <w:rPr>
          <w:rFonts w:cs="Times New Roman"/>
          <w:color w:val="404040"/>
          <w:lang w:val="en-GB"/>
        </w:rPr>
        <w:t xml:space="preserve">Each case is </w:t>
      </w:r>
      <w:r w:rsidR="00B61335" w:rsidRPr="00FE23A0">
        <w:rPr>
          <w:rFonts w:cs="Times New Roman"/>
          <w:color w:val="404040"/>
          <w:lang w:val="en-GB"/>
        </w:rPr>
        <w:t>separately</w:t>
      </w:r>
      <w:r w:rsidR="00994AE3" w:rsidRPr="00FE23A0">
        <w:rPr>
          <w:rFonts w:cs="Times New Roman"/>
          <w:color w:val="404040"/>
          <w:lang w:val="en-GB"/>
        </w:rPr>
        <w:t xml:space="preserve"> analysed and t</w:t>
      </w:r>
      <w:r w:rsidRPr="00FE23A0">
        <w:rPr>
          <w:rFonts w:cs="Times New Roman"/>
          <w:color w:val="404040"/>
          <w:lang w:val="en-GB"/>
        </w:rPr>
        <w:t>he outcomes of the different cases will be compared to map similarities and differences between th</w:t>
      </w:r>
      <w:r w:rsidR="00413598" w:rsidRPr="00FE23A0">
        <w:rPr>
          <w:rFonts w:cs="Times New Roman"/>
          <w:color w:val="404040"/>
          <w:lang w:val="en-GB"/>
        </w:rPr>
        <w:t xml:space="preserve">e cases. The answers on the sub </w:t>
      </w:r>
      <w:r w:rsidRPr="00FE23A0">
        <w:rPr>
          <w:rFonts w:cs="Times New Roman"/>
          <w:color w:val="404040"/>
          <w:lang w:val="en-GB"/>
        </w:rPr>
        <w:t>question</w:t>
      </w:r>
      <w:r w:rsidR="00D727A8" w:rsidRPr="00FE23A0">
        <w:rPr>
          <w:rFonts w:cs="Times New Roman"/>
          <w:color w:val="404040"/>
          <w:lang w:val="en-GB"/>
        </w:rPr>
        <w:t>s</w:t>
      </w:r>
      <w:r w:rsidRPr="00FE23A0">
        <w:rPr>
          <w:rFonts w:cs="Times New Roman"/>
          <w:color w:val="404040"/>
          <w:lang w:val="en-GB"/>
        </w:rPr>
        <w:t xml:space="preserve"> form the output of the analysis in phase (</w:t>
      </w:r>
      <w:r w:rsidR="005243E2" w:rsidRPr="00FE23A0">
        <w:rPr>
          <w:rFonts w:cs="Times New Roman"/>
          <w:b/>
          <w:color w:val="49C349"/>
          <w:lang w:val="en-GB"/>
        </w:rPr>
        <w:t>D</w:t>
      </w:r>
      <w:r w:rsidRPr="00FE23A0">
        <w:rPr>
          <w:rFonts w:cs="Times New Roman"/>
          <w:color w:val="404040"/>
          <w:lang w:val="en-GB"/>
        </w:rPr>
        <w:t xml:space="preserve">). </w:t>
      </w:r>
      <w:r w:rsidR="00994AE3" w:rsidRPr="00FE23A0">
        <w:rPr>
          <w:rFonts w:cs="Times New Roman"/>
          <w:color w:val="404040"/>
          <w:lang w:val="en-GB"/>
        </w:rPr>
        <w:t>During this phase</w:t>
      </w:r>
      <w:r w:rsidR="00413598" w:rsidRPr="00FE23A0">
        <w:rPr>
          <w:rFonts w:cs="Times New Roman"/>
          <w:color w:val="404040"/>
          <w:lang w:val="en-GB"/>
        </w:rPr>
        <w:t>,</w:t>
      </w:r>
      <w:r w:rsidR="00994AE3" w:rsidRPr="00FE23A0">
        <w:rPr>
          <w:rFonts w:cs="Times New Roman"/>
          <w:color w:val="404040"/>
          <w:lang w:val="en-GB"/>
        </w:rPr>
        <w:t xml:space="preserve"> the results are transferred into a coherent story on paper.</w:t>
      </w:r>
      <w:r w:rsidR="005243E2" w:rsidRPr="00FE23A0">
        <w:rPr>
          <w:rFonts w:cs="Times New Roman"/>
          <w:color w:val="404040"/>
          <w:lang w:val="en-GB"/>
        </w:rPr>
        <w:t xml:space="preserve"> The results from the analysis are put together with the results following from phase (</w:t>
      </w:r>
      <w:r w:rsidR="005243E2" w:rsidRPr="00FE23A0">
        <w:rPr>
          <w:rFonts w:cs="Times New Roman"/>
          <w:b/>
          <w:color w:val="49C349"/>
          <w:lang w:val="en-GB"/>
        </w:rPr>
        <w:t>E</w:t>
      </w:r>
      <w:r w:rsidR="005243E2" w:rsidRPr="00FE23A0">
        <w:rPr>
          <w:rFonts w:cs="Times New Roman"/>
          <w:color w:val="404040"/>
          <w:lang w:val="en-GB"/>
        </w:rPr>
        <w:t>). Phase (</w:t>
      </w:r>
      <w:r w:rsidR="005243E2" w:rsidRPr="00FE23A0">
        <w:rPr>
          <w:rFonts w:cs="Times New Roman"/>
          <w:b/>
          <w:color w:val="49C349"/>
          <w:lang w:val="en-GB"/>
        </w:rPr>
        <w:t>E</w:t>
      </w:r>
      <w:r w:rsidR="005243E2" w:rsidRPr="00FE23A0">
        <w:rPr>
          <w:rFonts w:cs="Times New Roman"/>
          <w:color w:val="404040"/>
          <w:lang w:val="en-GB"/>
        </w:rPr>
        <w:t>) covers the analysis of the</w:t>
      </w:r>
      <w:r w:rsidR="00B61335" w:rsidRPr="00FE23A0">
        <w:rPr>
          <w:rFonts w:cs="Times New Roman"/>
          <w:color w:val="404040"/>
          <w:lang w:val="en-GB"/>
        </w:rPr>
        <w:t xml:space="preserve"> CE concept</w:t>
      </w:r>
      <w:r w:rsidR="005243E2" w:rsidRPr="00FE23A0">
        <w:rPr>
          <w:rFonts w:cs="Times New Roman"/>
          <w:color w:val="404040"/>
          <w:lang w:val="en-GB"/>
        </w:rPr>
        <w:t xml:space="preserve">. Answers </w:t>
      </w:r>
      <w:r w:rsidR="00B61335" w:rsidRPr="00FE23A0">
        <w:rPr>
          <w:rFonts w:cs="Times New Roman"/>
          <w:color w:val="404040"/>
          <w:lang w:val="en-GB"/>
        </w:rPr>
        <w:t xml:space="preserve">are </w:t>
      </w:r>
      <w:r w:rsidR="005243E2" w:rsidRPr="00FE23A0">
        <w:rPr>
          <w:rFonts w:cs="Times New Roman"/>
          <w:color w:val="404040"/>
          <w:lang w:val="en-GB"/>
        </w:rPr>
        <w:t xml:space="preserve">provided on the questions: ‘how did the concept developed?’ and ‘how is CE used in Dutch or ‘Gelderse’ context?’, in other words what </w:t>
      </w:r>
      <w:r w:rsidR="00D727A8" w:rsidRPr="00FE23A0">
        <w:rPr>
          <w:rFonts w:cs="Times New Roman"/>
          <w:color w:val="404040"/>
          <w:lang w:val="en-GB"/>
        </w:rPr>
        <w:t>are</w:t>
      </w:r>
      <w:r w:rsidR="005243E2" w:rsidRPr="00FE23A0">
        <w:rPr>
          <w:rFonts w:cs="Times New Roman"/>
          <w:color w:val="404040"/>
          <w:lang w:val="en-GB"/>
        </w:rPr>
        <w:t xml:space="preserve"> the dominant </w:t>
      </w:r>
      <w:r w:rsidR="00D727A8" w:rsidRPr="00FE23A0">
        <w:rPr>
          <w:rFonts w:cs="Times New Roman"/>
          <w:color w:val="404040"/>
          <w:lang w:val="en-GB"/>
        </w:rPr>
        <w:t>discourses</w:t>
      </w:r>
      <w:r w:rsidR="005243E2" w:rsidRPr="00FE23A0">
        <w:rPr>
          <w:rFonts w:cs="Times New Roman"/>
          <w:color w:val="404040"/>
          <w:lang w:val="en-GB"/>
        </w:rPr>
        <w:t xml:space="preserve"> about</w:t>
      </w:r>
      <w:r w:rsidR="00D727A8" w:rsidRPr="00FE23A0">
        <w:rPr>
          <w:rFonts w:cs="Times New Roman"/>
          <w:color w:val="404040"/>
          <w:lang w:val="en-GB"/>
        </w:rPr>
        <w:t xml:space="preserve"> the</w:t>
      </w:r>
      <w:r w:rsidR="005243E2" w:rsidRPr="00FE23A0">
        <w:rPr>
          <w:rFonts w:cs="Times New Roman"/>
          <w:color w:val="404040"/>
          <w:lang w:val="en-GB"/>
        </w:rPr>
        <w:t xml:space="preserve"> CE</w:t>
      </w:r>
      <w:r w:rsidR="00D727A8" w:rsidRPr="00FE23A0">
        <w:rPr>
          <w:rFonts w:cs="Times New Roman"/>
          <w:color w:val="404040"/>
          <w:lang w:val="en-GB"/>
        </w:rPr>
        <w:t xml:space="preserve"> concept</w:t>
      </w:r>
      <w:r w:rsidR="005243E2" w:rsidRPr="00FE23A0">
        <w:rPr>
          <w:rFonts w:cs="Times New Roman"/>
          <w:color w:val="404040"/>
          <w:lang w:val="en-GB"/>
        </w:rPr>
        <w:t xml:space="preserve">? These questions provide the necessary context </w:t>
      </w:r>
      <w:r w:rsidR="00D727A8" w:rsidRPr="00FE23A0">
        <w:rPr>
          <w:rFonts w:cs="Times New Roman"/>
          <w:color w:val="404040"/>
          <w:lang w:val="en-GB"/>
        </w:rPr>
        <w:t>information</w:t>
      </w:r>
      <w:r w:rsidR="005243E2" w:rsidRPr="00FE23A0">
        <w:rPr>
          <w:rFonts w:cs="Times New Roman"/>
          <w:color w:val="404040"/>
          <w:lang w:val="en-GB"/>
        </w:rPr>
        <w:t xml:space="preserve">. </w:t>
      </w:r>
      <w:r w:rsidR="00994AE3" w:rsidRPr="00FE23A0">
        <w:rPr>
          <w:rFonts w:cs="Times New Roman"/>
          <w:color w:val="404040"/>
          <w:lang w:val="en-GB"/>
        </w:rPr>
        <w:t>Phase (</w:t>
      </w:r>
      <w:r w:rsidR="00994AE3" w:rsidRPr="00FE23A0">
        <w:rPr>
          <w:rFonts w:cs="Times New Roman"/>
          <w:b/>
          <w:color w:val="49C349"/>
          <w:lang w:val="en-GB"/>
        </w:rPr>
        <w:t>F</w:t>
      </w:r>
      <w:r w:rsidR="00994AE3" w:rsidRPr="00FE23A0">
        <w:rPr>
          <w:rFonts w:cs="Times New Roman"/>
          <w:color w:val="404040"/>
          <w:lang w:val="en-GB"/>
        </w:rPr>
        <w:t>) covers the concluding remarks of this research. In this phase the results are</w:t>
      </w:r>
      <w:r w:rsidRPr="00FE23A0">
        <w:rPr>
          <w:rFonts w:cs="Times New Roman"/>
          <w:color w:val="404040"/>
          <w:lang w:val="en-GB"/>
        </w:rPr>
        <w:t xml:space="preserve"> interpreted and </w:t>
      </w:r>
      <w:r w:rsidR="00413598" w:rsidRPr="00FE23A0">
        <w:rPr>
          <w:rFonts w:cs="Times New Roman"/>
          <w:color w:val="404040"/>
          <w:lang w:val="en-GB"/>
        </w:rPr>
        <w:t>it</w:t>
      </w:r>
      <w:r w:rsidRPr="00FE23A0">
        <w:rPr>
          <w:rFonts w:cs="Times New Roman"/>
          <w:color w:val="404040"/>
          <w:lang w:val="en-GB"/>
        </w:rPr>
        <w:t xml:space="preserve"> will be examined whether they contribute to the objective of the research. </w:t>
      </w:r>
    </w:p>
    <w:p w:rsidR="004C7301" w:rsidRPr="00FE23A0" w:rsidRDefault="001718B1" w:rsidP="00E57DC0">
      <w:pPr>
        <w:jc w:val="both"/>
        <w:rPr>
          <w:rFonts w:cs="Times New Roman"/>
          <w:lang w:val="en-GB"/>
        </w:rPr>
      </w:pPr>
      <w:r w:rsidRPr="00FE23A0">
        <w:rPr>
          <w:rFonts w:cs="Times New Roman"/>
          <w:noProof/>
          <w:lang w:eastAsia="nl-NL"/>
        </w:rPr>
        <w:drawing>
          <wp:inline distT="0" distB="0" distL="0" distR="0">
            <wp:extent cx="5220000" cy="3281691"/>
            <wp:effectExtent l="19050" t="0" r="0" b="0"/>
            <wp:docPr id="28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cstate="print"/>
                    <a:srcRect l="17025" t="16765" r="16364" b="7353"/>
                    <a:stretch>
                      <a:fillRect/>
                    </a:stretch>
                  </pic:blipFill>
                  <pic:spPr bwMode="auto">
                    <a:xfrm>
                      <a:off x="0" y="0"/>
                      <a:ext cx="5220000" cy="3281691"/>
                    </a:xfrm>
                    <a:prstGeom prst="rect">
                      <a:avLst/>
                    </a:prstGeom>
                    <a:noFill/>
                    <a:ln w="9525">
                      <a:noFill/>
                      <a:miter lim="800000"/>
                      <a:headEnd/>
                      <a:tailEnd/>
                    </a:ln>
                  </pic:spPr>
                </pic:pic>
              </a:graphicData>
            </a:graphic>
          </wp:inline>
        </w:drawing>
      </w:r>
    </w:p>
    <w:p w:rsidR="00994AE3" w:rsidRPr="00FE23A0" w:rsidRDefault="00994AE3" w:rsidP="00F2085A">
      <w:pPr>
        <w:rPr>
          <w:rFonts w:cs="Times New Roman"/>
          <w:i/>
          <w:color w:val="404040"/>
          <w:sz w:val="18"/>
          <w:szCs w:val="18"/>
          <w:lang w:val="en-GB"/>
        </w:rPr>
      </w:pPr>
      <w:r w:rsidRPr="00FE23A0">
        <w:rPr>
          <w:rFonts w:cs="Times New Roman"/>
          <w:b/>
          <w:i/>
          <w:color w:val="404040"/>
          <w:sz w:val="18"/>
          <w:szCs w:val="18"/>
          <w:lang w:val="en-GB"/>
        </w:rPr>
        <w:t xml:space="preserve">Figure </w:t>
      </w:r>
      <w:r w:rsidR="00912B82" w:rsidRPr="00FE23A0">
        <w:rPr>
          <w:rFonts w:cs="Times New Roman"/>
          <w:b/>
          <w:i/>
          <w:color w:val="404040"/>
          <w:sz w:val="18"/>
          <w:szCs w:val="18"/>
          <w:lang w:val="en-GB"/>
        </w:rPr>
        <w:t>6</w:t>
      </w:r>
      <w:r w:rsidRPr="00FE23A0">
        <w:rPr>
          <w:rFonts w:cs="Times New Roman"/>
          <w:b/>
          <w:i/>
          <w:color w:val="404040"/>
          <w:sz w:val="18"/>
          <w:szCs w:val="18"/>
          <w:lang w:val="en-GB"/>
        </w:rPr>
        <w:t>:</w:t>
      </w:r>
      <w:r w:rsidR="00912B82" w:rsidRPr="00FE23A0">
        <w:rPr>
          <w:rFonts w:cs="Times New Roman"/>
          <w:i/>
          <w:color w:val="404040"/>
          <w:sz w:val="18"/>
          <w:szCs w:val="18"/>
          <w:lang w:val="en-GB"/>
        </w:rPr>
        <w:t xml:space="preserve"> The r</w:t>
      </w:r>
      <w:r w:rsidRPr="00FE23A0">
        <w:rPr>
          <w:rFonts w:cs="Times New Roman"/>
          <w:i/>
          <w:color w:val="404040"/>
          <w:sz w:val="18"/>
          <w:szCs w:val="18"/>
          <w:lang w:val="en-GB"/>
        </w:rPr>
        <w:t>e</w:t>
      </w:r>
      <w:r w:rsidR="00F2085A" w:rsidRPr="00FE23A0">
        <w:rPr>
          <w:rFonts w:cs="Times New Roman"/>
          <w:i/>
          <w:color w:val="404040"/>
          <w:sz w:val="18"/>
          <w:szCs w:val="18"/>
          <w:lang w:val="en-GB"/>
        </w:rPr>
        <w:t>search model</w:t>
      </w:r>
    </w:p>
    <w:p w:rsidR="00D331A8" w:rsidRPr="00FE23A0" w:rsidRDefault="00D727A8" w:rsidP="00D331A8">
      <w:pPr>
        <w:jc w:val="both"/>
        <w:rPr>
          <w:rFonts w:cs="Times New Roman"/>
          <w:color w:val="404040"/>
          <w:lang w:val="en-GB"/>
        </w:rPr>
      </w:pPr>
      <w:r w:rsidRPr="00FE23A0">
        <w:rPr>
          <w:rFonts w:cs="Times New Roman"/>
          <w:color w:val="404040"/>
          <w:lang w:val="en-GB"/>
        </w:rPr>
        <w:t>The described</w:t>
      </w:r>
      <w:r w:rsidR="00D331A8" w:rsidRPr="00FE23A0">
        <w:rPr>
          <w:rFonts w:cs="Times New Roman"/>
          <w:color w:val="404040"/>
          <w:lang w:val="en-GB"/>
        </w:rPr>
        <w:t xml:space="preserve"> process </w:t>
      </w:r>
      <w:r w:rsidRPr="00FE23A0">
        <w:rPr>
          <w:rFonts w:cs="Times New Roman"/>
          <w:color w:val="404040"/>
          <w:lang w:val="en-GB"/>
        </w:rPr>
        <w:t>has been</w:t>
      </w:r>
      <w:r w:rsidR="00D331A8" w:rsidRPr="00FE23A0">
        <w:rPr>
          <w:rFonts w:cs="Times New Roman"/>
          <w:color w:val="404040"/>
          <w:lang w:val="en-GB"/>
        </w:rPr>
        <w:t xml:space="preserve"> iterative instead of linear. Continuously is reflected on the choices made in th</w:t>
      </w:r>
      <w:r w:rsidR="00413598" w:rsidRPr="00FE23A0">
        <w:rPr>
          <w:rFonts w:cs="Times New Roman"/>
          <w:color w:val="404040"/>
          <w:lang w:val="en-GB"/>
        </w:rPr>
        <w:t>is</w:t>
      </w:r>
      <w:r w:rsidR="00D331A8" w:rsidRPr="00FE23A0">
        <w:rPr>
          <w:rFonts w:cs="Times New Roman"/>
          <w:color w:val="404040"/>
          <w:lang w:val="en-GB"/>
        </w:rPr>
        <w:t xml:space="preserve"> research and approaches were changed when new insights and experiences revealed that change was necessary. Nevertheless, it is </w:t>
      </w:r>
      <w:r w:rsidR="009C4949" w:rsidRPr="00FE23A0">
        <w:rPr>
          <w:rFonts w:cs="Times New Roman"/>
          <w:color w:val="404040"/>
          <w:lang w:val="en-GB"/>
        </w:rPr>
        <w:t>of great importance</w:t>
      </w:r>
      <w:r w:rsidR="00D331A8" w:rsidRPr="00FE23A0">
        <w:rPr>
          <w:rFonts w:cs="Times New Roman"/>
          <w:color w:val="404040"/>
          <w:lang w:val="en-GB"/>
        </w:rPr>
        <w:t xml:space="preserve"> that </w:t>
      </w:r>
      <w:r w:rsidR="009C4949" w:rsidRPr="00FE23A0">
        <w:rPr>
          <w:rFonts w:cs="Times New Roman"/>
          <w:color w:val="404040"/>
          <w:lang w:val="en-GB"/>
        </w:rPr>
        <w:t>a research has a strong</w:t>
      </w:r>
      <w:r w:rsidR="00951CC5" w:rsidRPr="00FE23A0">
        <w:rPr>
          <w:rFonts w:cs="Times New Roman"/>
          <w:color w:val="404040"/>
          <w:lang w:val="en-GB"/>
        </w:rPr>
        <w:t xml:space="preserve"> </w:t>
      </w:r>
      <w:r w:rsidR="009C4949" w:rsidRPr="00FE23A0">
        <w:rPr>
          <w:rFonts w:cs="Times New Roman"/>
          <w:color w:val="404040"/>
          <w:lang w:val="en-GB"/>
        </w:rPr>
        <w:t>structure</w:t>
      </w:r>
      <w:r w:rsidR="00951CC5" w:rsidRPr="00FE23A0">
        <w:rPr>
          <w:rFonts w:cs="Times New Roman"/>
          <w:color w:val="404040"/>
          <w:lang w:val="en-GB"/>
        </w:rPr>
        <w:t xml:space="preserve"> and that there is a high degree of consistency</w:t>
      </w:r>
      <w:r w:rsidR="009C4949" w:rsidRPr="00FE23A0">
        <w:rPr>
          <w:rFonts w:cs="Times New Roman"/>
          <w:color w:val="404040"/>
          <w:lang w:val="en-GB"/>
        </w:rPr>
        <w:t>, otherwise it is very difficult to gain reliable and valid results</w:t>
      </w:r>
      <w:r w:rsidR="00951CC5" w:rsidRPr="00FE23A0">
        <w:rPr>
          <w:rFonts w:cs="Times New Roman"/>
          <w:color w:val="404040"/>
          <w:lang w:val="en-GB"/>
        </w:rPr>
        <w:t>. In this context a strong methodological foundation is indispensable (Clifford, et al., 2010).</w:t>
      </w:r>
      <w:r w:rsidR="009C4949" w:rsidRPr="00FE23A0">
        <w:rPr>
          <w:rFonts w:cs="Times New Roman"/>
          <w:color w:val="404040"/>
          <w:lang w:val="en-GB"/>
        </w:rPr>
        <w:t xml:space="preserve"> </w:t>
      </w:r>
      <w:r w:rsidR="00413598" w:rsidRPr="00FE23A0">
        <w:rPr>
          <w:rFonts w:cs="Times New Roman"/>
          <w:color w:val="404040"/>
          <w:lang w:val="en-GB"/>
        </w:rPr>
        <w:t>That is why</w:t>
      </w:r>
      <w:r w:rsidR="00266841" w:rsidRPr="00FE23A0">
        <w:rPr>
          <w:rFonts w:cs="Times New Roman"/>
          <w:color w:val="404040"/>
          <w:lang w:val="en-GB"/>
        </w:rPr>
        <w:t xml:space="preserve"> this C</w:t>
      </w:r>
      <w:r w:rsidR="00951CC5" w:rsidRPr="00FE23A0">
        <w:rPr>
          <w:rFonts w:cs="Times New Roman"/>
          <w:color w:val="404040"/>
          <w:lang w:val="en-GB"/>
        </w:rPr>
        <w:t xml:space="preserve">hapter </w:t>
      </w:r>
      <w:r w:rsidR="00413598" w:rsidRPr="00FE23A0">
        <w:rPr>
          <w:rFonts w:cs="Times New Roman"/>
          <w:color w:val="404040"/>
          <w:lang w:val="en-GB"/>
        </w:rPr>
        <w:t xml:space="preserve">provides </w:t>
      </w:r>
      <w:r w:rsidR="00951CC5" w:rsidRPr="00FE23A0">
        <w:rPr>
          <w:rFonts w:cs="Times New Roman"/>
          <w:color w:val="404040"/>
          <w:lang w:val="en-GB"/>
        </w:rPr>
        <w:t>a detailed description of t</w:t>
      </w:r>
      <w:r w:rsidR="00413598" w:rsidRPr="00FE23A0">
        <w:rPr>
          <w:rFonts w:cs="Times New Roman"/>
          <w:color w:val="404040"/>
          <w:lang w:val="en-GB"/>
        </w:rPr>
        <w:t xml:space="preserve">he methodological framework. </w:t>
      </w:r>
      <w:r w:rsidR="00951CC5" w:rsidRPr="00FE23A0">
        <w:rPr>
          <w:rFonts w:cs="Times New Roman"/>
          <w:color w:val="404040"/>
          <w:lang w:val="en-GB"/>
        </w:rPr>
        <w:t xml:space="preserve">First, in section 3.2 the used research </w:t>
      </w:r>
      <w:r w:rsidRPr="00FE23A0">
        <w:rPr>
          <w:rFonts w:cs="Times New Roman"/>
          <w:color w:val="404040"/>
          <w:lang w:val="en-GB"/>
        </w:rPr>
        <w:t>strategy</w:t>
      </w:r>
      <w:r w:rsidR="00951CC5" w:rsidRPr="00FE23A0">
        <w:rPr>
          <w:rFonts w:cs="Times New Roman"/>
          <w:color w:val="404040"/>
          <w:lang w:val="en-GB"/>
        </w:rPr>
        <w:t xml:space="preserve"> is explained. Section 3.3 discusses the research design. </w:t>
      </w:r>
      <w:r w:rsidR="00B54442" w:rsidRPr="00FE23A0">
        <w:rPr>
          <w:rFonts w:cs="Times New Roman"/>
          <w:color w:val="404040"/>
          <w:lang w:val="en-GB"/>
        </w:rPr>
        <w:lastRenderedPageBreak/>
        <w:t>In s</w:t>
      </w:r>
      <w:r w:rsidR="00C12205" w:rsidRPr="00FE23A0">
        <w:rPr>
          <w:rFonts w:cs="Times New Roman"/>
          <w:color w:val="404040"/>
          <w:lang w:val="en-GB"/>
        </w:rPr>
        <w:t>ection 3.</w:t>
      </w:r>
      <w:r w:rsidR="00B54442" w:rsidRPr="00FE23A0">
        <w:rPr>
          <w:rFonts w:cs="Times New Roman"/>
          <w:color w:val="404040"/>
          <w:lang w:val="en-GB"/>
        </w:rPr>
        <w:t>4</w:t>
      </w:r>
      <w:r w:rsidR="00413598" w:rsidRPr="00FE23A0">
        <w:rPr>
          <w:rFonts w:cs="Times New Roman"/>
          <w:color w:val="404040"/>
          <w:lang w:val="en-GB"/>
        </w:rPr>
        <w:t>,</w:t>
      </w:r>
      <w:r w:rsidR="00C12205" w:rsidRPr="00FE23A0">
        <w:rPr>
          <w:rFonts w:cs="Times New Roman"/>
          <w:color w:val="404040"/>
          <w:lang w:val="en-GB"/>
        </w:rPr>
        <w:t xml:space="preserve"> the used research methods </w:t>
      </w:r>
      <w:r w:rsidR="00797B49" w:rsidRPr="00FE23A0">
        <w:rPr>
          <w:rFonts w:cs="Times New Roman"/>
          <w:color w:val="404040"/>
          <w:lang w:val="en-GB"/>
        </w:rPr>
        <w:t>and the data collection process</w:t>
      </w:r>
      <w:r w:rsidR="00B54442" w:rsidRPr="00FE23A0">
        <w:rPr>
          <w:rFonts w:cs="Times New Roman"/>
          <w:color w:val="404040"/>
          <w:lang w:val="en-GB"/>
        </w:rPr>
        <w:t xml:space="preserve"> is described</w:t>
      </w:r>
      <w:r w:rsidR="005243E2" w:rsidRPr="00FE23A0">
        <w:rPr>
          <w:rFonts w:cs="Times New Roman"/>
          <w:color w:val="404040"/>
          <w:lang w:val="en-GB"/>
        </w:rPr>
        <w:t xml:space="preserve">. </w:t>
      </w:r>
      <w:r w:rsidR="00797B49" w:rsidRPr="00FE23A0">
        <w:rPr>
          <w:rFonts w:cs="Times New Roman"/>
          <w:color w:val="404040"/>
          <w:lang w:val="en-GB"/>
        </w:rPr>
        <w:t xml:space="preserve">Next, </w:t>
      </w:r>
      <w:r w:rsidR="00C12205" w:rsidRPr="00FE23A0">
        <w:rPr>
          <w:rFonts w:cs="Times New Roman"/>
          <w:color w:val="404040"/>
          <w:lang w:val="en-GB"/>
        </w:rPr>
        <w:t>section 3.</w:t>
      </w:r>
      <w:r w:rsidR="00B54442" w:rsidRPr="00FE23A0">
        <w:rPr>
          <w:rFonts w:cs="Times New Roman"/>
          <w:color w:val="404040"/>
          <w:lang w:val="en-GB"/>
        </w:rPr>
        <w:t>5</w:t>
      </w:r>
      <w:r w:rsidR="00C12205" w:rsidRPr="00FE23A0">
        <w:rPr>
          <w:rFonts w:cs="Times New Roman"/>
          <w:color w:val="404040"/>
          <w:lang w:val="en-GB"/>
        </w:rPr>
        <w:t xml:space="preserve"> will discuss the data analysis phase. </w:t>
      </w:r>
      <w:r w:rsidR="005243E2" w:rsidRPr="00FE23A0">
        <w:rPr>
          <w:rFonts w:cs="Times New Roman"/>
          <w:color w:val="404040"/>
          <w:lang w:val="en-GB"/>
        </w:rPr>
        <w:t>In section 3.</w:t>
      </w:r>
      <w:r w:rsidR="00B54442" w:rsidRPr="00FE23A0">
        <w:rPr>
          <w:rFonts w:cs="Times New Roman"/>
          <w:color w:val="404040"/>
          <w:lang w:val="en-GB"/>
        </w:rPr>
        <w:t>6</w:t>
      </w:r>
      <w:r w:rsidR="00413598" w:rsidRPr="00FE23A0">
        <w:rPr>
          <w:rFonts w:cs="Times New Roman"/>
          <w:color w:val="404040"/>
          <w:lang w:val="en-GB"/>
        </w:rPr>
        <w:t>,</w:t>
      </w:r>
      <w:r w:rsidR="005243E2" w:rsidRPr="00FE23A0">
        <w:rPr>
          <w:rFonts w:cs="Times New Roman"/>
          <w:color w:val="404040"/>
          <w:lang w:val="en-GB"/>
        </w:rPr>
        <w:t xml:space="preserve"> an explanation is given for the approach and research methods used in</w:t>
      </w:r>
      <w:r w:rsidR="00413598" w:rsidRPr="00FE23A0">
        <w:rPr>
          <w:rFonts w:cs="Times New Roman"/>
          <w:color w:val="404040"/>
          <w:lang w:val="en-GB"/>
        </w:rPr>
        <w:t xml:space="preserve"> the analysis for the first sub </w:t>
      </w:r>
      <w:r w:rsidR="005243E2" w:rsidRPr="00FE23A0">
        <w:rPr>
          <w:rFonts w:cs="Times New Roman"/>
          <w:color w:val="404040"/>
          <w:lang w:val="en-GB"/>
        </w:rPr>
        <w:t xml:space="preserve">question </w:t>
      </w:r>
      <w:r w:rsidRPr="00FE23A0">
        <w:rPr>
          <w:rFonts w:cs="Times New Roman"/>
          <w:color w:val="404040"/>
          <w:lang w:val="en-GB"/>
        </w:rPr>
        <w:t>about</w:t>
      </w:r>
      <w:r w:rsidR="005243E2" w:rsidRPr="00FE23A0">
        <w:rPr>
          <w:rFonts w:cs="Times New Roman"/>
          <w:color w:val="404040"/>
          <w:lang w:val="en-GB"/>
        </w:rPr>
        <w:t xml:space="preserve"> the development of the CE</w:t>
      </w:r>
      <w:r w:rsidRPr="00FE23A0">
        <w:rPr>
          <w:rFonts w:cs="Times New Roman"/>
          <w:color w:val="404040"/>
          <w:lang w:val="en-GB"/>
        </w:rPr>
        <w:t xml:space="preserve"> concept</w:t>
      </w:r>
      <w:r w:rsidR="005243E2" w:rsidRPr="00FE23A0">
        <w:rPr>
          <w:rFonts w:cs="Times New Roman"/>
          <w:color w:val="404040"/>
          <w:lang w:val="en-GB"/>
        </w:rPr>
        <w:t>. This question also relates to phase (</w:t>
      </w:r>
      <w:r w:rsidRPr="00FE23A0">
        <w:rPr>
          <w:rFonts w:cs="Times New Roman"/>
          <w:b/>
          <w:color w:val="49C349"/>
          <w:lang w:val="en-GB"/>
        </w:rPr>
        <w:t>E</w:t>
      </w:r>
      <w:r w:rsidR="001642BA" w:rsidRPr="00FE23A0">
        <w:rPr>
          <w:rFonts w:cs="Times New Roman"/>
          <w:color w:val="404040"/>
          <w:lang w:val="en-GB"/>
        </w:rPr>
        <w:t>) in the research model in F</w:t>
      </w:r>
      <w:r w:rsidR="005243E2" w:rsidRPr="00FE23A0">
        <w:rPr>
          <w:rFonts w:cs="Times New Roman"/>
          <w:color w:val="404040"/>
          <w:lang w:val="en-GB"/>
        </w:rPr>
        <w:t xml:space="preserve">igure </w:t>
      </w:r>
      <w:r w:rsidR="00912B82" w:rsidRPr="00FE23A0">
        <w:rPr>
          <w:rFonts w:cs="Times New Roman"/>
          <w:color w:val="404040"/>
          <w:lang w:val="en-GB"/>
        </w:rPr>
        <w:t>6</w:t>
      </w:r>
      <w:r w:rsidR="005243E2" w:rsidRPr="00FE23A0">
        <w:rPr>
          <w:rFonts w:cs="Times New Roman"/>
          <w:color w:val="404040"/>
          <w:lang w:val="en-GB"/>
        </w:rPr>
        <w:t xml:space="preserve">. Answering this question provides necessary context information about the </w:t>
      </w:r>
      <w:r w:rsidRPr="00FE23A0">
        <w:rPr>
          <w:rFonts w:cs="Times New Roman"/>
          <w:color w:val="404040"/>
          <w:lang w:val="en-GB"/>
        </w:rPr>
        <w:t xml:space="preserve">development of the </w:t>
      </w:r>
      <w:r w:rsidR="005243E2" w:rsidRPr="00FE23A0">
        <w:rPr>
          <w:rFonts w:cs="Times New Roman"/>
          <w:color w:val="404040"/>
          <w:lang w:val="en-GB"/>
        </w:rPr>
        <w:t xml:space="preserve">concept CE. However, this question </w:t>
      </w:r>
      <w:r w:rsidR="00E15796" w:rsidRPr="00FE23A0">
        <w:rPr>
          <w:rFonts w:cs="Times New Roman"/>
          <w:color w:val="404040"/>
          <w:lang w:val="en-GB"/>
        </w:rPr>
        <w:t xml:space="preserve">is unrelated from the other sub </w:t>
      </w:r>
      <w:r w:rsidR="005243E2" w:rsidRPr="00FE23A0">
        <w:rPr>
          <w:rFonts w:cs="Times New Roman"/>
          <w:color w:val="404040"/>
          <w:lang w:val="en-GB"/>
        </w:rPr>
        <w:t>questions, which have a shared and</w:t>
      </w:r>
      <w:r w:rsidR="00B54442" w:rsidRPr="00FE23A0">
        <w:rPr>
          <w:rFonts w:cs="Times New Roman"/>
          <w:color w:val="404040"/>
          <w:lang w:val="en-GB"/>
        </w:rPr>
        <w:t xml:space="preserve"> different research methodology. Finally,</w:t>
      </w:r>
      <w:r w:rsidR="00C12205" w:rsidRPr="00FE23A0">
        <w:rPr>
          <w:rFonts w:cs="Times New Roman"/>
          <w:color w:val="404040"/>
          <w:lang w:val="en-GB"/>
        </w:rPr>
        <w:t xml:space="preserve"> in section 3.</w:t>
      </w:r>
      <w:r w:rsidR="00797B49" w:rsidRPr="00FE23A0">
        <w:rPr>
          <w:rFonts w:cs="Times New Roman"/>
          <w:color w:val="404040"/>
          <w:lang w:val="en-GB"/>
        </w:rPr>
        <w:t>7</w:t>
      </w:r>
      <w:r w:rsidR="00C12205" w:rsidRPr="00FE23A0">
        <w:rPr>
          <w:rFonts w:cs="Times New Roman"/>
          <w:color w:val="404040"/>
          <w:lang w:val="en-GB"/>
        </w:rPr>
        <w:t xml:space="preserve"> a conclusion about the used methodology is given</w:t>
      </w:r>
      <w:r w:rsidRPr="00FE23A0">
        <w:rPr>
          <w:rFonts w:cs="Times New Roman"/>
          <w:color w:val="404040"/>
          <w:lang w:val="en-GB"/>
        </w:rPr>
        <w:t xml:space="preserve">, in which </w:t>
      </w:r>
      <w:r w:rsidR="00C12205" w:rsidRPr="00FE23A0">
        <w:rPr>
          <w:rFonts w:cs="Times New Roman"/>
          <w:color w:val="404040"/>
          <w:lang w:val="en-GB"/>
        </w:rPr>
        <w:t>the research</w:t>
      </w:r>
      <w:r w:rsidRPr="00FE23A0">
        <w:rPr>
          <w:rFonts w:cs="Times New Roman"/>
          <w:color w:val="404040"/>
          <w:lang w:val="en-GB"/>
        </w:rPr>
        <w:t xml:space="preserve"> methodology</w:t>
      </w:r>
      <w:r w:rsidR="00C12205" w:rsidRPr="00FE23A0">
        <w:rPr>
          <w:rFonts w:cs="Times New Roman"/>
          <w:color w:val="404040"/>
          <w:lang w:val="en-GB"/>
        </w:rPr>
        <w:t xml:space="preserve"> </w:t>
      </w:r>
      <w:r w:rsidRPr="00FE23A0">
        <w:rPr>
          <w:rFonts w:cs="Times New Roman"/>
          <w:color w:val="404040"/>
          <w:lang w:val="en-GB"/>
        </w:rPr>
        <w:t>is</w:t>
      </w:r>
      <w:r w:rsidR="00C12205" w:rsidRPr="00FE23A0">
        <w:rPr>
          <w:rFonts w:cs="Times New Roman"/>
          <w:color w:val="404040"/>
          <w:lang w:val="en-GB"/>
        </w:rPr>
        <w:t xml:space="preserve"> accessed against criteria for trustworthiness. </w:t>
      </w:r>
    </w:p>
    <w:p w:rsidR="00B812D5" w:rsidRPr="00FE23A0" w:rsidRDefault="00B812D5" w:rsidP="00B812D5">
      <w:pPr>
        <w:jc w:val="both"/>
        <w:rPr>
          <w:b/>
          <w:color w:val="49C349"/>
          <w:sz w:val="24"/>
          <w:szCs w:val="24"/>
          <w:lang w:val="en-GB"/>
        </w:rPr>
      </w:pPr>
      <w:r w:rsidRPr="00FE23A0">
        <w:rPr>
          <w:b/>
          <w:color w:val="49C349"/>
          <w:sz w:val="24"/>
          <w:szCs w:val="24"/>
          <w:lang w:val="en-GB"/>
        </w:rPr>
        <w:t>3.2</w:t>
      </w:r>
      <w:r w:rsidR="00D97696" w:rsidRPr="00FE23A0">
        <w:rPr>
          <w:b/>
          <w:color w:val="49C349"/>
          <w:sz w:val="24"/>
          <w:szCs w:val="24"/>
          <w:lang w:val="en-GB"/>
        </w:rPr>
        <w:tab/>
      </w:r>
      <w:r w:rsidR="00E071B2" w:rsidRPr="00FE23A0">
        <w:rPr>
          <w:b/>
          <w:color w:val="49C349"/>
          <w:sz w:val="24"/>
          <w:szCs w:val="24"/>
          <w:lang w:val="en-GB"/>
        </w:rPr>
        <w:t>Research strategy</w:t>
      </w:r>
    </w:p>
    <w:p w:rsidR="00FB3156" w:rsidRPr="00FE23A0" w:rsidRDefault="00D2226A" w:rsidP="00D331A8">
      <w:pPr>
        <w:jc w:val="both"/>
        <w:rPr>
          <w:rFonts w:cs="Times New Roman"/>
          <w:color w:val="404040"/>
          <w:lang w:val="en-GB"/>
        </w:rPr>
      </w:pPr>
      <w:r w:rsidRPr="00FE23A0">
        <w:rPr>
          <w:rFonts w:cs="Times New Roman"/>
          <w:color w:val="404040"/>
          <w:lang w:val="en-GB"/>
        </w:rPr>
        <w:t xml:space="preserve">The </w:t>
      </w:r>
      <w:r w:rsidR="00EF1E08" w:rsidRPr="00FE23A0">
        <w:rPr>
          <w:rFonts w:cs="Times New Roman"/>
          <w:color w:val="404040"/>
          <w:lang w:val="en-GB"/>
        </w:rPr>
        <w:t xml:space="preserve">type of </w:t>
      </w:r>
      <w:r w:rsidR="00815667" w:rsidRPr="00FE23A0">
        <w:rPr>
          <w:rFonts w:cs="Times New Roman"/>
          <w:color w:val="404040"/>
          <w:lang w:val="en-GB"/>
        </w:rPr>
        <w:t>research</w:t>
      </w:r>
      <w:r w:rsidR="00EF1E08" w:rsidRPr="00FE23A0">
        <w:rPr>
          <w:rFonts w:cs="Times New Roman"/>
          <w:color w:val="404040"/>
          <w:lang w:val="en-GB"/>
        </w:rPr>
        <w:t xml:space="preserve"> carried out and the own philosophical orientation of the r</w:t>
      </w:r>
      <w:r w:rsidR="00D727A8" w:rsidRPr="00FE23A0">
        <w:rPr>
          <w:rFonts w:cs="Times New Roman"/>
          <w:color w:val="404040"/>
          <w:lang w:val="en-GB"/>
        </w:rPr>
        <w:t>esearcher are important factors that</w:t>
      </w:r>
      <w:r w:rsidR="00EF1E08" w:rsidRPr="00FE23A0">
        <w:rPr>
          <w:rFonts w:cs="Times New Roman"/>
          <w:color w:val="404040"/>
          <w:lang w:val="en-GB"/>
        </w:rPr>
        <w:t xml:space="preserve"> are determining for the research methodology (</w:t>
      </w:r>
      <w:r w:rsidR="002E3FF5" w:rsidRPr="00FE23A0">
        <w:rPr>
          <w:rFonts w:cs="Times New Roman"/>
          <w:color w:val="404040"/>
          <w:lang w:val="en-GB"/>
        </w:rPr>
        <w:t>Verschuren &amp; Doorewaard, 2007</w:t>
      </w:r>
      <w:r w:rsidR="00916D4E" w:rsidRPr="00FE23A0">
        <w:rPr>
          <w:rFonts w:cs="Times New Roman"/>
          <w:color w:val="404040"/>
          <w:lang w:val="en-GB"/>
        </w:rPr>
        <w:t xml:space="preserve">). The philosophy gives insight in the researcher’s position in ontology and epistemology. Ontology </w:t>
      </w:r>
      <w:r w:rsidR="00D727A8" w:rsidRPr="00FE23A0">
        <w:rPr>
          <w:rFonts w:cs="Times New Roman"/>
          <w:color w:val="404040"/>
          <w:lang w:val="en-GB"/>
        </w:rPr>
        <w:t>is related to</w:t>
      </w:r>
      <w:r w:rsidR="00916D4E" w:rsidRPr="00FE23A0">
        <w:rPr>
          <w:rFonts w:cs="Times New Roman"/>
          <w:color w:val="404040"/>
          <w:lang w:val="en-GB"/>
        </w:rPr>
        <w:t xml:space="preserve"> the essence of ‘being’. It describes the characteristics of existence. Within </w:t>
      </w:r>
      <w:r w:rsidR="00C511E0" w:rsidRPr="00FE23A0">
        <w:rPr>
          <w:rFonts w:cs="Times New Roman"/>
          <w:color w:val="404040"/>
          <w:lang w:val="en-GB"/>
        </w:rPr>
        <w:t>a scientific frame</w:t>
      </w:r>
      <w:r w:rsidR="00D727A8" w:rsidRPr="00FE23A0">
        <w:rPr>
          <w:rFonts w:cs="Times New Roman"/>
          <w:color w:val="404040"/>
          <w:lang w:val="en-GB"/>
        </w:rPr>
        <w:t>,</w:t>
      </w:r>
      <w:r w:rsidR="00C511E0" w:rsidRPr="00FE23A0">
        <w:rPr>
          <w:rFonts w:cs="Times New Roman"/>
          <w:color w:val="404040"/>
          <w:lang w:val="en-GB"/>
        </w:rPr>
        <w:t xml:space="preserve"> it makes a meaningful measurement of the reality possible. Roughly speaking</w:t>
      </w:r>
      <w:r w:rsidR="008349AF" w:rsidRPr="00FE23A0">
        <w:rPr>
          <w:rFonts w:cs="Times New Roman"/>
          <w:color w:val="404040"/>
          <w:lang w:val="en-GB"/>
        </w:rPr>
        <w:t>,</w:t>
      </w:r>
      <w:r w:rsidR="00C511E0" w:rsidRPr="00FE23A0">
        <w:rPr>
          <w:rFonts w:cs="Times New Roman"/>
          <w:color w:val="404040"/>
          <w:lang w:val="en-GB"/>
        </w:rPr>
        <w:t xml:space="preserve"> two opposing views on the o</w:t>
      </w:r>
      <w:r w:rsidR="00815667" w:rsidRPr="00FE23A0">
        <w:rPr>
          <w:rFonts w:cs="Times New Roman"/>
          <w:color w:val="404040"/>
          <w:lang w:val="en-GB"/>
        </w:rPr>
        <w:t>ntology can be distinguished;</w:t>
      </w:r>
      <w:r w:rsidR="00C511E0" w:rsidRPr="00FE23A0">
        <w:rPr>
          <w:rFonts w:cs="Times New Roman"/>
          <w:color w:val="404040"/>
          <w:lang w:val="en-GB"/>
        </w:rPr>
        <w:t xml:space="preserve"> ontology that is nourished by constructivism and assu</w:t>
      </w:r>
      <w:r w:rsidR="00D727A8" w:rsidRPr="00FE23A0">
        <w:rPr>
          <w:rFonts w:cs="Times New Roman"/>
          <w:color w:val="404040"/>
          <w:lang w:val="en-GB"/>
        </w:rPr>
        <w:t xml:space="preserve">mes multiple relations versus </w:t>
      </w:r>
      <w:r w:rsidR="00815667" w:rsidRPr="00FE23A0">
        <w:rPr>
          <w:rFonts w:cs="Times New Roman"/>
          <w:color w:val="404040"/>
          <w:lang w:val="en-GB"/>
        </w:rPr>
        <w:t>ontology</w:t>
      </w:r>
      <w:r w:rsidR="00D727A8" w:rsidRPr="00FE23A0">
        <w:rPr>
          <w:rFonts w:cs="Times New Roman"/>
          <w:color w:val="404040"/>
          <w:lang w:val="en-GB"/>
        </w:rPr>
        <w:t xml:space="preserve"> based on a </w:t>
      </w:r>
      <w:r w:rsidR="00C511E0" w:rsidRPr="00FE23A0">
        <w:rPr>
          <w:rFonts w:cs="Times New Roman"/>
          <w:color w:val="404040"/>
          <w:lang w:val="en-GB"/>
        </w:rPr>
        <w:t xml:space="preserve">positivistic tradition. </w:t>
      </w:r>
      <w:r w:rsidR="008349AF" w:rsidRPr="00FE23A0">
        <w:rPr>
          <w:rFonts w:cs="Times New Roman"/>
          <w:color w:val="404040"/>
          <w:lang w:val="en-GB"/>
        </w:rPr>
        <w:t>Constructivism assumes the idea that there is no single truth</w:t>
      </w:r>
      <w:r w:rsidR="002E3FF5" w:rsidRPr="00FE23A0">
        <w:rPr>
          <w:rFonts w:cs="Times New Roman"/>
          <w:color w:val="404040"/>
          <w:lang w:val="en-GB"/>
        </w:rPr>
        <w:t xml:space="preserve"> (Gunder &amp; Hillier, 2009)</w:t>
      </w:r>
      <w:r w:rsidR="008349AF" w:rsidRPr="00FE23A0">
        <w:rPr>
          <w:rFonts w:cs="Times New Roman"/>
          <w:color w:val="404040"/>
          <w:lang w:val="en-GB"/>
        </w:rPr>
        <w:t>. Things exist because we (as pers</w:t>
      </w:r>
      <w:r w:rsidR="006B6E81" w:rsidRPr="00FE23A0">
        <w:rPr>
          <w:rFonts w:cs="Times New Roman"/>
          <w:color w:val="404040"/>
          <w:lang w:val="en-GB"/>
        </w:rPr>
        <w:t xml:space="preserve">ons) give meaning to it. That is </w:t>
      </w:r>
      <w:r w:rsidR="008349AF" w:rsidRPr="00FE23A0">
        <w:rPr>
          <w:rFonts w:cs="Times New Roman"/>
          <w:color w:val="404040"/>
          <w:lang w:val="en-GB"/>
        </w:rPr>
        <w:t>why</w:t>
      </w:r>
      <w:r w:rsidR="002E3FF5" w:rsidRPr="00FE23A0">
        <w:rPr>
          <w:rFonts w:cs="Times New Roman"/>
          <w:color w:val="404040"/>
          <w:lang w:val="en-GB"/>
        </w:rPr>
        <w:t xml:space="preserve"> according to constructivists,</w:t>
      </w:r>
      <w:r w:rsidR="008349AF" w:rsidRPr="00FE23A0">
        <w:rPr>
          <w:rFonts w:cs="Times New Roman"/>
          <w:color w:val="404040"/>
          <w:lang w:val="en-GB"/>
        </w:rPr>
        <w:t xml:space="preserve"> multiple relations and perspectives on reality are possible. </w:t>
      </w:r>
      <w:r w:rsidR="002E3FF5" w:rsidRPr="00FE23A0">
        <w:rPr>
          <w:rFonts w:cs="Times New Roman"/>
          <w:color w:val="404040"/>
          <w:lang w:val="en-GB"/>
        </w:rPr>
        <w:t>T</w:t>
      </w:r>
      <w:r w:rsidR="008349AF" w:rsidRPr="00FE23A0">
        <w:rPr>
          <w:rFonts w:cs="Times New Roman"/>
          <w:color w:val="404040"/>
          <w:lang w:val="en-GB"/>
        </w:rPr>
        <w:t>he positivist tr</w:t>
      </w:r>
      <w:r w:rsidR="002E3FF5" w:rsidRPr="00FE23A0">
        <w:rPr>
          <w:rFonts w:cs="Times New Roman"/>
          <w:color w:val="404040"/>
          <w:lang w:val="en-GB"/>
        </w:rPr>
        <w:t xml:space="preserve">adition on the other hand, is based on a single truth perspective. Things exist because we observe them and this determines the meaning of reality (Verschuren &amp; Doorewaard, 2007). </w:t>
      </w:r>
      <w:r w:rsidR="00F042FA" w:rsidRPr="00FE23A0">
        <w:rPr>
          <w:rFonts w:cs="Times New Roman"/>
          <w:color w:val="404040"/>
          <w:lang w:val="en-GB"/>
        </w:rPr>
        <w:t>As ontology refers to ‘being’, epistemology is about ‘knowledge’. Epistemology is about the nature, source, conditions and scope of knowledge. For scientific research the epistemological position is of great importance because it defines what knowledge is. Roughly speaking, a distinction can be made between positivist epistemology and interpretative epistemology. The first strand is strongly rooted within the physical sciences</w:t>
      </w:r>
      <w:r w:rsidR="007F2DC5" w:rsidRPr="00FE23A0">
        <w:rPr>
          <w:rFonts w:cs="Times New Roman"/>
          <w:color w:val="404040"/>
          <w:lang w:val="en-GB"/>
        </w:rPr>
        <w:t xml:space="preserve"> and can be described as a hard paradigm</w:t>
      </w:r>
      <w:r w:rsidR="00F042FA" w:rsidRPr="00FE23A0">
        <w:rPr>
          <w:rFonts w:cs="Times New Roman"/>
          <w:color w:val="404040"/>
          <w:lang w:val="en-GB"/>
        </w:rPr>
        <w:t>. It is about objective facts and sees knowledge as a reflection of reality. Knowledge emerges through research in which scientific verification is</w:t>
      </w:r>
      <w:r w:rsidR="007F2DC5" w:rsidRPr="00FE23A0">
        <w:rPr>
          <w:rFonts w:cs="Times New Roman"/>
          <w:color w:val="404040"/>
          <w:lang w:val="en-GB"/>
        </w:rPr>
        <w:t xml:space="preserve"> indispensable. The opposite of positivist epistemology is the interpretative epistemology. According to this perspective knowledge </w:t>
      </w:r>
      <w:r w:rsidR="00FB3156" w:rsidRPr="00FE23A0">
        <w:rPr>
          <w:rFonts w:cs="Times New Roman"/>
          <w:color w:val="404040"/>
          <w:lang w:val="en-GB"/>
        </w:rPr>
        <w:t>does not relate to finding facts or a single truth, instead it is about believes that give access to reality. Knowledge emerges because people give meaning to things (</w:t>
      </w:r>
      <w:r w:rsidR="007F2DC5" w:rsidRPr="00FE23A0">
        <w:rPr>
          <w:rFonts w:cs="Times New Roman"/>
          <w:color w:val="404040"/>
          <w:lang w:val="en-GB"/>
        </w:rPr>
        <w:t>Kumar, 1999).</w:t>
      </w:r>
      <w:r w:rsidR="00FB3156" w:rsidRPr="00FE23A0">
        <w:rPr>
          <w:rFonts w:cs="Times New Roman"/>
          <w:color w:val="404040"/>
          <w:lang w:val="en-GB"/>
        </w:rPr>
        <w:t xml:space="preserve"> </w:t>
      </w:r>
    </w:p>
    <w:p w:rsidR="00D2226A" w:rsidRPr="00FE23A0" w:rsidRDefault="00815667" w:rsidP="00D331A8">
      <w:pPr>
        <w:jc w:val="both"/>
        <w:rPr>
          <w:rFonts w:cs="Times New Roman"/>
          <w:color w:val="404040"/>
          <w:lang w:val="en-GB"/>
        </w:rPr>
      </w:pPr>
      <w:r w:rsidRPr="00FE23A0">
        <w:rPr>
          <w:rFonts w:cs="Times New Roman"/>
          <w:color w:val="404040"/>
          <w:lang w:val="en-GB"/>
        </w:rPr>
        <w:t>In this research</w:t>
      </w:r>
      <w:r w:rsidR="00FB3156" w:rsidRPr="00FE23A0">
        <w:rPr>
          <w:rFonts w:cs="Times New Roman"/>
          <w:color w:val="404040"/>
          <w:lang w:val="en-GB"/>
        </w:rPr>
        <w:t xml:space="preserve"> will </w:t>
      </w:r>
      <w:r w:rsidRPr="00FE23A0">
        <w:rPr>
          <w:rFonts w:cs="Times New Roman"/>
          <w:color w:val="404040"/>
          <w:lang w:val="en-GB"/>
        </w:rPr>
        <w:t xml:space="preserve">be </w:t>
      </w:r>
      <w:r w:rsidR="00FB3156" w:rsidRPr="00FE23A0">
        <w:rPr>
          <w:rFonts w:cs="Times New Roman"/>
          <w:color w:val="404040"/>
          <w:lang w:val="en-GB"/>
        </w:rPr>
        <w:t>work</w:t>
      </w:r>
      <w:r w:rsidRPr="00FE23A0">
        <w:rPr>
          <w:rFonts w:cs="Times New Roman"/>
          <w:color w:val="404040"/>
          <w:lang w:val="en-GB"/>
        </w:rPr>
        <w:t>ed</w:t>
      </w:r>
      <w:r w:rsidR="00FB3156" w:rsidRPr="00FE23A0">
        <w:rPr>
          <w:rFonts w:cs="Times New Roman"/>
          <w:color w:val="404040"/>
          <w:lang w:val="en-GB"/>
        </w:rPr>
        <w:t xml:space="preserve"> from ontology based on constructivism and an interpretative epistemology. </w:t>
      </w:r>
      <w:r w:rsidRPr="00FE23A0">
        <w:rPr>
          <w:rFonts w:cs="Times New Roman"/>
          <w:color w:val="404040"/>
          <w:lang w:val="en-GB"/>
        </w:rPr>
        <w:t xml:space="preserve">In this research </w:t>
      </w:r>
      <w:r w:rsidR="00FB3156" w:rsidRPr="00FE23A0">
        <w:rPr>
          <w:rFonts w:cs="Times New Roman"/>
          <w:color w:val="404040"/>
          <w:lang w:val="en-GB"/>
        </w:rPr>
        <w:t>it is a</w:t>
      </w:r>
      <w:r w:rsidRPr="00FE23A0">
        <w:rPr>
          <w:rFonts w:cs="Times New Roman"/>
          <w:color w:val="404040"/>
          <w:lang w:val="en-GB"/>
        </w:rPr>
        <w:t xml:space="preserve">bout the way in which </w:t>
      </w:r>
      <w:r w:rsidR="00382E19" w:rsidRPr="00FE23A0">
        <w:rPr>
          <w:rFonts w:cs="Times New Roman"/>
          <w:color w:val="404040"/>
          <w:lang w:val="en-GB"/>
        </w:rPr>
        <w:t>CE moves in socie</w:t>
      </w:r>
      <w:r w:rsidRPr="00FE23A0">
        <w:rPr>
          <w:rFonts w:cs="Times New Roman"/>
          <w:color w:val="404040"/>
          <w:lang w:val="en-GB"/>
        </w:rPr>
        <w:t xml:space="preserve">ty from place to place, resulting in </w:t>
      </w:r>
      <w:r w:rsidR="00266841" w:rsidRPr="00FE23A0">
        <w:rPr>
          <w:rFonts w:cs="Times New Roman"/>
          <w:color w:val="404040"/>
          <w:lang w:val="en-GB"/>
        </w:rPr>
        <w:t>actual</w:t>
      </w:r>
      <w:r w:rsidR="00382E19" w:rsidRPr="00FE23A0">
        <w:rPr>
          <w:rFonts w:cs="Times New Roman"/>
          <w:color w:val="404040"/>
          <w:lang w:val="en-GB"/>
        </w:rPr>
        <w:t xml:space="preserve"> local translations in business initiatives. </w:t>
      </w:r>
      <w:r w:rsidR="00C876C5" w:rsidRPr="00FE23A0">
        <w:rPr>
          <w:rFonts w:cs="Times New Roman"/>
          <w:color w:val="404040"/>
          <w:lang w:val="en-GB"/>
        </w:rPr>
        <w:t xml:space="preserve">So, </w:t>
      </w:r>
      <w:r w:rsidRPr="00FE23A0">
        <w:rPr>
          <w:rFonts w:cs="Times New Roman"/>
          <w:color w:val="404040"/>
          <w:lang w:val="en-GB"/>
        </w:rPr>
        <w:t>there is no universal or right understanding of the CE concept</w:t>
      </w:r>
      <w:r w:rsidR="00697B66" w:rsidRPr="00FE23A0">
        <w:rPr>
          <w:rFonts w:cs="Times New Roman"/>
          <w:color w:val="404040"/>
          <w:lang w:val="en-GB"/>
        </w:rPr>
        <w:t>. In this context a single tru</w:t>
      </w:r>
      <w:r w:rsidR="00413598" w:rsidRPr="00FE23A0">
        <w:rPr>
          <w:rFonts w:cs="Times New Roman"/>
          <w:color w:val="404040"/>
          <w:lang w:val="en-GB"/>
        </w:rPr>
        <w:t>th does not exist</w:t>
      </w:r>
      <w:r w:rsidR="00C876C5" w:rsidRPr="00FE23A0">
        <w:rPr>
          <w:rFonts w:cs="Times New Roman"/>
          <w:color w:val="404040"/>
          <w:lang w:val="en-GB"/>
        </w:rPr>
        <w:t xml:space="preserve"> and therefore</w:t>
      </w:r>
      <w:r w:rsidR="00697B66" w:rsidRPr="00FE23A0">
        <w:rPr>
          <w:rFonts w:cs="Times New Roman"/>
          <w:color w:val="404040"/>
          <w:lang w:val="en-GB"/>
        </w:rPr>
        <w:t xml:space="preserve"> the in</w:t>
      </w:r>
      <w:r w:rsidRPr="00FE23A0">
        <w:rPr>
          <w:rFonts w:cs="Times New Roman"/>
          <w:color w:val="404040"/>
          <w:lang w:val="en-GB"/>
        </w:rPr>
        <w:t>terpretative epistemology and</w:t>
      </w:r>
      <w:r w:rsidR="00C876C5" w:rsidRPr="00FE23A0">
        <w:rPr>
          <w:rFonts w:cs="Times New Roman"/>
          <w:color w:val="404040"/>
          <w:lang w:val="en-GB"/>
        </w:rPr>
        <w:t xml:space="preserve"> ontology based on </w:t>
      </w:r>
      <w:r w:rsidR="00697B66" w:rsidRPr="00FE23A0">
        <w:rPr>
          <w:rFonts w:cs="Times New Roman"/>
          <w:color w:val="404040"/>
          <w:lang w:val="en-GB"/>
        </w:rPr>
        <w:t>constructivism</w:t>
      </w:r>
      <w:r w:rsidR="00C876C5" w:rsidRPr="00FE23A0">
        <w:rPr>
          <w:rFonts w:cs="Times New Roman"/>
          <w:color w:val="404040"/>
          <w:lang w:val="en-GB"/>
        </w:rPr>
        <w:t>,</w:t>
      </w:r>
      <w:r w:rsidR="00697B66" w:rsidRPr="00FE23A0">
        <w:rPr>
          <w:rFonts w:cs="Times New Roman"/>
          <w:color w:val="404040"/>
          <w:lang w:val="en-GB"/>
        </w:rPr>
        <w:t xml:space="preserve"> fits thi</w:t>
      </w:r>
      <w:r w:rsidRPr="00FE23A0">
        <w:rPr>
          <w:rFonts w:cs="Times New Roman"/>
          <w:color w:val="404040"/>
          <w:lang w:val="en-GB"/>
        </w:rPr>
        <w:t>s research the best</w:t>
      </w:r>
      <w:r w:rsidR="00697B66" w:rsidRPr="00FE23A0">
        <w:rPr>
          <w:rFonts w:cs="Times New Roman"/>
          <w:color w:val="404040"/>
          <w:lang w:val="en-GB"/>
        </w:rPr>
        <w:t xml:space="preserve">. </w:t>
      </w:r>
    </w:p>
    <w:p w:rsidR="00C876C5" w:rsidRPr="00FE23A0" w:rsidRDefault="00697B66" w:rsidP="00E57DC0">
      <w:pPr>
        <w:jc w:val="both"/>
        <w:rPr>
          <w:rFonts w:cs="Times New Roman"/>
          <w:color w:val="404040"/>
          <w:lang w:val="en-GB"/>
        </w:rPr>
      </w:pPr>
      <w:r w:rsidRPr="00FE23A0">
        <w:rPr>
          <w:rFonts w:cs="Times New Roman"/>
          <w:color w:val="404040"/>
          <w:lang w:val="en-GB"/>
        </w:rPr>
        <w:t xml:space="preserve">The research strategy is related to the philosophical orientation </w:t>
      </w:r>
      <w:r w:rsidR="00413598" w:rsidRPr="00FE23A0">
        <w:rPr>
          <w:rFonts w:cs="Times New Roman"/>
          <w:color w:val="404040"/>
          <w:lang w:val="en-GB"/>
        </w:rPr>
        <w:t xml:space="preserve">as </w:t>
      </w:r>
      <w:r w:rsidRPr="00FE23A0">
        <w:rPr>
          <w:rFonts w:cs="Times New Roman"/>
          <w:color w:val="404040"/>
          <w:lang w:val="en-GB"/>
        </w:rPr>
        <w:t xml:space="preserve">described above. A research strategy is a coherent set of procedures and rules to explore a certain phenomenon (Vennix, 2010). It is a framework that gives the researcher a guideline. Different frameworks or designs can be combined. Not the research design, but the phenomenon or problem under study determines the shape of the research (Verschuren &amp; Doorewaard, 2007; Vennix, 2010). Thereby, the most important methodological aspect of the research </w:t>
      </w:r>
      <w:r w:rsidR="005D536C" w:rsidRPr="00FE23A0">
        <w:rPr>
          <w:rFonts w:cs="Times New Roman"/>
          <w:color w:val="404040"/>
          <w:lang w:val="en-GB"/>
        </w:rPr>
        <w:t>relates to</w:t>
      </w:r>
      <w:r w:rsidR="00C876C5" w:rsidRPr="00FE23A0">
        <w:rPr>
          <w:rFonts w:cs="Times New Roman"/>
          <w:color w:val="404040"/>
          <w:lang w:val="en-GB"/>
        </w:rPr>
        <w:t xml:space="preserve"> a systematic way of conducting the research</w:t>
      </w:r>
      <w:r w:rsidRPr="00FE23A0">
        <w:rPr>
          <w:rFonts w:cs="Times New Roman"/>
          <w:color w:val="404040"/>
          <w:lang w:val="en-GB"/>
        </w:rPr>
        <w:t xml:space="preserve">. </w:t>
      </w:r>
      <w:r w:rsidR="001512C7" w:rsidRPr="00FE23A0">
        <w:rPr>
          <w:rFonts w:cs="Times New Roman"/>
          <w:color w:val="404040"/>
          <w:lang w:val="en-GB"/>
        </w:rPr>
        <w:t xml:space="preserve">Building on </w:t>
      </w:r>
      <w:r w:rsidR="00C876C5" w:rsidRPr="00FE23A0">
        <w:rPr>
          <w:rFonts w:cs="Times New Roman"/>
          <w:color w:val="404040"/>
          <w:lang w:val="en-GB"/>
        </w:rPr>
        <w:t>the philosophical orientation of</w:t>
      </w:r>
      <w:r w:rsidR="001512C7" w:rsidRPr="00FE23A0">
        <w:rPr>
          <w:rFonts w:cs="Times New Roman"/>
          <w:color w:val="404040"/>
          <w:lang w:val="en-GB"/>
        </w:rPr>
        <w:t xml:space="preserve"> a constructivist ontology and an interpretative </w:t>
      </w:r>
      <w:r w:rsidR="001512C7" w:rsidRPr="00FE23A0">
        <w:rPr>
          <w:rFonts w:cs="Times New Roman"/>
          <w:color w:val="404040"/>
          <w:lang w:val="en-GB"/>
        </w:rPr>
        <w:lastRenderedPageBreak/>
        <w:t xml:space="preserve">epistemology, a qualitative research strategy is used. Qualitative research </w:t>
      </w:r>
      <w:r w:rsidR="00DB651D" w:rsidRPr="00FE23A0">
        <w:rPr>
          <w:rFonts w:cs="Times New Roman"/>
          <w:color w:val="404040"/>
          <w:lang w:val="en-GB"/>
        </w:rPr>
        <w:t>works from a holistic approach in which</w:t>
      </w:r>
      <w:r w:rsidR="00C876C5" w:rsidRPr="00FE23A0">
        <w:rPr>
          <w:rFonts w:cs="Times New Roman"/>
          <w:color w:val="404040"/>
          <w:lang w:val="en-GB"/>
        </w:rPr>
        <w:t xml:space="preserve"> a certain phenomenon</w:t>
      </w:r>
      <w:r w:rsidR="00DB651D" w:rsidRPr="00FE23A0">
        <w:rPr>
          <w:rFonts w:cs="Times New Roman"/>
          <w:color w:val="404040"/>
          <w:lang w:val="en-GB"/>
        </w:rPr>
        <w:t xml:space="preserve"> is examined as a whole (Venix, 2010). </w:t>
      </w:r>
      <w:r w:rsidR="00C876C5" w:rsidRPr="00FE23A0">
        <w:rPr>
          <w:rFonts w:cs="Times New Roman"/>
          <w:color w:val="404040"/>
          <w:lang w:val="en-GB"/>
        </w:rPr>
        <w:t>In addition to</w:t>
      </w:r>
      <w:r w:rsidR="00DB651D" w:rsidRPr="00FE23A0">
        <w:rPr>
          <w:rFonts w:cs="Times New Roman"/>
          <w:color w:val="404040"/>
          <w:lang w:val="en-GB"/>
        </w:rPr>
        <w:t xml:space="preserve"> the research philosophy</w:t>
      </w:r>
      <w:r w:rsidR="00C876C5" w:rsidRPr="00FE23A0">
        <w:rPr>
          <w:rFonts w:cs="Times New Roman"/>
          <w:color w:val="404040"/>
          <w:lang w:val="en-GB"/>
        </w:rPr>
        <w:t>,</w:t>
      </w:r>
      <w:r w:rsidR="00DB651D" w:rsidRPr="00FE23A0">
        <w:rPr>
          <w:rFonts w:cs="Times New Roman"/>
          <w:color w:val="404040"/>
          <w:lang w:val="en-GB"/>
        </w:rPr>
        <w:t xml:space="preserve"> there are other arguments that legitimise the choice for a qualitative research strategy instead of a quantitative strategy. First, policy and business initiatives based on the CE concept are still confined to a select group of pioneers (Jonker, </w:t>
      </w:r>
      <w:r w:rsidR="00C876C5" w:rsidRPr="00FE23A0">
        <w:rPr>
          <w:rFonts w:cs="Times New Roman"/>
          <w:color w:val="404040"/>
          <w:lang w:val="en-GB"/>
        </w:rPr>
        <w:t>et al.</w:t>
      </w:r>
      <w:r w:rsidR="00DB651D" w:rsidRPr="00FE23A0">
        <w:rPr>
          <w:rFonts w:cs="Times New Roman"/>
          <w:color w:val="404040"/>
          <w:lang w:val="en-GB"/>
        </w:rPr>
        <w:t>, 2013). A more qualitative and holistic approach exploring this fi</w:t>
      </w:r>
      <w:r w:rsidR="00815667" w:rsidRPr="00FE23A0">
        <w:rPr>
          <w:rFonts w:cs="Times New Roman"/>
          <w:color w:val="404040"/>
          <w:lang w:val="en-GB"/>
        </w:rPr>
        <w:t xml:space="preserve">eld is therefore more suitable. </w:t>
      </w:r>
      <w:r w:rsidR="00B87D66" w:rsidRPr="00FE23A0">
        <w:rPr>
          <w:rFonts w:cs="Times New Roman"/>
          <w:color w:val="404040"/>
          <w:lang w:val="en-GB"/>
        </w:rPr>
        <w:t xml:space="preserve">Moreover, </w:t>
      </w:r>
      <w:r w:rsidR="00815667" w:rsidRPr="00FE23A0">
        <w:rPr>
          <w:rFonts w:cs="Times New Roman"/>
          <w:color w:val="404040"/>
          <w:lang w:val="en-GB"/>
        </w:rPr>
        <w:t xml:space="preserve">the research </w:t>
      </w:r>
      <w:r w:rsidR="0071298E" w:rsidRPr="00FE23A0">
        <w:rPr>
          <w:rFonts w:cs="Times New Roman"/>
          <w:color w:val="404040"/>
          <w:lang w:val="en-GB"/>
        </w:rPr>
        <w:t xml:space="preserve">is carried out at ‘meso’ level, because business initiatives emerge in the interaction between actors. </w:t>
      </w:r>
      <w:r w:rsidR="00B87D66" w:rsidRPr="00FE23A0">
        <w:rPr>
          <w:rFonts w:cs="Times New Roman"/>
          <w:color w:val="404040"/>
          <w:lang w:val="en-GB"/>
        </w:rPr>
        <w:t xml:space="preserve">Therefore, I look beyond the business initiative alone. In this way a complex network of relations is mapped. </w:t>
      </w:r>
      <w:r w:rsidR="00DB651D" w:rsidRPr="00FE23A0">
        <w:rPr>
          <w:rFonts w:cs="Times New Roman"/>
          <w:color w:val="404040"/>
          <w:lang w:val="en-GB"/>
        </w:rPr>
        <w:t>It is impossible given time constraints to use a quantitative research strategy in this context.</w:t>
      </w:r>
      <w:r w:rsidR="00905DD8" w:rsidRPr="00FE23A0">
        <w:rPr>
          <w:rFonts w:cs="Times New Roman"/>
          <w:color w:val="404040"/>
          <w:lang w:val="en-GB"/>
        </w:rPr>
        <w:t xml:space="preserve"> A final reason relates to the objective of this research. </w:t>
      </w:r>
      <w:r w:rsidR="0071298E" w:rsidRPr="00FE23A0">
        <w:rPr>
          <w:rFonts w:cs="Times New Roman"/>
          <w:color w:val="404040"/>
          <w:lang w:val="en-GB"/>
        </w:rPr>
        <w:t xml:space="preserve">The objective is to gain in-depth insights, instead of a generalisation of the outcomes to a larger ‘population’. </w:t>
      </w:r>
      <w:r w:rsidR="00951384" w:rsidRPr="00FE23A0">
        <w:rPr>
          <w:rFonts w:cs="Times New Roman"/>
          <w:color w:val="404040"/>
          <w:lang w:val="en-GB"/>
        </w:rPr>
        <w:t xml:space="preserve">So, a </w:t>
      </w:r>
      <w:r w:rsidR="00413598" w:rsidRPr="00FE23A0">
        <w:rPr>
          <w:rFonts w:cs="Times New Roman"/>
          <w:color w:val="404040"/>
          <w:lang w:val="en-GB"/>
        </w:rPr>
        <w:t>qualitative</w:t>
      </w:r>
      <w:r w:rsidR="00951384" w:rsidRPr="00FE23A0">
        <w:rPr>
          <w:rFonts w:cs="Times New Roman"/>
          <w:color w:val="404040"/>
          <w:lang w:val="en-GB"/>
        </w:rPr>
        <w:t xml:space="preserve"> research strategy suits therefore this research the best. </w:t>
      </w:r>
    </w:p>
    <w:p w:rsidR="000176C7" w:rsidRPr="00FE23A0" w:rsidRDefault="000176C7" w:rsidP="00E57DC0">
      <w:pPr>
        <w:jc w:val="both"/>
        <w:rPr>
          <w:rFonts w:cs="Times New Roman"/>
          <w:color w:val="404040"/>
          <w:lang w:val="en-GB"/>
        </w:rPr>
      </w:pPr>
      <w:r w:rsidRPr="00FE23A0">
        <w:rPr>
          <w:rFonts w:cs="Times New Roman"/>
          <w:color w:val="404040"/>
          <w:lang w:val="en-GB"/>
        </w:rPr>
        <w:t>Often there is critique on qualitative research</w:t>
      </w:r>
      <w:r w:rsidR="00951384" w:rsidRPr="00FE23A0">
        <w:rPr>
          <w:rFonts w:cs="Times New Roman"/>
          <w:color w:val="404040"/>
          <w:lang w:val="en-GB"/>
        </w:rPr>
        <w:t>,</w:t>
      </w:r>
      <w:r w:rsidRPr="00FE23A0">
        <w:rPr>
          <w:rFonts w:cs="Times New Roman"/>
          <w:color w:val="404040"/>
          <w:lang w:val="en-GB"/>
        </w:rPr>
        <w:t xml:space="preserve"> especially from scientists in the positivist tradition. According to them this kind of research gives to much room to subjectivity and is </w:t>
      </w:r>
      <w:r w:rsidR="00C72461" w:rsidRPr="00FE23A0">
        <w:rPr>
          <w:rFonts w:cs="Times New Roman"/>
          <w:color w:val="404040"/>
          <w:lang w:val="en-GB"/>
        </w:rPr>
        <w:t>vague too. Baxter and Eyles (1997) conclude on the basis of a review of empiri</w:t>
      </w:r>
      <w:r w:rsidR="0071298E" w:rsidRPr="00FE23A0">
        <w:rPr>
          <w:rFonts w:cs="Times New Roman"/>
          <w:color w:val="404040"/>
          <w:lang w:val="en-GB"/>
        </w:rPr>
        <w:t>cal research in Human Geography</w:t>
      </w:r>
      <w:r w:rsidR="00C72461" w:rsidRPr="00FE23A0">
        <w:rPr>
          <w:rFonts w:cs="Times New Roman"/>
          <w:color w:val="404040"/>
          <w:lang w:val="en-GB"/>
        </w:rPr>
        <w:t>, that geographers paid little attention to the principles for using qu</w:t>
      </w:r>
      <w:r w:rsidR="00951384" w:rsidRPr="00FE23A0">
        <w:rPr>
          <w:rFonts w:cs="Times New Roman"/>
          <w:color w:val="404040"/>
          <w:lang w:val="en-GB"/>
        </w:rPr>
        <w:t>alitative research, especially when making use of</w:t>
      </w:r>
      <w:r w:rsidR="00C72461" w:rsidRPr="00FE23A0">
        <w:rPr>
          <w:rFonts w:cs="Times New Roman"/>
          <w:color w:val="404040"/>
          <w:lang w:val="en-GB"/>
        </w:rPr>
        <w:t xml:space="preserve"> in-depth interviews. Instead they were more focused on the comparison with quantitative research (Visser, 2012). </w:t>
      </w:r>
      <w:r w:rsidR="0042011C" w:rsidRPr="00FE23A0">
        <w:rPr>
          <w:rFonts w:cs="Times New Roman"/>
          <w:color w:val="404040"/>
          <w:lang w:val="en-GB"/>
        </w:rPr>
        <w:t xml:space="preserve">In order to prevent </w:t>
      </w:r>
      <w:r w:rsidR="00C72461" w:rsidRPr="00FE23A0">
        <w:rPr>
          <w:rFonts w:cs="Times New Roman"/>
          <w:color w:val="404040"/>
          <w:lang w:val="en-GB"/>
        </w:rPr>
        <w:t>this</w:t>
      </w:r>
      <w:r w:rsidR="0042011C" w:rsidRPr="00FE23A0">
        <w:rPr>
          <w:rFonts w:cs="Times New Roman"/>
          <w:color w:val="404040"/>
          <w:lang w:val="en-GB"/>
        </w:rPr>
        <w:t xml:space="preserve"> research from</w:t>
      </w:r>
      <w:r w:rsidR="00C72461" w:rsidRPr="00FE23A0">
        <w:rPr>
          <w:rFonts w:cs="Times New Roman"/>
          <w:color w:val="404040"/>
          <w:lang w:val="en-GB"/>
        </w:rPr>
        <w:t xml:space="preserve"> vagueness</w:t>
      </w:r>
      <w:r w:rsidR="0042011C" w:rsidRPr="00FE23A0">
        <w:rPr>
          <w:rFonts w:cs="Times New Roman"/>
          <w:color w:val="404040"/>
          <w:lang w:val="en-GB"/>
        </w:rPr>
        <w:t>,</w:t>
      </w:r>
      <w:r w:rsidR="00C72461" w:rsidRPr="00FE23A0">
        <w:rPr>
          <w:rFonts w:cs="Times New Roman"/>
          <w:color w:val="404040"/>
          <w:lang w:val="en-GB"/>
        </w:rPr>
        <w:t xml:space="preserve"> it is important that</w:t>
      </w:r>
      <w:r w:rsidR="0042011C" w:rsidRPr="00FE23A0">
        <w:rPr>
          <w:rFonts w:cs="Times New Roman"/>
          <w:color w:val="404040"/>
          <w:lang w:val="en-GB"/>
        </w:rPr>
        <w:t xml:space="preserve"> transparency is given in the used methodology. Th</w:t>
      </w:r>
      <w:r w:rsidR="00266841" w:rsidRPr="00FE23A0">
        <w:rPr>
          <w:rFonts w:cs="Times New Roman"/>
          <w:color w:val="404040"/>
          <w:lang w:val="en-GB"/>
        </w:rPr>
        <w:t>e sections that follow in this C</w:t>
      </w:r>
      <w:r w:rsidR="0042011C" w:rsidRPr="00FE23A0">
        <w:rPr>
          <w:rFonts w:cs="Times New Roman"/>
          <w:color w:val="404040"/>
          <w:lang w:val="en-GB"/>
        </w:rPr>
        <w:t xml:space="preserve">hapter should contribute </w:t>
      </w:r>
      <w:r w:rsidR="00B87D66" w:rsidRPr="00FE23A0">
        <w:rPr>
          <w:rFonts w:cs="Times New Roman"/>
          <w:color w:val="404040"/>
          <w:lang w:val="en-GB"/>
        </w:rPr>
        <w:t xml:space="preserve">in </w:t>
      </w:r>
      <w:r w:rsidR="0042011C" w:rsidRPr="00FE23A0">
        <w:rPr>
          <w:rFonts w:cs="Times New Roman"/>
          <w:color w:val="404040"/>
          <w:lang w:val="en-GB"/>
        </w:rPr>
        <w:t xml:space="preserve">making this process more insightful.  </w:t>
      </w:r>
      <w:r w:rsidR="00C72461" w:rsidRPr="00FE23A0">
        <w:rPr>
          <w:rFonts w:cs="Times New Roman"/>
          <w:color w:val="404040"/>
          <w:lang w:val="en-GB"/>
        </w:rPr>
        <w:t xml:space="preserve"> </w:t>
      </w:r>
    </w:p>
    <w:p w:rsidR="0042011C" w:rsidRPr="00FE23A0" w:rsidRDefault="0042011C" w:rsidP="0042011C">
      <w:pPr>
        <w:jc w:val="both"/>
        <w:rPr>
          <w:b/>
          <w:color w:val="49C349"/>
          <w:sz w:val="24"/>
          <w:szCs w:val="24"/>
          <w:lang w:val="en-GB"/>
        </w:rPr>
      </w:pPr>
      <w:r w:rsidRPr="00FE23A0">
        <w:rPr>
          <w:b/>
          <w:color w:val="49C349"/>
          <w:sz w:val="24"/>
          <w:szCs w:val="24"/>
          <w:lang w:val="en-GB"/>
        </w:rPr>
        <w:t>3.</w:t>
      </w:r>
      <w:r w:rsidR="008702E9" w:rsidRPr="00FE23A0">
        <w:rPr>
          <w:b/>
          <w:color w:val="49C349"/>
          <w:sz w:val="24"/>
          <w:szCs w:val="24"/>
          <w:lang w:val="en-GB"/>
        </w:rPr>
        <w:t>3</w:t>
      </w:r>
      <w:r w:rsidR="00D97696" w:rsidRPr="00FE23A0">
        <w:rPr>
          <w:b/>
          <w:color w:val="49C349"/>
          <w:sz w:val="24"/>
          <w:szCs w:val="24"/>
          <w:lang w:val="en-GB"/>
        </w:rPr>
        <w:tab/>
      </w:r>
      <w:r w:rsidRPr="00FE23A0">
        <w:rPr>
          <w:b/>
          <w:color w:val="49C349"/>
          <w:sz w:val="24"/>
          <w:szCs w:val="24"/>
          <w:lang w:val="en-GB"/>
        </w:rPr>
        <w:t xml:space="preserve">Research design </w:t>
      </w:r>
    </w:p>
    <w:p w:rsidR="004F541F" w:rsidRPr="00FE23A0" w:rsidRDefault="00255E53" w:rsidP="00E57DC0">
      <w:pPr>
        <w:jc w:val="both"/>
        <w:rPr>
          <w:rFonts w:cs="Times New Roman"/>
          <w:color w:val="404040"/>
          <w:lang w:val="en-GB"/>
        </w:rPr>
      </w:pPr>
      <w:r w:rsidRPr="00FE23A0">
        <w:rPr>
          <w:rFonts w:cs="Times New Roman"/>
          <w:color w:val="404040"/>
          <w:lang w:val="en-GB"/>
        </w:rPr>
        <w:t xml:space="preserve">Within the qualitative strand there are different methodologies to work with. The case study fits this research the best. </w:t>
      </w:r>
      <w:r w:rsidRPr="00FE23A0">
        <w:rPr>
          <w:rFonts w:cs="Times New Roman"/>
          <w:i/>
          <w:color w:val="404040"/>
          <w:lang w:val="en-GB"/>
        </w:rPr>
        <w:t>“A case study is an empirical inquiry that investigates a contemporary phenomenon within its real-life context, especially when the boundaries between the phenomenon and the context are not clear evident”</w:t>
      </w:r>
      <w:r w:rsidR="005669C8" w:rsidRPr="00FE23A0">
        <w:rPr>
          <w:rFonts w:cs="Times New Roman"/>
          <w:color w:val="404040"/>
          <w:lang w:val="en-GB"/>
        </w:rPr>
        <w:t xml:space="preserve"> (Yin, 1994, </w:t>
      </w:r>
      <w:r w:rsidRPr="00FE23A0">
        <w:rPr>
          <w:rFonts w:cs="Times New Roman"/>
          <w:color w:val="404040"/>
          <w:lang w:val="en-GB"/>
        </w:rPr>
        <w:t>p. 10).</w:t>
      </w:r>
      <w:r w:rsidR="00272CDD" w:rsidRPr="00FE23A0">
        <w:rPr>
          <w:rFonts w:cs="Times New Roman"/>
          <w:color w:val="404040"/>
          <w:lang w:val="en-GB"/>
        </w:rPr>
        <w:t xml:space="preserve"> So, a case study design is a flexible and cyclic process, making it very suitable for this research. The trajectories of CE business initiatives are explored, not knowing in advance what they look like. In a case study design, the unit of analysis is studied detailed from different angles. This character fits well within the objective of this research. </w:t>
      </w:r>
      <w:r w:rsidR="004F541F" w:rsidRPr="00FE23A0">
        <w:rPr>
          <w:rFonts w:cs="Times New Roman"/>
          <w:color w:val="404040"/>
          <w:lang w:val="en-GB"/>
        </w:rPr>
        <w:t>Moreover, as a researcher I have no control over the situation. Th</w:t>
      </w:r>
      <w:r w:rsidR="0071298E" w:rsidRPr="00FE23A0">
        <w:rPr>
          <w:rFonts w:cs="Times New Roman"/>
          <w:color w:val="404040"/>
          <w:lang w:val="en-GB"/>
        </w:rPr>
        <w:t>e business initiative has to be studied</w:t>
      </w:r>
      <w:r w:rsidR="004F541F" w:rsidRPr="00FE23A0">
        <w:rPr>
          <w:rFonts w:cs="Times New Roman"/>
          <w:color w:val="404040"/>
          <w:lang w:val="en-GB"/>
        </w:rPr>
        <w:t xml:space="preserve"> in their real-life context, b</w:t>
      </w:r>
      <w:r w:rsidR="00805B9E" w:rsidRPr="00FE23A0">
        <w:rPr>
          <w:rFonts w:cs="Times New Roman"/>
          <w:color w:val="404040"/>
          <w:lang w:val="en-GB"/>
        </w:rPr>
        <w:t>ecause the initiative</w:t>
      </w:r>
      <w:r w:rsidR="004F541F" w:rsidRPr="00FE23A0">
        <w:rPr>
          <w:rFonts w:cs="Times New Roman"/>
          <w:color w:val="404040"/>
          <w:lang w:val="en-GB"/>
        </w:rPr>
        <w:t xml:space="preserve"> develop</w:t>
      </w:r>
      <w:r w:rsidR="00805B9E" w:rsidRPr="00FE23A0">
        <w:rPr>
          <w:rFonts w:cs="Times New Roman"/>
          <w:color w:val="404040"/>
          <w:lang w:val="en-GB"/>
        </w:rPr>
        <w:t>s</w:t>
      </w:r>
      <w:r w:rsidR="004F541F" w:rsidRPr="00FE23A0">
        <w:rPr>
          <w:rFonts w:cs="Times New Roman"/>
          <w:color w:val="404040"/>
          <w:lang w:val="en-GB"/>
        </w:rPr>
        <w:t xml:space="preserve"> within this specific context. A case study design is </w:t>
      </w:r>
      <w:r w:rsidR="00926FAB" w:rsidRPr="00FE23A0">
        <w:rPr>
          <w:rFonts w:cs="Times New Roman"/>
          <w:color w:val="404040"/>
          <w:lang w:val="en-GB"/>
        </w:rPr>
        <w:t>for this reason</w:t>
      </w:r>
      <w:r w:rsidR="004F541F" w:rsidRPr="00FE23A0">
        <w:rPr>
          <w:rFonts w:cs="Times New Roman"/>
          <w:color w:val="404040"/>
          <w:lang w:val="en-GB"/>
        </w:rPr>
        <w:t xml:space="preserve"> </w:t>
      </w:r>
      <w:r w:rsidR="00805B9E" w:rsidRPr="00FE23A0">
        <w:rPr>
          <w:rFonts w:cs="Times New Roman"/>
          <w:color w:val="404040"/>
          <w:lang w:val="en-GB"/>
        </w:rPr>
        <w:t xml:space="preserve">very useful (Yin, 2003). </w:t>
      </w:r>
      <w:r w:rsidRPr="00FE23A0">
        <w:rPr>
          <w:rFonts w:cs="Times New Roman"/>
          <w:color w:val="404040"/>
          <w:lang w:val="en-GB"/>
        </w:rPr>
        <w:t xml:space="preserve">Another characteristic of the case study relates to the fact that there are less data points than variables of interest. Therefore the research relies upon more than </w:t>
      </w:r>
      <w:r w:rsidR="00926FAB" w:rsidRPr="00FE23A0">
        <w:rPr>
          <w:rFonts w:cs="Times New Roman"/>
          <w:color w:val="404040"/>
          <w:lang w:val="en-GB"/>
        </w:rPr>
        <w:t>one data source for the case. This means that</w:t>
      </w:r>
      <w:r w:rsidRPr="00FE23A0">
        <w:rPr>
          <w:rFonts w:cs="Times New Roman"/>
          <w:color w:val="404040"/>
          <w:lang w:val="en-GB"/>
        </w:rPr>
        <w:t xml:space="preserve"> triangulation will be used to understand and explain the drivers for the emergence of CE business initiatives in light of the field of tension between concept and practice. </w:t>
      </w:r>
    </w:p>
    <w:p w:rsidR="00B87D66" w:rsidRPr="00FE23A0" w:rsidRDefault="00805B9E" w:rsidP="007C0270">
      <w:pPr>
        <w:jc w:val="both"/>
        <w:rPr>
          <w:rFonts w:cs="Times New Roman"/>
          <w:color w:val="404040"/>
          <w:lang w:val="en-GB"/>
        </w:rPr>
      </w:pPr>
      <w:r w:rsidRPr="00FE23A0">
        <w:rPr>
          <w:rFonts w:cs="Times New Roman"/>
          <w:color w:val="404040"/>
          <w:lang w:val="en-GB"/>
        </w:rPr>
        <w:t xml:space="preserve">Working with a case </w:t>
      </w:r>
      <w:r w:rsidR="00255E53" w:rsidRPr="00FE23A0">
        <w:rPr>
          <w:rFonts w:cs="Times New Roman"/>
          <w:color w:val="404040"/>
          <w:lang w:val="en-GB"/>
        </w:rPr>
        <w:t xml:space="preserve">study framework has also its limitations. The most important limitation is described by Clifford, French and Valentin (2010) as follows: </w:t>
      </w:r>
    </w:p>
    <w:p w:rsidR="0071298E" w:rsidRPr="00FE23A0" w:rsidRDefault="00255E53" w:rsidP="007C0270">
      <w:pPr>
        <w:jc w:val="both"/>
        <w:rPr>
          <w:rFonts w:cs="Times New Roman"/>
          <w:color w:val="404040"/>
          <w:lang w:val="en-GB"/>
        </w:rPr>
      </w:pPr>
      <w:r w:rsidRPr="00FE23A0">
        <w:rPr>
          <w:rFonts w:cs="Times New Roman"/>
          <w:i/>
          <w:color w:val="404040"/>
          <w:lang w:val="en-GB"/>
        </w:rPr>
        <w:t>“The generality of the case is unknown. There is no formal basis for substantiating inferences made about a population on the basis of a single sample, such that extrapolating the findings of the case to the population remains merely a matter of intuitive judgement on the part of the investigator”</w:t>
      </w:r>
      <w:r w:rsidR="005669C8" w:rsidRPr="00FE23A0">
        <w:rPr>
          <w:rFonts w:cs="Times New Roman"/>
          <w:color w:val="404040"/>
          <w:lang w:val="en-GB"/>
        </w:rPr>
        <w:t xml:space="preserve"> (</w:t>
      </w:r>
      <w:r w:rsidRPr="00FE23A0">
        <w:rPr>
          <w:rFonts w:cs="Times New Roman"/>
          <w:color w:val="404040"/>
          <w:lang w:val="en-GB"/>
        </w:rPr>
        <w:t>p.232</w:t>
      </w:r>
      <w:r w:rsidR="00665BEA" w:rsidRPr="00FE23A0">
        <w:rPr>
          <w:rFonts w:cs="Times New Roman"/>
          <w:color w:val="404040"/>
          <w:lang w:val="en-GB"/>
        </w:rPr>
        <w:t xml:space="preserve">). </w:t>
      </w:r>
    </w:p>
    <w:p w:rsidR="0042011C" w:rsidRPr="00FE23A0" w:rsidRDefault="00B87D66" w:rsidP="007C0270">
      <w:pPr>
        <w:jc w:val="both"/>
        <w:rPr>
          <w:rFonts w:cs="Times New Roman"/>
          <w:color w:val="404040"/>
          <w:lang w:val="en-GB"/>
        </w:rPr>
      </w:pPr>
      <w:r w:rsidRPr="00FE23A0">
        <w:rPr>
          <w:rFonts w:cs="Times New Roman"/>
          <w:color w:val="404040"/>
          <w:lang w:val="en-GB"/>
        </w:rPr>
        <w:lastRenderedPageBreak/>
        <w:t>However, the</w:t>
      </w:r>
      <w:r w:rsidR="00255E53" w:rsidRPr="00FE23A0">
        <w:rPr>
          <w:rFonts w:cs="Times New Roman"/>
          <w:color w:val="404040"/>
          <w:lang w:val="en-GB"/>
        </w:rPr>
        <w:t xml:space="preserve"> objective of this research</w:t>
      </w:r>
      <w:r w:rsidR="00665BEA" w:rsidRPr="00FE23A0">
        <w:rPr>
          <w:rFonts w:cs="Times New Roman"/>
          <w:color w:val="404040"/>
          <w:lang w:val="en-GB"/>
        </w:rPr>
        <w:t xml:space="preserve"> </w:t>
      </w:r>
      <w:r w:rsidR="00255E53" w:rsidRPr="00FE23A0">
        <w:rPr>
          <w:rFonts w:cs="Times New Roman"/>
          <w:color w:val="404040"/>
          <w:lang w:val="en-GB"/>
        </w:rPr>
        <w:t>is n</w:t>
      </w:r>
      <w:r w:rsidRPr="00FE23A0">
        <w:rPr>
          <w:rFonts w:cs="Times New Roman"/>
          <w:color w:val="404040"/>
          <w:lang w:val="en-GB"/>
        </w:rPr>
        <w:t>ot to generalise the outcomes. T</w:t>
      </w:r>
      <w:r w:rsidR="00255E53" w:rsidRPr="00FE23A0">
        <w:rPr>
          <w:rFonts w:cs="Times New Roman"/>
          <w:color w:val="404040"/>
          <w:lang w:val="en-GB"/>
        </w:rPr>
        <w:t xml:space="preserve">his does not fit with the nature and </w:t>
      </w:r>
      <w:r w:rsidR="00805B9E" w:rsidRPr="00FE23A0">
        <w:rPr>
          <w:rFonts w:cs="Times New Roman"/>
          <w:color w:val="404040"/>
          <w:lang w:val="en-GB"/>
        </w:rPr>
        <w:t>the background</w:t>
      </w:r>
      <w:r w:rsidR="007D31AA" w:rsidRPr="00FE23A0">
        <w:rPr>
          <w:rFonts w:cs="Times New Roman"/>
          <w:color w:val="404040"/>
          <w:lang w:val="en-GB"/>
        </w:rPr>
        <w:t xml:space="preserve">. </w:t>
      </w:r>
      <w:r w:rsidR="00805B9E" w:rsidRPr="00FE23A0">
        <w:rPr>
          <w:rFonts w:cs="Times New Roman"/>
          <w:color w:val="404040"/>
          <w:lang w:val="en-GB"/>
        </w:rPr>
        <w:t>I</w:t>
      </w:r>
      <w:r w:rsidR="00255E53" w:rsidRPr="00FE23A0">
        <w:rPr>
          <w:rFonts w:cs="Times New Roman"/>
          <w:color w:val="404040"/>
          <w:lang w:val="en-GB"/>
        </w:rPr>
        <w:t xml:space="preserve">n this research four cases are </w:t>
      </w:r>
      <w:r w:rsidRPr="00FE23A0">
        <w:rPr>
          <w:rFonts w:cs="Times New Roman"/>
          <w:color w:val="404040"/>
          <w:lang w:val="en-GB"/>
        </w:rPr>
        <w:t>analysed</w:t>
      </w:r>
      <w:r w:rsidR="00255E53" w:rsidRPr="00FE23A0">
        <w:rPr>
          <w:rFonts w:cs="Times New Roman"/>
          <w:color w:val="404040"/>
          <w:lang w:val="en-GB"/>
        </w:rPr>
        <w:t xml:space="preserve">, making it a multiple case study design. </w:t>
      </w:r>
      <w:r w:rsidRPr="00FE23A0">
        <w:rPr>
          <w:rFonts w:cs="Times New Roman"/>
          <w:color w:val="404040"/>
          <w:lang w:val="en-GB"/>
        </w:rPr>
        <w:t xml:space="preserve">Making use of a multiple case study design </w:t>
      </w:r>
      <w:r w:rsidR="00255E53" w:rsidRPr="00FE23A0">
        <w:rPr>
          <w:rFonts w:cs="Times New Roman"/>
          <w:color w:val="404040"/>
          <w:lang w:val="en-GB"/>
        </w:rPr>
        <w:t>make</w:t>
      </w:r>
      <w:r w:rsidR="00272CDD" w:rsidRPr="00FE23A0">
        <w:rPr>
          <w:rFonts w:cs="Times New Roman"/>
          <w:color w:val="404040"/>
          <w:lang w:val="en-GB"/>
        </w:rPr>
        <w:t>s</w:t>
      </w:r>
      <w:r w:rsidRPr="00FE23A0">
        <w:rPr>
          <w:rFonts w:cs="Times New Roman"/>
          <w:color w:val="404040"/>
          <w:lang w:val="en-GB"/>
        </w:rPr>
        <w:t xml:space="preserve"> comparison</w:t>
      </w:r>
      <w:r w:rsidR="00255E53" w:rsidRPr="00FE23A0">
        <w:rPr>
          <w:rFonts w:cs="Times New Roman"/>
          <w:color w:val="404040"/>
          <w:lang w:val="en-GB"/>
        </w:rPr>
        <w:t xml:space="preserve"> possible and in some situations </w:t>
      </w:r>
      <w:r w:rsidR="00805B9E" w:rsidRPr="00FE23A0">
        <w:rPr>
          <w:rFonts w:cs="Times New Roman"/>
          <w:color w:val="404040"/>
          <w:lang w:val="en-GB"/>
        </w:rPr>
        <w:t>even generalisation (Yin, 2</w:t>
      </w:r>
      <w:r w:rsidRPr="00FE23A0">
        <w:rPr>
          <w:rFonts w:cs="Times New Roman"/>
          <w:color w:val="404040"/>
          <w:lang w:val="en-GB"/>
        </w:rPr>
        <w:t>003). This generalisation does no</w:t>
      </w:r>
      <w:r w:rsidR="00805B9E" w:rsidRPr="00FE23A0">
        <w:rPr>
          <w:rFonts w:cs="Times New Roman"/>
          <w:color w:val="404040"/>
          <w:lang w:val="en-GB"/>
        </w:rPr>
        <w:t xml:space="preserve">t refer to statistical generalisation, </w:t>
      </w:r>
      <w:r w:rsidR="007D31AA" w:rsidRPr="00FE23A0">
        <w:rPr>
          <w:rFonts w:cs="Times New Roman"/>
          <w:color w:val="404040"/>
          <w:lang w:val="en-GB"/>
        </w:rPr>
        <w:t xml:space="preserve">making use of sampling units. Instead we can speak of analytical generalisation, which means that a set of results is generalised to a broader theory (Yin, 2003; Visser, 2012).  </w:t>
      </w:r>
      <w:r w:rsidR="00805B9E" w:rsidRPr="00FE23A0">
        <w:rPr>
          <w:rFonts w:cs="Times New Roman"/>
          <w:color w:val="404040"/>
          <w:lang w:val="en-GB"/>
        </w:rPr>
        <w:t xml:space="preserve">  </w:t>
      </w:r>
      <w:r w:rsidR="00255E53" w:rsidRPr="00FE23A0">
        <w:rPr>
          <w:rFonts w:cs="Times New Roman"/>
          <w:color w:val="404040"/>
          <w:lang w:val="en-GB"/>
        </w:rPr>
        <w:t xml:space="preserve">   </w:t>
      </w:r>
      <w:r w:rsidR="00255E53" w:rsidRPr="00FE23A0">
        <w:rPr>
          <w:rFonts w:cs="Times New Roman"/>
          <w:b/>
          <w:color w:val="404040"/>
          <w:sz w:val="24"/>
          <w:szCs w:val="24"/>
          <w:lang w:val="en-GB"/>
        </w:rPr>
        <w:tab/>
      </w:r>
    </w:p>
    <w:p w:rsidR="001C63BA" w:rsidRPr="00FE23A0" w:rsidRDefault="000F1AEA" w:rsidP="0055339B">
      <w:pPr>
        <w:rPr>
          <w:rFonts w:cs="Times New Roman"/>
          <w:b/>
          <w:color w:val="49C349"/>
          <w:sz w:val="24"/>
          <w:szCs w:val="24"/>
          <w:lang w:val="en-GB"/>
        </w:rPr>
      </w:pPr>
      <w:r w:rsidRPr="00FE23A0">
        <w:rPr>
          <w:rFonts w:cs="Times New Roman"/>
          <w:b/>
          <w:color w:val="49C349"/>
          <w:sz w:val="24"/>
          <w:szCs w:val="24"/>
          <w:lang w:val="en-GB"/>
        </w:rPr>
        <w:t>3.</w:t>
      </w:r>
      <w:r w:rsidR="00B54442" w:rsidRPr="00FE23A0">
        <w:rPr>
          <w:rFonts w:cs="Times New Roman"/>
          <w:b/>
          <w:color w:val="49C349"/>
          <w:sz w:val="24"/>
          <w:szCs w:val="24"/>
          <w:lang w:val="en-GB"/>
        </w:rPr>
        <w:t>4</w:t>
      </w:r>
      <w:r w:rsidR="00D97696" w:rsidRPr="00FE23A0">
        <w:rPr>
          <w:rFonts w:cs="Times New Roman"/>
          <w:b/>
          <w:color w:val="49C349"/>
          <w:sz w:val="24"/>
          <w:szCs w:val="24"/>
          <w:lang w:val="en-GB"/>
        </w:rPr>
        <w:tab/>
      </w:r>
      <w:r w:rsidR="00716D63" w:rsidRPr="00FE23A0">
        <w:rPr>
          <w:rFonts w:cs="Times New Roman"/>
          <w:b/>
          <w:color w:val="49C349"/>
          <w:sz w:val="24"/>
          <w:szCs w:val="24"/>
          <w:lang w:val="en-GB"/>
        </w:rPr>
        <w:t>D</w:t>
      </w:r>
      <w:r w:rsidR="00797B49" w:rsidRPr="00FE23A0">
        <w:rPr>
          <w:rFonts w:cs="Times New Roman"/>
          <w:b/>
          <w:color w:val="49C349"/>
          <w:sz w:val="24"/>
          <w:szCs w:val="24"/>
          <w:lang w:val="en-GB"/>
        </w:rPr>
        <w:t>ata collection</w:t>
      </w:r>
      <w:r w:rsidR="00716D63" w:rsidRPr="00FE23A0">
        <w:rPr>
          <w:rFonts w:cs="Times New Roman"/>
          <w:b/>
          <w:color w:val="49C349"/>
          <w:sz w:val="24"/>
          <w:szCs w:val="24"/>
          <w:lang w:val="en-GB"/>
        </w:rPr>
        <w:t xml:space="preserve"> and research methods</w:t>
      </w:r>
      <w:r w:rsidR="00797B49" w:rsidRPr="00FE23A0">
        <w:rPr>
          <w:rFonts w:cs="Times New Roman"/>
          <w:b/>
          <w:color w:val="49C349"/>
          <w:sz w:val="24"/>
          <w:szCs w:val="24"/>
          <w:lang w:val="en-GB"/>
        </w:rPr>
        <w:t xml:space="preserve"> </w:t>
      </w:r>
    </w:p>
    <w:p w:rsidR="00340D42" w:rsidRPr="00FE23A0" w:rsidRDefault="00716D63" w:rsidP="00E57DC0">
      <w:pPr>
        <w:jc w:val="both"/>
        <w:rPr>
          <w:rFonts w:cs="Times New Roman"/>
          <w:color w:val="404040"/>
          <w:lang w:val="en-GB"/>
        </w:rPr>
      </w:pPr>
      <w:r w:rsidRPr="00FE23A0">
        <w:rPr>
          <w:rFonts w:cs="Times New Roman"/>
          <w:color w:val="404040"/>
          <w:lang w:val="en-GB"/>
        </w:rPr>
        <w:t xml:space="preserve">The </w:t>
      </w:r>
      <w:r w:rsidR="00665BEA" w:rsidRPr="00FE23A0">
        <w:rPr>
          <w:rFonts w:cs="Times New Roman"/>
          <w:color w:val="404040"/>
          <w:lang w:val="en-GB"/>
        </w:rPr>
        <w:t xml:space="preserve">data </w:t>
      </w:r>
      <w:r w:rsidRPr="00FE23A0">
        <w:rPr>
          <w:rFonts w:cs="Times New Roman"/>
          <w:color w:val="404040"/>
          <w:lang w:val="en-GB"/>
        </w:rPr>
        <w:t xml:space="preserve">collection consisted of different parts depending on the phase of the research. As described in the research model in </w:t>
      </w:r>
      <w:r w:rsidR="001642BA" w:rsidRPr="00FE23A0">
        <w:rPr>
          <w:rFonts w:cs="Times New Roman"/>
          <w:color w:val="404040"/>
          <w:lang w:val="en-GB"/>
        </w:rPr>
        <w:t>F</w:t>
      </w:r>
      <w:r w:rsidR="00665BEA" w:rsidRPr="00FE23A0">
        <w:rPr>
          <w:rFonts w:cs="Times New Roman"/>
          <w:color w:val="404040"/>
          <w:lang w:val="en-GB"/>
        </w:rPr>
        <w:t xml:space="preserve">igure </w:t>
      </w:r>
      <w:r w:rsidR="00912B82" w:rsidRPr="00FE23A0">
        <w:rPr>
          <w:rFonts w:cs="Times New Roman"/>
          <w:color w:val="404040"/>
          <w:lang w:val="en-GB"/>
        </w:rPr>
        <w:t>6</w:t>
      </w:r>
      <w:r w:rsidRPr="00FE23A0">
        <w:rPr>
          <w:rFonts w:cs="Times New Roman"/>
          <w:color w:val="404040"/>
          <w:lang w:val="en-GB"/>
        </w:rPr>
        <w:t>, the first</w:t>
      </w:r>
      <w:r w:rsidR="00340D42" w:rsidRPr="00FE23A0">
        <w:rPr>
          <w:rFonts w:cs="Times New Roman"/>
          <w:color w:val="404040"/>
          <w:lang w:val="en-GB"/>
        </w:rPr>
        <w:t xml:space="preserve"> part of this research consist</w:t>
      </w:r>
      <w:r w:rsidR="0071298E" w:rsidRPr="00FE23A0">
        <w:rPr>
          <w:rFonts w:cs="Times New Roman"/>
          <w:color w:val="404040"/>
          <w:lang w:val="en-GB"/>
        </w:rPr>
        <w:t>ed</w:t>
      </w:r>
      <w:r w:rsidRPr="00FE23A0">
        <w:rPr>
          <w:rFonts w:cs="Times New Roman"/>
          <w:color w:val="404040"/>
          <w:lang w:val="en-GB"/>
        </w:rPr>
        <w:t xml:space="preserve"> of an extensive literature review on practice theory, the circulation of concepts (open concep</w:t>
      </w:r>
      <w:r w:rsidR="001642BA" w:rsidRPr="00FE23A0">
        <w:rPr>
          <w:rFonts w:cs="Times New Roman"/>
          <w:color w:val="404040"/>
          <w:lang w:val="en-GB"/>
        </w:rPr>
        <w:t xml:space="preserve">ts) and governance (phase </w:t>
      </w:r>
      <w:r w:rsidR="001642BA" w:rsidRPr="00FE23A0">
        <w:rPr>
          <w:rFonts w:cs="Times New Roman"/>
          <w:b/>
          <w:color w:val="49C349"/>
          <w:lang w:val="en-GB"/>
        </w:rPr>
        <w:t>A</w:t>
      </w:r>
      <w:r w:rsidR="001642BA" w:rsidRPr="00FE23A0">
        <w:rPr>
          <w:rFonts w:cs="Times New Roman"/>
          <w:color w:val="404040"/>
          <w:lang w:val="en-GB"/>
        </w:rPr>
        <w:t xml:space="preserve"> in F</w:t>
      </w:r>
      <w:r w:rsidRPr="00FE23A0">
        <w:rPr>
          <w:rFonts w:cs="Times New Roman"/>
          <w:color w:val="404040"/>
          <w:lang w:val="en-GB"/>
        </w:rPr>
        <w:t>igure 4). Phase (</w:t>
      </w:r>
      <w:r w:rsidR="00B54442" w:rsidRPr="00FE23A0">
        <w:rPr>
          <w:rFonts w:cs="Times New Roman"/>
          <w:b/>
          <w:color w:val="49C349"/>
          <w:lang w:val="en-GB"/>
        </w:rPr>
        <w:t>B</w:t>
      </w:r>
      <w:r w:rsidR="001642BA" w:rsidRPr="00FE23A0">
        <w:rPr>
          <w:rFonts w:cs="Times New Roman"/>
          <w:color w:val="404040"/>
          <w:lang w:val="en-GB"/>
        </w:rPr>
        <w:t>) in F</w:t>
      </w:r>
      <w:r w:rsidRPr="00FE23A0">
        <w:rPr>
          <w:rFonts w:cs="Times New Roman"/>
          <w:color w:val="404040"/>
          <w:lang w:val="en-GB"/>
        </w:rPr>
        <w:t xml:space="preserve">igure </w:t>
      </w:r>
      <w:r w:rsidR="00912B82" w:rsidRPr="00FE23A0">
        <w:rPr>
          <w:rFonts w:cs="Times New Roman"/>
          <w:color w:val="404040"/>
          <w:lang w:val="en-GB"/>
        </w:rPr>
        <w:t>6</w:t>
      </w:r>
      <w:r w:rsidRPr="00FE23A0">
        <w:rPr>
          <w:rFonts w:cs="Times New Roman"/>
          <w:color w:val="404040"/>
          <w:lang w:val="en-GB"/>
        </w:rPr>
        <w:t xml:space="preserve"> refers to the data collection of the four business initiatives which are studied.</w:t>
      </w:r>
      <w:r w:rsidR="00340D42" w:rsidRPr="00FE23A0">
        <w:rPr>
          <w:rFonts w:cs="Times New Roman"/>
          <w:color w:val="404040"/>
          <w:lang w:val="en-GB"/>
        </w:rPr>
        <w:t xml:space="preserve"> Data indispensable for answering </w:t>
      </w:r>
      <w:r w:rsidR="00665BEA" w:rsidRPr="00FE23A0">
        <w:rPr>
          <w:rFonts w:cs="Times New Roman"/>
          <w:color w:val="404040"/>
          <w:lang w:val="en-GB"/>
        </w:rPr>
        <w:t>three of the fo</w:t>
      </w:r>
      <w:r w:rsidR="00CD36B9" w:rsidRPr="00FE23A0">
        <w:rPr>
          <w:rFonts w:cs="Times New Roman"/>
          <w:color w:val="404040"/>
          <w:lang w:val="en-GB"/>
        </w:rPr>
        <w:t xml:space="preserve">ur sub questions (the first sub </w:t>
      </w:r>
      <w:r w:rsidR="00665BEA" w:rsidRPr="00FE23A0">
        <w:rPr>
          <w:rFonts w:cs="Times New Roman"/>
          <w:color w:val="404040"/>
          <w:lang w:val="en-GB"/>
        </w:rPr>
        <w:t xml:space="preserve">question is related to the development of the CE concept). </w:t>
      </w:r>
    </w:p>
    <w:p w:rsidR="00313298" w:rsidRPr="00FE23A0" w:rsidRDefault="00313298" w:rsidP="00C5302F">
      <w:pPr>
        <w:pStyle w:val="NoSpacing"/>
        <w:spacing w:line="276" w:lineRule="auto"/>
        <w:jc w:val="both"/>
        <w:rPr>
          <w:b/>
          <w:color w:val="49C349"/>
          <w:sz w:val="24"/>
          <w:lang w:val="en-GB"/>
        </w:rPr>
      </w:pPr>
      <w:r w:rsidRPr="00FE23A0">
        <w:rPr>
          <w:b/>
          <w:color w:val="49C349"/>
          <w:sz w:val="24"/>
          <w:lang w:val="en-GB"/>
        </w:rPr>
        <w:t xml:space="preserve">Casus selection </w:t>
      </w:r>
    </w:p>
    <w:p w:rsidR="00F45EEB" w:rsidRPr="00FE23A0" w:rsidRDefault="00CD36B9" w:rsidP="00C5302F">
      <w:pPr>
        <w:pStyle w:val="NoSpacing"/>
        <w:spacing w:line="276" w:lineRule="auto"/>
        <w:jc w:val="both"/>
        <w:rPr>
          <w:color w:val="404040"/>
          <w:lang w:val="en-GB"/>
        </w:rPr>
      </w:pPr>
      <w:r w:rsidRPr="00FE23A0">
        <w:rPr>
          <w:color w:val="404040"/>
          <w:lang w:val="en-GB"/>
        </w:rPr>
        <w:t xml:space="preserve">In total, </w:t>
      </w:r>
      <w:r w:rsidR="00340D42" w:rsidRPr="00FE23A0">
        <w:rPr>
          <w:color w:val="404040"/>
          <w:lang w:val="en-GB"/>
        </w:rPr>
        <w:t>four cases are analysed in an attem</w:t>
      </w:r>
      <w:r w:rsidR="006E696A" w:rsidRPr="00FE23A0">
        <w:rPr>
          <w:color w:val="404040"/>
          <w:lang w:val="en-GB"/>
        </w:rPr>
        <w:t xml:space="preserve">pt to gain more insight in the emergence and development of CE business initiatives. The case selection has been established on the basis of a number of criteria. </w:t>
      </w:r>
      <w:r w:rsidR="009B35A9" w:rsidRPr="00FE23A0">
        <w:rPr>
          <w:color w:val="404040"/>
          <w:lang w:val="en-GB"/>
        </w:rPr>
        <w:t xml:space="preserve">First, the research area has to be taken into account. </w:t>
      </w:r>
      <w:r w:rsidR="007D23C2" w:rsidRPr="00FE23A0">
        <w:rPr>
          <w:color w:val="404040"/>
          <w:lang w:val="en-GB"/>
        </w:rPr>
        <w:t>Gelderland is t</w:t>
      </w:r>
      <w:r w:rsidR="009B35A9" w:rsidRPr="00FE23A0">
        <w:rPr>
          <w:color w:val="404040"/>
          <w:lang w:val="en-GB"/>
        </w:rPr>
        <w:t>he area in which this research is conducted</w:t>
      </w:r>
      <w:r w:rsidR="007D23C2" w:rsidRPr="00FE23A0">
        <w:rPr>
          <w:color w:val="404040"/>
          <w:lang w:val="en-GB"/>
        </w:rPr>
        <w:t>. The borders of this region are set at the institutional borders of the province Gelderland. The geographical scale is set at regional level, because i</w:t>
      </w:r>
      <w:r w:rsidR="00665BEA" w:rsidRPr="00FE23A0">
        <w:rPr>
          <w:color w:val="404040"/>
          <w:lang w:val="en-GB"/>
        </w:rPr>
        <w:t xml:space="preserve">deas and scripts are often </w:t>
      </w:r>
      <w:r w:rsidR="007D23C2" w:rsidRPr="00FE23A0">
        <w:rPr>
          <w:color w:val="404040"/>
          <w:lang w:val="en-GB"/>
        </w:rPr>
        <w:t>local or regional translated into specific business or policy initiatives</w:t>
      </w:r>
      <w:r w:rsidR="00925D66" w:rsidRPr="00FE23A0">
        <w:rPr>
          <w:color w:val="404040"/>
          <w:lang w:val="en-GB"/>
        </w:rPr>
        <w:t xml:space="preserve"> (Lagendijk &amp; Needham, 2012</w:t>
      </w:r>
      <w:r w:rsidR="005B51A7" w:rsidRPr="00FE23A0">
        <w:rPr>
          <w:color w:val="404040"/>
          <w:lang w:val="en-GB"/>
        </w:rPr>
        <w:t>; EREP, 2014</w:t>
      </w:r>
      <w:r w:rsidR="00925D66" w:rsidRPr="00FE23A0">
        <w:rPr>
          <w:color w:val="404040"/>
          <w:lang w:val="en-GB"/>
        </w:rPr>
        <w:t>)</w:t>
      </w:r>
      <w:r w:rsidR="007D23C2" w:rsidRPr="00FE23A0">
        <w:rPr>
          <w:color w:val="404040"/>
          <w:lang w:val="en-GB"/>
        </w:rPr>
        <w:t xml:space="preserve">. Besides, </w:t>
      </w:r>
      <w:r w:rsidR="00925D66" w:rsidRPr="00FE23A0">
        <w:rPr>
          <w:color w:val="404040"/>
          <w:lang w:val="en-GB"/>
        </w:rPr>
        <w:t>in economic geography more often the focus in research moves to regional level (Hendrikx &amp; Lagendijk, 2008). Delineating the research at regional level is consistent with these points. Moreover, such demarcation reduces the research area; this increases the feasibility of the research</w:t>
      </w:r>
      <w:r w:rsidR="00B15B6E" w:rsidRPr="00FE23A0">
        <w:rPr>
          <w:color w:val="404040"/>
          <w:lang w:val="en-GB"/>
        </w:rPr>
        <w:t>. Specifically, Gelderland is chosen more or less because of practical reasons. On forehand I knew that already some CE business initiatives were developed in this region. Moreover</w:t>
      </w:r>
      <w:r w:rsidR="00665BEA" w:rsidRPr="00FE23A0">
        <w:rPr>
          <w:color w:val="404040"/>
          <w:lang w:val="en-GB"/>
        </w:rPr>
        <w:t>,</w:t>
      </w:r>
      <w:r w:rsidR="00B15B6E" w:rsidRPr="00FE23A0">
        <w:rPr>
          <w:color w:val="404040"/>
          <w:lang w:val="en-GB"/>
        </w:rPr>
        <w:t xml:space="preserve"> my internship organisation, Royal HaskoningDHV, is located in Nijmegen, </w:t>
      </w:r>
      <w:r w:rsidRPr="00FE23A0">
        <w:rPr>
          <w:color w:val="404040"/>
          <w:lang w:val="en-GB"/>
        </w:rPr>
        <w:t>which implicates that</w:t>
      </w:r>
      <w:r w:rsidR="00B15B6E" w:rsidRPr="00FE23A0">
        <w:rPr>
          <w:color w:val="404040"/>
          <w:lang w:val="en-GB"/>
        </w:rPr>
        <w:t xml:space="preserve"> they have a lot of contacts with experts and organisations engaged with the subject of CE. Also for personal reasons Gelderland is chosen as research area. I am living and studying in Nijmegen and due to this experience with the region</w:t>
      </w:r>
      <w:r w:rsidR="00F45EEB" w:rsidRPr="00FE23A0">
        <w:rPr>
          <w:color w:val="404040"/>
          <w:lang w:val="en-GB"/>
        </w:rPr>
        <w:t>,</w:t>
      </w:r>
      <w:r w:rsidR="00B15B6E" w:rsidRPr="00FE23A0">
        <w:rPr>
          <w:color w:val="404040"/>
          <w:lang w:val="en-GB"/>
        </w:rPr>
        <w:t xml:space="preserve"> I ha</w:t>
      </w:r>
      <w:r w:rsidR="00F45EEB" w:rsidRPr="00FE23A0">
        <w:rPr>
          <w:color w:val="404040"/>
          <w:lang w:val="en-GB"/>
        </w:rPr>
        <w:t>ve</w:t>
      </w:r>
      <w:r w:rsidR="00B15B6E" w:rsidRPr="00FE23A0">
        <w:rPr>
          <w:color w:val="404040"/>
          <w:lang w:val="en-GB"/>
        </w:rPr>
        <w:t xml:space="preserve"> alre</w:t>
      </w:r>
      <w:r w:rsidR="00F45EEB" w:rsidRPr="00FE23A0">
        <w:rPr>
          <w:color w:val="404040"/>
          <w:lang w:val="en-GB"/>
        </w:rPr>
        <w:t xml:space="preserve">ady some useful contacts myself. </w:t>
      </w:r>
    </w:p>
    <w:p w:rsidR="00C5302F" w:rsidRPr="00FE23A0" w:rsidRDefault="00C5302F" w:rsidP="00C5302F">
      <w:pPr>
        <w:pStyle w:val="NoSpacing"/>
        <w:spacing w:line="276" w:lineRule="auto"/>
        <w:jc w:val="both"/>
        <w:rPr>
          <w:color w:val="404040"/>
          <w:lang w:val="en-GB"/>
        </w:rPr>
      </w:pPr>
    </w:p>
    <w:p w:rsidR="00A37A35" w:rsidRPr="00FE23A0" w:rsidRDefault="00F45EEB" w:rsidP="00E57DC0">
      <w:pPr>
        <w:jc w:val="both"/>
        <w:rPr>
          <w:rFonts w:cs="Times New Roman"/>
          <w:color w:val="404040"/>
          <w:lang w:val="en-GB"/>
        </w:rPr>
      </w:pPr>
      <w:r w:rsidRPr="00FE23A0">
        <w:rPr>
          <w:rFonts w:cs="Times New Roman"/>
          <w:color w:val="404040"/>
          <w:lang w:val="en-GB"/>
        </w:rPr>
        <w:t>With the choice for Gelderland as the</w:t>
      </w:r>
      <w:r w:rsidR="00E15796" w:rsidRPr="00FE23A0">
        <w:rPr>
          <w:rFonts w:cs="Times New Roman"/>
          <w:color w:val="404040"/>
          <w:lang w:val="en-GB"/>
        </w:rPr>
        <w:t xml:space="preserve"> research area, a first criterion</w:t>
      </w:r>
      <w:r w:rsidRPr="00FE23A0">
        <w:rPr>
          <w:rFonts w:cs="Times New Roman"/>
          <w:color w:val="404040"/>
          <w:lang w:val="en-GB"/>
        </w:rPr>
        <w:t xml:space="preserve"> for the</w:t>
      </w:r>
      <w:r w:rsidR="0071298E" w:rsidRPr="00FE23A0">
        <w:rPr>
          <w:rFonts w:cs="Times New Roman"/>
          <w:color w:val="404040"/>
          <w:lang w:val="en-GB"/>
        </w:rPr>
        <w:t xml:space="preserve"> selection of cases has been</w:t>
      </w:r>
      <w:r w:rsidR="00A37A35" w:rsidRPr="00FE23A0">
        <w:rPr>
          <w:rFonts w:cs="Times New Roman"/>
          <w:color w:val="404040"/>
          <w:lang w:val="en-GB"/>
        </w:rPr>
        <w:t xml:space="preserve"> created. The case has to be located in Gelderland. Nowadays, often business </w:t>
      </w:r>
      <w:r w:rsidR="00665BEA" w:rsidRPr="00FE23A0">
        <w:rPr>
          <w:rFonts w:cs="Times New Roman"/>
          <w:color w:val="404040"/>
          <w:lang w:val="en-GB"/>
        </w:rPr>
        <w:t xml:space="preserve">activities are not demarcated to </w:t>
      </w:r>
      <w:r w:rsidR="00A37A35" w:rsidRPr="00FE23A0">
        <w:rPr>
          <w:rFonts w:cs="Times New Roman"/>
          <w:color w:val="404040"/>
          <w:lang w:val="en-GB"/>
        </w:rPr>
        <w:t>one region</w:t>
      </w:r>
      <w:r w:rsidR="00665BEA" w:rsidRPr="00FE23A0">
        <w:rPr>
          <w:rFonts w:cs="Times New Roman"/>
          <w:color w:val="404040"/>
          <w:lang w:val="en-GB"/>
        </w:rPr>
        <w:t xml:space="preserve"> alone</w:t>
      </w:r>
      <w:r w:rsidR="006B6E81" w:rsidRPr="00FE23A0">
        <w:rPr>
          <w:rFonts w:cs="Times New Roman"/>
          <w:color w:val="404040"/>
          <w:lang w:val="en-GB"/>
        </w:rPr>
        <w:t>. That is</w:t>
      </w:r>
      <w:r w:rsidR="00A37A35" w:rsidRPr="00FE23A0">
        <w:rPr>
          <w:rFonts w:cs="Times New Roman"/>
          <w:color w:val="404040"/>
          <w:lang w:val="en-GB"/>
        </w:rPr>
        <w:t xml:space="preserve"> why the practical consideration is made that the core of the business initiative has in fact to be located in Gelderland. A business initiative develo</w:t>
      </w:r>
      <w:r w:rsidR="0071298E" w:rsidRPr="00FE23A0">
        <w:rPr>
          <w:rFonts w:cs="Times New Roman"/>
          <w:color w:val="404040"/>
          <w:lang w:val="en-GB"/>
        </w:rPr>
        <w:t>ps within a certain context. T</w:t>
      </w:r>
      <w:r w:rsidR="00665BEA" w:rsidRPr="00FE23A0">
        <w:rPr>
          <w:rFonts w:cs="Times New Roman"/>
          <w:color w:val="404040"/>
          <w:lang w:val="en-GB"/>
        </w:rPr>
        <w:t>his</w:t>
      </w:r>
      <w:r w:rsidR="00A37A35" w:rsidRPr="00FE23A0">
        <w:rPr>
          <w:rFonts w:cs="Times New Roman"/>
          <w:color w:val="404040"/>
          <w:lang w:val="en-GB"/>
        </w:rPr>
        <w:t xml:space="preserve"> environment makes every business initiative </w:t>
      </w:r>
      <w:r w:rsidR="006B6E81" w:rsidRPr="00FE23A0">
        <w:rPr>
          <w:rFonts w:cs="Times New Roman"/>
          <w:color w:val="404040"/>
          <w:lang w:val="en-GB"/>
        </w:rPr>
        <w:t>unique. Derived from the fi</w:t>
      </w:r>
      <w:r w:rsidR="00266841" w:rsidRPr="00FE23A0">
        <w:rPr>
          <w:rFonts w:cs="Times New Roman"/>
          <w:color w:val="404040"/>
          <w:lang w:val="en-GB"/>
        </w:rPr>
        <w:t>rst C</w:t>
      </w:r>
      <w:r w:rsidR="00A37A35" w:rsidRPr="00FE23A0">
        <w:rPr>
          <w:rFonts w:cs="Times New Roman"/>
          <w:color w:val="404040"/>
          <w:lang w:val="en-GB"/>
        </w:rPr>
        <w:t>hapters we could state that the</w:t>
      </w:r>
      <w:r w:rsidR="00CD36B9" w:rsidRPr="00FE23A0">
        <w:rPr>
          <w:rFonts w:cs="Times New Roman"/>
          <w:color w:val="404040"/>
          <w:lang w:val="en-GB"/>
        </w:rPr>
        <w:t xml:space="preserve"> context in which understanding</w:t>
      </w:r>
      <w:r w:rsidR="00A37A35" w:rsidRPr="00FE23A0">
        <w:rPr>
          <w:rFonts w:cs="Times New Roman"/>
          <w:color w:val="404040"/>
          <w:lang w:val="en-GB"/>
        </w:rPr>
        <w:t xml:space="preserve"> and meanings of a practice are spread is a crucial enabler for a transition towards a more sustainable economy. So, when different cases are lo</w:t>
      </w:r>
      <w:r w:rsidR="00CD36B9" w:rsidRPr="00FE23A0">
        <w:rPr>
          <w:rFonts w:cs="Times New Roman"/>
          <w:color w:val="404040"/>
          <w:lang w:val="en-GB"/>
        </w:rPr>
        <w:t>cated within the same context</w:t>
      </w:r>
      <w:r w:rsidR="00A37A35" w:rsidRPr="00FE23A0">
        <w:rPr>
          <w:rFonts w:cs="Times New Roman"/>
          <w:color w:val="404040"/>
          <w:lang w:val="en-GB"/>
        </w:rPr>
        <w:t xml:space="preserve"> they are better comparable.</w:t>
      </w:r>
    </w:p>
    <w:p w:rsidR="00954A6B" w:rsidRPr="00FE23A0" w:rsidRDefault="00E15796" w:rsidP="00E57DC0">
      <w:pPr>
        <w:jc w:val="both"/>
        <w:rPr>
          <w:rFonts w:cs="Times New Roman"/>
          <w:color w:val="404040"/>
          <w:lang w:val="en-GB"/>
        </w:rPr>
      </w:pPr>
      <w:r w:rsidRPr="00FE23A0">
        <w:rPr>
          <w:rFonts w:cs="Times New Roman"/>
          <w:color w:val="404040"/>
          <w:lang w:val="en-GB"/>
        </w:rPr>
        <w:t>A second criterion</w:t>
      </w:r>
      <w:r w:rsidR="00954A6B" w:rsidRPr="00FE23A0">
        <w:rPr>
          <w:rFonts w:cs="Times New Roman"/>
          <w:color w:val="404040"/>
          <w:lang w:val="en-GB"/>
        </w:rPr>
        <w:t xml:space="preserve"> concerns the relation of the business initiative with the concept CE. In this research no us</w:t>
      </w:r>
      <w:r w:rsidR="00CD36B9" w:rsidRPr="00FE23A0">
        <w:rPr>
          <w:rFonts w:cs="Times New Roman"/>
          <w:color w:val="404040"/>
          <w:lang w:val="en-GB"/>
        </w:rPr>
        <w:t>e is made of a definition of CE</w:t>
      </w:r>
      <w:r w:rsidR="00954A6B" w:rsidRPr="00FE23A0">
        <w:rPr>
          <w:rFonts w:cs="Times New Roman"/>
          <w:color w:val="404040"/>
          <w:lang w:val="en-GB"/>
        </w:rPr>
        <w:t xml:space="preserve"> because it is all about the way in which the concept is implemented. </w:t>
      </w:r>
      <w:r w:rsidR="0071298E" w:rsidRPr="00FE23A0">
        <w:rPr>
          <w:rFonts w:cs="Times New Roman"/>
          <w:color w:val="404040"/>
          <w:lang w:val="en-GB"/>
        </w:rPr>
        <w:t>However, there needs to be a connection with the CE concept</w:t>
      </w:r>
      <w:r w:rsidR="00954A6B" w:rsidRPr="00FE23A0">
        <w:rPr>
          <w:rFonts w:cs="Times New Roman"/>
          <w:color w:val="404040"/>
          <w:lang w:val="en-GB"/>
        </w:rPr>
        <w:t xml:space="preserve">. The organisations behind the initiative need themselves to put the label CE on the initiative. </w:t>
      </w:r>
      <w:r w:rsidR="00CD36B9" w:rsidRPr="00FE23A0">
        <w:rPr>
          <w:rFonts w:cs="Times New Roman"/>
          <w:color w:val="404040"/>
          <w:lang w:val="en-GB"/>
        </w:rPr>
        <w:t>I</w:t>
      </w:r>
      <w:r w:rsidR="0019442F" w:rsidRPr="00FE23A0">
        <w:rPr>
          <w:rFonts w:cs="Times New Roman"/>
          <w:color w:val="404040"/>
          <w:lang w:val="en-GB"/>
        </w:rPr>
        <w:t xml:space="preserve">n addition the initiative </w:t>
      </w:r>
      <w:r w:rsidR="00CD36B9" w:rsidRPr="00FE23A0">
        <w:rPr>
          <w:rFonts w:cs="Times New Roman"/>
          <w:color w:val="404040"/>
          <w:lang w:val="en-GB"/>
        </w:rPr>
        <w:lastRenderedPageBreak/>
        <w:t>needs to be seen</w:t>
      </w:r>
      <w:r w:rsidR="0019442F" w:rsidRPr="00FE23A0">
        <w:rPr>
          <w:rFonts w:cs="Times New Roman"/>
          <w:color w:val="404040"/>
          <w:lang w:val="en-GB"/>
        </w:rPr>
        <w:t xml:space="preserve"> by others as an example of CE, then the initia</w:t>
      </w:r>
      <w:r w:rsidRPr="00FE23A0">
        <w:rPr>
          <w:rFonts w:cs="Times New Roman"/>
          <w:color w:val="404040"/>
          <w:lang w:val="en-GB"/>
        </w:rPr>
        <w:t>tive meets the required criterion</w:t>
      </w:r>
      <w:r w:rsidR="0019442F" w:rsidRPr="00FE23A0">
        <w:rPr>
          <w:rFonts w:cs="Times New Roman"/>
          <w:color w:val="404040"/>
          <w:lang w:val="en-GB"/>
        </w:rPr>
        <w:t xml:space="preserve">. </w:t>
      </w:r>
      <w:r w:rsidR="005B51A7" w:rsidRPr="00FE23A0">
        <w:rPr>
          <w:rFonts w:cs="Times New Roman"/>
          <w:color w:val="404040"/>
          <w:lang w:val="en-GB"/>
        </w:rPr>
        <w:t xml:space="preserve">In addition to this, it is interesting to select cases that are seen as classic examples of CE. Because, these ‘best practices’ provide often inspiration for other companies and organisations. This is also encouraged by the EU. They </w:t>
      </w:r>
      <w:r w:rsidR="00FE739B" w:rsidRPr="00FE23A0">
        <w:rPr>
          <w:rFonts w:cs="Times New Roman"/>
          <w:color w:val="404040"/>
          <w:lang w:val="en-GB"/>
        </w:rPr>
        <w:t>endeavour</w:t>
      </w:r>
      <w:r w:rsidR="005B51A7" w:rsidRPr="00FE23A0">
        <w:rPr>
          <w:rFonts w:cs="Times New Roman"/>
          <w:color w:val="404040"/>
          <w:lang w:val="en-GB"/>
        </w:rPr>
        <w:t xml:space="preserve"> to build on ‘best practices’ at national and regional level in the support of companies (EREP, 2014). So, best cases have often much impact on practice and that mak</w:t>
      </w:r>
      <w:r w:rsidR="002039AF" w:rsidRPr="00FE23A0">
        <w:rPr>
          <w:rFonts w:cs="Times New Roman"/>
          <w:color w:val="404040"/>
          <w:lang w:val="en-GB"/>
        </w:rPr>
        <w:t>es them interesting to examine.</w:t>
      </w:r>
    </w:p>
    <w:p w:rsidR="00FE739B" w:rsidRPr="00FE23A0" w:rsidRDefault="005B51A7" w:rsidP="00E57DC0">
      <w:pPr>
        <w:jc w:val="both"/>
        <w:rPr>
          <w:rFonts w:cs="Times New Roman"/>
          <w:color w:val="404040"/>
          <w:lang w:val="en-GB"/>
        </w:rPr>
      </w:pPr>
      <w:r w:rsidRPr="00FE23A0">
        <w:rPr>
          <w:rFonts w:cs="Times New Roman"/>
          <w:color w:val="404040"/>
          <w:lang w:val="en-GB"/>
        </w:rPr>
        <w:t xml:space="preserve">The last </w:t>
      </w:r>
      <w:r w:rsidR="00E15796" w:rsidRPr="00FE23A0">
        <w:rPr>
          <w:rFonts w:cs="Times New Roman"/>
          <w:color w:val="404040"/>
          <w:lang w:val="en-GB"/>
        </w:rPr>
        <w:t>criterion concerns</w:t>
      </w:r>
      <w:r w:rsidRPr="00FE23A0">
        <w:rPr>
          <w:rFonts w:cs="Times New Roman"/>
          <w:color w:val="404040"/>
          <w:lang w:val="en-GB"/>
        </w:rPr>
        <w:t xml:space="preserve"> the </w:t>
      </w:r>
      <w:r w:rsidR="00FE739B" w:rsidRPr="00FE23A0">
        <w:rPr>
          <w:rFonts w:cs="Times New Roman"/>
          <w:color w:val="404040"/>
          <w:lang w:val="en-GB"/>
        </w:rPr>
        <w:t>typology of</w:t>
      </w:r>
      <w:r w:rsidRPr="00FE23A0">
        <w:rPr>
          <w:rFonts w:cs="Times New Roman"/>
          <w:color w:val="404040"/>
          <w:lang w:val="en-GB"/>
        </w:rPr>
        <w:t xml:space="preserve"> the business initiative. A business initiative in this research relates to </w:t>
      </w:r>
      <w:r w:rsidR="00FE739B" w:rsidRPr="00FE23A0">
        <w:rPr>
          <w:rFonts w:cs="Times New Roman"/>
          <w:color w:val="404040"/>
          <w:lang w:val="en-GB"/>
        </w:rPr>
        <w:t xml:space="preserve">the emergence of new business activities or a change in the existing business activities, containing an economically component and organised by more than one person in a professional organisation. The exact type or form of the initiative </w:t>
      </w:r>
      <w:r w:rsidR="003F2492" w:rsidRPr="00FE23A0">
        <w:rPr>
          <w:rFonts w:cs="Times New Roman"/>
          <w:color w:val="404040"/>
          <w:lang w:val="en-GB"/>
        </w:rPr>
        <w:t>has</w:t>
      </w:r>
      <w:r w:rsidR="00FE739B" w:rsidRPr="00FE23A0">
        <w:rPr>
          <w:rFonts w:cs="Times New Roman"/>
          <w:color w:val="404040"/>
          <w:lang w:val="en-GB"/>
        </w:rPr>
        <w:t xml:space="preserve"> not </w:t>
      </w:r>
      <w:r w:rsidR="003F2492" w:rsidRPr="00FE23A0">
        <w:rPr>
          <w:rFonts w:cs="Times New Roman"/>
          <w:color w:val="404040"/>
          <w:lang w:val="en-GB"/>
        </w:rPr>
        <w:t xml:space="preserve">been </w:t>
      </w:r>
      <w:r w:rsidR="00FE739B" w:rsidRPr="00FE23A0">
        <w:rPr>
          <w:rFonts w:cs="Times New Roman"/>
          <w:color w:val="404040"/>
          <w:lang w:val="en-GB"/>
        </w:rPr>
        <w:t xml:space="preserve">a decisive factor. The initiative could be a complete value chain, but it </w:t>
      </w:r>
      <w:r w:rsidR="003F2492" w:rsidRPr="00FE23A0">
        <w:rPr>
          <w:rFonts w:cs="Times New Roman"/>
          <w:color w:val="404040"/>
          <w:lang w:val="en-GB"/>
        </w:rPr>
        <w:t>is</w:t>
      </w:r>
      <w:r w:rsidR="00FE739B" w:rsidRPr="00FE23A0">
        <w:rPr>
          <w:rFonts w:cs="Times New Roman"/>
          <w:color w:val="404040"/>
          <w:lang w:val="en-GB"/>
        </w:rPr>
        <w:t xml:space="preserve"> also possible that a small local initiative between residents was selected. So, in the selection of cases </w:t>
      </w:r>
      <w:r w:rsidR="00DF3DB3" w:rsidRPr="00FE23A0">
        <w:rPr>
          <w:rFonts w:cs="Times New Roman"/>
          <w:color w:val="404040"/>
          <w:lang w:val="en-GB"/>
        </w:rPr>
        <w:t>th</w:t>
      </w:r>
      <w:r w:rsidR="00CD36B9" w:rsidRPr="00FE23A0">
        <w:rPr>
          <w:rFonts w:cs="Times New Roman"/>
          <w:color w:val="404040"/>
          <w:lang w:val="en-GB"/>
        </w:rPr>
        <w:t xml:space="preserve">ere were no strict requirements regarding the characteristics of business initiative. </w:t>
      </w:r>
      <w:r w:rsidR="00DF3DB3" w:rsidRPr="00FE23A0">
        <w:rPr>
          <w:rFonts w:cs="Times New Roman"/>
          <w:color w:val="404040"/>
          <w:lang w:val="en-GB"/>
        </w:rPr>
        <w:t>If the selection criteria had</w:t>
      </w:r>
      <w:r w:rsidR="003F2492" w:rsidRPr="00FE23A0">
        <w:rPr>
          <w:rFonts w:cs="Times New Roman"/>
          <w:color w:val="404040"/>
          <w:lang w:val="en-GB"/>
        </w:rPr>
        <w:t xml:space="preserve"> been too strict, there were probably not </w:t>
      </w:r>
      <w:r w:rsidR="00CD36B9" w:rsidRPr="00FE23A0">
        <w:rPr>
          <w:rFonts w:cs="Times New Roman"/>
          <w:color w:val="404040"/>
          <w:lang w:val="en-GB"/>
        </w:rPr>
        <w:t>enough cases to study as this research explores a relatively new phenomenon.</w:t>
      </w:r>
      <w:r w:rsidR="00DF3DB3" w:rsidRPr="00FE23A0">
        <w:rPr>
          <w:rFonts w:cs="Times New Roman"/>
          <w:color w:val="404040"/>
          <w:lang w:val="en-GB"/>
        </w:rPr>
        <w:t xml:space="preserve"> So, my own consideration about the degree to which the cases were interesting to select, played a role. </w:t>
      </w:r>
    </w:p>
    <w:p w:rsidR="00CD36B9" w:rsidRPr="00FE23A0" w:rsidRDefault="00DF3DB3" w:rsidP="00E57DC0">
      <w:pPr>
        <w:jc w:val="both"/>
        <w:rPr>
          <w:rFonts w:cs="Times New Roman"/>
          <w:color w:val="404040"/>
          <w:lang w:val="en-GB"/>
        </w:rPr>
      </w:pPr>
      <w:r w:rsidRPr="00FE23A0">
        <w:rPr>
          <w:rFonts w:cs="Times New Roman"/>
          <w:color w:val="404040"/>
          <w:lang w:val="en-GB"/>
        </w:rPr>
        <w:t xml:space="preserve">On the basis of the criteria described above, I started looking for interesting cases. I searched the Internet and had interviews with CE experts in the region. On the basis of this search I composed a list of CE (related) initiatives in Gelderland. In compiling this list I </w:t>
      </w:r>
      <w:r w:rsidR="007F4D0B" w:rsidRPr="00FE23A0">
        <w:rPr>
          <w:rFonts w:cs="Times New Roman"/>
          <w:color w:val="404040"/>
          <w:lang w:val="en-GB"/>
        </w:rPr>
        <w:t>asked C</w:t>
      </w:r>
      <w:r w:rsidR="00E15796" w:rsidRPr="00FE23A0">
        <w:rPr>
          <w:rFonts w:cs="Times New Roman"/>
          <w:color w:val="404040"/>
          <w:lang w:val="en-GB"/>
        </w:rPr>
        <w:t>E experts, municipalities, the p</w:t>
      </w:r>
      <w:r w:rsidR="007F4D0B" w:rsidRPr="00FE23A0">
        <w:rPr>
          <w:rFonts w:cs="Times New Roman"/>
          <w:color w:val="404040"/>
          <w:lang w:val="en-GB"/>
        </w:rPr>
        <w:t xml:space="preserve">rovince, research institutes and intermediaries to make additions to this list. On the basis </w:t>
      </w:r>
      <w:r w:rsidR="00CD36B9" w:rsidRPr="00FE23A0">
        <w:rPr>
          <w:rFonts w:cs="Times New Roman"/>
          <w:color w:val="404040"/>
          <w:lang w:val="en-GB"/>
        </w:rPr>
        <w:t xml:space="preserve">of this list </w:t>
      </w:r>
      <w:r w:rsidR="007F4D0B" w:rsidRPr="00FE23A0">
        <w:rPr>
          <w:rFonts w:cs="Times New Roman"/>
          <w:color w:val="404040"/>
          <w:lang w:val="en-GB"/>
        </w:rPr>
        <w:t xml:space="preserve">I selected </w:t>
      </w:r>
      <w:r w:rsidR="003F2492" w:rsidRPr="00FE23A0">
        <w:rPr>
          <w:rFonts w:cs="Times New Roman"/>
          <w:color w:val="404040"/>
          <w:lang w:val="en-GB"/>
        </w:rPr>
        <w:t>four cases, which seemed to be achievable looking at the available time</w:t>
      </w:r>
      <w:r w:rsidR="007F4D0B" w:rsidRPr="00FE23A0">
        <w:rPr>
          <w:rFonts w:cs="Times New Roman"/>
          <w:color w:val="404040"/>
          <w:lang w:val="en-GB"/>
        </w:rPr>
        <w:t xml:space="preserve">. So, </w:t>
      </w:r>
      <w:r w:rsidR="00712FBF" w:rsidRPr="00FE23A0">
        <w:rPr>
          <w:rFonts w:cs="Times New Roman"/>
          <w:color w:val="404040"/>
          <w:lang w:val="en-GB"/>
        </w:rPr>
        <w:t>in t</w:t>
      </w:r>
      <w:r w:rsidR="007F4D0B" w:rsidRPr="00FE23A0">
        <w:rPr>
          <w:rFonts w:cs="Times New Roman"/>
          <w:color w:val="404040"/>
          <w:lang w:val="en-GB"/>
        </w:rPr>
        <w:t xml:space="preserve">he selection </w:t>
      </w:r>
      <w:r w:rsidR="00712FBF" w:rsidRPr="00FE23A0">
        <w:rPr>
          <w:rFonts w:cs="Times New Roman"/>
          <w:color w:val="404040"/>
          <w:lang w:val="en-GB"/>
        </w:rPr>
        <w:t>of cases the</w:t>
      </w:r>
      <w:r w:rsidR="007F4D0B" w:rsidRPr="00FE23A0">
        <w:rPr>
          <w:rFonts w:cs="Times New Roman"/>
          <w:color w:val="404040"/>
          <w:lang w:val="en-GB"/>
        </w:rPr>
        <w:t xml:space="preserve"> snowball method</w:t>
      </w:r>
      <w:r w:rsidR="00712FBF" w:rsidRPr="00FE23A0">
        <w:rPr>
          <w:rFonts w:cs="Times New Roman"/>
          <w:color w:val="404040"/>
          <w:lang w:val="en-GB"/>
        </w:rPr>
        <w:t xml:space="preserve"> </w:t>
      </w:r>
      <w:r w:rsidR="00CD36B9" w:rsidRPr="00FE23A0">
        <w:rPr>
          <w:rFonts w:cs="Times New Roman"/>
          <w:color w:val="404040"/>
          <w:lang w:val="en-GB"/>
        </w:rPr>
        <w:t>was</w:t>
      </w:r>
      <w:r w:rsidR="00712FBF" w:rsidRPr="00FE23A0">
        <w:rPr>
          <w:rFonts w:cs="Times New Roman"/>
          <w:color w:val="404040"/>
          <w:lang w:val="en-GB"/>
        </w:rPr>
        <w:t xml:space="preserve"> used</w:t>
      </w:r>
      <w:r w:rsidR="007F4D0B" w:rsidRPr="00FE23A0">
        <w:rPr>
          <w:rFonts w:cs="Times New Roman"/>
          <w:color w:val="404040"/>
          <w:lang w:val="en-GB"/>
        </w:rPr>
        <w:t xml:space="preserve"> (Creswell, 2007). By word of mouth </w:t>
      </w:r>
      <w:r w:rsidR="00712FBF" w:rsidRPr="00FE23A0">
        <w:rPr>
          <w:rFonts w:cs="Times New Roman"/>
          <w:color w:val="404040"/>
          <w:lang w:val="en-GB"/>
        </w:rPr>
        <w:t>I got in touch with the</w:t>
      </w:r>
      <w:r w:rsidR="003F2492" w:rsidRPr="00FE23A0">
        <w:rPr>
          <w:rFonts w:cs="Times New Roman"/>
          <w:color w:val="404040"/>
          <w:lang w:val="en-GB"/>
        </w:rPr>
        <w:t xml:space="preserve"> following </w:t>
      </w:r>
      <w:r w:rsidR="00822E9E" w:rsidRPr="00FE23A0">
        <w:rPr>
          <w:rFonts w:cs="Times New Roman"/>
          <w:color w:val="404040"/>
          <w:lang w:val="en-GB"/>
        </w:rPr>
        <w:t xml:space="preserve">diverse </w:t>
      </w:r>
      <w:r w:rsidR="001642BA" w:rsidRPr="00FE23A0">
        <w:rPr>
          <w:rFonts w:cs="Times New Roman"/>
          <w:color w:val="404040"/>
          <w:lang w:val="en-GB"/>
        </w:rPr>
        <w:t>cases: Lazuur food community (C</w:t>
      </w:r>
      <w:r w:rsidR="003F2492" w:rsidRPr="00FE23A0">
        <w:rPr>
          <w:rFonts w:cs="Times New Roman"/>
          <w:color w:val="404040"/>
          <w:lang w:val="en-GB"/>
        </w:rPr>
        <w:t xml:space="preserve">hapter </w:t>
      </w:r>
      <w:r w:rsidR="003F2492" w:rsidRPr="00FE23A0">
        <w:rPr>
          <w:rFonts w:cs="Times New Roman"/>
          <w:b/>
          <w:color w:val="49C349"/>
          <w:lang w:val="en-GB"/>
        </w:rPr>
        <w:t>5</w:t>
      </w:r>
      <w:r w:rsidR="003F2492" w:rsidRPr="00FE23A0">
        <w:rPr>
          <w:rFonts w:cs="Times New Roman"/>
          <w:color w:val="404040"/>
          <w:lang w:val="en-GB"/>
        </w:rPr>
        <w:t>), Dirk III (</w:t>
      </w:r>
      <w:r w:rsidR="003F2492" w:rsidRPr="00FE23A0">
        <w:rPr>
          <w:rFonts w:cs="Times New Roman"/>
          <w:b/>
          <w:color w:val="49C349"/>
          <w:lang w:val="en-GB"/>
        </w:rPr>
        <w:t>6</w:t>
      </w:r>
      <w:r w:rsidR="003F2492" w:rsidRPr="00FE23A0">
        <w:rPr>
          <w:rFonts w:cs="Times New Roman"/>
          <w:color w:val="404040"/>
          <w:lang w:val="en-GB"/>
        </w:rPr>
        <w:t>), EcoProFabrics (</w:t>
      </w:r>
      <w:r w:rsidR="003F2492" w:rsidRPr="00FE23A0">
        <w:rPr>
          <w:rFonts w:cs="Times New Roman"/>
          <w:b/>
          <w:color w:val="49C349"/>
          <w:lang w:val="en-GB"/>
        </w:rPr>
        <w:t>7</w:t>
      </w:r>
      <w:r w:rsidR="003F2492" w:rsidRPr="00FE23A0">
        <w:rPr>
          <w:rFonts w:cs="Times New Roman"/>
          <w:color w:val="404040"/>
          <w:lang w:val="en-GB"/>
        </w:rPr>
        <w:t xml:space="preserve">) and </w:t>
      </w:r>
      <w:r w:rsidR="00822E9E" w:rsidRPr="00FE23A0">
        <w:rPr>
          <w:rFonts w:cs="Times New Roman"/>
          <w:color w:val="404040"/>
          <w:lang w:val="en-GB"/>
        </w:rPr>
        <w:t>Energie en Grondstoffen Fabriek (</w:t>
      </w:r>
      <w:r w:rsidR="00822E9E" w:rsidRPr="00FE23A0">
        <w:rPr>
          <w:rFonts w:cs="Times New Roman"/>
          <w:b/>
          <w:color w:val="49C349"/>
          <w:lang w:val="en-GB"/>
        </w:rPr>
        <w:t>8</w:t>
      </w:r>
      <w:r w:rsidR="00822E9E" w:rsidRPr="00FE23A0">
        <w:rPr>
          <w:rFonts w:cs="Times New Roman"/>
          <w:color w:val="404040"/>
          <w:lang w:val="en-GB"/>
        </w:rPr>
        <w:t>)</w:t>
      </w:r>
      <w:r w:rsidR="00E15796" w:rsidRPr="00FE23A0">
        <w:rPr>
          <w:rFonts w:cs="Times New Roman"/>
          <w:color w:val="404040"/>
          <w:lang w:val="en-GB"/>
        </w:rPr>
        <w:t>. Before was started with the analysis of these cases</w:t>
      </w:r>
      <w:r w:rsidR="00822E9E" w:rsidRPr="00FE23A0">
        <w:rPr>
          <w:rFonts w:cs="Times New Roman"/>
          <w:color w:val="404040"/>
          <w:lang w:val="en-GB"/>
        </w:rPr>
        <w:t>, the proposal for this case select</w:t>
      </w:r>
      <w:r w:rsidR="00CD36B9" w:rsidRPr="00FE23A0">
        <w:rPr>
          <w:rFonts w:cs="Times New Roman"/>
          <w:color w:val="404040"/>
          <w:lang w:val="en-GB"/>
        </w:rPr>
        <w:t>ion was put to my supervisors at</w:t>
      </w:r>
      <w:r w:rsidR="00822E9E" w:rsidRPr="00FE23A0">
        <w:rPr>
          <w:rFonts w:cs="Times New Roman"/>
          <w:color w:val="404040"/>
          <w:lang w:val="en-GB"/>
        </w:rPr>
        <w:t xml:space="preserve"> </w:t>
      </w:r>
      <w:r w:rsidR="00CD36B9" w:rsidRPr="00FE23A0">
        <w:rPr>
          <w:rFonts w:cs="Times New Roman"/>
          <w:color w:val="404040"/>
          <w:lang w:val="en-GB"/>
        </w:rPr>
        <w:t xml:space="preserve">the </w:t>
      </w:r>
      <w:r w:rsidR="00822E9E" w:rsidRPr="00FE23A0">
        <w:rPr>
          <w:rFonts w:cs="Times New Roman"/>
          <w:color w:val="404040"/>
          <w:lang w:val="en-GB"/>
        </w:rPr>
        <w:t xml:space="preserve">university </w:t>
      </w:r>
      <w:r w:rsidR="00CD36B9" w:rsidRPr="00FE23A0">
        <w:rPr>
          <w:rFonts w:cs="Times New Roman"/>
          <w:color w:val="404040"/>
          <w:lang w:val="en-GB"/>
        </w:rPr>
        <w:t>as well as Royal HaskoningDHV.</w:t>
      </w:r>
    </w:p>
    <w:p w:rsidR="00313298" w:rsidRPr="00FE23A0" w:rsidRDefault="00712FBF" w:rsidP="00C5302F">
      <w:pPr>
        <w:pStyle w:val="NoSpacing"/>
        <w:spacing w:line="276" w:lineRule="auto"/>
        <w:jc w:val="both"/>
        <w:rPr>
          <w:b/>
          <w:color w:val="49C349"/>
          <w:sz w:val="24"/>
          <w:lang w:val="en-GB"/>
        </w:rPr>
      </w:pPr>
      <w:r w:rsidRPr="00FE23A0">
        <w:rPr>
          <w:b/>
          <w:color w:val="49C349"/>
          <w:sz w:val="24"/>
          <w:lang w:val="en-GB"/>
        </w:rPr>
        <w:t xml:space="preserve">Data collection </w:t>
      </w:r>
    </w:p>
    <w:p w:rsidR="005D610C" w:rsidRPr="00FE23A0" w:rsidRDefault="00B32F4F" w:rsidP="00C5302F">
      <w:pPr>
        <w:pStyle w:val="NoSpacing"/>
        <w:spacing w:line="276" w:lineRule="auto"/>
        <w:jc w:val="both"/>
        <w:rPr>
          <w:color w:val="404040"/>
          <w:lang w:val="en-GB"/>
        </w:rPr>
      </w:pPr>
      <w:r w:rsidRPr="00FE23A0">
        <w:rPr>
          <w:color w:val="404040"/>
          <w:lang w:val="en-GB"/>
        </w:rPr>
        <w:t>After a preparatory period of</w:t>
      </w:r>
      <w:r w:rsidR="00430424" w:rsidRPr="00FE23A0">
        <w:rPr>
          <w:color w:val="404040"/>
          <w:lang w:val="en-GB"/>
        </w:rPr>
        <w:t xml:space="preserve"> almost</w:t>
      </w:r>
      <w:r w:rsidRPr="00FE23A0">
        <w:rPr>
          <w:color w:val="404040"/>
          <w:lang w:val="en-GB"/>
        </w:rPr>
        <w:t xml:space="preserve"> three months, i</w:t>
      </w:r>
      <w:r w:rsidR="00027FC5" w:rsidRPr="00FE23A0">
        <w:rPr>
          <w:color w:val="404040"/>
          <w:lang w:val="en-GB"/>
        </w:rPr>
        <w:t xml:space="preserve">n which I explored the theme, had </w:t>
      </w:r>
      <w:r w:rsidRPr="00FE23A0">
        <w:rPr>
          <w:color w:val="404040"/>
          <w:lang w:val="en-GB"/>
        </w:rPr>
        <w:t>talks with CE experts</w:t>
      </w:r>
      <w:r w:rsidR="00430424" w:rsidRPr="00FE23A0">
        <w:rPr>
          <w:color w:val="404040"/>
          <w:lang w:val="en-GB"/>
        </w:rPr>
        <w:t xml:space="preserve"> and </w:t>
      </w:r>
      <w:r w:rsidR="00027FC5" w:rsidRPr="00FE23A0">
        <w:rPr>
          <w:color w:val="404040"/>
          <w:lang w:val="en-GB"/>
        </w:rPr>
        <w:t>finalised the research plan and strategy</w:t>
      </w:r>
      <w:r w:rsidRPr="00FE23A0">
        <w:rPr>
          <w:color w:val="404040"/>
          <w:lang w:val="en-GB"/>
        </w:rPr>
        <w:t xml:space="preserve">, I started the fieldwork </w:t>
      </w:r>
      <w:r w:rsidR="00430424" w:rsidRPr="00FE23A0">
        <w:rPr>
          <w:color w:val="404040"/>
          <w:lang w:val="en-GB"/>
        </w:rPr>
        <w:t>in late April. The fieldwork covers phase (</w:t>
      </w:r>
      <w:r w:rsidR="00430424" w:rsidRPr="00FE23A0">
        <w:rPr>
          <w:b/>
          <w:color w:val="49C349"/>
          <w:lang w:val="en-GB"/>
        </w:rPr>
        <w:t>B</w:t>
      </w:r>
      <w:r w:rsidR="00430424" w:rsidRPr="00FE23A0">
        <w:rPr>
          <w:color w:val="404040"/>
          <w:lang w:val="en-GB"/>
        </w:rPr>
        <w:t>) in</w:t>
      </w:r>
      <w:r w:rsidR="001642BA" w:rsidRPr="00FE23A0">
        <w:rPr>
          <w:color w:val="404040"/>
          <w:lang w:val="en-GB"/>
        </w:rPr>
        <w:t xml:space="preserve"> the research model in F</w:t>
      </w:r>
      <w:r w:rsidR="00027FC5" w:rsidRPr="00FE23A0">
        <w:rPr>
          <w:color w:val="404040"/>
          <w:lang w:val="en-GB"/>
        </w:rPr>
        <w:t xml:space="preserve">igure </w:t>
      </w:r>
      <w:r w:rsidR="00912B82" w:rsidRPr="00FE23A0">
        <w:rPr>
          <w:color w:val="404040"/>
          <w:lang w:val="en-GB"/>
        </w:rPr>
        <w:t>6</w:t>
      </w:r>
      <w:r w:rsidR="00004BE7" w:rsidRPr="00FE23A0">
        <w:rPr>
          <w:color w:val="404040"/>
          <w:lang w:val="en-GB"/>
        </w:rPr>
        <w:t xml:space="preserve">. </w:t>
      </w:r>
      <w:r w:rsidR="005D610C" w:rsidRPr="00FE23A0">
        <w:rPr>
          <w:color w:val="404040"/>
          <w:lang w:val="en-GB"/>
        </w:rPr>
        <w:t>Within the chosen research design and strategy</w:t>
      </w:r>
      <w:r w:rsidR="00806DDC" w:rsidRPr="00FE23A0">
        <w:rPr>
          <w:color w:val="404040"/>
          <w:lang w:val="en-GB"/>
        </w:rPr>
        <w:t xml:space="preserve">, </w:t>
      </w:r>
      <w:r w:rsidR="005D610C" w:rsidRPr="00FE23A0">
        <w:rPr>
          <w:color w:val="404040"/>
          <w:lang w:val="en-GB"/>
        </w:rPr>
        <w:t xml:space="preserve">a number of methods </w:t>
      </w:r>
      <w:r w:rsidR="00004BE7" w:rsidRPr="00FE23A0">
        <w:rPr>
          <w:color w:val="404040"/>
          <w:lang w:val="en-GB"/>
        </w:rPr>
        <w:t xml:space="preserve">could be used. Looking at the </w:t>
      </w:r>
      <w:r w:rsidR="00027FC5" w:rsidRPr="00FE23A0">
        <w:rPr>
          <w:color w:val="404040"/>
          <w:lang w:val="en-GB"/>
        </w:rPr>
        <w:t>objective of this</w:t>
      </w:r>
      <w:r w:rsidR="00004BE7" w:rsidRPr="00FE23A0">
        <w:rPr>
          <w:color w:val="404040"/>
          <w:lang w:val="en-GB"/>
        </w:rPr>
        <w:t xml:space="preserve"> </w:t>
      </w:r>
      <w:r w:rsidR="00027FC5" w:rsidRPr="00FE23A0">
        <w:rPr>
          <w:color w:val="404040"/>
          <w:lang w:val="en-GB"/>
        </w:rPr>
        <w:t>research, in-depth interviews seem</w:t>
      </w:r>
      <w:r w:rsidR="00CD36B9" w:rsidRPr="00FE23A0">
        <w:rPr>
          <w:color w:val="404040"/>
          <w:lang w:val="en-GB"/>
        </w:rPr>
        <w:t>ed</w:t>
      </w:r>
      <w:r w:rsidR="00004BE7" w:rsidRPr="00FE23A0">
        <w:rPr>
          <w:color w:val="404040"/>
          <w:lang w:val="en-GB"/>
        </w:rPr>
        <w:t xml:space="preserve"> to be the most suitable method. </w:t>
      </w:r>
    </w:p>
    <w:p w:rsidR="00C5302F" w:rsidRPr="00FE23A0" w:rsidRDefault="00C5302F" w:rsidP="00C5302F">
      <w:pPr>
        <w:pStyle w:val="NoSpacing"/>
        <w:spacing w:line="276" w:lineRule="auto"/>
        <w:jc w:val="both"/>
        <w:rPr>
          <w:color w:val="404040"/>
          <w:lang w:val="en-GB"/>
        </w:rPr>
      </w:pPr>
    </w:p>
    <w:p w:rsidR="007D766E" w:rsidRPr="00FE23A0" w:rsidRDefault="00027FC5" w:rsidP="00E57DC0">
      <w:pPr>
        <w:jc w:val="both"/>
        <w:rPr>
          <w:rFonts w:cs="Times New Roman"/>
          <w:color w:val="404040"/>
          <w:lang w:val="en-GB"/>
        </w:rPr>
      </w:pPr>
      <w:r w:rsidRPr="00FE23A0">
        <w:rPr>
          <w:rFonts w:cs="Times New Roman"/>
          <w:color w:val="404040"/>
          <w:lang w:val="en-GB"/>
        </w:rPr>
        <w:t xml:space="preserve">You don’t know what you will encounter tracing the development of a business initiative from contemporary until the roots. </w:t>
      </w:r>
      <w:r w:rsidR="00CE0A69" w:rsidRPr="00FE23A0">
        <w:rPr>
          <w:rFonts w:cs="Times New Roman"/>
          <w:color w:val="404040"/>
          <w:lang w:val="en-GB"/>
        </w:rPr>
        <w:t xml:space="preserve">Interviews are a flexible method and allow you to follow the developments you come across. Moreover, with interviews it </w:t>
      </w:r>
      <w:r w:rsidR="00CD36B9" w:rsidRPr="00FE23A0">
        <w:rPr>
          <w:rFonts w:cs="Times New Roman"/>
          <w:color w:val="404040"/>
          <w:lang w:val="en-GB"/>
        </w:rPr>
        <w:t xml:space="preserve">is </w:t>
      </w:r>
      <w:r w:rsidR="00CE0A69" w:rsidRPr="00FE23A0">
        <w:rPr>
          <w:rFonts w:cs="Times New Roman"/>
          <w:color w:val="404040"/>
          <w:lang w:val="en-GB"/>
        </w:rPr>
        <w:t xml:space="preserve">possible to gain in-depth insight in the processes and important </w:t>
      </w:r>
      <w:r w:rsidRPr="00FE23A0">
        <w:rPr>
          <w:rFonts w:cs="Times New Roman"/>
          <w:color w:val="404040"/>
          <w:lang w:val="en-GB"/>
        </w:rPr>
        <w:t>drivers</w:t>
      </w:r>
      <w:r w:rsidR="00CE0A69" w:rsidRPr="00FE23A0">
        <w:rPr>
          <w:rFonts w:cs="Times New Roman"/>
          <w:color w:val="404040"/>
          <w:lang w:val="en-GB"/>
        </w:rPr>
        <w:t xml:space="preserve"> behind the development o</w:t>
      </w:r>
      <w:r w:rsidRPr="00FE23A0">
        <w:rPr>
          <w:rFonts w:cs="Times New Roman"/>
          <w:color w:val="404040"/>
          <w:lang w:val="en-GB"/>
        </w:rPr>
        <w:t xml:space="preserve">f the business initiative, these are important insights </w:t>
      </w:r>
      <w:r w:rsidR="00CE0A69" w:rsidRPr="00FE23A0">
        <w:rPr>
          <w:rFonts w:cs="Times New Roman"/>
          <w:color w:val="404040"/>
          <w:lang w:val="en-GB"/>
        </w:rPr>
        <w:t xml:space="preserve">looking at the objective of this research. </w:t>
      </w:r>
      <w:r w:rsidR="006915A8" w:rsidRPr="00FE23A0">
        <w:rPr>
          <w:rFonts w:cs="Times New Roman"/>
          <w:color w:val="404040"/>
          <w:lang w:val="en-GB"/>
        </w:rPr>
        <w:t xml:space="preserve">The implementation of </w:t>
      </w:r>
      <w:r w:rsidRPr="00FE23A0">
        <w:rPr>
          <w:rFonts w:cs="Times New Roman"/>
          <w:color w:val="404040"/>
          <w:lang w:val="en-GB"/>
        </w:rPr>
        <w:t xml:space="preserve">the CE </w:t>
      </w:r>
      <w:r w:rsidR="006915A8" w:rsidRPr="00FE23A0">
        <w:rPr>
          <w:rFonts w:cs="Times New Roman"/>
          <w:color w:val="404040"/>
          <w:lang w:val="en-GB"/>
        </w:rPr>
        <w:t>concept in the initiative can often be found in policy documents of the organisation</w:t>
      </w:r>
      <w:r w:rsidRPr="00FE23A0">
        <w:rPr>
          <w:rFonts w:cs="Times New Roman"/>
          <w:color w:val="404040"/>
          <w:lang w:val="en-GB"/>
        </w:rPr>
        <w:t>(s) involved</w:t>
      </w:r>
      <w:r w:rsidR="006915A8" w:rsidRPr="00FE23A0">
        <w:rPr>
          <w:rFonts w:cs="Times New Roman"/>
          <w:color w:val="404040"/>
          <w:lang w:val="en-GB"/>
        </w:rPr>
        <w:t xml:space="preserve">. But, sources of inspiration, challenges and </w:t>
      </w:r>
      <w:r w:rsidR="003C0C9C" w:rsidRPr="00FE23A0">
        <w:rPr>
          <w:rFonts w:cs="Times New Roman"/>
          <w:color w:val="404040"/>
          <w:lang w:val="en-GB"/>
        </w:rPr>
        <w:t>barriers</w:t>
      </w:r>
      <w:r w:rsidRPr="00FE23A0">
        <w:rPr>
          <w:rFonts w:cs="Times New Roman"/>
          <w:color w:val="404040"/>
          <w:lang w:val="en-GB"/>
        </w:rPr>
        <w:t xml:space="preserve"> in the implementation</w:t>
      </w:r>
      <w:r w:rsidR="006915A8" w:rsidRPr="00FE23A0">
        <w:rPr>
          <w:rFonts w:cs="Times New Roman"/>
          <w:color w:val="404040"/>
          <w:lang w:val="en-GB"/>
        </w:rPr>
        <w:t xml:space="preserve"> or insights in the state of affairs of the process, are (usually) not documented.</w:t>
      </w:r>
      <w:r w:rsidRPr="00FE23A0">
        <w:rPr>
          <w:rFonts w:cs="Times New Roman"/>
          <w:color w:val="404040"/>
          <w:lang w:val="en-GB"/>
        </w:rPr>
        <w:t xml:space="preserve"> Therefore, i</w:t>
      </w:r>
      <w:r w:rsidR="00CD36B9" w:rsidRPr="00FE23A0">
        <w:rPr>
          <w:rFonts w:cs="Times New Roman"/>
          <w:color w:val="404040"/>
          <w:lang w:val="en-GB"/>
        </w:rPr>
        <w:t xml:space="preserve">nterviews are </w:t>
      </w:r>
      <w:r w:rsidR="006915A8" w:rsidRPr="00FE23A0">
        <w:rPr>
          <w:rFonts w:cs="Times New Roman"/>
          <w:color w:val="404040"/>
          <w:lang w:val="en-GB"/>
        </w:rPr>
        <w:t xml:space="preserve">useful </w:t>
      </w:r>
      <w:r w:rsidR="00CD36B9" w:rsidRPr="00FE23A0">
        <w:rPr>
          <w:rFonts w:cs="Times New Roman"/>
          <w:color w:val="404040"/>
          <w:lang w:val="en-GB"/>
        </w:rPr>
        <w:t>in order</w:t>
      </w:r>
      <w:r w:rsidR="006915A8" w:rsidRPr="00FE23A0">
        <w:rPr>
          <w:rFonts w:cs="Times New Roman"/>
          <w:color w:val="404040"/>
          <w:lang w:val="en-GB"/>
        </w:rPr>
        <w:t xml:space="preserve"> to gain insights in these aspects.</w:t>
      </w:r>
      <w:r w:rsidR="007D766E" w:rsidRPr="00FE23A0">
        <w:rPr>
          <w:rFonts w:cs="Times New Roman"/>
          <w:color w:val="404040"/>
          <w:lang w:val="en-GB"/>
        </w:rPr>
        <w:t xml:space="preserve"> Condu</w:t>
      </w:r>
      <w:r w:rsidR="00CD36B9" w:rsidRPr="00FE23A0">
        <w:rPr>
          <w:rFonts w:cs="Times New Roman"/>
          <w:color w:val="404040"/>
          <w:lang w:val="en-GB"/>
        </w:rPr>
        <w:t>cting multiple interviews allow</w:t>
      </w:r>
      <w:r w:rsidR="007D766E" w:rsidRPr="00FE23A0">
        <w:rPr>
          <w:rFonts w:cs="Times New Roman"/>
          <w:color w:val="404040"/>
          <w:lang w:val="en-GB"/>
        </w:rPr>
        <w:t xml:space="preserve"> </w:t>
      </w:r>
      <w:r w:rsidR="00CD36B9" w:rsidRPr="00FE23A0">
        <w:rPr>
          <w:rFonts w:cs="Times New Roman"/>
          <w:color w:val="404040"/>
          <w:lang w:val="en-GB"/>
        </w:rPr>
        <w:t>the researcher</w:t>
      </w:r>
      <w:r w:rsidR="007D766E" w:rsidRPr="00FE23A0">
        <w:rPr>
          <w:rFonts w:cs="Times New Roman"/>
          <w:color w:val="404040"/>
          <w:lang w:val="en-GB"/>
        </w:rPr>
        <w:t xml:space="preserve"> to </w:t>
      </w:r>
      <w:r w:rsidRPr="00FE23A0">
        <w:rPr>
          <w:rFonts w:cs="Times New Roman"/>
          <w:color w:val="404040"/>
          <w:lang w:val="en-GB"/>
        </w:rPr>
        <w:t>analyse</w:t>
      </w:r>
      <w:r w:rsidR="007D766E" w:rsidRPr="00FE23A0">
        <w:rPr>
          <w:rFonts w:cs="Times New Roman"/>
          <w:color w:val="404040"/>
          <w:lang w:val="en-GB"/>
        </w:rPr>
        <w:t xml:space="preserve"> the </w:t>
      </w:r>
      <w:r w:rsidR="00587E7C" w:rsidRPr="00FE23A0">
        <w:rPr>
          <w:rFonts w:cs="Times New Roman"/>
          <w:color w:val="404040"/>
          <w:lang w:val="en-GB"/>
        </w:rPr>
        <w:t>story f</w:t>
      </w:r>
      <w:r w:rsidR="007D766E" w:rsidRPr="00FE23A0">
        <w:rPr>
          <w:rFonts w:cs="Times New Roman"/>
          <w:color w:val="404040"/>
          <w:lang w:val="en-GB"/>
        </w:rPr>
        <w:t xml:space="preserve">rom different angles. This is </w:t>
      </w:r>
      <w:r w:rsidR="00587E7C" w:rsidRPr="00FE23A0">
        <w:rPr>
          <w:rFonts w:cs="Times New Roman"/>
          <w:color w:val="404040"/>
          <w:lang w:val="en-GB"/>
        </w:rPr>
        <w:t>necessary to gain a clear image of the process, because</w:t>
      </w:r>
      <w:r w:rsidRPr="00FE23A0">
        <w:rPr>
          <w:rFonts w:cs="Times New Roman"/>
          <w:color w:val="404040"/>
          <w:lang w:val="en-GB"/>
        </w:rPr>
        <w:t xml:space="preserve"> several</w:t>
      </w:r>
      <w:r w:rsidR="00587E7C" w:rsidRPr="00FE23A0">
        <w:rPr>
          <w:rFonts w:cs="Times New Roman"/>
          <w:color w:val="404040"/>
          <w:lang w:val="en-GB"/>
        </w:rPr>
        <w:t xml:space="preserve"> persons are involved in the development of the</w:t>
      </w:r>
      <w:r w:rsidRPr="00FE23A0">
        <w:rPr>
          <w:rFonts w:cs="Times New Roman"/>
          <w:color w:val="404040"/>
          <w:lang w:val="en-GB"/>
        </w:rPr>
        <w:t>se</w:t>
      </w:r>
      <w:r w:rsidR="00587E7C" w:rsidRPr="00FE23A0">
        <w:rPr>
          <w:rFonts w:cs="Times New Roman"/>
          <w:color w:val="404040"/>
          <w:lang w:val="en-GB"/>
        </w:rPr>
        <w:t xml:space="preserve"> business initiative</w:t>
      </w:r>
      <w:r w:rsidRPr="00FE23A0">
        <w:rPr>
          <w:rFonts w:cs="Times New Roman"/>
          <w:color w:val="404040"/>
          <w:lang w:val="en-GB"/>
        </w:rPr>
        <w:t>s</w:t>
      </w:r>
      <w:r w:rsidR="00587E7C" w:rsidRPr="00FE23A0">
        <w:rPr>
          <w:rFonts w:cs="Times New Roman"/>
          <w:color w:val="404040"/>
          <w:lang w:val="en-GB"/>
        </w:rPr>
        <w:t xml:space="preserve">. Besides, often different </w:t>
      </w:r>
      <w:r w:rsidRPr="00FE23A0">
        <w:rPr>
          <w:rFonts w:cs="Times New Roman"/>
          <w:color w:val="404040"/>
          <w:lang w:val="en-GB"/>
        </w:rPr>
        <w:t xml:space="preserve">actors </w:t>
      </w:r>
      <w:r w:rsidR="00587E7C" w:rsidRPr="00FE23A0">
        <w:rPr>
          <w:rFonts w:cs="Times New Roman"/>
          <w:color w:val="404040"/>
          <w:lang w:val="en-GB"/>
        </w:rPr>
        <w:t xml:space="preserve">are involved </w:t>
      </w:r>
      <w:r w:rsidR="00587E7C" w:rsidRPr="00FE23A0">
        <w:rPr>
          <w:rFonts w:cs="Times New Roman"/>
          <w:color w:val="404040"/>
          <w:lang w:val="en-GB"/>
        </w:rPr>
        <w:lastRenderedPageBreak/>
        <w:t>in different phases of the process. This makes it even more necessary to conduct more than one interview for each case. Finally</w:t>
      </w:r>
      <w:r w:rsidR="00072B6E" w:rsidRPr="00FE23A0">
        <w:rPr>
          <w:rFonts w:cs="Times New Roman"/>
          <w:color w:val="404040"/>
          <w:lang w:val="en-GB"/>
        </w:rPr>
        <w:t>,</w:t>
      </w:r>
      <w:r w:rsidR="00587E7C" w:rsidRPr="00FE23A0">
        <w:rPr>
          <w:rFonts w:cs="Times New Roman"/>
          <w:color w:val="404040"/>
          <w:lang w:val="en-GB"/>
        </w:rPr>
        <w:t xml:space="preserve"> 16 interviews were conducted</w:t>
      </w:r>
      <w:r w:rsidRPr="00FE23A0">
        <w:rPr>
          <w:rFonts w:cs="Times New Roman"/>
          <w:color w:val="404040"/>
          <w:lang w:val="en-GB"/>
        </w:rPr>
        <w:t xml:space="preserve"> for the four cases</w:t>
      </w:r>
      <w:r w:rsidR="00587E7C" w:rsidRPr="00FE23A0">
        <w:rPr>
          <w:rFonts w:cs="Times New Roman"/>
          <w:color w:val="404040"/>
          <w:lang w:val="en-GB"/>
        </w:rPr>
        <w:t xml:space="preserve">. </w:t>
      </w:r>
      <w:r w:rsidR="00D5029E" w:rsidRPr="00FE23A0">
        <w:rPr>
          <w:rFonts w:cs="Times New Roman"/>
          <w:color w:val="404040"/>
          <w:lang w:val="en-GB"/>
        </w:rPr>
        <w:t>An overview of t</w:t>
      </w:r>
      <w:r w:rsidR="001642BA" w:rsidRPr="00FE23A0">
        <w:rPr>
          <w:rFonts w:cs="Times New Roman"/>
          <w:color w:val="404040"/>
          <w:lang w:val="en-GB"/>
        </w:rPr>
        <w:t xml:space="preserve">he respondents can be found in </w:t>
      </w:r>
      <w:r w:rsidR="001642BA" w:rsidRPr="00FE23A0">
        <w:rPr>
          <w:rFonts w:cs="Times New Roman"/>
          <w:b/>
          <w:color w:val="49C349"/>
          <w:lang w:val="en-GB"/>
        </w:rPr>
        <w:t>A</w:t>
      </w:r>
      <w:r w:rsidR="00D5029E" w:rsidRPr="00FE23A0">
        <w:rPr>
          <w:rFonts w:cs="Times New Roman"/>
          <w:b/>
          <w:color w:val="49C349"/>
          <w:lang w:val="en-GB"/>
        </w:rPr>
        <w:t>ppendix A</w:t>
      </w:r>
      <w:r w:rsidR="00D5029E" w:rsidRPr="00FE23A0">
        <w:rPr>
          <w:rFonts w:cs="Times New Roman"/>
          <w:color w:val="404040"/>
          <w:lang w:val="en-GB"/>
        </w:rPr>
        <w:t xml:space="preserve">. </w:t>
      </w:r>
      <w:r w:rsidR="00587E7C" w:rsidRPr="00FE23A0">
        <w:rPr>
          <w:rFonts w:cs="Times New Roman"/>
          <w:color w:val="404040"/>
          <w:lang w:val="en-GB"/>
        </w:rPr>
        <w:t xml:space="preserve">For each case I started with an interview with the </w:t>
      </w:r>
      <w:r w:rsidR="00E15796" w:rsidRPr="00FE23A0">
        <w:rPr>
          <w:rFonts w:cs="Times New Roman"/>
          <w:color w:val="404040"/>
          <w:lang w:val="en-GB"/>
        </w:rPr>
        <w:t>key actor</w:t>
      </w:r>
      <w:r w:rsidR="00587E7C" w:rsidRPr="00FE23A0">
        <w:rPr>
          <w:rFonts w:cs="Times New Roman"/>
          <w:color w:val="404040"/>
          <w:lang w:val="en-GB"/>
        </w:rPr>
        <w:t xml:space="preserve"> in the process. At the end of the interviews I asked these persons for other </w:t>
      </w:r>
      <w:r w:rsidR="00072B6E" w:rsidRPr="00FE23A0">
        <w:rPr>
          <w:rFonts w:cs="Times New Roman"/>
          <w:color w:val="404040"/>
          <w:lang w:val="en-GB"/>
        </w:rPr>
        <w:t>decisive</w:t>
      </w:r>
      <w:r w:rsidR="00587E7C" w:rsidRPr="00FE23A0">
        <w:rPr>
          <w:rFonts w:cs="Times New Roman"/>
          <w:color w:val="404040"/>
          <w:lang w:val="en-GB"/>
        </w:rPr>
        <w:t xml:space="preserve"> actors in the process. In the second interview I did the sa</w:t>
      </w:r>
      <w:r w:rsidR="00072B6E" w:rsidRPr="00FE23A0">
        <w:rPr>
          <w:rFonts w:cs="Times New Roman"/>
          <w:color w:val="404040"/>
          <w:lang w:val="en-GB"/>
        </w:rPr>
        <w:t>me, and in this way I managed to speak with the crucial actors in the development of the initiatives</w:t>
      </w:r>
      <w:r w:rsidR="00CD36B9" w:rsidRPr="00FE23A0">
        <w:rPr>
          <w:rFonts w:cs="Times New Roman"/>
          <w:color w:val="404040"/>
          <w:lang w:val="en-GB"/>
        </w:rPr>
        <w:t>. So, the snowball method wa</w:t>
      </w:r>
      <w:r w:rsidR="00587E7C" w:rsidRPr="00FE23A0">
        <w:rPr>
          <w:rFonts w:cs="Times New Roman"/>
          <w:color w:val="404040"/>
          <w:lang w:val="en-GB"/>
        </w:rPr>
        <w:t xml:space="preserve">s used for the recruitment of the respondents as well (Creswell, 2007). </w:t>
      </w:r>
    </w:p>
    <w:p w:rsidR="00AC7626" w:rsidRPr="00FE23A0" w:rsidRDefault="004017BE" w:rsidP="00587E7C">
      <w:pPr>
        <w:jc w:val="both"/>
        <w:rPr>
          <w:rFonts w:cs="Times New Roman"/>
          <w:color w:val="404040"/>
          <w:lang w:val="en-GB"/>
        </w:rPr>
      </w:pPr>
      <w:r w:rsidRPr="00FE23A0">
        <w:rPr>
          <w:rFonts w:cs="Times New Roman"/>
          <w:color w:val="404040"/>
          <w:lang w:val="en-GB"/>
        </w:rPr>
        <w:t>Face</w:t>
      </w:r>
      <w:r w:rsidR="00587E7C" w:rsidRPr="00FE23A0">
        <w:rPr>
          <w:rFonts w:cs="Times New Roman"/>
          <w:color w:val="404040"/>
          <w:lang w:val="en-GB"/>
        </w:rPr>
        <w:t>-to-face semi-structured interview</w:t>
      </w:r>
      <w:r w:rsidR="00072B6E" w:rsidRPr="00FE23A0">
        <w:rPr>
          <w:rFonts w:cs="Times New Roman"/>
          <w:color w:val="404040"/>
          <w:lang w:val="en-GB"/>
        </w:rPr>
        <w:t>s</w:t>
      </w:r>
      <w:r w:rsidRPr="00FE23A0">
        <w:rPr>
          <w:rFonts w:cs="Times New Roman"/>
          <w:color w:val="404040"/>
          <w:lang w:val="en-GB"/>
        </w:rPr>
        <w:t xml:space="preserve"> </w:t>
      </w:r>
      <w:r w:rsidR="00CD36B9" w:rsidRPr="00FE23A0">
        <w:rPr>
          <w:rFonts w:cs="Times New Roman"/>
          <w:color w:val="404040"/>
          <w:lang w:val="en-GB"/>
        </w:rPr>
        <w:t>were</w:t>
      </w:r>
      <w:r w:rsidRPr="00FE23A0">
        <w:rPr>
          <w:rFonts w:cs="Times New Roman"/>
          <w:color w:val="404040"/>
          <w:lang w:val="en-GB"/>
        </w:rPr>
        <w:t xml:space="preserve"> used</w:t>
      </w:r>
      <w:r w:rsidR="00072B6E" w:rsidRPr="00FE23A0">
        <w:rPr>
          <w:rFonts w:cs="Times New Roman"/>
          <w:color w:val="404040"/>
          <w:lang w:val="en-GB"/>
        </w:rPr>
        <w:t xml:space="preserve"> in </w:t>
      </w:r>
      <w:r w:rsidRPr="00FE23A0">
        <w:rPr>
          <w:rFonts w:cs="Times New Roman"/>
          <w:color w:val="404040"/>
          <w:lang w:val="en-GB"/>
        </w:rPr>
        <w:t>collecting the data</w:t>
      </w:r>
      <w:r w:rsidR="00072B6E" w:rsidRPr="00FE23A0">
        <w:rPr>
          <w:rFonts w:cs="Times New Roman"/>
          <w:color w:val="404040"/>
          <w:lang w:val="en-GB"/>
        </w:rPr>
        <w:t xml:space="preserve">. Every interview covered the own story or perspective </w:t>
      </w:r>
      <w:r w:rsidRPr="00FE23A0">
        <w:rPr>
          <w:rFonts w:cs="Times New Roman"/>
          <w:color w:val="404040"/>
          <w:lang w:val="en-GB"/>
        </w:rPr>
        <w:t>on</w:t>
      </w:r>
      <w:r w:rsidR="00072B6E" w:rsidRPr="00FE23A0">
        <w:rPr>
          <w:rFonts w:cs="Times New Roman"/>
          <w:color w:val="404040"/>
          <w:lang w:val="en-GB"/>
        </w:rPr>
        <w:t xml:space="preserve"> the emergence and development of the CE business initiative</w:t>
      </w:r>
      <w:r w:rsidRPr="00FE23A0">
        <w:rPr>
          <w:rFonts w:cs="Times New Roman"/>
          <w:color w:val="404040"/>
          <w:lang w:val="en-GB"/>
        </w:rPr>
        <w:t xml:space="preserve"> of the interviewee</w:t>
      </w:r>
      <w:r w:rsidR="00072B6E" w:rsidRPr="00FE23A0">
        <w:rPr>
          <w:rFonts w:cs="Times New Roman"/>
          <w:color w:val="404040"/>
          <w:lang w:val="en-GB"/>
        </w:rPr>
        <w:t xml:space="preserve">. </w:t>
      </w:r>
      <w:r w:rsidRPr="00FE23A0">
        <w:rPr>
          <w:rFonts w:cs="Times New Roman"/>
          <w:color w:val="404040"/>
          <w:lang w:val="en-GB"/>
        </w:rPr>
        <w:t xml:space="preserve">So, there was relatively much space for the actual content of the interview by the respondent. This corresponds to the character of the research. In spite of this space, I made use of a </w:t>
      </w:r>
      <w:r w:rsidR="00783F0D" w:rsidRPr="00FE23A0">
        <w:rPr>
          <w:rFonts w:cs="Times New Roman"/>
          <w:color w:val="404040"/>
          <w:lang w:val="en-GB"/>
        </w:rPr>
        <w:t>topic list</w:t>
      </w:r>
      <w:r w:rsidRPr="00FE23A0">
        <w:rPr>
          <w:rFonts w:cs="Times New Roman"/>
          <w:color w:val="404040"/>
          <w:lang w:val="en-GB"/>
        </w:rPr>
        <w:t xml:space="preserve"> in order to ensure that all information necessary for </w:t>
      </w:r>
      <w:r w:rsidR="00CD36B9" w:rsidRPr="00FE23A0">
        <w:rPr>
          <w:rFonts w:cs="Times New Roman"/>
          <w:color w:val="404040"/>
          <w:lang w:val="en-GB"/>
        </w:rPr>
        <w:t>answering the research question</w:t>
      </w:r>
      <w:r w:rsidRPr="00FE23A0">
        <w:rPr>
          <w:rFonts w:cs="Times New Roman"/>
          <w:color w:val="404040"/>
          <w:lang w:val="en-GB"/>
        </w:rPr>
        <w:t xml:space="preserve"> was retrieved. </w:t>
      </w:r>
      <w:r w:rsidR="00D5029E" w:rsidRPr="00FE23A0">
        <w:rPr>
          <w:rFonts w:cs="Times New Roman"/>
          <w:color w:val="404040"/>
          <w:lang w:val="en-GB"/>
        </w:rPr>
        <w:t>On the basi</w:t>
      </w:r>
      <w:r w:rsidR="00CD36B9" w:rsidRPr="00FE23A0">
        <w:rPr>
          <w:rFonts w:cs="Times New Roman"/>
          <w:color w:val="404040"/>
          <w:lang w:val="en-GB"/>
        </w:rPr>
        <w:t xml:space="preserve">s of the sub </w:t>
      </w:r>
      <w:r w:rsidR="00D5029E" w:rsidRPr="00FE23A0">
        <w:rPr>
          <w:rFonts w:cs="Times New Roman"/>
          <w:color w:val="404040"/>
          <w:lang w:val="en-GB"/>
        </w:rPr>
        <w:t>questions and conceptual model</w:t>
      </w:r>
      <w:r w:rsidRPr="00FE23A0">
        <w:rPr>
          <w:rFonts w:cs="Times New Roman"/>
          <w:color w:val="404040"/>
          <w:lang w:val="en-GB"/>
        </w:rPr>
        <w:t>,</w:t>
      </w:r>
      <w:r w:rsidR="00CD36B9" w:rsidRPr="00FE23A0">
        <w:rPr>
          <w:rFonts w:cs="Times New Roman"/>
          <w:color w:val="404040"/>
          <w:lang w:val="en-GB"/>
        </w:rPr>
        <w:t xml:space="preserve"> a scheme wa</w:t>
      </w:r>
      <w:r w:rsidR="001642BA" w:rsidRPr="00FE23A0">
        <w:rPr>
          <w:rFonts w:cs="Times New Roman"/>
          <w:color w:val="404040"/>
          <w:lang w:val="en-GB"/>
        </w:rPr>
        <w:t>s made (</w:t>
      </w:r>
      <w:r w:rsidR="001642BA" w:rsidRPr="00FE23A0">
        <w:rPr>
          <w:rFonts w:cs="Times New Roman"/>
          <w:b/>
          <w:color w:val="49C349"/>
          <w:lang w:val="en-GB"/>
        </w:rPr>
        <w:t>A</w:t>
      </w:r>
      <w:r w:rsidR="00D5029E" w:rsidRPr="00FE23A0">
        <w:rPr>
          <w:rFonts w:cs="Times New Roman"/>
          <w:b/>
          <w:color w:val="49C349"/>
          <w:lang w:val="en-GB"/>
        </w:rPr>
        <w:t>ppendix B</w:t>
      </w:r>
      <w:r w:rsidR="00CD36B9" w:rsidRPr="00FE23A0">
        <w:rPr>
          <w:rFonts w:cs="Times New Roman"/>
          <w:color w:val="404040"/>
          <w:lang w:val="en-GB"/>
        </w:rPr>
        <w:t>), which wa</w:t>
      </w:r>
      <w:r w:rsidR="00D5029E" w:rsidRPr="00FE23A0">
        <w:rPr>
          <w:rFonts w:cs="Times New Roman"/>
          <w:color w:val="404040"/>
          <w:lang w:val="en-GB"/>
        </w:rPr>
        <w:t>s used as a guide during the interviews</w:t>
      </w:r>
      <w:r w:rsidRPr="00FE23A0">
        <w:rPr>
          <w:rFonts w:cs="Times New Roman"/>
          <w:color w:val="404040"/>
          <w:lang w:val="en-GB"/>
        </w:rPr>
        <w:t xml:space="preserve">. </w:t>
      </w:r>
      <w:r w:rsidR="00AC7626" w:rsidRPr="00FE23A0">
        <w:rPr>
          <w:rFonts w:cs="Times New Roman"/>
          <w:color w:val="404040"/>
          <w:lang w:val="en-GB"/>
        </w:rPr>
        <w:t xml:space="preserve">The advantage of using a semi-structured interview </w:t>
      </w:r>
      <w:r w:rsidRPr="00FE23A0">
        <w:rPr>
          <w:rFonts w:cs="Times New Roman"/>
          <w:color w:val="404040"/>
          <w:lang w:val="en-GB"/>
        </w:rPr>
        <w:t>relates to the fact that follow-up questions can be asked if</w:t>
      </w:r>
      <w:r w:rsidR="00AC7626" w:rsidRPr="00FE23A0">
        <w:rPr>
          <w:rFonts w:cs="Times New Roman"/>
          <w:color w:val="404040"/>
          <w:lang w:val="en-GB"/>
        </w:rPr>
        <w:t xml:space="preserve"> necessary. </w:t>
      </w:r>
      <w:r w:rsidRPr="00FE23A0">
        <w:rPr>
          <w:rFonts w:cs="Times New Roman"/>
          <w:color w:val="404040"/>
          <w:lang w:val="en-GB"/>
        </w:rPr>
        <w:t>But using semi-</w:t>
      </w:r>
      <w:r w:rsidR="00783F0D" w:rsidRPr="00FE23A0">
        <w:rPr>
          <w:rFonts w:cs="Times New Roman"/>
          <w:color w:val="404040"/>
          <w:lang w:val="en-GB"/>
        </w:rPr>
        <w:t>structured</w:t>
      </w:r>
      <w:r w:rsidRPr="00FE23A0">
        <w:rPr>
          <w:rFonts w:cs="Times New Roman"/>
          <w:color w:val="404040"/>
          <w:lang w:val="en-GB"/>
        </w:rPr>
        <w:t xml:space="preserve"> interviews means that you need to be sharp during the entire </w:t>
      </w:r>
      <w:r w:rsidR="00783F0D" w:rsidRPr="00FE23A0">
        <w:rPr>
          <w:rFonts w:cs="Times New Roman"/>
          <w:color w:val="404040"/>
          <w:lang w:val="en-GB"/>
        </w:rPr>
        <w:t>conversation</w:t>
      </w:r>
      <w:r w:rsidRPr="00FE23A0">
        <w:rPr>
          <w:rFonts w:cs="Times New Roman"/>
          <w:color w:val="404040"/>
          <w:lang w:val="en-GB"/>
        </w:rPr>
        <w:t xml:space="preserve">. </w:t>
      </w:r>
      <w:r w:rsidR="00AC7626" w:rsidRPr="00FE23A0">
        <w:rPr>
          <w:rFonts w:cs="Times New Roman"/>
          <w:color w:val="404040"/>
          <w:lang w:val="en-GB"/>
        </w:rPr>
        <w:t>The intervie</w:t>
      </w:r>
      <w:r w:rsidR="00F65AFA" w:rsidRPr="00FE23A0">
        <w:rPr>
          <w:rFonts w:cs="Times New Roman"/>
          <w:color w:val="404040"/>
          <w:lang w:val="en-GB"/>
        </w:rPr>
        <w:t xml:space="preserve">wer should be able to intervene, if the respondent digresses. </w:t>
      </w:r>
    </w:p>
    <w:p w:rsidR="001D3B6C" w:rsidRPr="00FE23A0" w:rsidRDefault="00F65AFA" w:rsidP="00E57DC0">
      <w:pPr>
        <w:jc w:val="both"/>
        <w:rPr>
          <w:rFonts w:cs="Times New Roman"/>
          <w:color w:val="404040"/>
          <w:lang w:val="en-GB"/>
        </w:rPr>
      </w:pPr>
      <w:r w:rsidRPr="00FE23A0">
        <w:rPr>
          <w:rFonts w:cs="Times New Roman"/>
          <w:color w:val="404040"/>
          <w:lang w:val="en-GB"/>
        </w:rPr>
        <w:t>The</w:t>
      </w:r>
      <w:r w:rsidR="004017BE" w:rsidRPr="00FE23A0">
        <w:rPr>
          <w:rFonts w:cs="Times New Roman"/>
          <w:color w:val="404040"/>
          <w:lang w:val="en-GB"/>
        </w:rPr>
        <w:t xml:space="preserve"> sixteen</w:t>
      </w:r>
      <w:r w:rsidRPr="00FE23A0">
        <w:rPr>
          <w:rFonts w:cs="Times New Roman"/>
          <w:color w:val="404040"/>
          <w:lang w:val="en-GB"/>
        </w:rPr>
        <w:t xml:space="preserve"> interviews are complemented with relevant (policy) documents of the organisations</w:t>
      </w:r>
      <w:r w:rsidR="004017BE" w:rsidRPr="00FE23A0">
        <w:rPr>
          <w:rFonts w:cs="Times New Roman"/>
          <w:color w:val="404040"/>
          <w:lang w:val="en-GB"/>
        </w:rPr>
        <w:t xml:space="preserve"> involved in the initiative</w:t>
      </w:r>
      <w:r w:rsidRPr="00FE23A0">
        <w:rPr>
          <w:rFonts w:cs="Times New Roman"/>
          <w:color w:val="404040"/>
          <w:lang w:val="en-GB"/>
        </w:rPr>
        <w:t>. This is necessary because in some cases respondents referred to documents (statutes, transition documents, etc.). In other cases there were already some useful documents available</w:t>
      </w:r>
      <w:r w:rsidR="00E15796" w:rsidRPr="00FE23A0">
        <w:rPr>
          <w:rFonts w:cs="Times New Roman"/>
          <w:color w:val="404040"/>
          <w:lang w:val="en-GB"/>
        </w:rPr>
        <w:t xml:space="preserve"> online</w:t>
      </w:r>
      <w:r w:rsidRPr="00FE23A0">
        <w:rPr>
          <w:rFonts w:cs="Times New Roman"/>
          <w:color w:val="404040"/>
          <w:lang w:val="en-GB"/>
        </w:rPr>
        <w:t>, which contained a lot of information about the development process and the way in which the concept CE is translated in the business initiative. Making use of already existing sources has an advantage in comparison with interviews, because a level of interpretation disappears. During interviews</w:t>
      </w:r>
      <w:r w:rsidR="004017BE" w:rsidRPr="00FE23A0">
        <w:rPr>
          <w:rFonts w:cs="Times New Roman"/>
          <w:color w:val="404040"/>
          <w:lang w:val="en-GB"/>
        </w:rPr>
        <w:t>,</w:t>
      </w:r>
      <w:r w:rsidRPr="00FE23A0">
        <w:rPr>
          <w:rFonts w:cs="Times New Roman"/>
          <w:color w:val="404040"/>
          <w:lang w:val="en-GB"/>
        </w:rPr>
        <w:t xml:space="preserve"> the vision, pe</w:t>
      </w:r>
      <w:r w:rsidR="00CD36B9" w:rsidRPr="00FE23A0">
        <w:rPr>
          <w:rFonts w:cs="Times New Roman"/>
          <w:color w:val="404040"/>
          <w:lang w:val="en-GB"/>
        </w:rPr>
        <w:t>rspective and way of working had</w:t>
      </w:r>
      <w:r w:rsidRPr="00FE23A0">
        <w:rPr>
          <w:rFonts w:cs="Times New Roman"/>
          <w:color w:val="404040"/>
          <w:lang w:val="en-GB"/>
        </w:rPr>
        <w:t xml:space="preserve"> an influence on the results gained from the respondents. </w:t>
      </w:r>
      <w:r w:rsidR="00EF4E40" w:rsidRPr="00FE23A0">
        <w:rPr>
          <w:rFonts w:cs="Times New Roman"/>
          <w:color w:val="404040"/>
          <w:lang w:val="en-GB"/>
        </w:rPr>
        <w:t xml:space="preserve">This first level of interpretation doesn’t take place </w:t>
      </w:r>
      <w:r w:rsidR="00783F0D" w:rsidRPr="00FE23A0">
        <w:rPr>
          <w:rFonts w:cs="Times New Roman"/>
          <w:color w:val="404040"/>
          <w:lang w:val="en-GB"/>
        </w:rPr>
        <w:t>while</w:t>
      </w:r>
      <w:r w:rsidR="004017BE" w:rsidRPr="00FE23A0">
        <w:rPr>
          <w:rFonts w:cs="Times New Roman"/>
          <w:color w:val="404040"/>
          <w:lang w:val="en-GB"/>
        </w:rPr>
        <w:t xml:space="preserve"> making use of existing materials</w:t>
      </w:r>
      <w:r w:rsidR="00EF4E40" w:rsidRPr="00FE23A0">
        <w:rPr>
          <w:rFonts w:cs="Times New Roman"/>
          <w:color w:val="404040"/>
          <w:lang w:val="en-GB"/>
        </w:rPr>
        <w:t xml:space="preserve">, because the information is already </w:t>
      </w:r>
      <w:r w:rsidR="004017BE" w:rsidRPr="00FE23A0">
        <w:rPr>
          <w:rFonts w:cs="Times New Roman"/>
          <w:color w:val="404040"/>
          <w:lang w:val="en-GB"/>
        </w:rPr>
        <w:t>‘</w:t>
      </w:r>
      <w:r w:rsidR="00EF4E40" w:rsidRPr="00FE23A0">
        <w:rPr>
          <w:rFonts w:cs="Times New Roman"/>
          <w:color w:val="404040"/>
          <w:lang w:val="en-GB"/>
        </w:rPr>
        <w:t>on paper</w:t>
      </w:r>
      <w:r w:rsidR="004017BE" w:rsidRPr="00FE23A0">
        <w:rPr>
          <w:rFonts w:cs="Times New Roman"/>
          <w:color w:val="404040"/>
          <w:lang w:val="en-GB"/>
        </w:rPr>
        <w:t>’</w:t>
      </w:r>
      <w:r w:rsidR="00EF4E40" w:rsidRPr="00FE23A0">
        <w:rPr>
          <w:rFonts w:cs="Times New Roman"/>
          <w:color w:val="404040"/>
          <w:lang w:val="en-GB"/>
        </w:rPr>
        <w:t xml:space="preserve">. By making use of both interviews and documents, and in an earlier stage of the research a literature study as well, triangulation is used. This </w:t>
      </w:r>
      <w:r w:rsidR="00501D3A" w:rsidRPr="00FE23A0">
        <w:rPr>
          <w:rFonts w:cs="Times New Roman"/>
          <w:color w:val="404040"/>
          <w:lang w:val="en-GB"/>
        </w:rPr>
        <w:t xml:space="preserve">is an asset of </w:t>
      </w:r>
      <w:r w:rsidR="00EF4E40" w:rsidRPr="00FE23A0">
        <w:rPr>
          <w:rFonts w:cs="Times New Roman"/>
          <w:color w:val="404040"/>
          <w:lang w:val="en-GB"/>
        </w:rPr>
        <w:t xml:space="preserve">the methodology </w:t>
      </w:r>
      <w:r w:rsidR="00501D3A" w:rsidRPr="00FE23A0">
        <w:rPr>
          <w:rFonts w:cs="Times New Roman"/>
          <w:color w:val="404040"/>
          <w:lang w:val="en-GB"/>
        </w:rPr>
        <w:t>in this research (Vennix</w:t>
      </w:r>
      <w:r w:rsidR="00EF4E40" w:rsidRPr="00FE23A0">
        <w:rPr>
          <w:rFonts w:cs="Times New Roman"/>
          <w:color w:val="404040"/>
          <w:lang w:val="en-GB"/>
        </w:rPr>
        <w:t>, 2010).</w:t>
      </w:r>
      <w:r w:rsidR="004017BE" w:rsidRPr="00FE23A0">
        <w:rPr>
          <w:rFonts w:cs="Times New Roman"/>
          <w:color w:val="404040"/>
          <w:lang w:val="en-GB"/>
        </w:rPr>
        <w:t xml:space="preserve"> In section 3.7</w:t>
      </w:r>
      <w:r w:rsidR="00CD36B9" w:rsidRPr="00FE23A0">
        <w:rPr>
          <w:rFonts w:cs="Times New Roman"/>
          <w:color w:val="404040"/>
          <w:lang w:val="en-GB"/>
        </w:rPr>
        <w:t xml:space="preserve"> there will be</w:t>
      </w:r>
      <w:r w:rsidR="004017BE" w:rsidRPr="00FE23A0">
        <w:rPr>
          <w:rFonts w:cs="Times New Roman"/>
          <w:color w:val="404040"/>
          <w:lang w:val="en-GB"/>
        </w:rPr>
        <w:t xml:space="preserve"> </w:t>
      </w:r>
      <w:r w:rsidR="00CD36B9" w:rsidRPr="00FE23A0">
        <w:rPr>
          <w:rFonts w:cs="Times New Roman"/>
          <w:color w:val="404040"/>
          <w:lang w:val="en-GB"/>
        </w:rPr>
        <w:t xml:space="preserve">elaborated </w:t>
      </w:r>
      <w:r w:rsidR="004017BE" w:rsidRPr="00FE23A0">
        <w:rPr>
          <w:rFonts w:cs="Times New Roman"/>
          <w:color w:val="404040"/>
          <w:lang w:val="en-GB"/>
        </w:rPr>
        <w:t xml:space="preserve">on the way in which is dealt with </w:t>
      </w:r>
      <w:r w:rsidR="00CD36B9" w:rsidRPr="00FE23A0">
        <w:rPr>
          <w:rFonts w:cs="Times New Roman"/>
          <w:color w:val="404040"/>
          <w:lang w:val="en-GB"/>
        </w:rPr>
        <w:t xml:space="preserve">subjectivity and interpretation in more detail. </w:t>
      </w:r>
    </w:p>
    <w:p w:rsidR="00BB6F8B" w:rsidRPr="00FE23A0" w:rsidRDefault="00313298" w:rsidP="00313298">
      <w:pPr>
        <w:jc w:val="both"/>
        <w:rPr>
          <w:rFonts w:cs="Times New Roman"/>
          <w:b/>
          <w:color w:val="49C349"/>
          <w:sz w:val="24"/>
          <w:szCs w:val="24"/>
          <w:lang w:val="en-GB"/>
        </w:rPr>
      </w:pPr>
      <w:r w:rsidRPr="00FE23A0">
        <w:rPr>
          <w:rFonts w:cs="Times New Roman"/>
          <w:b/>
          <w:color w:val="49C349"/>
          <w:sz w:val="24"/>
          <w:szCs w:val="24"/>
          <w:lang w:val="en-GB"/>
        </w:rPr>
        <w:t>3.</w:t>
      </w:r>
      <w:r w:rsidR="00B54442" w:rsidRPr="00FE23A0">
        <w:rPr>
          <w:rFonts w:cs="Times New Roman"/>
          <w:b/>
          <w:color w:val="49C349"/>
          <w:sz w:val="24"/>
          <w:szCs w:val="24"/>
          <w:lang w:val="en-GB"/>
        </w:rPr>
        <w:t>5</w:t>
      </w:r>
      <w:r w:rsidR="00D97696" w:rsidRPr="00FE23A0">
        <w:rPr>
          <w:rFonts w:cs="Times New Roman"/>
          <w:b/>
          <w:color w:val="49C349"/>
          <w:sz w:val="24"/>
          <w:szCs w:val="24"/>
          <w:lang w:val="en-GB"/>
        </w:rPr>
        <w:tab/>
      </w:r>
      <w:r w:rsidRPr="00FE23A0">
        <w:rPr>
          <w:rFonts w:cs="Times New Roman"/>
          <w:b/>
          <w:color w:val="49C349"/>
          <w:sz w:val="24"/>
          <w:szCs w:val="24"/>
          <w:lang w:val="en-GB"/>
        </w:rPr>
        <w:t xml:space="preserve">Analysis and coding </w:t>
      </w:r>
    </w:p>
    <w:p w:rsidR="004017BE" w:rsidRPr="00FE23A0" w:rsidRDefault="00FB329F" w:rsidP="00E57DC0">
      <w:pPr>
        <w:tabs>
          <w:tab w:val="left" w:pos="3697"/>
        </w:tabs>
        <w:jc w:val="both"/>
        <w:rPr>
          <w:color w:val="404040"/>
          <w:lang w:val="en-GB"/>
        </w:rPr>
      </w:pPr>
      <w:r w:rsidRPr="00FE23A0">
        <w:rPr>
          <w:color w:val="404040"/>
          <w:lang w:val="en-GB"/>
        </w:rPr>
        <w:t xml:space="preserve">The output, resulting from the interviews and </w:t>
      </w:r>
      <w:r w:rsidR="000B7BC3" w:rsidRPr="00FE23A0">
        <w:rPr>
          <w:color w:val="404040"/>
          <w:lang w:val="en-GB"/>
        </w:rPr>
        <w:t>complementary documents, is systematically analysed. This constitutes phas</w:t>
      </w:r>
      <w:r w:rsidR="001642BA" w:rsidRPr="00FE23A0">
        <w:rPr>
          <w:color w:val="404040"/>
          <w:lang w:val="en-GB"/>
        </w:rPr>
        <w:t>e (</w:t>
      </w:r>
      <w:r w:rsidR="001642BA" w:rsidRPr="00FE23A0">
        <w:rPr>
          <w:b/>
          <w:color w:val="49C349"/>
          <w:lang w:val="en-GB"/>
        </w:rPr>
        <w:t>C</w:t>
      </w:r>
      <w:r w:rsidR="001642BA" w:rsidRPr="00FE23A0">
        <w:rPr>
          <w:color w:val="404040"/>
          <w:lang w:val="en-GB"/>
        </w:rPr>
        <w:t>) in the research model in F</w:t>
      </w:r>
      <w:r w:rsidR="000B7BC3" w:rsidRPr="00FE23A0">
        <w:rPr>
          <w:color w:val="404040"/>
          <w:lang w:val="en-GB"/>
        </w:rPr>
        <w:t xml:space="preserve">igure </w:t>
      </w:r>
      <w:r w:rsidR="00912B82" w:rsidRPr="00FE23A0">
        <w:rPr>
          <w:color w:val="404040"/>
          <w:lang w:val="en-GB"/>
        </w:rPr>
        <w:t>6</w:t>
      </w:r>
      <w:r w:rsidR="000B7BC3" w:rsidRPr="00FE23A0">
        <w:rPr>
          <w:color w:val="404040"/>
          <w:lang w:val="en-GB"/>
        </w:rPr>
        <w:t xml:space="preserve">. </w:t>
      </w:r>
      <w:r w:rsidR="004017BE" w:rsidRPr="00FE23A0">
        <w:rPr>
          <w:color w:val="404040"/>
          <w:lang w:val="en-GB"/>
        </w:rPr>
        <w:t xml:space="preserve">It is important that the </w:t>
      </w:r>
      <w:r w:rsidR="00783F0D" w:rsidRPr="00FE23A0">
        <w:rPr>
          <w:color w:val="404040"/>
          <w:lang w:val="en-GB"/>
        </w:rPr>
        <w:t>collected</w:t>
      </w:r>
      <w:r w:rsidR="004017BE" w:rsidRPr="00FE23A0">
        <w:rPr>
          <w:color w:val="404040"/>
          <w:lang w:val="en-GB"/>
        </w:rPr>
        <w:t xml:space="preserve"> </w:t>
      </w:r>
      <w:r w:rsidR="00783F0D" w:rsidRPr="00FE23A0">
        <w:rPr>
          <w:color w:val="404040"/>
          <w:lang w:val="en-GB"/>
        </w:rPr>
        <w:t>information</w:t>
      </w:r>
      <w:r w:rsidR="004017BE" w:rsidRPr="00FE23A0">
        <w:rPr>
          <w:color w:val="404040"/>
          <w:lang w:val="en-GB"/>
        </w:rPr>
        <w:t xml:space="preserve"> is systematically analysed. Looking at the critique of among others Baxter and Eyles (1997) on the </w:t>
      </w:r>
      <w:r w:rsidR="00783F0D" w:rsidRPr="00FE23A0">
        <w:rPr>
          <w:color w:val="404040"/>
          <w:lang w:val="en-GB"/>
        </w:rPr>
        <w:t>transparency</w:t>
      </w:r>
      <w:r w:rsidR="004017BE" w:rsidRPr="00FE23A0">
        <w:rPr>
          <w:color w:val="404040"/>
          <w:lang w:val="en-GB"/>
        </w:rPr>
        <w:t xml:space="preserve"> and use of methodologies in qualitative research, this is an important aspect to keep in mind while designing and carrying out the </w:t>
      </w:r>
      <w:r w:rsidR="00E15796" w:rsidRPr="00FE23A0">
        <w:rPr>
          <w:color w:val="404040"/>
          <w:lang w:val="en-GB"/>
        </w:rPr>
        <w:t xml:space="preserve">analysis. </w:t>
      </w:r>
    </w:p>
    <w:p w:rsidR="00BB6F8B" w:rsidRPr="00FE23A0" w:rsidRDefault="004017BE" w:rsidP="00E57DC0">
      <w:pPr>
        <w:tabs>
          <w:tab w:val="left" w:pos="3697"/>
        </w:tabs>
        <w:jc w:val="both"/>
        <w:rPr>
          <w:color w:val="404040"/>
          <w:lang w:val="en-GB"/>
        </w:rPr>
      </w:pPr>
      <w:r w:rsidRPr="00FE23A0">
        <w:rPr>
          <w:color w:val="404040"/>
          <w:lang w:val="en-GB"/>
        </w:rPr>
        <w:t xml:space="preserve">The first step in the process contains the analysis of the individual cases. </w:t>
      </w:r>
      <w:r w:rsidR="000B7BC3" w:rsidRPr="00FE23A0">
        <w:rPr>
          <w:color w:val="404040"/>
          <w:lang w:val="en-GB"/>
        </w:rPr>
        <w:t>When the storyline of each individual case is put on paper, the cases can be compared in order to look for</w:t>
      </w:r>
      <w:r w:rsidRPr="00FE23A0">
        <w:rPr>
          <w:color w:val="404040"/>
          <w:lang w:val="en-GB"/>
        </w:rPr>
        <w:t xml:space="preserve"> similarities and differences. </w:t>
      </w:r>
      <w:r w:rsidR="00BB6F8B" w:rsidRPr="00FE23A0">
        <w:rPr>
          <w:color w:val="404040"/>
          <w:lang w:val="en-GB"/>
        </w:rPr>
        <w:t xml:space="preserve">For each case multiple interviews are conducted, as is described in the previous </w:t>
      </w:r>
      <w:r w:rsidR="00777AEB" w:rsidRPr="00FE23A0">
        <w:rPr>
          <w:color w:val="404040"/>
          <w:lang w:val="en-GB"/>
        </w:rPr>
        <w:t>section</w:t>
      </w:r>
      <w:r w:rsidR="00BB6F8B" w:rsidRPr="00FE23A0">
        <w:rPr>
          <w:color w:val="404040"/>
          <w:lang w:val="en-GB"/>
        </w:rPr>
        <w:t xml:space="preserve">. In order to systematically </w:t>
      </w:r>
      <w:r w:rsidR="00E15796" w:rsidRPr="00FE23A0">
        <w:rPr>
          <w:color w:val="404040"/>
          <w:lang w:val="en-GB"/>
        </w:rPr>
        <w:t xml:space="preserve">deduct valid answers to the sub </w:t>
      </w:r>
      <w:r w:rsidR="00BB6F8B" w:rsidRPr="00FE23A0">
        <w:rPr>
          <w:color w:val="404040"/>
          <w:lang w:val="en-GB"/>
        </w:rPr>
        <w:t xml:space="preserve">questions relevant for this part of the research, the interviews are coded. </w:t>
      </w:r>
      <w:r w:rsidR="00BB6F8B" w:rsidRPr="00FE23A0">
        <w:rPr>
          <w:i/>
          <w:color w:val="404040"/>
          <w:lang w:val="en-GB"/>
        </w:rPr>
        <w:t xml:space="preserve">“Coding is not just </w:t>
      </w:r>
      <w:r w:rsidR="00351F21" w:rsidRPr="00FE23A0">
        <w:rPr>
          <w:i/>
          <w:color w:val="404040"/>
          <w:lang w:val="en-GB"/>
        </w:rPr>
        <w:t>labelling</w:t>
      </w:r>
      <w:r w:rsidR="00BB6F8B" w:rsidRPr="00FE23A0">
        <w:rPr>
          <w:i/>
          <w:color w:val="404040"/>
          <w:lang w:val="en-GB"/>
        </w:rPr>
        <w:t>, it is linking: “It leads you from the data to the idea, and from the idea to all the data pertaining to that idea””</w:t>
      </w:r>
      <w:r w:rsidR="005669C8" w:rsidRPr="00FE23A0">
        <w:rPr>
          <w:color w:val="404040"/>
          <w:lang w:val="en-GB"/>
        </w:rPr>
        <w:t xml:space="preserve"> (Saldana, 2013, </w:t>
      </w:r>
      <w:r w:rsidR="00BB6F8B" w:rsidRPr="00FE23A0">
        <w:rPr>
          <w:color w:val="404040"/>
          <w:lang w:val="en-GB"/>
        </w:rPr>
        <w:t>p. 8)</w:t>
      </w:r>
      <w:r w:rsidR="00BB6F8B" w:rsidRPr="00FE23A0">
        <w:rPr>
          <w:i/>
          <w:color w:val="404040"/>
          <w:lang w:val="en-GB"/>
        </w:rPr>
        <w:t>.</w:t>
      </w:r>
      <w:r w:rsidR="00BB6F8B" w:rsidRPr="00FE23A0">
        <w:rPr>
          <w:color w:val="404040"/>
          <w:lang w:val="en-GB"/>
        </w:rPr>
        <w:t xml:space="preserve"> In all </w:t>
      </w:r>
      <w:r w:rsidR="00BB6F8B" w:rsidRPr="00FE23A0">
        <w:rPr>
          <w:color w:val="404040"/>
          <w:lang w:val="en-GB"/>
        </w:rPr>
        <w:lastRenderedPageBreak/>
        <w:t xml:space="preserve">its simplicity the process of coding can be seen as a tool to bridge the data collection with the data analysis. </w:t>
      </w:r>
    </w:p>
    <w:p w:rsidR="00251738" w:rsidRPr="00FE23A0" w:rsidRDefault="00251738" w:rsidP="00251738">
      <w:pPr>
        <w:tabs>
          <w:tab w:val="left" w:pos="3697"/>
        </w:tabs>
        <w:jc w:val="both"/>
        <w:rPr>
          <w:color w:val="404040"/>
          <w:lang w:val="en-GB"/>
        </w:rPr>
      </w:pPr>
      <w:r w:rsidRPr="00FE23A0">
        <w:rPr>
          <w:color w:val="404040"/>
          <w:lang w:val="en-GB"/>
        </w:rPr>
        <w:t>Consistency is in this process of great importance. The researcher is surrounded by subjectivity. As a researcher you will always be influenced by your past, expertise, experiences and preoccupa</w:t>
      </w:r>
      <w:r w:rsidR="00CD36B9" w:rsidRPr="00FE23A0">
        <w:rPr>
          <w:color w:val="404040"/>
          <w:lang w:val="en-GB"/>
        </w:rPr>
        <w:t xml:space="preserve">tions, which results in the fact </w:t>
      </w:r>
      <w:r w:rsidRPr="00FE23A0">
        <w:rPr>
          <w:color w:val="404040"/>
          <w:lang w:val="en-GB"/>
        </w:rPr>
        <w:t xml:space="preserve">that we observe the reality through a lens or filter (Creswell, 2007). In social sciences we are not able to ban this subjectivity completely. In order to deduct results which are not </w:t>
      </w:r>
      <w:r w:rsidR="004017BE" w:rsidRPr="00FE23A0">
        <w:rPr>
          <w:color w:val="404040"/>
          <w:lang w:val="en-GB"/>
        </w:rPr>
        <w:t>highly</w:t>
      </w:r>
      <w:r w:rsidRPr="00FE23A0">
        <w:rPr>
          <w:color w:val="404040"/>
          <w:lang w:val="en-GB"/>
        </w:rPr>
        <w:t xml:space="preserve"> steeped </w:t>
      </w:r>
      <w:r w:rsidR="004017BE" w:rsidRPr="00FE23A0">
        <w:rPr>
          <w:color w:val="404040"/>
          <w:lang w:val="en-GB"/>
        </w:rPr>
        <w:t>by</w:t>
      </w:r>
      <w:r w:rsidRPr="00FE23A0">
        <w:rPr>
          <w:color w:val="404040"/>
          <w:lang w:val="en-GB"/>
        </w:rPr>
        <w:t xml:space="preserve"> the researcher his vision, it is important to </w:t>
      </w:r>
      <w:r w:rsidR="004017BE" w:rsidRPr="00FE23A0">
        <w:rPr>
          <w:color w:val="404040"/>
          <w:lang w:val="en-GB"/>
        </w:rPr>
        <w:t xml:space="preserve">structure the coding process. </w:t>
      </w:r>
    </w:p>
    <w:p w:rsidR="00F44484" w:rsidRPr="00FE23A0" w:rsidRDefault="00BB6F8B" w:rsidP="00E57DC0">
      <w:pPr>
        <w:tabs>
          <w:tab w:val="left" w:pos="3697"/>
        </w:tabs>
        <w:jc w:val="both"/>
        <w:rPr>
          <w:color w:val="404040"/>
          <w:lang w:val="en-GB"/>
        </w:rPr>
      </w:pPr>
      <w:r w:rsidRPr="00FE23A0">
        <w:rPr>
          <w:color w:val="404040"/>
          <w:lang w:val="en-GB"/>
        </w:rPr>
        <w:t>First</w:t>
      </w:r>
      <w:r w:rsidR="00351F21" w:rsidRPr="00FE23A0">
        <w:rPr>
          <w:color w:val="404040"/>
          <w:lang w:val="en-GB"/>
        </w:rPr>
        <w:t>,</w:t>
      </w:r>
      <w:r w:rsidRPr="00FE23A0">
        <w:rPr>
          <w:color w:val="404040"/>
          <w:lang w:val="en-GB"/>
        </w:rPr>
        <w:t xml:space="preserve"> a sta</w:t>
      </w:r>
      <w:r w:rsidR="00351F21" w:rsidRPr="00FE23A0">
        <w:rPr>
          <w:color w:val="404040"/>
          <w:lang w:val="en-GB"/>
        </w:rPr>
        <w:t xml:space="preserve">tistical program called </w:t>
      </w:r>
      <w:r w:rsidR="00783F0D" w:rsidRPr="00FE23A0">
        <w:rPr>
          <w:color w:val="404040"/>
          <w:lang w:val="en-GB"/>
        </w:rPr>
        <w:t>Atlas.ti</w:t>
      </w:r>
      <w:r w:rsidRPr="00FE23A0">
        <w:rPr>
          <w:color w:val="404040"/>
          <w:lang w:val="en-GB"/>
        </w:rPr>
        <w:t xml:space="preserve"> is used. This qualitative data analysis software makes it easier to analyse data sources in a systematic manner, in comparison to manual coding. Interviews were transformed into verbatim transcripts, which in turn were imported in Atlas.ti. By means of codes, categories and memos an overview of the useful information fr</w:t>
      </w:r>
      <w:r w:rsidR="005D536C" w:rsidRPr="00FE23A0">
        <w:rPr>
          <w:color w:val="404040"/>
          <w:lang w:val="en-GB"/>
        </w:rPr>
        <w:t xml:space="preserve">om the interviews was created. </w:t>
      </w:r>
      <w:r w:rsidRPr="00FE23A0">
        <w:rPr>
          <w:color w:val="404040"/>
          <w:lang w:val="en-GB"/>
        </w:rPr>
        <w:t>Second,</w:t>
      </w:r>
      <w:r w:rsidR="00CD36B9" w:rsidRPr="00FE23A0">
        <w:rPr>
          <w:color w:val="404040"/>
          <w:lang w:val="en-GB"/>
        </w:rPr>
        <w:t xml:space="preserve"> in advance a code book wa</w:t>
      </w:r>
      <w:r w:rsidR="00F44484" w:rsidRPr="00FE23A0">
        <w:rPr>
          <w:color w:val="404040"/>
          <w:lang w:val="en-GB"/>
        </w:rPr>
        <w:t>s made, which</w:t>
      </w:r>
      <w:r w:rsidR="00CD36B9" w:rsidRPr="00FE23A0">
        <w:rPr>
          <w:color w:val="404040"/>
          <w:lang w:val="en-GB"/>
        </w:rPr>
        <w:t xml:space="preserve"> wa</w:t>
      </w:r>
      <w:r w:rsidRPr="00FE23A0">
        <w:rPr>
          <w:color w:val="404040"/>
          <w:lang w:val="en-GB"/>
        </w:rPr>
        <w:t>s use</w:t>
      </w:r>
      <w:r w:rsidR="00F44484" w:rsidRPr="00FE23A0">
        <w:rPr>
          <w:color w:val="404040"/>
          <w:lang w:val="en-GB"/>
        </w:rPr>
        <w:t xml:space="preserve">d for encoding the transcripts. Using codes made it possible that key moments, actors and factors in the development of the CE business initiative </w:t>
      </w:r>
      <w:r w:rsidR="00CD36B9" w:rsidRPr="00FE23A0">
        <w:rPr>
          <w:color w:val="404040"/>
          <w:lang w:val="en-GB"/>
        </w:rPr>
        <w:t>were identified. The code book wa</w:t>
      </w:r>
      <w:r w:rsidR="00F44484" w:rsidRPr="00FE23A0">
        <w:rPr>
          <w:color w:val="404040"/>
          <w:lang w:val="en-GB"/>
        </w:rPr>
        <w:t>s constituted ba</w:t>
      </w:r>
      <w:r w:rsidR="001642BA" w:rsidRPr="00FE23A0">
        <w:rPr>
          <w:color w:val="404040"/>
          <w:lang w:val="en-GB"/>
        </w:rPr>
        <w:t>sed on the conceptual model in F</w:t>
      </w:r>
      <w:r w:rsidR="00CD36B9" w:rsidRPr="00FE23A0">
        <w:rPr>
          <w:color w:val="404040"/>
          <w:lang w:val="en-GB"/>
        </w:rPr>
        <w:t xml:space="preserve">igure </w:t>
      </w:r>
      <w:r w:rsidR="00912B82" w:rsidRPr="00FE23A0">
        <w:rPr>
          <w:color w:val="404040"/>
          <w:lang w:val="en-GB"/>
        </w:rPr>
        <w:t>5</w:t>
      </w:r>
      <w:r w:rsidR="00CD36B9" w:rsidRPr="00FE23A0">
        <w:rPr>
          <w:color w:val="404040"/>
          <w:lang w:val="en-GB"/>
        </w:rPr>
        <w:t xml:space="preserve"> and the sub </w:t>
      </w:r>
      <w:r w:rsidR="00F44484" w:rsidRPr="00FE23A0">
        <w:rPr>
          <w:color w:val="404040"/>
          <w:lang w:val="en-GB"/>
        </w:rPr>
        <w:t>questions. This means that a deductive way of coding is used. A snapshot of t</w:t>
      </w:r>
      <w:r w:rsidR="001642BA" w:rsidRPr="00FE23A0">
        <w:rPr>
          <w:color w:val="404040"/>
          <w:lang w:val="en-GB"/>
        </w:rPr>
        <w:t>he codebook is displayed in F</w:t>
      </w:r>
      <w:r w:rsidR="00F44484" w:rsidRPr="00FE23A0">
        <w:rPr>
          <w:color w:val="404040"/>
          <w:lang w:val="en-GB"/>
        </w:rPr>
        <w:t xml:space="preserve">igure </w:t>
      </w:r>
      <w:r w:rsidR="00912B82" w:rsidRPr="00FE23A0">
        <w:rPr>
          <w:color w:val="404040"/>
          <w:lang w:val="en-GB"/>
        </w:rPr>
        <w:t>7</w:t>
      </w:r>
      <w:r w:rsidR="00F44484" w:rsidRPr="00FE23A0">
        <w:rPr>
          <w:color w:val="404040"/>
          <w:lang w:val="en-GB"/>
        </w:rPr>
        <w:t>. The e</w:t>
      </w:r>
      <w:r w:rsidR="001642BA" w:rsidRPr="00FE23A0">
        <w:rPr>
          <w:color w:val="404040"/>
          <w:lang w:val="en-GB"/>
        </w:rPr>
        <w:t xml:space="preserve">ntire codebook can be found in </w:t>
      </w:r>
      <w:r w:rsidR="001642BA" w:rsidRPr="00FE23A0">
        <w:rPr>
          <w:b/>
          <w:color w:val="49C349"/>
          <w:lang w:val="en-GB"/>
        </w:rPr>
        <w:t>A</w:t>
      </w:r>
      <w:r w:rsidR="00F44484" w:rsidRPr="00FE23A0">
        <w:rPr>
          <w:b/>
          <w:color w:val="49C349"/>
          <w:lang w:val="en-GB"/>
        </w:rPr>
        <w:t>ppendix C</w:t>
      </w:r>
      <w:r w:rsidR="00F44484" w:rsidRPr="00FE23A0">
        <w:rPr>
          <w:color w:val="404040"/>
          <w:lang w:val="en-GB"/>
        </w:rPr>
        <w:t xml:space="preserve">. </w:t>
      </w:r>
    </w:p>
    <w:p w:rsidR="00F44484" w:rsidRPr="00FE23A0" w:rsidRDefault="00F44484" w:rsidP="00E57DC0">
      <w:pPr>
        <w:tabs>
          <w:tab w:val="left" w:pos="3697"/>
        </w:tabs>
        <w:jc w:val="both"/>
        <w:rPr>
          <w:color w:val="404040"/>
          <w:lang w:val="en-GB"/>
        </w:rPr>
      </w:pPr>
      <w:r w:rsidRPr="00FE23A0">
        <w:rPr>
          <w:color w:val="404040"/>
          <w:lang w:val="en-GB"/>
        </w:rPr>
        <w:t xml:space="preserve">In addition to the deductive codes, open codes (inductive coding) </w:t>
      </w:r>
      <w:r w:rsidR="00CD36B9" w:rsidRPr="00FE23A0">
        <w:rPr>
          <w:color w:val="404040"/>
          <w:lang w:val="en-GB"/>
        </w:rPr>
        <w:t>were</w:t>
      </w:r>
      <w:r w:rsidRPr="00FE23A0">
        <w:rPr>
          <w:color w:val="404040"/>
          <w:lang w:val="en-GB"/>
        </w:rPr>
        <w:t xml:space="preserve"> used for information </w:t>
      </w:r>
      <w:r w:rsidR="00C678A8" w:rsidRPr="00FE23A0">
        <w:rPr>
          <w:color w:val="404040"/>
          <w:lang w:val="en-GB"/>
        </w:rPr>
        <w:t>that did not</w:t>
      </w:r>
      <w:r w:rsidRPr="00FE23A0">
        <w:rPr>
          <w:color w:val="404040"/>
          <w:lang w:val="en-GB"/>
        </w:rPr>
        <w:t xml:space="preserve"> fit within the deductive codes created in advance. Open codes were only used when the information was </w:t>
      </w:r>
      <w:r w:rsidR="00783F0D" w:rsidRPr="00FE23A0">
        <w:rPr>
          <w:color w:val="404040"/>
          <w:lang w:val="en-GB"/>
        </w:rPr>
        <w:t>useful</w:t>
      </w:r>
      <w:r w:rsidRPr="00FE23A0">
        <w:rPr>
          <w:color w:val="404040"/>
          <w:lang w:val="en-GB"/>
        </w:rPr>
        <w:t xml:space="preserve"> for answering the research questions. Also an overview of </w:t>
      </w:r>
      <w:r w:rsidR="001642BA" w:rsidRPr="00FE23A0">
        <w:rPr>
          <w:color w:val="404040"/>
          <w:lang w:val="en-GB"/>
        </w:rPr>
        <w:t xml:space="preserve">the open codes can be found in </w:t>
      </w:r>
      <w:r w:rsidR="001642BA" w:rsidRPr="00FE23A0">
        <w:rPr>
          <w:b/>
          <w:color w:val="49C349"/>
          <w:lang w:val="en-GB"/>
        </w:rPr>
        <w:t>A</w:t>
      </w:r>
      <w:r w:rsidRPr="00FE23A0">
        <w:rPr>
          <w:b/>
          <w:color w:val="49C349"/>
          <w:lang w:val="en-GB"/>
        </w:rPr>
        <w:t>ppendix C</w:t>
      </w:r>
      <w:r w:rsidRPr="00FE23A0">
        <w:rPr>
          <w:color w:val="404040"/>
          <w:lang w:val="en-GB"/>
        </w:rPr>
        <w:t xml:space="preserve">. In addition to the open codes that are </w:t>
      </w:r>
      <w:r w:rsidR="00783F0D" w:rsidRPr="00FE23A0">
        <w:rPr>
          <w:color w:val="404040"/>
          <w:lang w:val="en-GB"/>
        </w:rPr>
        <w:t>similar</w:t>
      </w:r>
      <w:r w:rsidRPr="00FE23A0">
        <w:rPr>
          <w:color w:val="404040"/>
          <w:lang w:val="en-GB"/>
        </w:rPr>
        <w:t xml:space="preserve"> for all four cases, there is a special category of codes used in the analysis. These are the codes referring to a </w:t>
      </w:r>
      <w:r w:rsidR="00783F0D" w:rsidRPr="00FE23A0">
        <w:rPr>
          <w:color w:val="404040"/>
          <w:lang w:val="en-GB"/>
        </w:rPr>
        <w:t>time period</w:t>
      </w:r>
      <w:r w:rsidRPr="00FE23A0">
        <w:rPr>
          <w:color w:val="404040"/>
          <w:lang w:val="en-GB"/>
        </w:rPr>
        <w:t xml:space="preserve"> in the development of the individual initiatives. Those codes are different for each examined case, depending on the way in which the business initiative developed. A distinction in time is </w:t>
      </w:r>
      <w:r w:rsidR="00783F0D" w:rsidRPr="00FE23A0">
        <w:rPr>
          <w:color w:val="404040"/>
          <w:lang w:val="en-GB"/>
        </w:rPr>
        <w:t>useful</w:t>
      </w:r>
      <w:r w:rsidRPr="00FE23A0">
        <w:rPr>
          <w:color w:val="404040"/>
          <w:lang w:val="en-GB"/>
        </w:rPr>
        <w:t xml:space="preserve"> in order to structure the data, because there is a lot of information that is only relevant for a </w:t>
      </w:r>
      <w:r w:rsidR="00CD36B9" w:rsidRPr="00FE23A0">
        <w:rPr>
          <w:color w:val="404040"/>
          <w:lang w:val="en-GB"/>
        </w:rPr>
        <w:t>part</w:t>
      </w:r>
      <w:r w:rsidRPr="00FE23A0">
        <w:rPr>
          <w:color w:val="404040"/>
          <w:lang w:val="en-GB"/>
        </w:rPr>
        <w:t xml:space="preserve"> of the development process. Als</w:t>
      </w:r>
      <w:r w:rsidR="001642BA" w:rsidRPr="00FE23A0">
        <w:rPr>
          <w:color w:val="404040"/>
          <w:lang w:val="en-GB"/>
        </w:rPr>
        <w:t xml:space="preserve">o, these codes can be found in </w:t>
      </w:r>
      <w:r w:rsidR="001642BA" w:rsidRPr="00FE23A0">
        <w:rPr>
          <w:b/>
          <w:color w:val="49C349"/>
          <w:lang w:val="en-GB"/>
        </w:rPr>
        <w:t>A</w:t>
      </w:r>
      <w:r w:rsidRPr="00FE23A0">
        <w:rPr>
          <w:b/>
          <w:color w:val="49C349"/>
          <w:lang w:val="en-GB"/>
        </w:rPr>
        <w:t>ppendix C</w:t>
      </w:r>
      <w:r w:rsidRPr="00FE23A0">
        <w:rPr>
          <w:color w:val="404040"/>
          <w:lang w:val="en-GB"/>
        </w:rPr>
        <w:t xml:space="preserve">. </w:t>
      </w:r>
    </w:p>
    <w:p w:rsidR="00351F21" w:rsidRPr="00FE23A0" w:rsidRDefault="00F44484" w:rsidP="00E57DC0">
      <w:pPr>
        <w:tabs>
          <w:tab w:val="left" w:pos="3697"/>
        </w:tabs>
        <w:jc w:val="both"/>
        <w:rPr>
          <w:color w:val="404040"/>
          <w:lang w:val="en-GB"/>
        </w:rPr>
      </w:pPr>
      <w:r w:rsidRPr="00FE23A0">
        <w:rPr>
          <w:noProof/>
          <w:color w:val="404040"/>
          <w:lang w:eastAsia="nl-NL"/>
        </w:rPr>
        <w:drawing>
          <wp:inline distT="0" distB="0" distL="0" distR="0">
            <wp:extent cx="5747385" cy="1258570"/>
            <wp:effectExtent l="19050" t="0" r="5715"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srcRect/>
                    <a:stretch>
                      <a:fillRect/>
                    </a:stretch>
                  </pic:blipFill>
                  <pic:spPr bwMode="auto">
                    <a:xfrm>
                      <a:off x="0" y="0"/>
                      <a:ext cx="5747385" cy="1258570"/>
                    </a:xfrm>
                    <a:prstGeom prst="rect">
                      <a:avLst/>
                    </a:prstGeom>
                    <a:noFill/>
                    <a:ln w="9525">
                      <a:noFill/>
                      <a:miter lim="800000"/>
                      <a:headEnd/>
                      <a:tailEnd/>
                    </a:ln>
                  </pic:spPr>
                </pic:pic>
              </a:graphicData>
            </a:graphic>
          </wp:inline>
        </w:drawing>
      </w:r>
    </w:p>
    <w:p w:rsidR="00351F21" w:rsidRPr="00FE23A0" w:rsidRDefault="00351F21" w:rsidP="00E57DC0">
      <w:pPr>
        <w:tabs>
          <w:tab w:val="left" w:pos="3697"/>
        </w:tabs>
        <w:jc w:val="both"/>
        <w:rPr>
          <w:i/>
          <w:color w:val="404040"/>
          <w:sz w:val="18"/>
          <w:szCs w:val="18"/>
          <w:lang w:val="en-GB"/>
        </w:rPr>
      </w:pPr>
      <w:r w:rsidRPr="00FE23A0">
        <w:rPr>
          <w:b/>
          <w:i/>
          <w:color w:val="404040"/>
          <w:sz w:val="18"/>
          <w:szCs w:val="18"/>
          <w:lang w:val="en-GB"/>
        </w:rPr>
        <w:t xml:space="preserve">Figure </w:t>
      </w:r>
      <w:r w:rsidR="00912B82" w:rsidRPr="00FE23A0">
        <w:rPr>
          <w:b/>
          <w:i/>
          <w:color w:val="404040"/>
          <w:sz w:val="18"/>
          <w:szCs w:val="18"/>
          <w:lang w:val="en-GB"/>
        </w:rPr>
        <w:t>7</w:t>
      </w:r>
      <w:r w:rsidRPr="00FE23A0">
        <w:rPr>
          <w:b/>
          <w:i/>
          <w:color w:val="404040"/>
          <w:sz w:val="18"/>
          <w:szCs w:val="18"/>
          <w:lang w:val="en-GB"/>
        </w:rPr>
        <w:t>:</w:t>
      </w:r>
      <w:r w:rsidRPr="00FE23A0">
        <w:rPr>
          <w:i/>
          <w:color w:val="404040"/>
          <w:sz w:val="18"/>
          <w:szCs w:val="18"/>
          <w:lang w:val="en-GB"/>
        </w:rPr>
        <w:t xml:space="preserve"> Snapshot </w:t>
      </w:r>
      <w:r w:rsidR="00B15D1A" w:rsidRPr="00FE23A0">
        <w:rPr>
          <w:i/>
          <w:color w:val="404040"/>
          <w:sz w:val="18"/>
          <w:szCs w:val="18"/>
          <w:lang w:val="en-GB"/>
        </w:rPr>
        <w:t xml:space="preserve">of the </w:t>
      </w:r>
      <w:r w:rsidRPr="00FE23A0">
        <w:rPr>
          <w:i/>
          <w:color w:val="404040"/>
          <w:sz w:val="18"/>
          <w:szCs w:val="18"/>
          <w:lang w:val="en-GB"/>
        </w:rPr>
        <w:t xml:space="preserve">code book </w:t>
      </w:r>
    </w:p>
    <w:p w:rsidR="00F44484" w:rsidRPr="00FE23A0" w:rsidRDefault="00F44484" w:rsidP="00E57DC0">
      <w:pPr>
        <w:jc w:val="both"/>
        <w:rPr>
          <w:color w:val="404040"/>
          <w:sz w:val="2"/>
          <w:szCs w:val="2"/>
          <w:lang w:val="en-GB"/>
        </w:rPr>
      </w:pPr>
      <w:r w:rsidRPr="00FE23A0">
        <w:rPr>
          <w:color w:val="404040"/>
          <w:lang w:val="en-GB"/>
        </w:rPr>
        <w:t xml:space="preserve">The code book is a </w:t>
      </w:r>
      <w:r w:rsidR="00B87D66" w:rsidRPr="00FE23A0">
        <w:rPr>
          <w:color w:val="404040"/>
          <w:lang w:val="en-GB"/>
        </w:rPr>
        <w:t>tool</w:t>
      </w:r>
      <w:r w:rsidRPr="00FE23A0">
        <w:rPr>
          <w:color w:val="404040"/>
          <w:lang w:val="en-GB"/>
        </w:rPr>
        <w:t xml:space="preserve"> for the researcher to analyse the data in a more structured way. An additional example of structuring used in the analysis can be found in the use of number</w:t>
      </w:r>
      <w:r w:rsidR="001642BA" w:rsidRPr="00FE23A0">
        <w:rPr>
          <w:color w:val="404040"/>
          <w:lang w:val="en-GB"/>
        </w:rPr>
        <w:t>s for the deductive codes (see F</w:t>
      </w:r>
      <w:r w:rsidRPr="00FE23A0">
        <w:rPr>
          <w:color w:val="404040"/>
          <w:lang w:val="en-GB"/>
        </w:rPr>
        <w:t xml:space="preserve">igure </w:t>
      </w:r>
      <w:r w:rsidR="00912B82" w:rsidRPr="00FE23A0">
        <w:rPr>
          <w:color w:val="404040"/>
          <w:lang w:val="en-GB"/>
        </w:rPr>
        <w:t>7</w:t>
      </w:r>
      <w:r w:rsidRPr="00FE23A0">
        <w:rPr>
          <w:color w:val="404040"/>
          <w:lang w:val="en-GB"/>
        </w:rPr>
        <w:t>). Codes part of the same cate</w:t>
      </w:r>
      <w:r w:rsidR="00E21E76" w:rsidRPr="00FE23A0">
        <w:rPr>
          <w:color w:val="404040"/>
          <w:lang w:val="en-GB"/>
        </w:rPr>
        <w:t>gory received the same number. T</w:t>
      </w:r>
      <w:r w:rsidRPr="00FE23A0">
        <w:rPr>
          <w:color w:val="404040"/>
          <w:lang w:val="en-GB"/>
        </w:rPr>
        <w:t>his made it easier to find the useful codes during the writing process in the analysis. Another example can be found in the coincidence of different codes. When different codes apply to the same quote this</w:t>
      </w:r>
      <w:r w:rsidR="00CD36B9" w:rsidRPr="00FE23A0">
        <w:rPr>
          <w:color w:val="404040"/>
          <w:lang w:val="en-GB"/>
        </w:rPr>
        <w:t xml:space="preserve"> provides detailed information. F</w:t>
      </w:r>
      <w:r w:rsidRPr="00FE23A0">
        <w:rPr>
          <w:color w:val="404040"/>
          <w:lang w:val="en-GB"/>
        </w:rPr>
        <w:t>or example</w:t>
      </w:r>
      <w:r w:rsidR="00CD36B9" w:rsidRPr="00FE23A0">
        <w:rPr>
          <w:color w:val="404040"/>
          <w:lang w:val="en-GB"/>
        </w:rPr>
        <w:t>,</w:t>
      </w:r>
      <w:r w:rsidRPr="00FE23A0">
        <w:rPr>
          <w:color w:val="404040"/>
          <w:lang w:val="en-GB"/>
        </w:rPr>
        <w:t xml:space="preserve"> the coincidence of the codes ‘enabler’, ‘shared mental ac</w:t>
      </w:r>
      <w:r w:rsidR="001642BA" w:rsidRPr="00FE23A0">
        <w:rPr>
          <w:color w:val="404040"/>
          <w:lang w:val="en-GB"/>
        </w:rPr>
        <w:t>tivities’ and ‘continuity’. In F</w:t>
      </w:r>
      <w:r w:rsidRPr="00FE23A0">
        <w:rPr>
          <w:color w:val="404040"/>
          <w:lang w:val="en-GB"/>
        </w:rPr>
        <w:t xml:space="preserve">igure </w:t>
      </w:r>
      <w:r w:rsidR="00912B82" w:rsidRPr="00FE23A0">
        <w:rPr>
          <w:color w:val="404040"/>
          <w:lang w:val="en-GB"/>
        </w:rPr>
        <w:t>8</w:t>
      </w:r>
      <w:r w:rsidRPr="00FE23A0">
        <w:rPr>
          <w:color w:val="404040"/>
          <w:lang w:val="en-GB"/>
        </w:rPr>
        <w:t xml:space="preserve"> an example is given of the coding process, making use of the different types of codes in Atlas.ti.</w:t>
      </w:r>
    </w:p>
    <w:p w:rsidR="00F44484" w:rsidRPr="00FE23A0" w:rsidRDefault="00F44484" w:rsidP="00E57DC0">
      <w:pPr>
        <w:jc w:val="both"/>
        <w:rPr>
          <w:color w:val="404040"/>
          <w:sz w:val="2"/>
          <w:szCs w:val="2"/>
          <w:lang w:val="en-GB"/>
        </w:rPr>
      </w:pPr>
      <w:r w:rsidRPr="00FE23A0">
        <w:rPr>
          <w:noProof/>
          <w:color w:val="404040"/>
          <w:lang w:eastAsia="nl-NL"/>
        </w:rPr>
        <w:lastRenderedPageBreak/>
        <w:drawing>
          <wp:inline distT="0" distB="0" distL="0" distR="0">
            <wp:extent cx="5759450" cy="1282700"/>
            <wp:effectExtent l="19050" t="19050" r="12700" b="12700"/>
            <wp:docPr id="2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srcRect/>
                    <a:stretch>
                      <a:fillRect/>
                    </a:stretch>
                  </pic:blipFill>
                  <pic:spPr bwMode="auto">
                    <a:xfrm>
                      <a:off x="0" y="0"/>
                      <a:ext cx="5759450" cy="1282700"/>
                    </a:xfrm>
                    <a:prstGeom prst="rect">
                      <a:avLst/>
                    </a:prstGeom>
                    <a:noFill/>
                    <a:ln w="9525">
                      <a:solidFill>
                        <a:srgbClr val="49C349"/>
                      </a:solidFill>
                      <a:miter lim="800000"/>
                      <a:headEnd/>
                      <a:tailEnd/>
                    </a:ln>
                  </pic:spPr>
                </pic:pic>
              </a:graphicData>
            </a:graphic>
          </wp:inline>
        </w:drawing>
      </w:r>
    </w:p>
    <w:p w:rsidR="00F44484" w:rsidRPr="00FE23A0" w:rsidRDefault="00F44484" w:rsidP="00E57DC0">
      <w:pPr>
        <w:jc w:val="both"/>
        <w:rPr>
          <w:i/>
          <w:color w:val="404040"/>
          <w:sz w:val="18"/>
          <w:szCs w:val="18"/>
          <w:lang w:val="en-GB"/>
        </w:rPr>
      </w:pPr>
      <w:r w:rsidRPr="00FE23A0">
        <w:rPr>
          <w:b/>
          <w:i/>
          <w:color w:val="404040"/>
          <w:sz w:val="18"/>
          <w:szCs w:val="18"/>
          <w:lang w:val="en-GB"/>
        </w:rPr>
        <w:t xml:space="preserve">Figure </w:t>
      </w:r>
      <w:r w:rsidR="00912B82" w:rsidRPr="00FE23A0">
        <w:rPr>
          <w:b/>
          <w:i/>
          <w:color w:val="404040"/>
          <w:sz w:val="18"/>
          <w:szCs w:val="18"/>
          <w:lang w:val="en-GB"/>
        </w:rPr>
        <w:t>8</w:t>
      </w:r>
      <w:r w:rsidRPr="00FE23A0">
        <w:rPr>
          <w:b/>
          <w:i/>
          <w:color w:val="404040"/>
          <w:sz w:val="18"/>
          <w:szCs w:val="18"/>
          <w:lang w:val="en-GB"/>
        </w:rPr>
        <w:t xml:space="preserve">: </w:t>
      </w:r>
      <w:r w:rsidRPr="00FE23A0">
        <w:rPr>
          <w:i/>
          <w:color w:val="404040"/>
          <w:sz w:val="18"/>
          <w:szCs w:val="18"/>
          <w:lang w:val="en-GB"/>
        </w:rPr>
        <w:t>Snapshot of coding process in Atlas.ti</w:t>
      </w:r>
    </w:p>
    <w:p w:rsidR="00F44484" w:rsidRPr="00FE23A0" w:rsidRDefault="00F44484" w:rsidP="00E57DC0">
      <w:pPr>
        <w:jc w:val="both"/>
        <w:rPr>
          <w:color w:val="404040"/>
          <w:lang w:val="en-GB"/>
        </w:rPr>
      </w:pPr>
      <w:r w:rsidRPr="00FE23A0">
        <w:rPr>
          <w:color w:val="404040"/>
          <w:lang w:val="en-GB"/>
        </w:rPr>
        <w:t xml:space="preserve">The overview emerging from the coding </w:t>
      </w:r>
      <w:r w:rsidR="00E21E76" w:rsidRPr="00FE23A0">
        <w:rPr>
          <w:color w:val="404040"/>
          <w:lang w:val="en-GB"/>
        </w:rPr>
        <w:t>process</w:t>
      </w:r>
      <w:r w:rsidRPr="00FE23A0">
        <w:rPr>
          <w:color w:val="404040"/>
          <w:lang w:val="en-GB"/>
        </w:rPr>
        <w:t xml:space="preserve"> is use</w:t>
      </w:r>
      <w:r w:rsidR="00E15796" w:rsidRPr="00FE23A0">
        <w:rPr>
          <w:color w:val="404040"/>
          <w:lang w:val="en-GB"/>
        </w:rPr>
        <w:t xml:space="preserve">d to provide answers on the sub </w:t>
      </w:r>
      <w:r w:rsidRPr="00FE23A0">
        <w:rPr>
          <w:color w:val="404040"/>
          <w:lang w:val="en-GB"/>
        </w:rPr>
        <w:t>quest</w:t>
      </w:r>
      <w:r w:rsidR="001642BA" w:rsidRPr="00FE23A0">
        <w:rPr>
          <w:color w:val="404040"/>
          <w:lang w:val="en-GB"/>
        </w:rPr>
        <w:t>ions. In the research model in F</w:t>
      </w:r>
      <w:r w:rsidRPr="00FE23A0">
        <w:rPr>
          <w:color w:val="404040"/>
          <w:lang w:val="en-GB"/>
        </w:rPr>
        <w:t xml:space="preserve">igure </w:t>
      </w:r>
      <w:r w:rsidR="00912B82" w:rsidRPr="00FE23A0">
        <w:rPr>
          <w:color w:val="404040"/>
          <w:lang w:val="en-GB"/>
        </w:rPr>
        <w:t>6</w:t>
      </w:r>
      <w:r w:rsidRPr="00FE23A0">
        <w:rPr>
          <w:color w:val="404040"/>
          <w:lang w:val="en-GB"/>
        </w:rPr>
        <w:t xml:space="preserve"> this is visualised in phase (</w:t>
      </w:r>
      <w:r w:rsidRPr="00FE23A0">
        <w:rPr>
          <w:b/>
          <w:color w:val="49C349"/>
          <w:lang w:val="en-GB"/>
        </w:rPr>
        <w:t>D</w:t>
      </w:r>
      <w:r w:rsidRPr="00FE23A0">
        <w:rPr>
          <w:color w:val="404040"/>
          <w:lang w:val="en-GB"/>
        </w:rPr>
        <w:t xml:space="preserve">). On the basis of the distinguished </w:t>
      </w:r>
      <w:r w:rsidR="00783F0D" w:rsidRPr="00FE23A0">
        <w:rPr>
          <w:color w:val="404040"/>
          <w:lang w:val="en-GB"/>
        </w:rPr>
        <w:t>time periods</w:t>
      </w:r>
      <w:r w:rsidRPr="00FE23A0">
        <w:rPr>
          <w:color w:val="404040"/>
          <w:lang w:val="en-GB"/>
        </w:rPr>
        <w:t xml:space="preserve"> in every case, I structured and printed the coded information. The output emerging from this step constituted the basis for the writing process. The result of those </w:t>
      </w:r>
      <w:r w:rsidR="00783F0D" w:rsidRPr="00FE23A0">
        <w:rPr>
          <w:color w:val="404040"/>
          <w:lang w:val="en-GB"/>
        </w:rPr>
        <w:t>analysis</w:t>
      </w:r>
      <w:r w:rsidR="001642BA" w:rsidRPr="00FE23A0">
        <w:rPr>
          <w:color w:val="404040"/>
          <w:lang w:val="en-GB"/>
        </w:rPr>
        <w:t xml:space="preserve"> can be found in the C</w:t>
      </w:r>
      <w:r w:rsidRPr="00FE23A0">
        <w:rPr>
          <w:color w:val="404040"/>
          <w:lang w:val="en-GB"/>
        </w:rPr>
        <w:t xml:space="preserve">hapters </w:t>
      </w:r>
      <w:r w:rsidRPr="00FE23A0">
        <w:rPr>
          <w:b/>
          <w:color w:val="49C349"/>
          <w:lang w:val="en-GB"/>
        </w:rPr>
        <w:t>5</w:t>
      </w:r>
      <w:r w:rsidRPr="00FE23A0">
        <w:rPr>
          <w:color w:val="404040"/>
          <w:lang w:val="en-GB"/>
        </w:rPr>
        <w:t xml:space="preserve"> – </w:t>
      </w:r>
      <w:r w:rsidRPr="00FE23A0">
        <w:rPr>
          <w:b/>
          <w:color w:val="49C349"/>
          <w:lang w:val="en-GB"/>
        </w:rPr>
        <w:t>8</w:t>
      </w:r>
      <w:r w:rsidRPr="00FE23A0">
        <w:rPr>
          <w:color w:val="404040"/>
          <w:lang w:val="en-GB"/>
        </w:rPr>
        <w:t xml:space="preserve">. </w:t>
      </w:r>
    </w:p>
    <w:p w:rsidR="005243E2" w:rsidRPr="00FE23A0" w:rsidRDefault="00B54442" w:rsidP="005243E2">
      <w:pPr>
        <w:jc w:val="both"/>
        <w:rPr>
          <w:rFonts w:cs="Times New Roman"/>
          <w:b/>
          <w:color w:val="49C349"/>
          <w:sz w:val="24"/>
          <w:szCs w:val="24"/>
          <w:lang w:val="en-GB"/>
        </w:rPr>
      </w:pPr>
      <w:r w:rsidRPr="00FE23A0">
        <w:rPr>
          <w:rFonts w:cs="Times New Roman"/>
          <w:b/>
          <w:color w:val="49C349"/>
          <w:sz w:val="24"/>
          <w:szCs w:val="24"/>
          <w:lang w:val="en-GB"/>
        </w:rPr>
        <w:t>3.6</w:t>
      </w:r>
      <w:r w:rsidR="00D97696" w:rsidRPr="00FE23A0">
        <w:rPr>
          <w:rFonts w:cs="Times New Roman"/>
          <w:b/>
          <w:color w:val="49C349"/>
          <w:sz w:val="24"/>
          <w:szCs w:val="24"/>
          <w:lang w:val="en-GB"/>
        </w:rPr>
        <w:tab/>
      </w:r>
      <w:r w:rsidR="005243E2" w:rsidRPr="00FE23A0">
        <w:rPr>
          <w:rFonts w:cs="Times New Roman"/>
          <w:b/>
          <w:color w:val="49C349"/>
          <w:sz w:val="24"/>
          <w:szCs w:val="24"/>
          <w:lang w:val="en-GB"/>
        </w:rPr>
        <w:t xml:space="preserve">Analysis of the </w:t>
      </w:r>
      <w:r w:rsidR="00390A9B" w:rsidRPr="00FE23A0">
        <w:rPr>
          <w:rFonts w:cs="Times New Roman"/>
          <w:b/>
          <w:color w:val="49C349"/>
          <w:sz w:val="24"/>
          <w:szCs w:val="24"/>
          <w:lang w:val="en-GB"/>
        </w:rPr>
        <w:t>CE concept</w:t>
      </w:r>
    </w:p>
    <w:p w:rsidR="00F44484" w:rsidRPr="00FE23A0" w:rsidRDefault="00F44484" w:rsidP="005243E2">
      <w:pPr>
        <w:jc w:val="both"/>
        <w:rPr>
          <w:rFonts w:cs="Times New Roman"/>
          <w:color w:val="404040"/>
          <w:lang w:val="en-GB"/>
        </w:rPr>
      </w:pPr>
      <w:r w:rsidRPr="00FE23A0">
        <w:rPr>
          <w:rFonts w:cs="Times New Roman"/>
          <w:color w:val="404040"/>
          <w:lang w:val="en-GB"/>
        </w:rPr>
        <w:t>In addition to</w:t>
      </w:r>
      <w:r w:rsidR="00311E07" w:rsidRPr="00FE23A0">
        <w:rPr>
          <w:rFonts w:cs="Times New Roman"/>
          <w:color w:val="404040"/>
          <w:lang w:val="en-GB"/>
        </w:rPr>
        <w:t xml:space="preserve"> the analysis of the CE business initiatives, an answer must be provided on the </w:t>
      </w:r>
      <w:r w:rsidR="00CD36B9" w:rsidRPr="00FE23A0">
        <w:rPr>
          <w:rFonts w:cs="Times New Roman"/>
          <w:color w:val="404040"/>
          <w:lang w:val="en-GB"/>
        </w:rPr>
        <w:t xml:space="preserve">first sub </w:t>
      </w:r>
      <w:r w:rsidR="005243E2" w:rsidRPr="00FE23A0">
        <w:rPr>
          <w:rFonts w:cs="Times New Roman"/>
          <w:color w:val="404040"/>
          <w:lang w:val="en-GB"/>
        </w:rPr>
        <w:t>question: “</w:t>
      </w:r>
      <w:r w:rsidR="00311E07" w:rsidRPr="00FE23A0">
        <w:rPr>
          <w:rFonts w:cs="Times New Roman"/>
          <w:i/>
          <w:color w:val="404040"/>
          <w:lang w:val="en-GB"/>
        </w:rPr>
        <w:t>how is the concept ‘CE’ conceived</w:t>
      </w:r>
      <w:r w:rsidR="005243E2" w:rsidRPr="00FE23A0">
        <w:rPr>
          <w:rFonts w:cs="Times New Roman"/>
          <w:i/>
          <w:color w:val="404040"/>
          <w:lang w:val="en-GB"/>
        </w:rPr>
        <w:t xml:space="preserve"> and developed in Gelderland and which key discourses and actors can be identified in this development?”</w:t>
      </w:r>
      <w:r w:rsidR="005243E2" w:rsidRPr="00FE23A0">
        <w:rPr>
          <w:rFonts w:cs="Times New Roman"/>
          <w:color w:val="404040"/>
          <w:lang w:val="en-GB"/>
        </w:rPr>
        <w:t xml:space="preserve"> The object</w:t>
      </w:r>
      <w:r w:rsidR="00CB2139" w:rsidRPr="00FE23A0">
        <w:rPr>
          <w:rFonts w:cs="Times New Roman"/>
          <w:color w:val="404040"/>
          <w:lang w:val="en-GB"/>
        </w:rPr>
        <w:t xml:space="preserve">ive corresponding with this sub </w:t>
      </w:r>
      <w:r w:rsidR="005243E2" w:rsidRPr="00FE23A0">
        <w:rPr>
          <w:rFonts w:cs="Times New Roman"/>
          <w:color w:val="404040"/>
          <w:lang w:val="en-GB"/>
        </w:rPr>
        <w:t>question can be described as follows: “Mapping the (geographical) development of the concept ‘CE’ within Gelderland and figuring out how CE is invented, developed and implemented in this region</w:t>
      </w:r>
      <w:r w:rsidR="00CB2139" w:rsidRPr="00FE23A0">
        <w:rPr>
          <w:rFonts w:cs="Times New Roman"/>
          <w:color w:val="404040"/>
          <w:lang w:val="en-GB"/>
        </w:rPr>
        <w:t>”. By d</w:t>
      </w:r>
      <w:r w:rsidR="005243E2" w:rsidRPr="00FE23A0">
        <w:rPr>
          <w:rFonts w:cs="Times New Roman"/>
          <w:color w:val="404040"/>
          <w:lang w:val="en-GB"/>
        </w:rPr>
        <w:t>oing this</w:t>
      </w:r>
      <w:r w:rsidRPr="00FE23A0">
        <w:rPr>
          <w:rFonts w:cs="Times New Roman"/>
          <w:color w:val="404040"/>
          <w:lang w:val="en-GB"/>
        </w:rPr>
        <w:t>,</w:t>
      </w:r>
      <w:r w:rsidR="005243E2" w:rsidRPr="00FE23A0">
        <w:rPr>
          <w:rFonts w:cs="Times New Roman"/>
          <w:color w:val="404040"/>
          <w:lang w:val="en-GB"/>
        </w:rPr>
        <w:t xml:space="preserve"> the most important channels through which the </w:t>
      </w:r>
      <w:r w:rsidRPr="00FE23A0">
        <w:rPr>
          <w:rFonts w:cs="Times New Roman"/>
          <w:color w:val="404040"/>
          <w:lang w:val="en-GB"/>
        </w:rPr>
        <w:t>CE concept develops</w:t>
      </w:r>
      <w:r w:rsidR="005243E2" w:rsidRPr="00FE23A0">
        <w:rPr>
          <w:rFonts w:cs="Times New Roman"/>
          <w:color w:val="404040"/>
          <w:lang w:val="en-GB"/>
        </w:rPr>
        <w:t xml:space="preserve"> are identified. </w:t>
      </w:r>
      <w:r w:rsidR="00E21E76" w:rsidRPr="00FE23A0">
        <w:rPr>
          <w:rFonts w:cs="Times New Roman"/>
          <w:color w:val="404040"/>
          <w:lang w:val="en-GB"/>
        </w:rPr>
        <w:t>This research activity is</w:t>
      </w:r>
      <w:r w:rsidR="005243E2" w:rsidRPr="00FE23A0">
        <w:rPr>
          <w:rFonts w:cs="Times New Roman"/>
          <w:color w:val="404040"/>
          <w:lang w:val="en-GB"/>
        </w:rPr>
        <w:t xml:space="preserve"> visualised in the research model in</w:t>
      </w:r>
      <w:r w:rsidR="001642BA" w:rsidRPr="00FE23A0">
        <w:rPr>
          <w:rFonts w:cs="Times New Roman"/>
          <w:color w:val="404040"/>
          <w:lang w:val="en-GB"/>
        </w:rPr>
        <w:t xml:space="preserve"> F</w:t>
      </w:r>
      <w:r w:rsidR="005243E2" w:rsidRPr="00FE23A0">
        <w:rPr>
          <w:rFonts w:cs="Times New Roman"/>
          <w:color w:val="404040"/>
          <w:lang w:val="en-GB"/>
        </w:rPr>
        <w:t xml:space="preserve">igure </w:t>
      </w:r>
      <w:r w:rsidR="00912B82" w:rsidRPr="00FE23A0">
        <w:rPr>
          <w:rFonts w:cs="Times New Roman"/>
          <w:color w:val="404040"/>
          <w:lang w:val="en-GB"/>
        </w:rPr>
        <w:t>6</w:t>
      </w:r>
      <w:r w:rsidR="005243E2" w:rsidRPr="00FE23A0">
        <w:rPr>
          <w:rFonts w:cs="Times New Roman"/>
          <w:color w:val="404040"/>
          <w:lang w:val="en-GB"/>
        </w:rPr>
        <w:t xml:space="preserve"> as phase</w:t>
      </w:r>
      <w:r w:rsidR="00DF1392" w:rsidRPr="00FE23A0">
        <w:rPr>
          <w:rFonts w:cs="Times New Roman"/>
          <w:color w:val="404040"/>
          <w:lang w:val="en-GB"/>
        </w:rPr>
        <w:t xml:space="preserve"> (</w:t>
      </w:r>
      <w:r w:rsidR="00DF1392" w:rsidRPr="00FE23A0">
        <w:rPr>
          <w:rFonts w:cs="Times New Roman"/>
          <w:b/>
          <w:color w:val="49C349"/>
          <w:lang w:val="en-GB"/>
        </w:rPr>
        <w:t>E</w:t>
      </w:r>
      <w:r w:rsidR="005243E2" w:rsidRPr="00FE23A0">
        <w:rPr>
          <w:rFonts w:cs="Times New Roman"/>
          <w:color w:val="404040"/>
          <w:lang w:val="en-GB"/>
        </w:rPr>
        <w:t xml:space="preserve">). </w:t>
      </w:r>
      <w:r w:rsidRPr="00FE23A0">
        <w:rPr>
          <w:rFonts w:cs="Times New Roman"/>
          <w:color w:val="404040"/>
          <w:lang w:val="en-GB"/>
        </w:rPr>
        <w:t xml:space="preserve">Another </w:t>
      </w:r>
      <w:r w:rsidR="00783F0D" w:rsidRPr="00FE23A0">
        <w:rPr>
          <w:rFonts w:cs="Times New Roman"/>
          <w:color w:val="404040"/>
          <w:lang w:val="en-GB"/>
        </w:rPr>
        <w:t>research strategy</w:t>
      </w:r>
      <w:r w:rsidRPr="00FE23A0">
        <w:rPr>
          <w:rFonts w:cs="Times New Roman"/>
          <w:color w:val="404040"/>
          <w:lang w:val="en-GB"/>
        </w:rPr>
        <w:t xml:space="preserve"> is used for this part of the analysis as it ‘only’ relates to a description of the context. </w:t>
      </w:r>
    </w:p>
    <w:p w:rsidR="00F44484" w:rsidRPr="00FE23A0" w:rsidRDefault="005243E2" w:rsidP="00F44484">
      <w:pPr>
        <w:jc w:val="both"/>
        <w:rPr>
          <w:rFonts w:cs="Times New Roman"/>
          <w:color w:val="404040"/>
          <w:sz w:val="2"/>
          <w:szCs w:val="2"/>
          <w:lang w:val="en-GB"/>
        </w:rPr>
      </w:pPr>
      <w:r w:rsidRPr="00FE23A0">
        <w:rPr>
          <w:rFonts w:cs="Times New Roman"/>
          <w:color w:val="404040"/>
          <w:lang w:val="en-GB"/>
        </w:rPr>
        <w:t xml:space="preserve">When people refer to CE they approximately mean the same: </w:t>
      </w:r>
      <w:r w:rsidR="00F44484" w:rsidRPr="00FE23A0">
        <w:rPr>
          <w:rFonts w:cs="Times New Roman"/>
          <w:color w:val="404040"/>
          <w:lang w:val="en-GB"/>
        </w:rPr>
        <w:t>‘</w:t>
      </w:r>
      <w:r w:rsidRPr="00FE23A0">
        <w:rPr>
          <w:rFonts w:cs="Times New Roman"/>
          <w:color w:val="404040"/>
          <w:lang w:val="en-GB"/>
        </w:rPr>
        <w:t>a more sustainable economic system</w:t>
      </w:r>
      <w:r w:rsidR="00F44484" w:rsidRPr="00FE23A0">
        <w:rPr>
          <w:rFonts w:cs="Times New Roman"/>
          <w:color w:val="404040"/>
          <w:lang w:val="en-GB"/>
        </w:rPr>
        <w:t>’</w:t>
      </w:r>
      <w:r w:rsidRPr="00FE23A0">
        <w:rPr>
          <w:rFonts w:cs="Times New Roman"/>
          <w:color w:val="404040"/>
          <w:lang w:val="en-GB"/>
        </w:rPr>
        <w:t xml:space="preserve"> and </w:t>
      </w:r>
      <w:r w:rsidR="00F44484" w:rsidRPr="00FE23A0">
        <w:rPr>
          <w:rFonts w:cs="Times New Roman"/>
          <w:color w:val="404040"/>
          <w:lang w:val="en-GB"/>
        </w:rPr>
        <w:t>‘</w:t>
      </w:r>
      <w:r w:rsidRPr="00FE23A0">
        <w:rPr>
          <w:rFonts w:cs="Times New Roman"/>
          <w:color w:val="404040"/>
          <w:lang w:val="en-GB"/>
        </w:rPr>
        <w:t>closing value chains</w:t>
      </w:r>
      <w:r w:rsidR="00F44484" w:rsidRPr="00FE23A0">
        <w:rPr>
          <w:rFonts w:cs="Times New Roman"/>
          <w:color w:val="404040"/>
          <w:lang w:val="en-GB"/>
        </w:rPr>
        <w:t>’</w:t>
      </w:r>
      <w:r w:rsidRPr="00FE23A0">
        <w:rPr>
          <w:rFonts w:cs="Times New Roman"/>
          <w:color w:val="404040"/>
          <w:lang w:val="en-GB"/>
        </w:rPr>
        <w:t>. However, the exact implementation differs from time to time, place to place and actor to actor. So, CE is a category of us</w:t>
      </w:r>
      <w:r w:rsidR="00F44484" w:rsidRPr="00FE23A0">
        <w:rPr>
          <w:rFonts w:cs="Times New Roman"/>
          <w:color w:val="404040"/>
          <w:lang w:val="en-GB"/>
        </w:rPr>
        <w:t>e in discursive configurations that constantly changing and developing. The development of the CE concept takes place through a certain pattern.</w:t>
      </w:r>
      <w:r w:rsidR="000D04A6" w:rsidRPr="00FE23A0">
        <w:rPr>
          <w:rFonts w:cs="Times New Roman"/>
          <w:color w:val="404040"/>
          <w:lang w:val="en-GB"/>
        </w:rPr>
        <w:t xml:space="preserve"> First, the roots of the CE concept must be explored. Subsequently, the invention of the concept in the Netherlands must be explored. Important in this context are the dominant discourses and key actors that are decisive for the invention and later in the development ‘the diffusion’ of the concept. After describing the dominant </w:t>
      </w:r>
      <w:r w:rsidR="00783F0D" w:rsidRPr="00FE23A0">
        <w:rPr>
          <w:rFonts w:cs="Times New Roman"/>
          <w:color w:val="404040"/>
          <w:lang w:val="en-GB"/>
        </w:rPr>
        <w:t>discourse</w:t>
      </w:r>
      <w:r w:rsidR="000D04A6" w:rsidRPr="00FE23A0">
        <w:rPr>
          <w:rFonts w:cs="Times New Roman"/>
          <w:color w:val="404040"/>
          <w:lang w:val="en-GB"/>
        </w:rPr>
        <w:t xml:space="preserve"> and key actors in the Netherlands, in more detail is looked at the invention and the spread of the CE concept in the Gelderland region.  </w:t>
      </w:r>
    </w:p>
    <w:p w:rsidR="006A2FDB" w:rsidRPr="00FE23A0" w:rsidRDefault="000D04A6" w:rsidP="005243E2">
      <w:pPr>
        <w:jc w:val="both"/>
        <w:rPr>
          <w:rFonts w:cs="Times New Roman"/>
          <w:color w:val="404040"/>
          <w:lang w:val="en-GB"/>
        </w:rPr>
      </w:pPr>
      <w:r w:rsidRPr="00FE23A0">
        <w:rPr>
          <w:rFonts w:cs="Times New Roman"/>
          <w:color w:val="404040"/>
          <w:lang w:val="en-GB"/>
        </w:rPr>
        <w:t xml:space="preserve">The chosen strategy to explore the development of the CE concept and corresponding to this the methodology, is inspired by the work of Kooij and his colleagues on ‘clusters’ (Kooij, et al., 2012; Kooij, et al., 2014). </w:t>
      </w:r>
      <w:r w:rsidR="00015673" w:rsidRPr="00FE23A0">
        <w:rPr>
          <w:rFonts w:cs="Times New Roman"/>
          <w:color w:val="404040"/>
          <w:lang w:val="en-GB"/>
        </w:rPr>
        <w:t>In order to u</w:t>
      </w:r>
      <w:r w:rsidRPr="00FE23A0">
        <w:rPr>
          <w:rFonts w:cs="Times New Roman"/>
          <w:color w:val="404040"/>
          <w:lang w:val="en-GB"/>
        </w:rPr>
        <w:t>nderstand the circulation of the CE concept</w:t>
      </w:r>
      <w:r w:rsidR="00015673" w:rsidRPr="00FE23A0">
        <w:rPr>
          <w:rFonts w:cs="Times New Roman"/>
          <w:color w:val="404040"/>
          <w:lang w:val="en-GB"/>
        </w:rPr>
        <w:t xml:space="preserve"> (in Gelderland) different data sources and methods </w:t>
      </w:r>
      <w:r w:rsidR="00CB2139" w:rsidRPr="00FE23A0">
        <w:rPr>
          <w:rFonts w:cs="Times New Roman"/>
          <w:color w:val="404040"/>
          <w:lang w:val="en-GB"/>
        </w:rPr>
        <w:t>were</w:t>
      </w:r>
      <w:r w:rsidR="00015673" w:rsidRPr="00FE23A0">
        <w:rPr>
          <w:rFonts w:cs="Times New Roman"/>
          <w:color w:val="404040"/>
          <w:lang w:val="en-GB"/>
        </w:rPr>
        <w:t xml:space="preserve"> </w:t>
      </w:r>
      <w:r w:rsidR="00E21E76" w:rsidRPr="00FE23A0">
        <w:rPr>
          <w:rFonts w:cs="Times New Roman"/>
          <w:color w:val="404040"/>
          <w:lang w:val="en-GB"/>
        </w:rPr>
        <w:t>used. First</w:t>
      </w:r>
      <w:r w:rsidR="00CB2139" w:rsidRPr="00FE23A0">
        <w:rPr>
          <w:rFonts w:cs="Times New Roman"/>
          <w:color w:val="404040"/>
          <w:lang w:val="en-GB"/>
        </w:rPr>
        <w:t>, a desk research wa</w:t>
      </w:r>
      <w:r w:rsidR="00015673" w:rsidRPr="00FE23A0">
        <w:rPr>
          <w:rFonts w:cs="Times New Roman"/>
          <w:color w:val="404040"/>
          <w:lang w:val="en-GB"/>
        </w:rPr>
        <w:t xml:space="preserve">s conducted. </w:t>
      </w:r>
      <w:r w:rsidR="00E21E76" w:rsidRPr="00FE23A0">
        <w:rPr>
          <w:rFonts w:cs="Times New Roman"/>
          <w:color w:val="404040"/>
          <w:lang w:val="en-GB"/>
        </w:rPr>
        <w:t>The internet was searched</w:t>
      </w:r>
      <w:r w:rsidR="00015673" w:rsidRPr="00FE23A0">
        <w:rPr>
          <w:rFonts w:cs="Times New Roman"/>
          <w:color w:val="404040"/>
          <w:lang w:val="en-GB"/>
        </w:rPr>
        <w:t xml:space="preserve"> for information about the roots of the concept, the dominant discourses on CE in both the Netherlands and the Gelderland region and key actors in the buzz </w:t>
      </w:r>
      <w:r w:rsidR="00EF0C30" w:rsidRPr="00FE23A0">
        <w:rPr>
          <w:rFonts w:cs="Times New Roman"/>
          <w:color w:val="404040"/>
          <w:lang w:val="en-GB"/>
        </w:rPr>
        <w:t>surrounding</w:t>
      </w:r>
      <w:r w:rsidR="00015673" w:rsidRPr="00FE23A0">
        <w:rPr>
          <w:rFonts w:cs="Times New Roman"/>
          <w:color w:val="404040"/>
          <w:lang w:val="en-GB"/>
        </w:rPr>
        <w:t xml:space="preserve"> CE. So, I have looked for e.g. definitions, actors and scripts were regularly is referred to in relation to the CE concept. In </w:t>
      </w:r>
      <w:r w:rsidR="00783F0D" w:rsidRPr="00FE23A0">
        <w:rPr>
          <w:rFonts w:cs="Times New Roman"/>
          <w:color w:val="404040"/>
          <w:lang w:val="en-GB"/>
        </w:rPr>
        <w:t>addition</w:t>
      </w:r>
      <w:r w:rsidR="00015673" w:rsidRPr="00FE23A0">
        <w:rPr>
          <w:rFonts w:cs="Times New Roman"/>
          <w:color w:val="404040"/>
          <w:lang w:val="en-GB"/>
        </w:rPr>
        <w:t>, I consulted (scientific) literature. In the work o</w:t>
      </w:r>
      <w:r w:rsidR="00E21E76" w:rsidRPr="00FE23A0">
        <w:rPr>
          <w:rFonts w:cs="Times New Roman"/>
          <w:color w:val="404040"/>
          <w:lang w:val="en-GB"/>
        </w:rPr>
        <w:t>f Mentink (2014) for example, a</w:t>
      </w:r>
      <w:r w:rsidR="00015673" w:rsidRPr="00FE23A0">
        <w:rPr>
          <w:rFonts w:cs="Times New Roman"/>
          <w:color w:val="404040"/>
          <w:lang w:val="en-GB"/>
        </w:rPr>
        <w:t xml:space="preserve"> good overview of the roots of the CE concept and dominant discourses in definitions of the concept are given. I complemented the analysis of the development of the concept CE with the information of in-</w:t>
      </w:r>
      <w:r w:rsidR="00015673" w:rsidRPr="00FE23A0">
        <w:rPr>
          <w:rFonts w:cs="Times New Roman"/>
          <w:color w:val="404040"/>
          <w:lang w:val="en-GB"/>
        </w:rPr>
        <w:lastRenderedPageBreak/>
        <w:t>depth interviews I held with e.g. the province Gelderland and experts and intermediaries on CE (in the region). A complete overview of the h</w:t>
      </w:r>
      <w:r w:rsidR="001642BA" w:rsidRPr="00FE23A0">
        <w:rPr>
          <w:rFonts w:cs="Times New Roman"/>
          <w:color w:val="404040"/>
          <w:lang w:val="en-GB"/>
        </w:rPr>
        <w:t xml:space="preserve">eld interviews can be found in </w:t>
      </w:r>
      <w:r w:rsidR="001642BA" w:rsidRPr="00FE23A0">
        <w:rPr>
          <w:rFonts w:cs="Times New Roman"/>
          <w:b/>
          <w:color w:val="49C349"/>
          <w:lang w:val="en-GB"/>
        </w:rPr>
        <w:t>A</w:t>
      </w:r>
      <w:r w:rsidR="00015673" w:rsidRPr="00FE23A0">
        <w:rPr>
          <w:rFonts w:cs="Times New Roman"/>
          <w:b/>
          <w:color w:val="49C349"/>
          <w:lang w:val="en-GB"/>
        </w:rPr>
        <w:t>ppendix A</w:t>
      </w:r>
      <w:r w:rsidR="00015673" w:rsidRPr="00FE23A0">
        <w:rPr>
          <w:rFonts w:cs="Times New Roman"/>
          <w:color w:val="404040"/>
          <w:lang w:val="en-GB"/>
        </w:rPr>
        <w:t xml:space="preserve">. </w:t>
      </w:r>
    </w:p>
    <w:p w:rsidR="00251738" w:rsidRPr="00FE23A0" w:rsidRDefault="005243E2" w:rsidP="00E57DC0">
      <w:pPr>
        <w:jc w:val="both"/>
        <w:rPr>
          <w:rFonts w:cs="Times New Roman"/>
          <w:color w:val="404040"/>
          <w:lang w:val="en-GB"/>
        </w:rPr>
      </w:pPr>
      <w:r w:rsidRPr="00FE23A0">
        <w:rPr>
          <w:rFonts w:cs="Times New Roman"/>
          <w:color w:val="404040"/>
          <w:lang w:val="en-GB"/>
        </w:rPr>
        <w:t xml:space="preserve">So, the insights are gained by </w:t>
      </w:r>
      <w:r w:rsidR="00015673" w:rsidRPr="00FE23A0">
        <w:rPr>
          <w:rFonts w:cs="Times New Roman"/>
          <w:color w:val="404040"/>
          <w:lang w:val="en-GB"/>
        </w:rPr>
        <w:t>making use of different data sources information</w:t>
      </w:r>
      <w:r w:rsidRPr="00FE23A0">
        <w:rPr>
          <w:rFonts w:cs="Times New Roman"/>
          <w:color w:val="404040"/>
          <w:lang w:val="en-GB"/>
        </w:rPr>
        <w:t>. All information is merged and transl</w:t>
      </w:r>
      <w:r w:rsidR="00015673" w:rsidRPr="00FE23A0">
        <w:rPr>
          <w:rFonts w:cs="Times New Roman"/>
          <w:color w:val="404040"/>
          <w:lang w:val="en-GB"/>
        </w:rPr>
        <w:t>ated into a logical storyline. Because this part of the research relates to the outlining of the context, a</w:t>
      </w:r>
      <w:r w:rsidRPr="00FE23A0">
        <w:rPr>
          <w:rFonts w:cs="Times New Roman"/>
          <w:color w:val="404040"/>
          <w:lang w:val="en-GB"/>
        </w:rPr>
        <w:t>dditional analysis techni</w:t>
      </w:r>
      <w:r w:rsidR="00251738" w:rsidRPr="00FE23A0">
        <w:rPr>
          <w:rFonts w:cs="Times New Roman"/>
          <w:color w:val="404040"/>
          <w:lang w:val="en-GB"/>
        </w:rPr>
        <w:t xml:space="preserve">ques </w:t>
      </w:r>
      <w:r w:rsidR="00015673" w:rsidRPr="00FE23A0">
        <w:rPr>
          <w:rFonts w:cs="Times New Roman"/>
          <w:color w:val="404040"/>
          <w:lang w:val="en-GB"/>
        </w:rPr>
        <w:t>were</w:t>
      </w:r>
      <w:r w:rsidR="00251738" w:rsidRPr="00FE23A0">
        <w:rPr>
          <w:rFonts w:cs="Times New Roman"/>
          <w:color w:val="404040"/>
          <w:lang w:val="en-GB"/>
        </w:rPr>
        <w:t xml:space="preserve"> not necessary to use. </w:t>
      </w:r>
    </w:p>
    <w:p w:rsidR="00BB6F8B" w:rsidRPr="00FE23A0" w:rsidRDefault="00AA2C2A" w:rsidP="00E57DC0">
      <w:pPr>
        <w:jc w:val="both"/>
        <w:rPr>
          <w:rFonts w:cs="Times New Roman"/>
          <w:color w:val="49C349"/>
          <w:lang w:val="en-GB"/>
        </w:rPr>
      </w:pPr>
      <w:r w:rsidRPr="00FE23A0">
        <w:rPr>
          <w:b/>
          <w:color w:val="49C349"/>
          <w:sz w:val="24"/>
          <w:szCs w:val="24"/>
          <w:lang w:val="en-GB"/>
        </w:rPr>
        <w:t>3.7</w:t>
      </w:r>
      <w:r w:rsidR="00D97696" w:rsidRPr="00FE23A0">
        <w:rPr>
          <w:b/>
          <w:color w:val="49C349"/>
          <w:sz w:val="24"/>
          <w:szCs w:val="24"/>
          <w:lang w:val="en-GB"/>
        </w:rPr>
        <w:tab/>
      </w:r>
      <w:r w:rsidR="00A61687" w:rsidRPr="00FE23A0">
        <w:rPr>
          <w:b/>
          <w:color w:val="49C349"/>
          <w:sz w:val="24"/>
          <w:szCs w:val="24"/>
          <w:lang w:val="en-GB"/>
        </w:rPr>
        <w:t xml:space="preserve">Criteria for trustworthiness </w:t>
      </w:r>
      <w:r w:rsidR="00AA4EDE" w:rsidRPr="00FE23A0">
        <w:rPr>
          <w:b/>
          <w:color w:val="49C349"/>
          <w:sz w:val="24"/>
          <w:szCs w:val="24"/>
          <w:lang w:val="en-GB"/>
        </w:rPr>
        <w:t xml:space="preserve"> </w:t>
      </w:r>
      <w:r w:rsidR="00BB6F8B" w:rsidRPr="00FE23A0">
        <w:rPr>
          <w:b/>
          <w:color w:val="49C349"/>
          <w:sz w:val="24"/>
          <w:szCs w:val="24"/>
          <w:lang w:val="en-GB"/>
        </w:rPr>
        <w:t xml:space="preserve"> </w:t>
      </w:r>
    </w:p>
    <w:p w:rsidR="005D5A58" w:rsidRPr="00FE23A0" w:rsidRDefault="00AA4EDE" w:rsidP="00E57DC0">
      <w:pPr>
        <w:jc w:val="both"/>
        <w:rPr>
          <w:color w:val="404040"/>
          <w:lang w:val="en-GB"/>
        </w:rPr>
      </w:pPr>
      <w:r w:rsidRPr="00FE23A0">
        <w:rPr>
          <w:color w:val="404040"/>
          <w:lang w:val="en-GB"/>
        </w:rPr>
        <w:t xml:space="preserve">In the </w:t>
      </w:r>
      <w:r w:rsidR="00777AEB" w:rsidRPr="00FE23A0">
        <w:rPr>
          <w:color w:val="404040"/>
          <w:lang w:val="en-GB"/>
        </w:rPr>
        <w:t xml:space="preserve">previous </w:t>
      </w:r>
      <w:r w:rsidRPr="00FE23A0">
        <w:rPr>
          <w:color w:val="404040"/>
          <w:lang w:val="en-GB"/>
        </w:rPr>
        <w:t>sections</w:t>
      </w:r>
      <w:r w:rsidR="00251738" w:rsidRPr="00FE23A0">
        <w:rPr>
          <w:color w:val="404040"/>
          <w:lang w:val="en-GB"/>
        </w:rPr>
        <w:t xml:space="preserve"> the research </w:t>
      </w:r>
      <w:r w:rsidRPr="00FE23A0">
        <w:rPr>
          <w:color w:val="404040"/>
          <w:lang w:val="en-GB"/>
        </w:rPr>
        <w:t xml:space="preserve">process and the methodology used in this research </w:t>
      </w:r>
      <w:r w:rsidR="00CB2139" w:rsidRPr="00FE23A0">
        <w:rPr>
          <w:color w:val="404040"/>
          <w:lang w:val="en-GB"/>
        </w:rPr>
        <w:t>were</w:t>
      </w:r>
      <w:r w:rsidRPr="00FE23A0">
        <w:rPr>
          <w:color w:val="404040"/>
          <w:lang w:val="en-GB"/>
        </w:rPr>
        <w:t xml:space="preserve"> described.</w:t>
      </w:r>
      <w:r w:rsidR="00A40BC2" w:rsidRPr="00FE23A0">
        <w:rPr>
          <w:color w:val="404040"/>
          <w:lang w:val="en-GB"/>
        </w:rPr>
        <w:t xml:space="preserve"> As Baxter and Eyles (1997) conclude in their paper; qualitative research in social geography gives often much room to subjectivity</w:t>
      </w:r>
      <w:r w:rsidR="00390A9B" w:rsidRPr="00FE23A0">
        <w:rPr>
          <w:color w:val="404040"/>
          <w:lang w:val="en-GB"/>
        </w:rPr>
        <w:t>,</w:t>
      </w:r>
      <w:r w:rsidR="00A40BC2" w:rsidRPr="00FE23A0">
        <w:rPr>
          <w:color w:val="404040"/>
          <w:lang w:val="en-GB"/>
        </w:rPr>
        <w:t xml:space="preserve"> and is vague too. Therefore</w:t>
      </w:r>
      <w:r w:rsidR="00390A9B" w:rsidRPr="00FE23A0">
        <w:rPr>
          <w:color w:val="404040"/>
          <w:lang w:val="en-GB"/>
        </w:rPr>
        <w:t>,</w:t>
      </w:r>
      <w:r w:rsidR="00A40BC2" w:rsidRPr="00FE23A0">
        <w:rPr>
          <w:color w:val="404040"/>
          <w:lang w:val="en-GB"/>
        </w:rPr>
        <w:t xml:space="preserve"> it is important that the research process is transparent for the reader. According to Mason (2002) there are three</w:t>
      </w:r>
      <w:r w:rsidR="00A41FF2" w:rsidRPr="00FE23A0">
        <w:rPr>
          <w:color w:val="404040"/>
          <w:lang w:val="en-GB"/>
        </w:rPr>
        <w:t xml:space="preserve"> main</w:t>
      </w:r>
      <w:r w:rsidR="00A40BC2" w:rsidRPr="00FE23A0">
        <w:rPr>
          <w:color w:val="404040"/>
          <w:lang w:val="en-GB"/>
        </w:rPr>
        <w:t xml:space="preserve"> </w:t>
      </w:r>
      <w:r w:rsidR="00A61507" w:rsidRPr="00FE23A0">
        <w:rPr>
          <w:color w:val="404040"/>
          <w:lang w:val="en-GB"/>
        </w:rPr>
        <w:t xml:space="preserve">principles that </w:t>
      </w:r>
      <w:r w:rsidR="00A40BC2" w:rsidRPr="00FE23A0">
        <w:rPr>
          <w:color w:val="404040"/>
          <w:lang w:val="en-GB"/>
        </w:rPr>
        <w:t>det</w:t>
      </w:r>
      <w:r w:rsidR="00072B6E" w:rsidRPr="00FE23A0">
        <w:rPr>
          <w:color w:val="404040"/>
          <w:lang w:val="en-GB"/>
        </w:rPr>
        <w:t xml:space="preserve">ermine the trustworthiness of the </w:t>
      </w:r>
      <w:r w:rsidR="00110828" w:rsidRPr="00FE23A0">
        <w:rPr>
          <w:color w:val="404040"/>
          <w:lang w:val="en-GB"/>
        </w:rPr>
        <w:t>research. These are: generali</w:t>
      </w:r>
      <w:r w:rsidR="00390A9B" w:rsidRPr="00FE23A0">
        <w:rPr>
          <w:color w:val="404040"/>
          <w:lang w:val="en-GB"/>
        </w:rPr>
        <w:t>s</w:t>
      </w:r>
      <w:r w:rsidR="00110828" w:rsidRPr="00FE23A0">
        <w:rPr>
          <w:color w:val="404040"/>
          <w:lang w:val="en-GB"/>
        </w:rPr>
        <w:t>ability, validity and reliability</w:t>
      </w:r>
      <w:r w:rsidR="00A61507" w:rsidRPr="00FE23A0">
        <w:rPr>
          <w:color w:val="404040"/>
          <w:lang w:val="en-GB"/>
        </w:rPr>
        <w:t>. These principles</w:t>
      </w:r>
      <w:r w:rsidR="00110828" w:rsidRPr="00FE23A0">
        <w:rPr>
          <w:color w:val="404040"/>
          <w:lang w:val="en-GB"/>
        </w:rPr>
        <w:t xml:space="preserve"> need to be obtained in order to convi</w:t>
      </w:r>
      <w:r w:rsidR="00A40BC2" w:rsidRPr="00FE23A0">
        <w:rPr>
          <w:color w:val="404040"/>
          <w:lang w:val="en-GB"/>
        </w:rPr>
        <w:t xml:space="preserve">nce </w:t>
      </w:r>
      <w:r w:rsidR="00110828" w:rsidRPr="00FE23A0">
        <w:rPr>
          <w:color w:val="404040"/>
          <w:lang w:val="en-GB"/>
        </w:rPr>
        <w:t>the reader o</w:t>
      </w:r>
      <w:r w:rsidR="00390A9B" w:rsidRPr="00FE23A0">
        <w:rPr>
          <w:color w:val="404040"/>
          <w:lang w:val="en-GB"/>
        </w:rPr>
        <w:t xml:space="preserve">f the quality of the research. </w:t>
      </w:r>
      <w:r w:rsidR="001642BA" w:rsidRPr="00FE23A0">
        <w:rPr>
          <w:color w:val="404040"/>
          <w:lang w:val="en-GB"/>
        </w:rPr>
        <w:t>As a concludin</w:t>
      </w:r>
      <w:r w:rsidR="00266841" w:rsidRPr="00FE23A0">
        <w:rPr>
          <w:color w:val="404040"/>
          <w:lang w:val="en-GB"/>
        </w:rPr>
        <w:t>g remark in this C</w:t>
      </w:r>
      <w:r w:rsidR="00390A9B" w:rsidRPr="00FE23A0">
        <w:rPr>
          <w:color w:val="404040"/>
          <w:lang w:val="en-GB"/>
        </w:rPr>
        <w:t xml:space="preserve">hapter the methodological framework has been tested on the basis of these principles of </w:t>
      </w:r>
      <w:r w:rsidR="00783F0D" w:rsidRPr="00FE23A0">
        <w:rPr>
          <w:color w:val="404040"/>
          <w:lang w:val="en-GB"/>
        </w:rPr>
        <w:t>trustworthiness</w:t>
      </w:r>
      <w:r w:rsidR="00390A9B" w:rsidRPr="00FE23A0">
        <w:rPr>
          <w:color w:val="404040"/>
          <w:lang w:val="en-GB"/>
        </w:rPr>
        <w:t xml:space="preserve">. </w:t>
      </w:r>
    </w:p>
    <w:p w:rsidR="00110828" w:rsidRPr="00FE23A0" w:rsidRDefault="00110828" w:rsidP="00C5302F">
      <w:pPr>
        <w:pStyle w:val="NoSpacing"/>
        <w:spacing w:line="276" w:lineRule="auto"/>
        <w:jc w:val="both"/>
        <w:rPr>
          <w:b/>
          <w:color w:val="49C349"/>
          <w:sz w:val="24"/>
          <w:lang w:val="en-GB"/>
        </w:rPr>
      </w:pPr>
      <w:r w:rsidRPr="00FE23A0">
        <w:rPr>
          <w:b/>
          <w:color w:val="49C349"/>
          <w:sz w:val="24"/>
          <w:lang w:val="en-GB"/>
        </w:rPr>
        <w:t>Generali</w:t>
      </w:r>
      <w:r w:rsidR="00390A9B" w:rsidRPr="00FE23A0">
        <w:rPr>
          <w:b/>
          <w:color w:val="49C349"/>
          <w:sz w:val="24"/>
          <w:lang w:val="en-GB"/>
        </w:rPr>
        <w:t>s</w:t>
      </w:r>
      <w:r w:rsidRPr="00FE23A0">
        <w:rPr>
          <w:b/>
          <w:color w:val="49C349"/>
          <w:sz w:val="24"/>
          <w:lang w:val="en-GB"/>
        </w:rPr>
        <w:t>ability</w:t>
      </w:r>
    </w:p>
    <w:p w:rsidR="002223EF" w:rsidRPr="00FE23A0" w:rsidRDefault="00A41FF2" w:rsidP="00C5302F">
      <w:pPr>
        <w:pStyle w:val="NoSpacing"/>
        <w:spacing w:line="276" w:lineRule="auto"/>
        <w:jc w:val="both"/>
        <w:rPr>
          <w:color w:val="404040"/>
          <w:lang w:val="en-GB"/>
        </w:rPr>
      </w:pPr>
      <w:r w:rsidRPr="00FE23A0">
        <w:rPr>
          <w:color w:val="404040"/>
          <w:lang w:val="en-GB"/>
        </w:rPr>
        <w:t>The first principle is generali</w:t>
      </w:r>
      <w:r w:rsidR="00390A9B" w:rsidRPr="00FE23A0">
        <w:rPr>
          <w:color w:val="404040"/>
          <w:lang w:val="en-GB"/>
        </w:rPr>
        <w:t>s</w:t>
      </w:r>
      <w:r w:rsidRPr="00FE23A0">
        <w:rPr>
          <w:color w:val="404040"/>
          <w:lang w:val="en-GB"/>
        </w:rPr>
        <w:t>ability and refers to the extent to which you are able to make a wider claim on the basis of the results of the research, rather than statements on the studied case alone (Mason, 2002).</w:t>
      </w:r>
      <w:r w:rsidR="005C168B" w:rsidRPr="00FE23A0">
        <w:rPr>
          <w:color w:val="404040"/>
          <w:lang w:val="en-GB"/>
        </w:rPr>
        <w:t xml:space="preserve"> </w:t>
      </w:r>
      <w:r w:rsidR="00C67005" w:rsidRPr="00FE23A0">
        <w:rPr>
          <w:color w:val="404040"/>
          <w:lang w:val="en-GB"/>
        </w:rPr>
        <w:t>The case selection is crucial for a strong generali</w:t>
      </w:r>
      <w:r w:rsidR="00390A9B" w:rsidRPr="00FE23A0">
        <w:rPr>
          <w:color w:val="404040"/>
          <w:lang w:val="en-GB"/>
        </w:rPr>
        <w:t>s</w:t>
      </w:r>
      <w:r w:rsidR="00C67005" w:rsidRPr="00FE23A0">
        <w:rPr>
          <w:color w:val="404040"/>
          <w:lang w:val="en-GB"/>
        </w:rPr>
        <w:t>ability. The extent to which the studied population corresponds with the environment is crucial. Relevant aspects in this context are: the number of cases, the criteria for selection of the casus and the procedure of selection. For quantitative research generali</w:t>
      </w:r>
      <w:r w:rsidR="00390A9B" w:rsidRPr="00FE23A0">
        <w:rPr>
          <w:color w:val="404040"/>
          <w:lang w:val="en-GB"/>
        </w:rPr>
        <w:t>s</w:t>
      </w:r>
      <w:r w:rsidR="00C67005" w:rsidRPr="00FE23A0">
        <w:rPr>
          <w:color w:val="404040"/>
          <w:lang w:val="en-GB"/>
        </w:rPr>
        <w:t>ability</w:t>
      </w:r>
      <w:r w:rsidR="00CB2139" w:rsidRPr="00FE23A0">
        <w:rPr>
          <w:color w:val="404040"/>
          <w:lang w:val="en-GB"/>
        </w:rPr>
        <w:t>,</w:t>
      </w:r>
      <w:r w:rsidR="00C67005" w:rsidRPr="00FE23A0">
        <w:rPr>
          <w:color w:val="404040"/>
          <w:lang w:val="en-GB"/>
        </w:rPr>
        <w:t xml:space="preserve"> is often a </w:t>
      </w:r>
      <w:r w:rsidR="00CB2139" w:rsidRPr="00FE23A0">
        <w:rPr>
          <w:color w:val="404040"/>
          <w:lang w:val="en-GB"/>
        </w:rPr>
        <w:t>main objective. However, i</w:t>
      </w:r>
      <w:r w:rsidR="00C67005" w:rsidRPr="00FE23A0">
        <w:rPr>
          <w:color w:val="404040"/>
          <w:lang w:val="en-GB"/>
        </w:rPr>
        <w:t>n qualitative research it is often more difficult to generalise. Therefore the number of studied cases is often too low in compar</w:t>
      </w:r>
      <w:r w:rsidR="00390A9B" w:rsidRPr="00FE23A0">
        <w:rPr>
          <w:color w:val="404040"/>
          <w:lang w:val="en-GB"/>
        </w:rPr>
        <w:t>ison with the real number of the</w:t>
      </w:r>
      <w:r w:rsidR="00C67005" w:rsidRPr="00FE23A0">
        <w:rPr>
          <w:color w:val="404040"/>
          <w:lang w:val="en-GB"/>
        </w:rPr>
        <w:t xml:space="preserve"> phenomenon in society</w:t>
      </w:r>
      <w:r w:rsidR="00971F58" w:rsidRPr="00FE23A0">
        <w:rPr>
          <w:color w:val="404040"/>
          <w:lang w:val="en-GB"/>
        </w:rPr>
        <w:t xml:space="preserve"> (Vennix, 2010)</w:t>
      </w:r>
      <w:r w:rsidR="00C67005" w:rsidRPr="00FE23A0">
        <w:rPr>
          <w:color w:val="404040"/>
          <w:lang w:val="en-GB"/>
        </w:rPr>
        <w:t xml:space="preserve">. </w:t>
      </w:r>
      <w:r w:rsidR="00971F58" w:rsidRPr="00FE23A0">
        <w:rPr>
          <w:color w:val="404040"/>
          <w:lang w:val="en-GB"/>
        </w:rPr>
        <w:t xml:space="preserve">Clifford, French and Valentin (2010) </w:t>
      </w:r>
      <w:r w:rsidR="00B16A05" w:rsidRPr="00FE23A0">
        <w:rPr>
          <w:color w:val="404040"/>
          <w:lang w:val="en-GB"/>
        </w:rPr>
        <w:t>describe the extrapolating of findings in case study research as the most important limitation of this type of research design. Bu</w:t>
      </w:r>
      <w:r w:rsidR="00266841" w:rsidRPr="00FE23A0">
        <w:rPr>
          <w:color w:val="404040"/>
          <w:lang w:val="en-GB"/>
        </w:rPr>
        <w:t>t as mentioned earlier in this C</w:t>
      </w:r>
      <w:r w:rsidR="00B16A05" w:rsidRPr="00FE23A0">
        <w:rPr>
          <w:color w:val="404040"/>
          <w:lang w:val="en-GB"/>
        </w:rPr>
        <w:t>hapter, the objective of this research is not to generali</w:t>
      </w:r>
      <w:r w:rsidR="00390A9B" w:rsidRPr="00FE23A0">
        <w:rPr>
          <w:color w:val="404040"/>
          <w:lang w:val="en-GB"/>
        </w:rPr>
        <w:t>s</w:t>
      </w:r>
      <w:r w:rsidR="00B16A05" w:rsidRPr="00FE23A0">
        <w:rPr>
          <w:color w:val="404040"/>
          <w:lang w:val="en-GB"/>
        </w:rPr>
        <w:t xml:space="preserve">e the results to a broader population. Instead, an in-depth analysis of CE business initiatives is </w:t>
      </w:r>
      <w:r w:rsidR="00CB2139" w:rsidRPr="00FE23A0">
        <w:rPr>
          <w:color w:val="404040"/>
          <w:lang w:val="en-GB"/>
        </w:rPr>
        <w:t>conducted</w:t>
      </w:r>
      <w:r w:rsidR="00B16A05" w:rsidRPr="00FE23A0">
        <w:rPr>
          <w:color w:val="404040"/>
          <w:lang w:val="en-GB"/>
        </w:rPr>
        <w:t xml:space="preserve">. </w:t>
      </w:r>
      <w:r w:rsidR="002223EF" w:rsidRPr="00FE23A0">
        <w:rPr>
          <w:color w:val="404040"/>
          <w:lang w:val="en-GB"/>
        </w:rPr>
        <w:t xml:space="preserve">However, the external objective of this research is to use the </w:t>
      </w:r>
      <w:r w:rsidR="00BB4214" w:rsidRPr="00FE23A0">
        <w:rPr>
          <w:color w:val="404040"/>
          <w:lang w:val="en-GB"/>
        </w:rPr>
        <w:t xml:space="preserve">gained </w:t>
      </w:r>
      <w:r w:rsidR="002223EF" w:rsidRPr="00FE23A0">
        <w:rPr>
          <w:color w:val="404040"/>
          <w:lang w:val="en-GB"/>
        </w:rPr>
        <w:t xml:space="preserve">insights </w:t>
      </w:r>
      <w:r w:rsidR="00BB4214" w:rsidRPr="00FE23A0">
        <w:rPr>
          <w:color w:val="404040"/>
          <w:lang w:val="en-GB"/>
        </w:rPr>
        <w:t xml:space="preserve">to support companies and other organisations in their transition towards a more sustainable economic model. So, the results </w:t>
      </w:r>
      <w:r w:rsidR="003839F0" w:rsidRPr="00FE23A0">
        <w:rPr>
          <w:color w:val="404040"/>
          <w:lang w:val="en-GB"/>
        </w:rPr>
        <w:t xml:space="preserve">of the case study need to be relevant for a wider purpose. </w:t>
      </w:r>
      <w:r w:rsidR="00BB4214" w:rsidRPr="00FE23A0">
        <w:rPr>
          <w:color w:val="404040"/>
          <w:lang w:val="en-GB"/>
        </w:rPr>
        <w:t xml:space="preserve"> </w:t>
      </w:r>
    </w:p>
    <w:p w:rsidR="00C5302F" w:rsidRPr="00FE23A0" w:rsidRDefault="00C5302F" w:rsidP="00C5302F">
      <w:pPr>
        <w:pStyle w:val="NoSpacing"/>
        <w:spacing w:line="276" w:lineRule="auto"/>
        <w:jc w:val="both"/>
        <w:rPr>
          <w:color w:val="404040"/>
          <w:lang w:val="en-GB"/>
        </w:rPr>
      </w:pPr>
    </w:p>
    <w:p w:rsidR="0055385B" w:rsidRPr="00FE23A0" w:rsidRDefault="007315CC" w:rsidP="00E57DC0">
      <w:pPr>
        <w:jc w:val="both"/>
        <w:rPr>
          <w:color w:val="404040"/>
          <w:lang w:val="en-GB"/>
        </w:rPr>
      </w:pPr>
      <w:r w:rsidRPr="00FE23A0">
        <w:rPr>
          <w:color w:val="404040"/>
          <w:lang w:val="en-GB"/>
        </w:rPr>
        <w:t>There seems to be a discrepancy between the output of this research and the external objective. In order to close this gap I chose to select four cases to study. This should provide a more diverse image of the concept. Moreover, CE is a relatively new phenomenon, which need</w:t>
      </w:r>
      <w:r w:rsidR="00CB2139" w:rsidRPr="00FE23A0">
        <w:rPr>
          <w:color w:val="404040"/>
          <w:lang w:val="en-GB"/>
        </w:rPr>
        <w:t>s</w:t>
      </w:r>
      <w:r w:rsidR="005D536C" w:rsidRPr="00FE23A0">
        <w:rPr>
          <w:color w:val="404040"/>
          <w:lang w:val="en-GB"/>
        </w:rPr>
        <w:t xml:space="preserve"> to be explored. </w:t>
      </w:r>
      <w:r w:rsidR="00BB4214" w:rsidRPr="00FE23A0">
        <w:rPr>
          <w:color w:val="404040"/>
          <w:lang w:val="en-GB"/>
        </w:rPr>
        <w:t>According to Clifford, French and Valentin (2010), it depends on the intuitive judgements on the part of the investigator</w:t>
      </w:r>
      <w:r w:rsidR="00390A9B" w:rsidRPr="00FE23A0">
        <w:rPr>
          <w:color w:val="404040"/>
          <w:lang w:val="en-GB"/>
        </w:rPr>
        <w:t>,</w:t>
      </w:r>
      <w:r w:rsidR="00BB4214" w:rsidRPr="00FE23A0">
        <w:rPr>
          <w:color w:val="404040"/>
          <w:lang w:val="en-GB"/>
        </w:rPr>
        <w:t xml:space="preserve"> </w:t>
      </w:r>
      <w:r w:rsidRPr="00FE23A0">
        <w:rPr>
          <w:color w:val="404040"/>
          <w:lang w:val="en-GB"/>
        </w:rPr>
        <w:t>in order to make the results mo</w:t>
      </w:r>
      <w:r w:rsidR="0055385B" w:rsidRPr="00FE23A0">
        <w:rPr>
          <w:color w:val="404040"/>
          <w:lang w:val="en-GB"/>
        </w:rPr>
        <w:t xml:space="preserve">re suitable for generalisation. If in four diverse cases, comparable developments are identified, </w:t>
      </w:r>
      <w:r w:rsidR="00CB2139" w:rsidRPr="00FE23A0">
        <w:rPr>
          <w:color w:val="404040"/>
          <w:lang w:val="en-GB"/>
        </w:rPr>
        <w:t>one</w:t>
      </w:r>
      <w:r w:rsidR="0055385B" w:rsidRPr="00FE23A0">
        <w:rPr>
          <w:color w:val="404040"/>
          <w:lang w:val="en-GB"/>
        </w:rPr>
        <w:t xml:space="preserve"> could assume that these developments also apply to</w:t>
      </w:r>
      <w:r w:rsidR="0040770A" w:rsidRPr="00FE23A0">
        <w:rPr>
          <w:color w:val="404040"/>
          <w:lang w:val="en-GB"/>
        </w:rPr>
        <w:t xml:space="preserve"> others cases. Starting from this thought you could argue, with caution, that results are useful for a wider purpose. </w:t>
      </w:r>
      <w:r w:rsidR="0055385B" w:rsidRPr="00FE23A0">
        <w:rPr>
          <w:color w:val="404040"/>
          <w:lang w:val="en-GB"/>
        </w:rPr>
        <w:t>M</w:t>
      </w:r>
      <w:r w:rsidR="0040770A" w:rsidRPr="00FE23A0">
        <w:rPr>
          <w:color w:val="404040"/>
          <w:lang w:val="en-GB"/>
        </w:rPr>
        <w:t>ore important</w:t>
      </w:r>
      <w:r w:rsidR="0055385B" w:rsidRPr="00FE23A0">
        <w:rPr>
          <w:color w:val="404040"/>
          <w:lang w:val="en-GB"/>
        </w:rPr>
        <w:t>, th</w:t>
      </w:r>
      <w:r w:rsidR="0040770A" w:rsidRPr="00FE23A0">
        <w:rPr>
          <w:color w:val="404040"/>
          <w:lang w:val="en-GB"/>
        </w:rPr>
        <w:t>e results are not presented as a</w:t>
      </w:r>
      <w:r w:rsidR="0055385B" w:rsidRPr="00FE23A0">
        <w:rPr>
          <w:color w:val="404040"/>
          <w:lang w:val="en-GB"/>
        </w:rPr>
        <w:t xml:space="preserve"> single truth. This would not match the character of this research. </w:t>
      </w:r>
      <w:r w:rsidR="0040770A" w:rsidRPr="00FE23A0">
        <w:rPr>
          <w:color w:val="404040"/>
          <w:lang w:val="en-GB"/>
        </w:rPr>
        <w:t>Looking at the diverse and multiple character of the</w:t>
      </w:r>
      <w:r w:rsidR="00390A9B" w:rsidRPr="00FE23A0">
        <w:rPr>
          <w:color w:val="404040"/>
          <w:lang w:val="en-GB"/>
        </w:rPr>
        <w:t xml:space="preserve"> CE concept </w:t>
      </w:r>
      <w:r w:rsidR="0040770A" w:rsidRPr="00FE23A0">
        <w:rPr>
          <w:color w:val="404040"/>
          <w:lang w:val="en-GB"/>
        </w:rPr>
        <w:t xml:space="preserve">and the business initiatives related to the concept, I chose to work from a constructivist ontology and </w:t>
      </w:r>
      <w:r w:rsidR="0040770A" w:rsidRPr="00FE23A0">
        <w:rPr>
          <w:color w:val="404040"/>
          <w:lang w:val="en-GB"/>
        </w:rPr>
        <w:lastRenderedPageBreak/>
        <w:t>an inte</w:t>
      </w:r>
      <w:r w:rsidR="006B6E81" w:rsidRPr="00FE23A0">
        <w:rPr>
          <w:color w:val="404040"/>
          <w:lang w:val="en-GB"/>
        </w:rPr>
        <w:t xml:space="preserve">rpretative epistemology. That is </w:t>
      </w:r>
      <w:r w:rsidR="00A61687" w:rsidRPr="00FE23A0">
        <w:rPr>
          <w:color w:val="404040"/>
          <w:lang w:val="en-GB"/>
        </w:rPr>
        <w:t xml:space="preserve">why results derived from this research can be seen as ‘learning from </w:t>
      </w:r>
      <w:r w:rsidR="00266841" w:rsidRPr="00FE23A0">
        <w:rPr>
          <w:color w:val="404040"/>
          <w:lang w:val="en-GB"/>
        </w:rPr>
        <w:t>good examples’</w:t>
      </w:r>
      <w:r w:rsidR="00A61687" w:rsidRPr="00FE23A0">
        <w:rPr>
          <w:color w:val="404040"/>
          <w:lang w:val="en-GB"/>
        </w:rPr>
        <w:t xml:space="preserve">, instead of a universal truth. </w:t>
      </w:r>
    </w:p>
    <w:p w:rsidR="00E465BA" w:rsidRPr="00FE23A0" w:rsidRDefault="00E465BA" w:rsidP="00C5302F">
      <w:pPr>
        <w:pStyle w:val="NoSpacing"/>
        <w:spacing w:line="276" w:lineRule="auto"/>
        <w:jc w:val="both"/>
        <w:rPr>
          <w:b/>
          <w:color w:val="49C349"/>
          <w:sz w:val="24"/>
          <w:lang w:val="en-GB"/>
        </w:rPr>
      </w:pPr>
      <w:r w:rsidRPr="00FE23A0">
        <w:rPr>
          <w:b/>
          <w:color w:val="49C349"/>
          <w:sz w:val="24"/>
          <w:lang w:val="en-GB"/>
        </w:rPr>
        <w:t>Validity</w:t>
      </w:r>
      <w:r w:rsidR="00A61687" w:rsidRPr="00FE23A0">
        <w:rPr>
          <w:b/>
          <w:color w:val="49C349"/>
          <w:sz w:val="24"/>
          <w:lang w:val="en-GB"/>
        </w:rPr>
        <w:t xml:space="preserve"> </w:t>
      </w:r>
    </w:p>
    <w:p w:rsidR="00307426" w:rsidRPr="00FE23A0" w:rsidRDefault="00307426" w:rsidP="00C5302F">
      <w:pPr>
        <w:pStyle w:val="NoSpacing"/>
        <w:spacing w:line="276" w:lineRule="auto"/>
        <w:jc w:val="both"/>
        <w:rPr>
          <w:color w:val="404040"/>
          <w:lang w:val="en-GB"/>
        </w:rPr>
      </w:pPr>
      <w:r w:rsidRPr="00FE23A0">
        <w:rPr>
          <w:color w:val="404040"/>
          <w:lang w:val="en-GB"/>
        </w:rPr>
        <w:t>If a researcher adheres strictly to the research design</w:t>
      </w:r>
      <w:r w:rsidR="003B6AD4" w:rsidRPr="00FE23A0">
        <w:rPr>
          <w:color w:val="404040"/>
          <w:lang w:val="en-GB"/>
        </w:rPr>
        <w:t>, then the results should be correct and trustworthy. However, it is possible that structural mistakes are made, due to errors in the research design or methodology</w:t>
      </w:r>
      <w:r w:rsidR="004070CB" w:rsidRPr="00FE23A0">
        <w:rPr>
          <w:color w:val="404040"/>
          <w:lang w:val="en-GB"/>
        </w:rPr>
        <w:t xml:space="preserve"> (Creswell, 2007)</w:t>
      </w:r>
      <w:r w:rsidR="003B6AD4" w:rsidRPr="00FE23A0">
        <w:rPr>
          <w:color w:val="404040"/>
          <w:lang w:val="en-GB"/>
        </w:rPr>
        <w:t xml:space="preserve">. </w:t>
      </w:r>
      <w:r w:rsidR="004070CB" w:rsidRPr="00FE23A0">
        <w:rPr>
          <w:color w:val="404040"/>
          <w:lang w:val="en-GB"/>
        </w:rPr>
        <w:t xml:space="preserve">This may result in </w:t>
      </w:r>
      <w:r w:rsidR="00390A9B" w:rsidRPr="00FE23A0">
        <w:rPr>
          <w:color w:val="404040"/>
          <w:lang w:val="en-GB"/>
        </w:rPr>
        <w:t xml:space="preserve">output that </w:t>
      </w:r>
      <w:r w:rsidR="004070CB" w:rsidRPr="00FE23A0">
        <w:rPr>
          <w:color w:val="404040"/>
          <w:lang w:val="en-GB"/>
        </w:rPr>
        <w:t>was not intended in ad</w:t>
      </w:r>
      <w:r w:rsidR="00390A9B" w:rsidRPr="00FE23A0">
        <w:rPr>
          <w:color w:val="404040"/>
          <w:lang w:val="en-GB"/>
        </w:rPr>
        <w:t>vance. This is called ‘validity’ and revolves around the following question: “</w:t>
      </w:r>
      <w:r w:rsidR="004070CB" w:rsidRPr="00FE23A0">
        <w:rPr>
          <w:color w:val="404040"/>
          <w:lang w:val="en-GB"/>
        </w:rPr>
        <w:t>does the research measure what you want to measure?</w:t>
      </w:r>
      <w:r w:rsidR="00390A9B" w:rsidRPr="00FE23A0">
        <w:rPr>
          <w:color w:val="404040"/>
          <w:lang w:val="en-GB"/>
        </w:rPr>
        <w:t>”</w:t>
      </w:r>
      <w:r w:rsidR="005D5A58" w:rsidRPr="00FE23A0">
        <w:rPr>
          <w:color w:val="404040"/>
          <w:lang w:val="en-GB"/>
        </w:rPr>
        <w:t xml:space="preserve"> </w:t>
      </w:r>
      <w:r w:rsidR="004070CB" w:rsidRPr="00FE23A0">
        <w:rPr>
          <w:color w:val="404040"/>
          <w:lang w:val="en-GB"/>
        </w:rPr>
        <w:t xml:space="preserve">Validity is strongly influenced by the conceptualisation and operationalisation in the research (Mason, 2002). Also the use of research methods that </w:t>
      </w:r>
      <w:r w:rsidR="00CB2139" w:rsidRPr="00FE23A0">
        <w:rPr>
          <w:color w:val="404040"/>
          <w:lang w:val="en-GB"/>
        </w:rPr>
        <w:t>don’t</w:t>
      </w:r>
      <w:r w:rsidR="004070CB" w:rsidRPr="00FE23A0">
        <w:rPr>
          <w:color w:val="404040"/>
          <w:lang w:val="en-GB"/>
        </w:rPr>
        <w:t xml:space="preserve"> fit the research well, may affect the validity in a negative way. In this research </w:t>
      </w:r>
      <w:r w:rsidR="00E21E76" w:rsidRPr="00FE23A0">
        <w:rPr>
          <w:color w:val="404040"/>
          <w:lang w:val="en-GB"/>
        </w:rPr>
        <w:t>is made</w:t>
      </w:r>
      <w:r w:rsidR="004070CB" w:rsidRPr="00FE23A0">
        <w:rPr>
          <w:color w:val="404040"/>
          <w:lang w:val="en-GB"/>
        </w:rPr>
        <w:t xml:space="preserve"> use</w:t>
      </w:r>
      <w:r w:rsidR="00E21E76" w:rsidRPr="00FE23A0">
        <w:rPr>
          <w:color w:val="404040"/>
          <w:lang w:val="en-GB"/>
        </w:rPr>
        <w:t xml:space="preserve"> of different research methods, e.g. </w:t>
      </w:r>
      <w:r w:rsidR="004070CB" w:rsidRPr="00FE23A0">
        <w:rPr>
          <w:color w:val="404040"/>
          <w:lang w:val="en-GB"/>
        </w:rPr>
        <w:t>literature study, interviews and document analysis.</w:t>
      </w:r>
      <w:r w:rsidR="00CD24C9" w:rsidRPr="00FE23A0">
        <w:rPr>
          <w:color w:val="404040"/>
          <w:lang w:val="en-GB"/>
        </w:rPr>
        <w:t xml:space="preserve"> Looking at the process and the research background, these methods fit the research well.</w:t>
      </w:r>
      <w:r w:rsidR="004070CB" w:rsidRPr="00FE23A0">
        <w:rPr>
          <w:color w:val="404040"/>
          <w:lang w:val="en-GB"/>
        </w:rPr>
        <w:t xml:space="preserve"> </w:t>
      </w:r>
      <w:r w:rsidR="00CD24C9" w:rsidRPr="00FE23A0">
        <w:rPr>
          <w:color w:val="404040"/>
          <w:lang w:val="en-GB"/>
        </w:rPr>
        <w:t xml:space="preserve">This triangulation has a positive effect on the validity. </w:t>
      </w:r>
    </w:p>
    <w:p w:rsidR="00C5302F" w:rsidRPr="00FE23A0" w:rsidRDefault="00C5302F" w:rsidP="00C5302F">
      <w:pPr>
        <w:pStyle w:val="NoSpacing"/>
        <w:spacing w:line="276" w:lineRule="auto"/>
        <w:jc w:val="both"/>
        <w:rPr>
          <w:color w:val="404040"/>
          <w:lang w:val="en-GB"/>
        </w:rPr>
      </w:pPr>
    </w:p>
    <w:p w:rsidR="00CD24C9" w:rsidRPr="00FE23A0" w:rsidRDefault="00CD24C9" w:rsidP="00E57DC0">
      <w:pPr>
        <w:jc w:val="both"/>
        <w:rPr>
          <w:color w:val="404040"/>
          <w:lang w:val="en-GB"/>
        </w:rPr>
      </w:pPr>
      <w:r w:rsidRPr="00FE23A0">
        <w:rPr>
          <w:color w:val="404040"/>
          <w:lang w:val="en-GB"/>
        </w:rPr>
        <w:t xml:space="preserve">During the research process </w:t>
      </w:r>
      <w:r w:rsidR="00390097" w:rsidRPr="00FE23A0">
        <w:rPr>
          <w:color w:val="404040"/>
          <w:lang w:val="en-GB"/>
        </w:rPr>
        <w:t>I had to keep t</w:t>
      </w:r>
      <w:r w:rsidR="00E21E76" w:rsidRPr="00FE23A0">
        <w:rPr>
          <w:color w:val="404040"/>
          <w:lang w:val="en-GB"/>
        </w:rPr>
        <w:t xml:space="preserve">he objective of the research </w:t>
      </w:r>
      <w:r w:rsidR="00390097" w:rsidRPr="00FE23A0">
        <w:rPr>
          <w:color w:val="404040"/>
          <w:lang w:val="en-GB"/>
        </w:rPr>
        <w:t>constantly in mind. Despite the fact that I tried to adhere strictly to the research design, in order to confine my own interpretations as much as possible, I approach the research as a</w:t>
      </w:r>
      <w:r w:rsidR="00E21E76" w:rsidRPr="00FE23A0">
        <w:rPr>
          <w:color w:val="404040"/>
          <w:lang w:val="en-GB"/>
        </w:rPr>
        <w:t>n</w:t>
      </w:r>
      <w:r w:rsidR="00390097" w:rsidRPr="00FE23A0">
        <w:rPr>
          <w:color w:val="404040"/>
          <w:lang w:val="en-GB"/>
        </w:rPr>
        <w:t xml:space="preserve"> iterative process. </w:t>
      </w:r>
      <w:r w:rsidR="00CB2139" w:rsidRPr="00FE23A0">
        <w:rPr>
          <w:color w:val="404040"/>
          <w:lang w:val="en-GB"/>
        </w:rPr>
        <w:t xml:space="preserve">Changes were made in the research design, if it proved to be relevant on the basis of gained experiences. </w:t>
      </w:r>
      <w:r w:rsidR="00390097" w:rsidRPr="00FE23A0">
        <w:rPr>
          <w:color w:val="404040"/>
          <w:lang w:val="en-GB"/>
        </w:rPr>
        <w:t xml:space="preserve">By being transparent in this, this is not a limitation for the trustworthiness of this research. In fact, it contributes to a </w:t>
      </w:r>
      <w:r w:rsidR="00390A9B" w:rsidRPr="00FE23A0">
        <w:rPr>
          <w:color w:val="404040"/>
          <w:lang w:val="en-GB"/>
        </w:rPr>
        <w:t>higher degree of</w:t>
      </w:r>
      <w:r w:rsidR="00390097" w:rsidRPr="00FE23A0">
        <w:rPr>
          <w:color w:val="404040"/>
          <w:lang w:val="en-GB"/>
        </w:rPr>
        <w:t xml:space="preserve"> validity (Mason, 2002; Creswell, 2007). </w:t>
      </w:r>
    </w:p>
    <w:p w:rsidR="00390097" w:rsidRPr="00FE23A0" w:rsidRDefault="00390097" w:rsidP="00E57DC0">
      <w:pPr>
        <w:jc w:val="both"/>
        <w:rPr>
          <w:color w:val="404040"/>
          <w:lang w:val="en-GB"/>
        </w:rPr>
      </w:pPr>
      <w:r w:rsidRPr="00FE23A0">
        <w:rPr>
          <w:color w:val="404040"/>
          <w:lang w:val="en-GB"/>
        </w:rPr>
        <w:t xml:space="preserve">In quantitative research it is possible to do a pre-test, to figure out if </w:t>
      </w:r>
      <w:r w:rsidR="000C5149" w:rsidRPr="00FE23A0">
        <w:rPr>
          <w:color w:val="404040"/>
          <w:lang w:val="en-GB"/>
        </w:rPr>
        <w:t>the research methods contribute in achieving the objective and if the results are in line with the research design (check of the operationalisation) (Vennix, 2010). This is more difficult in qualitative research, especially if you use in-depth intervie</w:t>
      </w:r>
      <w:r w:rsidR="00CB2139" w:rsidRPr="00FE23A0">
        <w:rPr>
          <w:color w:val="404040"/>
          <w:lang w:val="en-GB"/>
        </w:rPr>
        <w:t>ws for the collection of data. By c</w:t>
      </w:r>
      <w:r w:rsidR="000C5149" w:rsidRPr="00FE23A0">
        <w:rPr>
          <w:color w:val="404040"/>
          <w:lang w:val="en-GB"/>
        </w:rPr>
        <w:t xml:space="preserve">onducting the interviews one by one, it was possible to reflect on the interviews and use these insights in the next interview, changing the emphasis of the interview a little bit. </w:t>
      </w:r>
      <w:r w:rsidR="007B7F6F" w:rsidRPr="00FE23A0">
        <w:rPr>
          <w:color w:val="404040"/>
          <w:lang w:val="en-GB"/>
        </w:rPr>
        <w:t>In addition, starting the fieldwork at my internship with the first interview, it was relatively easy to reflect on this interview and it was even p</w:t>
      </w:r>
      <w:r w:rsidR="005D5A58" w:rsidRPr="00FE23A0">
        <w:rPr>
          <w:color w:val="404040"/>
          <w:lang w:val="en-GB"/>
        </w:rPr>
        <w:t>ossible to do it over again.</w:t>
      </w:r>
      <w:r w:rsidR="007B7F6F" w:rsidRPr="00FE23A0">
        <w:rPr>
          <w:color w:val="404040"/>
          <w:lang w:val="en-GB"/>
        </w:rPr>
        <w:t xml:space="preserve"> The intention of giving these examples</w:t>
      </w:r>
      <w:r w:rsidR="00CB2139" w:rsidRPr="00FE23A0">
        <w:rPr>
          <w:color w:val="404040"/>
          <w:lang w:val="en-GB"/>
        </w:rPr>
        <w:t xml:space="preserve">, is </w:t>
      </w:r>
      <w:r w:rsidR="007B7F6F" w:rsidRPr="00FE23A0">
        <w:rPr>
          <w:color w:val="404040"/>
          <w:lang w:val="en-GB"/>
        </w:rPr>
        <w:t>to show the importance of flexibility in scientific research. Being guided by practice and more important being transparent in this</w:t>
      </w:r>
      <w:r w:rsidR="00390A9B" w:rsidRPr="00FE23A0">
        <w:rPr>
          <w:color w:val="404040"/>
          <w:lang w:val="en-GB"/>
        </w:rPr>
        <w:t>,</w:t>
      </w:r>
      <w:r w:rsidR="007B7F6F" w:rsidRPr="00FE23A0">
        <w:rPr>
          <w:color w:val="404040"/>
          <w:lang w:val="en-GB"/>
        </w:rPr>
        <w:t xml:space="preserve"> is crucial in obtaining trustworthy results.  </w:t>
      </w:r>
    </w:p>
    <w:p w:rsidR="000C5149" w:rsidRPr="00FE23A0" w:rsidRDefault="007B7F6F" w:rsidP="00C5302F">
      <w:pPr>
        <w:pStyle w:val="NoSpacing"/>
        <w:spacing w:line="276" w:lineRule="auto"/>
        <w:jc w:val="both"/>
        <w:rPr>
          <w:b/>
          <w:color w:val="49C349"/>
          <w:sz w:val="24"/>
          <w:lang w:val="en-GB"/>
        </w:rPr>
      </w:pPr>
      <w:r w:rsidRPr="00FE23A0">
        <w:rPr>
          <w:b/>
          <w:color w:val="49C349"/>
          <w:sz w:val="24"/>
          <w:lang w:val="en-GB"/>
        </w:rPr>
        <w:t xml:space="preserve">Reliability </w:t>
      </w:r>
    </w:p>
    <w:p w:rsidR="009820BF" w:rsidRPr="00FE23A0" w:rsidRDefault="007B7F6F" w:rsidP="00C5302F">
      <w:pPr>
        <w:pStyle w:val="NoSpacing"/>
        <w:spacing w:line="276" w:lineRule="auto"/>
        <w:jc w:val="both"/>
        <w:rPr>
          <w:color w:val="404040"/>
          <w:lang w:val="en-GB"/>
        </w:rPr>
      </w:pPr>
      <w:r w:rsidRPr="00FE23A0">
        <w:rPr>
          <w:color w:val="404040"/>
          <w:lang w:val="en-GB"/>
        </w:rPr>
        <w:t>The last core principle distinguished by</w:t>
      </w:r>
      <w:r w:rsidR="00D1561E" w:rsidRPr="00FE23A0">
        <w:rPr>
          <w:color w:val="404040"/>
          <w:lang w:val="en-GB"/>
        </w:rPr>
        <w:t xml:space="preserve"> Jennifer Mason is reliability</w:t>
      </w:r>
      <w:r w:rsidR="00DF7139" w:rsidRPr="00FE23A0">
        <w:rPr>
          <w:color w:val="404040"/>
          <w:lang w:val="en-GB"/>
        </w:rPr>
        <w:t xml:space="preserve">, it covers </w:t>
      </w:r>
      <w:r w:rsidR="00D1561E" w:rsidRPr="00FE23A0">
        <w:rPr>
          <w:color w:val="404040"/>
          <w:lang w:val="en-GB"/>
        </w:rPr>
        <w:t xml:space="preserve">the accuracy of the research methods and techniques (Mason, 2002). By replication of the research by someone else with the same research design and methods, the researcher should gain the same results. Because strict replication of a study is often not possible (the environment changes as well), the criteria for reliability is that the research should be imitable. Therefore an elaborated and detailed research protocol is necessary (Yin, 2003). </w:t>
      </w:r>
      <w:r w:rsidR="00DF7139" w:rsidRPr="00FE23A0">
        <w:rPr>
          <w:color w:val="404040"/>
          <w:lang w:val="en-GB"/>
        </w:rPr>
        <w:t xml:space="preserve">In quantitative research the reliability is often improved </w:t>
      </w:r>
      <w:r w:rsidR="00D05176" w:rsidRPr="00FE23A0">
        <w:rPr>
          <w:color w:val="404040"/>
          <w:lang w:val="en-GB"/>
        </w:rPr>
        <w:t xml:space="preserve">by means of standardisation. This concerns de standardisation of research methods and techniques and the use of different methods. The influence of external factors on the research results need to be banned. </w:t>
      </w:r>
      <w:r w:rsidR="009820BF" w:rsidRPr="00FE23A0">
        <w:rPr>
          <w:color w:val="404040"/>
          <w:lang w:val="en-GB"/>
        </w:rPr>
        <w:t>If</w:t>
      </w:r>
      <w:r w:rsidR="00D05176" w:rsidRPr="00FE23A0">
        <w:rPr>
          <w:color w:val="404040"/>
          <w:lang w:val="en-GB"/>
        </w:rPr>
        <w:t xml:space="preserve"> the researcher is able to manage this successfully</w:t>
      </w:r>
      <w:r w:rsidR="009820BF" w:rsidRPr="00FE23A0">
        <w:rPr>
          <w:color w:val="404040"/>
          <w:lang w:val="en-GB"/>
        </w:rPr>
        <w:t xml:space="preserve">, the reliability will increase. In qualitative research this is more difficult. Standardisation can only be </w:t>
      </w:r>
      <w:r w:rsidR="00E21E76" w:rsidRPr="00FE23A0">
        <w:rPr>
          <w:color w:val="404040"/>
          <w:lang w:val="en-GB"/>
        </w:rPr>
        <w:t>achieved</w:t>
      </w:r>
      <w:r w:rsidR="009820BF" w:rsidRPr="00FE23A0">
        <w:rPr>
          <w:color w:val="404040"/>
          <w:lang w:val="en-GB"/>
        </w:rPr>
        <w:t xml:space="preserve"> to </w:t>
      </w:r>
      <w:r w:rsidR="006F0F31" w:rsidRPr="00FE23A0">
        <w:rPr>
          <w:color w:val="404040"/>
          <w:lang w:val="en-GB"/>
        </w:rPr>
        <w:t>a certain extent, by making use of a conceptual model, interview guide, code book, etc</w:t>
      </w:r>
      <w:r w:rsidR="00E21E76" w:rsidRPr="00FE23A0">
        <w:rPr>
          <w:color w:val="404040"/>
          <w:lang w:val="en-GB"/>
        </w:rPr>
        <w:t>. Such measures have been taken.</w:t>
      </w:r>
    </w:p>
    <w:p w:rsidR="00D77860" w:rsidRPr="00FE23A0" w:rsidRDefault="006F0F31" w:rsidP="00C5302F">
      <w:pPr>
        <w:pStyle w:val="NoSpacing"/>
        <w:spacing w:line="276" w:lineRule="auto"/>
        <w:jc w:val="both"/>
        <w:rPr>
          <w:color w:val="404040"/>
          <w:lang w:val="en-GB"/>
        </w:rPr>
      </w:pPr>
      <w:r w:rsidRPr="00FE23A0">
        <w:rPr>
          <w:color w:val="404040"/>
          <w:lang w:val="en-GB"/>
        </w:rPr>
        <w:lastRenderedPageBreak/>
        <w:t>Despite the use of different methods and guides in the research process, the researcher is influenced by extent biases, motivations, experiences and perceptions (Baxter &amp; Eyles, 1997). It is important to limit the subject</w:t>
      </w:r>
      <w:r w:rsidR="00C723A3" w:rsidRPr="00FE23A0">
        <w:rPr>
          <w:color w:val="404040"/>
          <w:lang w:val="en-GB"/>
        </w:rPr>
        <w:t>ivity as much as possible; otherwise it is possible that the results d</w:t>
      </w:r>
      <w:r w:rsidR="005D5A58" w:rsidRPr="00FE23A0">
        <w:rPr>
          <w:color w:val="404040"/>
          <w:lang w:val="en-GB"/>
        </w:rPr>
        <w:t xml:space="preserve">on’t reflect the reality. Yanow </w:t>
      </w:r>
      <w:r w:rsidR="00C723A3" w:rsidRPr="00FE23A0">
        <w:rPr>
          <w:color w:val="404040"/>
          <w:lang w:val="en-GB"/>
        </w:rPr>
        <w:t xml:space="preserve">(2006) describes four interpretative moments during the research in which the researcher consciously or unconsciously could put its subjective mark on the research. The first moment takes place during </w:t>
      </w:r>
      <w:r w:rsidR="000D3523" w:rsidRPr="00FE23A0">
        <w:rPr>
          <w:color w:val="404040"/>
          <w:lang w:val="en-GB"/>
        </w:rPr>
        <w:t xml:space="preserve">the interaction with the situational actor in the data collection. The words and sentences are interpreted by the </w:t>
      </w:r>
      <w:r w:rsidR="000856FB" w:rsidRPr="00FE23A0">
        <w:rPr>
          <w:color w:val="404040"/>
          <w:lang w:val="en-GB"/>
        </w:rPr>
        <w:t>researcher, which has</w:t>
      </w:r>
      <w:r w:rsidR="00CB2139" w:rsidRPr="00FE23A0">
        <w:rPr>
          <w:color w:val="404040"/>
          <w:lang w:val="en-GB"/>
        </w:rPr>
        <w:t xml:space="preserve"> an</w:t>
      </w:r>
      <w:r w:rsidR="00E4479B" w:rsidRPr="00FE23A0">
        <w:rPr>
          <w:color w:val="404040"/>
          <w:lang w:val="en-GB"/>
        </w:rPr>
        <w:t xml:space="preserve"> influence on how the interview is going. </w:t>
      </w:r>
      <w:r w:rsidR="00FE758A" w:rsidRPr="00FE23A0">
        <w:rPr>
          <w:color w:val="404040"/>
          <w:lang w:val="en-GB"/>
        </w:rPr>
        <w:t>By letting people tell their story and by maintaining distance from the object of research, the objectivity must be maintai</w:t>
      </w:r>
      <w:r w:rsidR="006B6E81" w:rsidRPr="00FE23A0">
        <w:rPr>
          <w:color w:val="404040"/>
          <w:lang w:val="en-GB"/>
        </w:rPr>
        <w:t xml:space="preserve">ned as much as possible. That is </w:t>
      </w:r>
      <w:r w:rsidR="00FE758A" w:rsidRPr="00FE23A0">
        <w:rPr>
          <w:color w:val="404040"/>
          <w:lang w:val="en-GB"/>
        </w:rPr>
        <w:t>why I used</w:t>
      </w:r>
      <w:r w:rsidR="001642BA" w:rsidRPr="00FE23A0">
        <w:rPr>
          <w:color w:val="404040"/>
          <w:lang w:val="en-GB"/>
        </w:rPr>
        <w:t xml:space="preserve"> only a small interview guide (</w:t>
      </w:r>
      <w:r w:rsidR="001642BA" w:rsidRPr="00FE23A0">
        <w:rPr>
          <w:b/>
          <w:color w:val="49C349"/>
          <w:lang w:val="en-GB"/>
        </w:rPr>
        <w:t>A</w:t>
      </w:r>
      <w:r w:rsidR="00FE758A" w:rsidRPr="00FE23A0">
        <w:rPr>
          <w:b/>
          <w:color w:val="49C349"/>
          <w:lang w:val="en-GB"/>
        </w:rPr>
        <w:t>ppendix B</w:t>
      </w:r>
      <w:r w:rsidR="00FE758A" w:rsidRPr="00FE23A0">
        <w:rPr>
          <w:color w:val="404040"/>
          <w:lang w:val="en-GB"/>
        </w:rPr>
        <w:t xml:space="preserve">). So, the interviewee was only steered, when he or she was too much strayed. </w:t>
      </w:r>
      <w:r w:rsidR="00E4479B" w:rsidRPr="00FE23A0">
        <w:rPr>
          <w:color w:val="404040"/>
          <w:lang w:val="en-GB"/>
        </w:rPr>
        <w:t xml:space="preserve">The second interpretative moment relates to the interpretation of the secondary material, </w:t>
      </w:r>
      <w:r w:rsidR="009468F5" w:rsidRPr="00FE23A0">
        <w:rPr>
          <w:color w:val="404040"/>
          <w:lang w:val="en-GB"/>
        </w:rPr>
        <w:t xml:space="preserve">which consists of </w:t>
      </w:r>
      <w:r w:rsidR="00E4479B" w:rsidRPr="00FE23A0">
        <w:rPr>
          <w:color w:val="404040"/>
          <w:lang w:val="en-GB"/>
        </w:rPr>
        <w:t xml:space="preserve">the coding and analysis of the interview transcripts. </w:t>
      </w:r>
      <w:r w:rsidR="009468F5" w:rsidRPr="00FE23A0">
        <w:rPr>
          <w:color w:val="404040"/>
          <w:lang w:val="en-GB"/>
        </w:rPr>
        <w:t xml:space="preserve">Triangulation helped to improve the reliability in this phase of the research, making use of different data sources (Yanow, 2006). </w:t>
      </w:r>
      <w:r w:rsidR="00D77860" w:rsidRPr="00FE23A0">
        <w:rPr>
          <w:color w:val="404040"/>
          <w:lang w:val="en-GB"/>
        </w:rPr>
        <w:t xml:space="preserve">While coding the data </w:t>
      </w:r>
      <w:r w:rsidR="00FE758A" w:rsidRPr="00FE23A0">
        <w:rPr>
          <w:color w:val="404040"/>
          <w:lang w:val="en-GB"/>
        </w:rPr>
        <w:t xml:space="preserve">in Atlas.ti, </w:t>
      </w:r>
      <w:r w:rsidR="00D77860" w:rsidRPr="00FE23A0">
        <w:rPr>
          <w:color w:val="404040"/>
          <w:lang w:val="en-GB"/>
        </w:rPr>
        <w:t>memo</w:t>
      </w:r>
      <w:r w:rsidR="00FE758A" w:rsidRPr="00FE23A0">
        <w:rPr>
          <w:color w:val="404040"/>
          <w:lang w:val="en-GB"/>
        </w:rPr>
        <w:t xml:space="preserve">s were written to reflect on the choices made. </w:t>
      </w:r>
      <w:r w:rsidR="00D77860" w:rsidRPr="00FE23A0">
        <w:rPr>
          <w:color w:val="404040"/>
          <w:lang w:val="en-GB"/>
        </w:rPr>
        <w:t xml:space="preserve">Reflection of the coding process contributes to the reliability as well. </w:t>
      </w:r>
      <w:r w:rsidR="009468F5" w:rsidRPr="00FE23A0">
        <w:rPr>
          <w:color w:val="404040"/>
          <w:lang w:val="en-GB"/>
        </w:rPr>
        <w:t xml:space="preserve">In the third interpretative moment the codes are analysed and the report is written. </w:t>
      </w:r>
      <w:r w:rsidR="00D77860" w:rsidRPr="00FE23A0">
        <w:rPr>
          <w:color w:val="404040"/>
          <w:lang w:val="en-GB"/>
        </w:rPr>
        <w:t xml:space="preserve">Also this is a moment in which the subjectivity of the researcher can influence the results. By letting someone look over my shoulder during the interpretation of the codes, my insights </w:t>
      </w:r>
      <w:r w:rsidR="000856FB" w:rsidRPr="00FE23A0">
        <w:rPr>
          <w:color w:val="404040"/>
          <w:lang w:val="en-GB"/>
        </w:rPr>
        <w:t>are compared</w:t>
      </w:r>
      <w:r w:rsidR="00D77860" w:rsidRPr="00FE23A0">
        <w:rPr>
          <w:color w:val="404040"/>
          <w:lang w:val="en-GB"/>
        </w:rPr>
        <w:t xml:space="preserve"> with the interpretation of someone else. So, reflection is in the third moment important as well. The fourth and last interpretative moment relates to the reading or hearing of the report (Ya</w:t>
      </w:r>
      <w:r w:rsidR="000856FB" w:rsidRPr="00FE23A0">
        <w:rPr>
          <w:color w:val="404040"/>
          <w:lang w:val="en-GB"/>
        </w:rPr>
        <w:t>now, 2006; Visser 2012). First a draft version has been submitted to my supervisor</w:t>
      </w:r>
      <w:r w:rsidR="00D77860" w:rsidRPr="00FE23A0">
        <w:rPr>
          <w:color w:val="404040"/>
          <w:lang w:val="en-GB"/>
        </w:rPr>
        <w:t xml:space="preserve">. His check has been useful to reflect critically on the written text. For all four phases applies that transparency of the process is crucial. </w:t>
      </w:r>
      <w:r w:rsidR="00FE758A" w:rsidRPr="00FE23A0">
        <w:rPr>
          <w:color w:val="404040"/>
          <w:lang w:val="en-GB"/>
        </w:rPr>
        <w:t>Transparency is one of the main keys to stay objective</w:t>
      </w:r>
      <w:r w:rsidR="00390A9B" w:rsidRPr="00FE23A0">
        <w:rPr>
          <w:color w:val="404040"/>
          <w:lang w:val="en-GB"/>
        </w:rPr>
        <w:t xml:space="preserve"> that is applied in this research</w:t>
      </w:r>
      <w:r w:rsidR="002E5598" w:rsidRPr="00FE23A0">
        <w:rPr>
          <w:color w:val="404040"/>
          <w:lang w:val="en-GB"/>
        </w:rPr>
        <w:t xml:space="preserve"> in order</w:t>
      </w:r>
      <w:r w:rsidR="00390A9B" w:rsidRPr="00FE23A0">
        <w:rPr>
          <w:color w:val="404040"/>
          <w:lang w:val="en-GB"/>
        </w:rPr>
        <w:t xml:space="preserve"> </w:t>
      </w:r>
      <w:r w:rsidR="00FE758A" w:rsidRPr="00FE23A0">
        <w:rPr>
          <w:color w:val="404040"/>
          <w:lang w:val="en-GB"/>
        </w:rPr>
        <w:t xml:space="preserve">to improve the reliability of the research. </w:t>
      </w:r>
    </w:p>
    <w:p w:rsidR="00FE758A" w:rsidRPr="00FE23A0" w:rsidRDefault="00FE758A" w:rsidP="00C5302F">
      <w:pPr>
        <w:pStyle w:val="NoSpacing"/>
        <w:spacing w:line="276" w:lineRule="auto"/>
        <w:jc w:val="both"/>
        <w:rPr>
          <w:color w:val="404040"/>
          <w:lang w:val="en-GB"/>
        </w:rPr>
      </w:pPr>
      <w:r w:rsidRPr="00FE23A0">
        <w:rPr>
          <w:color w:val="404040"/>
          <w:lang w:val="en-GB"/>
        </w:rPr>
        <w:br w:type="page"/>
      </w:r>
    </w:p>
    <w:p w:rsidR="00CF5FB9" w:rsidRPr="00FE23A0" w:rsidRDefault="0009425F" w:rsidP="00D97696">
      <w:pPr>
        <w:jc w:val="both"/>
        <w:rPr>
          <w:b/>
          <w:color w:val="49C349"/>
          <w:sz w:val="28"/>
          <w:szCs w:val="28"/>
          <w:lang w:val="en-GB"/>
        </w:rPr>
      </w:pPr>
      <w:r w:rsidRPr="00FE23A0">
        <w:rPr>
          <w:b/>
          <w:color w:val="49C349"/>
          <w:sz w:val="48"/>
          <w:szCs w:val="72"/>
          <w:lang w:val="en-GB"/>
        </w:rPr>
        <w:lastRenderedPageBreak/>
        <w:t>4</w:t>
      </w:r>
      <w:r w:rsidR="00D97696" w:rsidRPr="00FE23A0">
        <w:rPr>
          <w:b/>
          <w:color w:val="49C349"/>
          <w:sz w:val="28"/>
          <w:szCs w:val="28"/>
          <w:lang w:val="en-GB"/>
        </w:rPr>
        <w:tab/>
      </w:r>
      <w:r w:rsidR="00CF5FB9" w:rsidRPr="00FE23A0">
        <w:rPr>
          <w:b/>
          <w:color w:val="49C349"/>
          <w:sz w:val="28"/>
          <w:szCs w:val="28"/>
          <w:lang w:val="en-GB"/>
        </w:rPr>
        <w:t xml:space="preserve">The development of the </w:t>
      </w:r>
      <w:r w:rsidR="0038282B" w:rsidRPr="00FE23A0">
        <w:rPr>
          <w:b/>
          <w:color w:val="49C349"/>
          <w:sz w:val="28"/>
          <w:szCs w:val="28"/>
          <w:lang w:val="en-GB"/>
        </w:rPr>
        <w:t>CE concept</w:t>
      </w:r>
    </w:p>
    <w:p w:rsidR="00CF5FB9" w:rsidRPr="00FE23A0" w:rsidRDefault="00D97696" w:rsidP="00CF5FB9">
      <w:pPr>
        <w:rPr>
          <w:b/>
          <w:color w:val="49C349"/>
          <w:sz w:val="24"/>
          <w:lang w:val="en-GB"/>
        </w:rPr>
      </w:pPr>
      <w:r w:rsidRPr="00FE23A0">
        <w:rPr>
          <w:b/>
          <w:color w:val="49C349"/>
          <w:sz w:val="24"/>
          <w:lang w:val="en-GB"/>
        </w:rPr>
        <w:t>4.1</w:t>
      </w:r>
      <w:r w:rsidRPr="00FE23A0">
        <w:rPr>
          <w:b/>
          <w:color w:val="49C349"/>
          <w:sz w:val="24"/>
          <w:lang w:val="en-GB"/>
        </w:rPr>
        <w:tab/>
      </w:r>
      <w:r w:rsidR="00CF5FB9" w:rsidRPr="00FE23A0">
        <w:rPr>
          <w:b/>
          <w:color w:val="49C349"/>
          <w:sz w:val="24"/>
          <w:lang w:val="en-GB"/>
        </w:rPr>
        <w:t>Introduction</w:t>
      </w:r>
    </w:p>
    <w:p w:rsidR="00CF5FB9" w:rsidRPr="00FE23A0" w:rsidRDefault="00266841" w:rsidP="00CF5FB9">
      <w:pPr>
        <w:jc w:val="both"/>
        <w:rPr>
          <w:color w:val="404040"/>
          <w:lang w:val="en-GB"/>
        </w:rPr>
      </w:pPr>
      <w:r w:rsidRPr="00FE23A0">
        <w:rPr>
          <w:color w:val="404040"/>
          <w:lang w:val="en-GB"/>
        </w:rPr>
        <w:t>This C</w:t>
      </w:r>
      <w:r w:rsidR="00CF5FB9" w:rsidRPr="00FE23A0">
        <w:rPr>
          <w:color w:val="404040"/>
          <w:lang w:val="en-GB"/>
        </w:rPr>
        <w:t>hapter provides an insight in the most important developments of the CE con</w:t>
      </w:r>
      <w:r w:rsidR="001642BA" w:rsidRPr="00FE23A0">
        <w:rPr>
          <w:color w:val="404040"/>
          <w:lang w:val="en-GB"/>
        </w:rPr>
        <w:t>cept. The four examined cases (C</w:t>
      </w:r>
      <w:r w:rsidR="00CF5FB9" w:rsidRPr="00FE23A0">
        <w:rPr>
          <w:color w:val="404040"/>
          <w:lang w:val="en-GB"/>
        </w:rPr>
        <w:t xml:space="preserve">hapter </w:t>
      </w:r>
      <w:r w:rsidR="00CF5FB9" w:rsidRPr="00FE23A0">
        <w:rPr>
          <w:b/>
          <w:color w:val="49C349"/>
          <w:lang w:val="en-GB"/>
        </w:rPr>
        <w:t>5</w:t>
      </w:r>
      <w:r w:rsidR="00CF5FB9" w:rsidRPr="00FE23A0">
        <w:rPr>
          <w:color w:val="404040"/>
          <w:lang w:val="en-GB"/>
        </w:rPr>
        <w:t xml:space="preserve"> – </w:t>
      </w:r>
      <w:r w:rsidR="00CF5FB9" w:rsidRPr="00FE23A0">
        <w:rPr>
          <w:b/>
          <w:color w:val="49C349"/>
          <w:lang w:val="en-GB"/>
        </w:rPr>
        <w:t>8</w:t>
      </w:r>
      <w:r w:rsidR="00CF5FB9" w:rsidRPr="00FE23A0">
        <w:rPr>
          <w:color w:val="404040"/>
          <w:lang w:val="en-GB"/>
        </w:rPr>
        <w:t>) are a local translation of the CE concept in practice. Therefore, insights in the development of the concept are necessary to put the results of the analysis int</w:t>
      </w:r>
      <w:r w:rsidR="006B6E81" w:rsidRPr="00FE23A0">
        <w:rPr>
          <w:color w:val="404040"/>
          <w:lang w:val="en-GB"/>
        </w:rPr>
        <w:t>o perspective</w:t>
      </w:r>
      <w:r w:rsidRPr="00FE23A0">
        <w:rPr>
          <w:color w:val="404040"/>
          <w:lang w:val="en-GB"/>
        </w:rPr>
        <w:t>. In the previous C</w:t>
      </w:r>
      <w:r w:rsidR="00CF5FB9" w:rsidRPr="00FE23A0">
        <w:rPr>
          <w:color w:val="404040"/>
          <w:lang w:val="en-GB"/>
        </w:rPr>
        <w:t xml:space="preserve">hapter on the methodology, </w:t>
      </w:r>
      <w:r w:rsidR="00B72A4B" w:rsidRPr="00FE23A0">
        <w:rPr>
          <w:color w:val="404040"/>
          <w:lang w:val="en-GB"/>
        </w:rPr>
        <w:t>it is discussed</w:t>
      </w:r>
      <w:r w:rsidR="00CF5FB9" w:rsidRPr="00FE23A0">
        <w:rPr>
          <w:color w:val="404040"/>
          <w:lang w:val="en-GB"/>
        </w:rPr>
        <w:t xml:space="preserve"> that this part of the research relates to phas</w:t>
      </w:r>
      <w:r w:rsidR="001642BA" w:rsidRPr="00FE23A0">
        <w:rPr>
          <w:color w:val="404040"/>
          <w:lang w:val="en-GB"/>
        </w:rPr>
        <w:t xml:space="preserve">e </w:t>
      </w:r>
      <w:r w:rsidR="00B72A4B" w:rsidRPr="00FE23A0">
        <w:rPr>
          <w:color w:val="404040"/>
          <w:lang w:val="en-GB"/>
        </w:rPr>
        <w:t>(</w:t>
      </w:r>
      <w:r w:rsidR="001642BA" w:rsidRPr="00FE23A0">
        <w:rPr>
          <w:b/>
          <w:color w:val="49C349"/>
          <w:lang w:val="en-GB"/>
        </w:rPr>
        <w:t>E</w:t>
      </w:r>
      <w:r w:rsidR="00B72A4B" w:rsidRPr="00FE23A0">
        <w:rPr>
          <w:color w:val="404040"/>
          <w:lang w:val="en-GB"/>
        </w:rPr>
        <w:t>)</w:t>
      </w:r>
      <w:r w:rsidR="001642BA" w:rsidRPr="00FE23A0">
        <w:rPr>
          <w:color w:val="404040"/>
          <w:lang w:val="en-GB"/>
        </w:rPr>
        <w:t xml:space="preserve"> of the research model in F</w:t>
      </w:r>
      <w:r w:rsidR="00CF5FB9" w:rsidRPr="00FE23A0">
        <w:rPr>
          <w:color w:val="404040"/>
          <w:lang w:val="en-GB"/>
        </w:rPr>
        <w:t xml:space="preserve">igure </w:t>
      </w:r>
      <w:r w:rsidR="00912B82" w:rsidRPr="00FE23A0">
        <w:rPr>
          <w:color w:val="404040"/>
          <w:lang w:val="en-GB"/>
        </w:rPr>
        <w:t>6</w:t>
      </w:r>
      <w:r w:rsidR="00CF5FB9" w:rsidRPr="00FE23A0">
        <w:rPr>
          <w:color w:val="404040"/>
          <w:lang w:val="en-GB"/>
        </w:rPr>
        <w:t>. The completion of this phase resulted in</w:t>
      </w:r>
      <w:r w:rsidR="00B72A4B" w:rsidRPr="00FE23A0">
        <w:rPr>
          <w:color w:val="404040"/>
          <w:lang w:val="en-GB"/>
        </w:rPr>
        <w:t xml:space="preserve"> an answer on the following sub </w:t>
      </w:r>
      <w:r w:rsidR="00CF5FB9" w:rsidRPr="00FE23A0">
        <w:rPr>
          <w:color w:val="404040"/>
          <w:lang w:val="en-GB"/>
        </w:rPr>
        <w:t xml:space="preserve">question: </w:t>
      </w:r>
      <w:r w:rsidR="00CF5FB9" w:rsidRPr="00FE23A0">
        <w:rPr>
          <w:i/>
          <w:color w:val="404040"/>
          <w:lang w:val="en-GB"/>
        </w:rPr>
        <w:t>“how is the concept CE conceived and developed in Gelderland and which key discourses and actors can be identified in this development?”.</w:t>
      </w:r>
      <w:r w:rsidR="00CF5FB9" w:rsidRPr="00FE23A0">
        <w:rPr>
          <w:color w:val="404040"/>
          <w:lang w:val="en-GB"/>
        </w:rPr>
        <w:t xml:space="preserve"> First, in section 4.2 the roots of the concept are described. In section 4.3 an overview will be given of the (dominant) definitions of CE. Subsequently in section 4.4 the development of the concept in the Netherlands is described. Insights are provided on the dominant discourses and key actors in the development and spread of CE in the Netherlands. Finally, in section 4.5 a close-up will be taken of the way in which the concept ‘travels’ within the Gelderland region. </w:t>
      </w:r>
    </w:p>
    <w:p w:rsidR="00CF5FB9" w:rsidRPr="00FE23A0" w:rsidRDefault="00CF5FB9" w:rsidP="00CF5FB9">
      <w:pPr>
        <w:jc w:val="both"/>
        <w:rPr>
          <w:b/>
          <w:color w:val="49C349"/>
          <w:sz w:val="24"/>
          <w:lang w:val="en-GB"/>
        </w:rPr>
      </w:pPr>
      <w:r w:rsidRPr="00FE23A0">
        <w:rPr>
          <w:b/>
          <w:color w:val="49C349"/>
          <w:sz w:val="24"/>
          <w:lang w:val="en-GB"/>
        </w:rPr>
        <w:t>4.2</w:t>
      </w:r>
      <w:r w:rsidRPr="00FE23A0">
        <w:rPr>
          <w:b/>
          <w:color w:val="49C349"/>
          <w:sz w:val="24"/>
          <w:lang w:val="en-GB"/>
        </w:rPr>
        <w:tab/>
        <w:t>Roots of the concept</w:t>
      </w:r>
    </w:p>
    <w:p w:rsidR="00CF5FB9" w:rsidRPr="00FE23A0" w:rsidRDefault="00CF5FB9" w:rsidP="00CF5FB9">
      <w:pPr>
        <w:jc w:val="both"/>
        <w:rPr>
          <w:color w:val="404040"/>
          <w:lang w:val="en-GB"/>
        </w:rPr>
      </w:pPr>
      <w:r w:rsidRPr="00FE23A0">
        <w:rPr>
          <w:color w:val="404040"/>
          <w:lang w:val="en-GB"/>
        </w:rPr>
        <w:t xml:space="preserve">The CE concept is conceived and developed in the context of scientific and societal debates on sustainability and the organisation of our economy. </w:t>
      </w:r>
      <w:r w:rsidR="00390A9B" w:rsidRPr="00FE23A0">
        <w:rPr>
          <w:color w:val="404040"/>
          <w:lang w:val="en-GB"/>
        </w:rPr>
        <w:t>D</w:t>
      </w:r>
      <w:r w:rsidRPr="00FE23A0">
        <w:rPr>
          <w:color w:val="404040"/>
          <w:lang w:val="en-GB"/>
        </w:rPr>
        <w:t>iscussion</w:t>
      </w:r>
      <w:r w:rsidR="00390A9B" w:rsidRPr="00FE23A0">
        <w:rPr>
          <w:color w:val="404040"/>
          <w:lang w:val="en-GB"/>
        </w:rPr>
        <w:t>s that gain</w:t>
      </w:r>
      <w:r w:rsidRPr="00FE23A0">
        <w:rPr>
          <w:color w:val="404040"/>
          <w:lang w:val="en-GB"/>
        </w:rPr>
        <w:t xml:space="preserve"> more and more attention</w:t>
      </w:r>
      <w:r w:rsidR="00390A9B" w:rsidRPr="00FE23A0">
        <w:rPr>
          <w:color w:val="404040"/>
          <w:lang w:val="en-GB"/>
        </w:rPr>
        <w:t>,</w:t>
      </w:r>
      <w:r w:rsidRPr="00FE23A0">
        <w:rPr>
          <w:color w:val="404040"/>
          <w:lang w:val="en-GB"/>
        </w:rPr>
        <w:t xml:space="preserve"> because we experience to a</w:t>
      </w:r>
      <w:r w:rsidR="000856FB" w:rsidRPr="00FE23A0">
        <w:rPr>
          <w:color w:val="404040"/>
          <w:lang w:val="en-GB"/>
        </w:rPr>
        <w:t>n</w:t>
      </w:r>
      <w:r w:rsidRPr="00FE23A0">
        <w:rPr>
          <w:color w:val="404040"/>
          <w:lang w:val="en-GB"/>
        </w:rPr>
        <w:t xml:space="preserve"> increasing extent consequences of the way in which production and consumption processes are dominantly organised. The CE concept is used from different perspectives and for different reasons. For example</w:t>
      </w:r>
      <w:r w:rsidR="00B72A4B" w:rsidRPr="00FE23A0">
        <w:rPr>
          <w:color w:val="404040"/>
          <w:lang w:val="en-GB"/>
        </w:rPr>
        <w:t>,</w:t>
      </w:r>
      <w:r w:rsidR="000856FB" w:rsidRPr="00FE23A0">
        <w:rPr>
          <w:color w:val="404040"/>
          <w:lang w:val="en-GB"/>
        </w:rPr>
        <w:t xml:space="preserve"> CE is used as a</w:t>
      </w:r>
      <w:r w:rsidRPr="00FE23A0">
        <w:rPr>
          <w:color w:val="404040"/>
          <w:lang w:val="en-GB"/>
        </w:rPr>
        <w:t xml:space="preserve"> solution for the resource scarcity and climate change issues. But at the same time, the concept is </w:t>
      </w:r>
      <w:r w:rsidR="00B72A4B" w:rsidRPr="00FE23A0">
        <w:rPr>
          <w:color w:val="404040"/>
          <w:lang w:val="en-GB"/>
        </w:rPr>
        <w:t>also applied for an increase</w:t>
      </w:r>
      <w:r w:rsidR="00390A9B" w:rsidRPr="00FE23A0">
        <w:rPr>
          <w:color w:val="404040"/>
          <w:lang w:val="en-GB"/>
        </w:rPr>
        <w:t xml:space="preserve"> in </w:t>
      </w:r>
      <w:r w:rsidRPr="00FE23A0">
        <w:rPr>
          <w:color w:val="404040"/>
          <w:lang w:val="en-GB"/>
        </w:rPr>
        <w:t>the participation of citizens and a transition of economic activities from a global scale towards a more local geographical s</w:t>
      </w:r>
      <w:r w:rsidR="00390A9B" w:rsidRPr="00FE23A0">
        <w:rPr>
          <w:color w:val="404040"/>
          <w:lang w:val="en-GB"/>
        </w:rPr>
        <w:t xml:space="preserve">cale. </w:t>
      </w:r>
      <w:r w:rsidRPr="00FE23A0">
        <w:rPr>
          <w:color w:val="404040"/>
          <w:lang w:val="en-GB"/>
        </w:rPr>
        <w:t xml:space="preserve">The reason for </w:t>
      </w:r>
      <w:r w:rsidR="000856FB" w:rsidRPr="00FE23A0">
        <w:rPr>
          <w:color w:val="404040"/>
          <w:lang w:val="en-GB"/>
        </w:rPr>
        <w:t>this diversity</w:t>
      </w:r>
      <w:r w:rsidRPr="00FE23A0">
        <w:rPr>
          <w:color w:val="404040"/>
          <w:lang w:val="en-GB"/>
        </w:rPr>
        <w:t xml:space="preserve"> can be found in the multiple sources underlying the concept. </w:t>
      </w:r>
    </w:p>
    <w:p w:rsidR="00D97696" w:rsidRPr="00FE23A0" w:rsidRDefault="00B72A4B" w:rsidP="00CF5FB9">
      <w:pPr>
        <w:jc w:val="both"/>
        <w:rPr>
          <w:color w:val="404040"/>
          <w:lang w:val="en-GB"/>
        </w:rPr>
      </w:pPr>
      <w:r w:rsidRPr="00FE23A0">
        <w:rPr>
          <w:color w:val="404040"/>
          <w:lang w:val="en-GB"/>
        </w:rPr>
        <w:t xml:space="preserve">In scientific research, </w:t>
      </w:r>
      <w:r w:rsidR="00CF5FB9" w:rsidRPr="00FE23A0">
        <w:rPr>
          <w:color w:val="404040"/>
          <w:lang w:val="en-GB"/>
        </w:rPr>
        <w:t>the concept of CE is</w:t>
      </w:r>
      <w:r w:rsidRPr="00FE23A0">
        <w:rPr>
          <w:color w:val="404040"/>
          <w:lang w:val="en-GB"/>
        </w:rPr>
        <w:t xml:space="preserve"> often</w:t>
      </w:r>
      <w:r w:rsidR="00CF5FB9" w:rsidRPr="00FE23A0">
        <w:rPr>
          <w:color w:val="404040"/>
          <w:lang w:val="en-GB"/>
        </w:rPr>
        <w:t xml:space="preserve"> traced back to the work of Kenneth Boulding’s work from 1966. Boulding is one of the first scholars referring to a circular model. James Greyson has cited Boulding as follows: </w:t>
      </w:r>
      <w:r w:rsidR="00CF5FB9" w:rsidRPr="00FE23A0">
        <w:rPr>
          <w:i/>
          <w:color w:val="404040"/>
          <w:lang w:val="en-GB"/>
        </w:rPr>
        <w:t>“a ‘circular economy’ is a long-term aim compatible with economic growth, sustainability and zero waste”</w:t>
      </w:r>
      <w:r w:rsidR="00CF5FB9" w:rsidRPr="00FE23A0">
        <w:rPr>
          <w:color w:val="404040"/>
          <w:lang w:val="en-GB"/>
        </w:rPr>
        <w:t xml:space="preserve"> (Bo</w:t>
      </w:r>
      <w:r w:rsidR="005669C8" w:rsidRPr="00FE23A0">
        <w:rPr>
          <w:color w:val="404040"/>
          <w:lang w:val="en-GB"/>
        </w:rPr>
        <w:t xml:space="preserve">ulding, 1966 in Greyson, 2007, </w:t>
      </w:r>
      <w:r w:rsidR="00CF5FB9" w:rsidRPr="00FE23A0">
        <w:rPr>
          <w:color w:val="404040"/>
          <w:lang w:val="en-GB"/>
        </w:rPr>
        <w:t>p. 1383). In the early 90</w:t>
      </w:r>
      <w:r w:rsidRPr="00FE23A0">
        <w:rPr>
          <w:color w:val="404040"/>
          <w:lang w:val="en-GB"/>
        </w:rPr>
        <w:t>’</w:t>
      </w:r>
      <w:r w:rsidR="00CF5FB9" w:rsidRPr="00FE23A0">
        <w:rPr>
          <w:color w:val="404040"/>
          <w:lang w:val="en-GB"/>
        </w:rPr>
        <w:t>s Pearce and Turner describe a circular economy. They present a circular model in which from an economic perspective is reasoned that materials should be maintained in the economic system. In such a system</w:t>
      </w:r>
      <w:r w:rsidRPr="00FE23A0">
        <w:rPr>
          <w:color w:val="404040"/>
          <w:lang w:val="en-GB"/>
        </w:rPr>
        <w:t>,</w:t>
      </w:r>
      <w:r w:rsidR="00CF5FB9" w:rsidRPr="00FE23A0">
        <w:rPr>
          <w:color w:val="404040"/>
          <w:lang w:val="en-GB"/>
        </w:rPr>
        <w:t xml:space="preserve"> recycling and reuse must be promoted (Pearce &amp; Turner, 1990; Andersen, 2006). Also these ideas of Pearce and Turner are often referred to by scholars as a start</w:t>
      </w:r>
      <w:r w:rsidRPr="00FE23A0">
        <w:rPr>
          <w:color w:val="404040"/>
          <w:lang w:val="en-GB"/>
        </w:rPr>
        <w:t>ing</w:t>
      </w:r>
      <w:r w:rsidR="00CF5FB9" w:rsidRPr="00FE23A0">
        <w:rPr>
          <w:color w:val="404040"/>
          <w:lang w:val="en-GB"/>
        </w:rPr>
        <w:t xml:space="preserve"> point of the CE ideology. However, the concept as it has its implementation in practice </w:t>
      </w:r>
      <w:r w:rsidR="000856FB" w:rsidRPr="00FE23A0">
        <w:rPr>
          <w:color w:val="404040"/>
          <w:lang w:val="en-GB"/>
        </w:rPr>
        <w:t>contemporary,</w:t>
      </w:r>
      <w:r w:rsidR="00CF5FB9" w:rsidRPr="00FE23A0">
        <w:rPr>
          <w:color w:val="404040"/>
          <w:lang w:val="en-GB"/>
        </w:rPr>
        <w:t xml:space="preserve"> contains of more elements than presented by Boulding and/or Pearce and Turner. Multiple theories are underlying the concept. Among other scholars, </w:t>
      </w:r>
      <w:r w:rsidR="00390A9B" w:rsidRPr="00FE23A0">
        <w:rPr>
          <w:color w:val="404040"/>
          <w:lang w:val="en-GB"/>
        </w:rPr>
        <w:t>Greyson (2007) and</w:t>
      </w:r>
      <w:r w:rsidR="00CF5FB9" w:rsidRPr="00FE23A0">
        <w:rPr>
          <w:color w:val="404040"/>
          <w:lang w:val="en-GB"/>
        </w:rPr>
        <w:t xml:space="preserve"> Andersen (2006) describe the circular economy as a movement that is embedded in different theories. These theories result in different definitions and understanding</w:t>
      </w:r>
      <w:r w:rsidRPr="00FE23A0">
        <w:rPr>
          <w:color w:val="404040"/>
          <w:lang w:val="en-GB"/>
        </w:rPr>
        <w:t>s</w:t>
      </w:r>
      <w:r w:rsidR="00CF5FB9" w:rsidRPr="00FE23A0">
        <w:rPr>
          <w:color w:val="404040"/>
          <w:lang w:val="en-GB"/>
        </w:rPr>
        <w:t xml:space="preserve"> of the concept in relation to the nature, size and type of</w:t>
      </w:r>
      <w:r w:rsidR="00390A9B" w:rsidRPr="00FE23A0">
        <w:rPr>
          <w:color w:val="404040"/>
          <w:lang w:val="en-GB"/>
        </w:rPr>
        <w:t xml:space="preserve"> activity </w:t>
      </w:r>
      <w:r w:rsidRPr="00FE23A0">
        <w:rPr>
          <w:color w:val="404040"/>
          <w:lang w:val="en-GB"/>
        </w:rPr>
        <w:t>labelled</w:t>
      </w:r>
      <w:r w:rsidR="00390A9B" w:rsidRPr="00FE23A0">
        <w:rPr>
          <w:color w:val="404040"/>
          <w:lang w:val="en-GB"/>
        </w:rPr>
        <w:t xml:space="preserve"> with CE. Both</w:t>
      </w:r>
      <w:r w:rsidR="00CF5FB9" w:rsidRPr="00FE23A0">
        <w:rPr>
          <w:color w:val="404040"/>
          <w:lang w:val="en-GB"/>
        </w:rPr>
        <w:t xml:space="preserve"> Mentink (2014)</w:t>
      </w:r>
      <w:r w:rsidR="00390A9B" w:rsidRPr="00FE23A0">
        <w:rPr>
          <w:color w:val="404040"/>
          <w:lang w:val="en-GB"/>
        </w:rPr>
        <w:t xml:space="preserve"> and my fellow intern at Royal HaskoningDHV ‘Van der Have – Feijen’ (forthcoming 2015)</w:t>
      </w:r>
      <w:r w:rsidR="00CF5FB9" w:rsidRPr="00FE23A0">
        <w:rPr>
          <w:color w:val="404040"/>
          <w:lang w:val="en-GB"/>
        </w:rPr>
        <w:t xml:space="preserve"> made an overview of the most important theories, accompanied by their </w:t>
      </w:r>
      <w:r w:rsidR="00CF5FB9" w:rsidRPr="00FE23A0">
        <w:rPr>
          <w:color w:val="404040"/>
          <w:lang w:val="en-GB"/>
        </w:rPr>
        <w:lastRenderedPageBreak/>
        <w:t xml:space="preserve">principles, that are reflected in the CE concept. This overview is contained in table </w:t>
      </w:r>
      <w:r w:rsidR="00390A9B" w:rsidRPr="00FE23A0">
        <w:rPr>
          <w:color w:val="404040"/>
          <w:lang w:val="en-GB"/>
        </w:rPr>
        <w:t>1</w:t>
      </w:r>
      <w:r w:rsidR="00CF5FB9" w:rsidRPr="00FE23A0">
        <w:rPr>
          <w:color w:val="404040"/>
          <w:lang w:val="en-GB"/>
        </w:rPr>
        <w:t>.</w:t>
      </w:r>
      <w:r w:rsidR="000856FB" w:rsidRPr="00FE23A0">
        <w:rPr>
          <w:color w:val="404040"/>
          <w:lang w:val="en-GB"/>
        </w:rPr>
        <w:t xml:space="preserve"> The</w:t>
      </w:r>
      <w:r w:rsidR="00CF5FB9" w:rsidRPr="00FE23A0">
        <w:rPr>
          <w:color w:val="404040"/>
          <w:lang w:val="en-GB"/>
        </w:rPr>
        <w:t xml:space="preserve"> overview is not exhaustive.</w:t>
      </w:r>
    </w:p>
    <w:tbl>
      <w:tblPr>
        <w:tblStyle w:val="LightList-Accent3"/>
        <w:tblW w:w="9322" w:type="dxa"/>
        <w:tblLook w:val="04A0"/>
      </w:tblPr>
      <w:tblGrid>
        <w:gridCol w:w="2235"/>
        <w:gridCol w:w="5244"/>
        <w:gridCol w:w="1843"/>
      </w:tblGrid>
      <w:tr w:rsidR="00CF5FB9" w:rsidRPr="00FE23A0" w:rsidTr="00CF5FB9">
        <w:trPr>
          <w:cnfStyle w:val="100000000000"/>
        </w:trPr>
        <w:tc>
          <w:tcPr>
            <w:cnfStyle w:val="001000000000"/>
            <w:tcW w:w="2235" w:type="dxa"/>
          </w:tcPr>
          <w:p w:rsidR="00CF5FB9" w:rsidRPr="00FE23A0" w:rsidRDefault="00CF5FB9" w:rsidP="00CF5FB9">
            <w:pPr>
              <w:rPr>
                <w:lang w:val="en-GB"/>
              </w:rPr>
            </w:pPr>
            <w:r w:rsidRPr="00FE23A0">
              <w:rPr>
                <w:lang w:val="en-GB"/>
              </w:rPr>
              <w:t>School of thought</w:t>
            </w:r>
          </w:p>
        </w:tc>
        <w:tc>
          <w:tcPr>
            <w:tcW w:w="5244" w:type="dxa"/>
          </w:tcPr>
          <w:p w:rsidR="00CF5FB9" w:rsidRPr="00FE23A0" w:rsidRDefault="00CF5FB9" w:rsidP="00CF5FB9">
            <w:pPr>
              <w:cnfStyle w:val="100000000000"/>
              <w:rPr>
                <w:lang w:val="en-GB"/>
              </w:rPr>
            </w:pPr>
            <w:r w:rsidRPr="00FE23A0">
              <w:rPr>
                <w:lang w:val="en-GB"/>
              </w:rPr>
              <w:t>Main principles</w:t>
            </w:r>
          </w:p>
        </w:tc>
        <w:tc>
          <w:tcPr>
            <w:tcW w:w="1843" w:type="dxa"/>
          </w:tcPr>
          <w:p w:rsidR="00CF5FB9" w:rsidRPr="00FE23A0" w:rsidRDefault="00CF5FB9" w:rsidP="00612EB0">
            <w:pPr>
              <w:cnfStyle w:val="100000000000"/>
              <w:rPr>
                <w:lang w:val="en-GB"/>
              </w:rPr>
            </w:pPr>
            <w:r w:rsidRPr="00FE23A0">
              <w:rPr>
                <w:lang w:val="en-GB"/>
              </w:rPr>
              <w:t xml:space="preserve">Author </w:t>
            </w:r>
          </w:p>
        </w:tc>
      </w:tr>
      <w:tr w:rsidR="00CF5FB9" w:rsidRPr="00FE23A0" w:rsidTr="00CF5FB9">
        <w:trPr>
          <w:cnfStyle w:val="000000100000"/>
        </w:trPr>
        <w:tc>
          <w:tcPr>
            <w:cnfStyle w:val="001000000000"/>
            <w:tcW w:w="2235" w:type="dxa"/>
          </w:tcPr>
          <w:p w:rsidR="00CF5FB9" w:rsidRPr="00FE23A0" w:rsidRDefault="00CF5FB9" w:rsidP="00CF5FB9">
            <w:pPr>
              <w:rPr>
                <w:sz w:val="20"/>
                <w:szCs w:val="20"/>
                <w:lang w:val="en-GB"/>
              </w:rPr>
            </w:pPr>
            <w:r w:rsidRPr="00FE23A0">
              <w:rPr>
                <w:sz w:val="20"/>
                <w:szCs w:val="20"/>
                <w:lang w:val="en-GB"/>
              </w:rPr>
              <w:t>Biomimicry</w:t>
            </w:r>
          </w:p>
        </w:tc>
        <w:tc>
          <w:tcPr>
            <w:tcW w:w="5244" w:type="dxa"/>
          </w:tcPr>
          <w:p w:rsidR="00CF5FB9" w:rsidRPr="00FE23A0" w:rsidRDefault="00CF5FB9" w:rsidP="00CF5FB9">
            <w:pPr>
              <w:cnfStyle w:val="000000100000"/>
              <w:rPr>
                <w:sz w:val="20"/>
                <w:szCs w:val="20"/>
                <w:lang w:val="en-GB"/>
              </w:rPr>
            </w:pPr>
            <w:r w:rsidRPr="00FE23A0">
              <w:rPr>
                <w:sz w:val="20"/>
                <w:szCs w:val="20"/>
                <w:lang w:val="en-GB"/>
              </w:rPr>
              <w:t xml:space="preserve">Designing inspired by the nature. The nature acts as a model, a measure and a mentor in solving complex human problems. </w:t>
            </w:r>
          </w:p>
        </w:tc>
        <w:tc>
          <w:tcPr>
            <w:tcW w:w="1843" w:type="dxa"/>
          </w:tcPr>
          <w:p w:rsidR="00CF5FB9" w:rsidRPr="00FE23A0" w:rsidRDefault="00CF5FB9" w:rsidP="00CF5FB9">
            <w:pPr>
              <w:cnfStyle w:val="000000100000"/>
              <w:rPr>
                <w:sz w:val="20"/>
                <w:szCs w:val="20"/>
                <w:lang w:val="en-GB"/>
              </w:rPr>
            </w:pPr>
            <w:r w:rsidRPr="00FE23A0">
              <w:rPr>
                <w:sz w:val="20"/>
                <w:szCs w:val="20"/>
                <w:lang w:val="en-GB"/>
              </w:rPr>
              <w:t>Benyus, 1997</w:t>
            </w:r>
          </w:p>
        </w:tc>
      </w:tr>
      <w:tr w:rsidR="00CF5FB9" w:rsidRPr="00FE23A0" w:rsidTr="00CF5FB9">
        <w:tc>
          <w:tcPr>
            <w:cnfStyle w:val="001000000000"/>
            <w:tcW w:w="2235" w:type="dxa"/>
          </w:tcPr>
          <w:p w:rsidR="00CF5FB9" w:rsidRPr="00FE23A0" w:rsidRDefault="00CF5FB9" w:rsidP="00CF5FB9">
            <w:pPr>
              <w:rPr>
                <w:sz w:val="20"/>
                <w:szCs w:val="20"/>
                <w:lang w:val="en-GB"/>
              </w:rPr>
            </w:pPr>
            <w:r w:rsidRPr="00FE23A0">
              <w:rPr>
                <w:sz w:val="20"/>
                <w:szCs w:val="20"/>
                <w:lang w:val="en-GB"/>
              </w:rPr>
              <w:t>Blue Economy</w:t>
            </w:r>
          </w:p>
        </w:tc>
        <w:tc>
          <w:tcPr>
            <w:tcW w:w="5244" w:type="dxa"/>
          </w:tcPr>
          <w:p w:rsidR="00CF5FB9" w:rsidRPr="00FE23A0" w:rsidRDefault="00CF5FB9" w:rsidP="00CF5FB9">
            <w:pPr>
              <w:cnfStyle w:val="000000000000"/>
              <w:rPr>
                <w:sz w:val="20"/>
                <w:szCs w:val="20"/>
                <w:lang w:val="en-GB"/>
              </w:rPr>
            </w:pPr>
            <w:r w:rsidRPr="00FE23A0">
              <w:rPr>
                <w:sz w:val="20"/>
                <w:szCs w:val="20"/>
                <w:lang w:val="en-GB"/>
              </w:rPr>
              <w:t xml:space="preserve">Prevention of the lost of value by waste. Using cascading to create new value.  </w:t>
            </w:r>
          </w:p>
        </w:tc>
        <w:tc>
          <w:tcPr>
            <w:tcW w:w="1843" w:type="dxa"/>
          </w:tcPr>
          <w:p w:rsidR="00CF5FB9" w:rsidRPr="00FE23A0" w:rsidRDefault="00CF5FB9" w:rsidP="00CF5FB9">
            <w:pPr>
              <w:cnfStyle w:val="000000000000"/>
              <w:rPr>
                <w:sz w:val="20"/>
                <w:szCs w:val="20"/>
                <w:lang w:val="en-GB"/>
              </w:rPr>
            </w:pPr>
            <w:r w:rsidRPr="00FE23A0">
              <w:rPr>
                <w:sz w:val="20"/>
                <w:szCs w:val="20"/>
                <w:lang w:val="en-GB"/>
              </w:rPr>
              <w:t>Pauli, 2010</w:t>
            </w:r>
          </w:p>
        </w:tc>
      </w:tr>
      <w:tr w:rsidR="00CF5FB9" w:rsidRPr="00FE23A0" w:rsidTr="00CF5FB9">
        <w:trPr>
          <w:cnfStyle w:val="000000100000"/>
        </w:trPr>
        <w:tc>
          <w:tcPr>
            <w:cnfStyle w:val="001000000000"/>
            <w:tcW w:w="2235" w:type="dxa"/>
          </w:tcPr>
          <w:p w:rsidR="00CF5FB9" w:rsidRPr="00FE23A0" w:rsidRDefault="00CF5FB9" w:rsidP="00CF5FB9">
            <w:pPr>
              <w:rPr>
                <w:sz w:val="20"/>
                <w:szCs w:val="20"/>
                <w:lang w:val="en-GB"/>
              </w:rPr>
            </w:pPr>
            <w:r w:rsidRPr="00FE23A0">
              <w:rPr>
                <w:sz w:val="20"/>
                <w:szCs w:val="20"/>
                <w:lang w:val="en-GB"/>
              </w:rPr>
              <w:t>Cradle to Cradle</w:t>
            </w:r>
          </w:p>
        </w:tc>
        <w:tc>
          <w:tcPr>
            <w:tcW w:w="5244" w:type="dxa"/>
          </w:tcPr>
          <w:p w:rsidR="00CF5FB9" w:rsidRPr="00FE23A0" w:rsidRDefault="00CF5FB9" w:rsidP="00CF5FB9">
            <w:pPr>
              <w:cnfStyle w:val="000000100000"/>
              <w:rPr>
                <w:sz w:val="20"/>
                <w:szCs w:val="20"/>
                <w:lang w:val="en-GB"/>
              </w:rPr>
            </w:pPr>
            <w:r w:rsidRPr="00FE23A0">
              <w:rPr>
                <w:sz w:val="20"/>
                <w:szCs w:val="20"/>
                <w:lang w:val="en-GB"/>
              </w:rPr>
              <w:t>The economy is a metabolism in which materials used instead of consumed. Separate biological nutrients from technical resources, in order to maximise reuse and recycling and minimise waste.</w:t>
            </w:r>
          </w:p>
        </w:tc>
        <w:tc>
          <w:tcPr>
            <w:tcW w:w="1843" w:type="dxa"/>
          </w:tcPr>
          <w:p w:rsidR="00CF5FB9" w:rsidRPr="00FE23A0" w:rsidRDefault="00CF5FB9" w:rsidP="00CF5FB9">
            <w:pPr>
              <w:cnfStyle w:val="000000100000"/>
              <w:rPr>
                <w:sz w:val="20"/>
                <w:szCs w:val="20"/>
                <w:lang w:val="en-GB"/>
              </w:rPr>
            </w:pPr>
            <w:r w:rsidRPr="00FE23A0">
              <w:rPr>
                <w:sz w:val="20"/>
                <w:szCs w:val="20"/>
                <w:lang w:val="en-GB"/>
              </w:rPr>
              <w:t>McDonough &amp; Branungart, 2005</w:t>
            </w:r>
          </w:p>
        </w:tc>
      </w:tr>
      <w:tr w:rsidR="00CF5FB9" w:rsidRPr="00FE23A0" w:rsidTr="00CF5FB9">
        <w:tc>
          <w:tcPr>
            <w:cnfStyle w:val="001000000000"/>
            <w:tcW w:w="2235" w:type="dxa"/>
          </w:tcPr>
          <w:p w:rsidR="00CF5FB9" w:rsidRPr="00FE23A0" w:rsidRDefault="00CF5FB9" w:rsidP="00CF5FB9">
            <w:pPr>
              <w:rPr>
                <w:sz w:val="20"/>
                <w:szCs w:val="20"/>
                <w:lang w:val="en-GB"/>
              </w:rPr>
            </w:pPr>
            <w:r w:rsidRPr="00FE23A0">
              <w:rPr>
                <w:sz w:val="20"/>
                <w:szCs w:val="20"/>
                <w:lang w:val="en-GB"/>
              </w:rPr>
              <w:t>Industrial Ecology</w:t>
            </w:r>
          </w:p>
        </w:tc>
        <w:tc>
          <w:tcPr>
            <w:tcW w:w="5244" w:type="dxa"/>
          </w:tcPr>
          <w:p w:rsidR="00CF5FB9" w:rsidRPr="00FE23A0" w:rsidRDefault="00CF5FB9" w:rsidP="00CF5FB9">
            <w:pPr>
              <w:tabs>
                <w:tab w:val="left" w:pos="2060"/>
              </w:tabs>
              <w:cnfStyle w:val="000000000000"/>
              <w:rPr>
                <w:sz w:val="20"/>
                <w:szCs w:val="20"/>
                <w:lang w:val="en-GB"/>
              </w:rPr>
            </w:pPr>
            <w:r w:rsidRPr="00FE23A0">
              <w:rPr>
                <w:sz w:val="20"/>
                <w:szCs w:val="20"/>
                <w:lang w:val="en-GB"/>
              </w:rPr>
              <w:t xml:space="preserve">Using a system perspective in which the interactions between human activities and the environment are systematically analysed. Minimising the use of energy, consumption of scarce materials and environmental impacts are central in this. </w:t>
            </w:r>
          </w:p>
        </w:tc>
        <w:tc>
          <w:tcPr>
            <w:tcW w:w="1843" w:type="dxa"/>
          </w:tcPr>
          <w:p w:rsidR="00CF5FB9" w:rsidRPr="00FE23A0" w:rsidRDefault="00CF5FB9" w:rsidP="00CF5FB9">
            <w:pPr>
              <w:cnfStyle w:val="000000000000"/>
              <w:rPr>
                <w:sz w:val="20"/>
                <w:szCs w:val="20"/>
                <w:lang w:val="en-GB"/>
              </w:rPr>
            </w:pPr>
            <w:r w:rsidRPr="00FE23A0">
              <w:rPr>
                <w:sz w:val="20"/>
                <w:szCs w:val="20"/>
                <w:lang w:val="en-GB"/>
              </w:rPr>
              <w:t>Graedel, 1994</w:t>
            </w:r>
          </w:p>
        </w:tc>
      </w:tr>
      <w:tr w:rsidR="00CF5FB9" w:rsidRPr="00FE23A0" w:rsidTr="00CF5FB9">
        <w:trPr>
          <w:cnfStyle w:val="000000100000"/>
        </w:trPr>
        <w:tc>
          <w:tcPr>
            <w:cnfStyle w:val="001000000000"/>
            <w:tcW w:w="2235" w:type="dxa"/>
          </w:tcPr>
          <w:p w:rsidR="00CF5FB9" w:rsidRPr="00FE23A0" w:rsidRDefault="00CF5FB9" w:rsidP="00CF5FB9">
            <w:pPr>
              <w:rPr>
                <w:sz w:val="20"/>
                <w:szCs w:val="20"/>
                <w:lang w:val="en-GB"/>
              </w:rPr>
            </w:pPr>
            <w:r w:rsidRPr="00FE23A0">
              <w:rPr>
                <w:sz w:val="20"/>
                <w:szCs w:val="20"/>
                <w:lang w:val="en-GB"/>
              </w:rPr>
              <w:t>Performance economy</w:t>
            </w:r>
          </w:p>
        </w:tc>
        <w:tc>
          <w:tcPr>
            <w:tcW w:w="5244" w:type="dxa"/>
          </w:tcPr>
          <w:p w:rsidR="00CF5FB9" w:rsidRPr="00FE23A0" w:rsidRDefault="00CF5FB9" w:rsidP="00CF5FB9">
            <w:pPr>
              <w:tabs>
                <w:tab w:val="left" w:pos="1122"/>
              </w:tabs>
              <w:cnfStyle w:val="000000100000"/>
              <w:rPr>
                <w:sz w:val="20"/>
                <w:szCs w:val="20"/>
                <w:lang w:val="en-GB"/>
              </w:rPr>
            </w:pPr>
            <w:r w:rsidRPr="00FE23A0">
              <w:rPr>
                <w:sz w:val="20"/>
                <w:szCs w:val="20"/>
                <w:lang w:val="en-GB"/>
              </w:rPr>
              <w:t xml:space="preserve">Reduce the use of raw materials and the production of waste by making use of performance based relations or product-service systems. </w:t>
            </w:r>
            <w:r w:rsidRPr="00FE23A0">
              <w:rPr>
                <w:sz w:val="20"/>
                <w:szCs w:val="20"/>
                <w:lang w:val="en-GB"/>
              </w:rPr>
              <w:tab/>
            </w:r>
          </w:p>
        </w:tc>
        <w:tc>
          <w:tcPr>
            <w:tcW w:w="1843" w:type="dxa"/>
          </w:tcPr>
          <w:p w:rsidR="00CF5FB9" w:rsidRPr="00FE23A0" w:rsidRDefault="00CF5FB9" w:rsidP="00CF5FB9">
            <w:pPr>
              <w:cnfStyle w:val="000000100000"/>
              <w:rPr>
                <w:sz w:val="20"/>
                <w:szCs w:val="20"/>
                <w:lang w:val="en-GB"/>
              </w:rPr>
            </w:pPr>
            <w:r w:rsidRPr="00FE23A0">
              <w:rPr>
                <w:sz w:val="20"/>
                <w:szCs w:val="20"/>
                <w:lang w:val="en-GB"/>
              </w:rPr>
              <w:t>Stahel &amp; Reday-Mulvey, 1981</w:t>
            </w:r>
          </w:p>
        </w:tc>
      </w:tr>
      <w:tr w:rsidR="00CF5FB9" w:rsidRPr="00FE23A0" w:rsidTr="00CF5FB9">
        <w:tc>
          <w:tcPr>
            <w:cnfStyle w:val="001000000000"/>
            <w:tcW w:w="2235" w:type="dxa"/>
          </w:tcPr>
          <w:p w:rsidR="00CF5FB9" w:rsidRPr="00FE23A0" w:rsidRDefault="00CF5FB9" w:rsidP="00CF5FB9">
            <w:pPr>
              <w:rPr>
                <w:sz w:val="20"/>
                <w:szCs w:val="20"/>
                <w:lang w:val="en-GB"/>
              </w:rPr>
            </w:pPr>
            <w:r w:rsidRPr="00FE23A0">
              <w:rPr>
                <w:sz w:val="20"/>
                <w:szCs w:val="20"/>
                <w:lang w:val="en-GB"/>
              </w:rPr>
              <w:t>Permaculture</w:t>
            </w:r>
          </w:p>
        </w:tc>
        <w:tc>
          <w:tcPr>
            <w:tcW w:w="5244" w:type="dxa"/>
          </w:tcPr>
          <w:p w:rsidR="00CF5FB9" w:rsidRPr="00FE23A0" w:rsidRDefault="00CF5FB9" w:rsidP="00CF5FB9">
            <w:pPr>
              <w:cnfStyle w:val="000000000000"/>
              <w:rPr>
                <w:sz w:val="20"/>
                <w:szCs w:val="20"/>
                <w:lang w:val="en-GB"/>
              </w:rPr>
            </w:pPr>
            <w:r w:rsidRPr="00FE23A0">
              <w:rPr>
                <w:sz w:val="20"/>
                <w:szCs w:val="20"/>
                <w:lang w:val="en-GB"/>
              </w:rPr>
              <w:t>Designing the human environment on the basis of ecological sustainability and economical stability.</w:t>
            </w:r>
          </w:p>
        </w:tc>
        <w:tc>
          <w:tcPr>
            <w:tcW w:w="1843" w:type="dxa"/>
          </w:tcPr>
          <w:p w:rsidR="00CF5FB9" w:rsidRPr="00FE23A0" w:rsidRDefault="00CF5FB9" w:rsidP="00CF5FB9">
            <w:pPr>
              <w:cnfStyle w:val="000000000000"/>
              <w:rPr>
                <w:sz w:val="20"/>
                <w:szCs w:val="20"/>
                <w:lang w:val="en-GB"/>
              </w:rPr>
            </w:pPr>
            <w:r w:rsidRPr="00FE23A0">
              <w:rPr>
                <w:sz w:val="20"/>
                <w:szCs w:val="20"/>
                <w:lang w:val="en-GB"/>
              </w:rPr>
              <w:t>Mollison &amp; Holmgren, 1978</w:t>
            </w:r>
          </w:p>
        </w:tc>
      </w:tr>
      <w:tr w:rsidR="00CF5FB9" w:rsidRPr="00FE23A0" w:rsidTr="00CF5FB9">
        <w:trPr>
          <w:cnfStyle w:val="000000100000"/>
        </w:trPr>
        <w:tc>
          <w:tcPr>
            <w:cnfStyle w:val="001000000000"/>
            <w:tcW w:w="2235" w:type="dxa"/>
          </w:tcPr>
          <w:p w:rsidR="00CF5FB9" w:rsidRPr="00FE23A0" w:rsidRDefault="00CF5FB9" w:rsidP="00CF5FB9">
            <w:pPr>
              <w:rPr>
                <w:sz w:val="20"/>
                <w:szCs w:val="20"/>
                <w:lang w:val="en-GB"/>
              </w:rPr>
            </w:pPr>
            <w:r w:rsidRPr="00FE23A0">
              <w:rPr>
                <w:sz w:val="20"/>
                <w:szCs w:val="20"/>
                <w:lang w:val="en-GB"/>
              </w:rPr>
              <w:t>Regenerative Design</w:t>
            </w:r>
          </w:p>
        </w:tc>
        <w:tc>
          <w:tcPr>
            <w:tcW w:w="5244" w:type="dxa"/>
          </w:tcPr>
          <w:p w:rsidR="00CF5FB9" w:rsidRPr="00FE23A0" w:rsidRDefault="00CF5FB9" w:rsidP="00CF5FB9">
            <w:pPr>
              <w:cnfStyle w:val="000000100000"/>
              <w:rPr>
                <w:sz w:val="20"/>
                <w:szCs w:val="20"/>
                <w:lang w:val="en-GB"/>
              </w:rPr>
            </w:pPr>
            <w:r w:rsidRPr="00FE23A0">
              <w:rPr>
                <w:sz w:val="20"/>
                <w:szCs w:val="20"/>
                <w:lang w:val="en-GB"/>
              </w:rPr>
              <w:t xml:space="preserve">Method for design in which is made use of a regenerative process that renews its sources of energy and material. </w:t>
            </w:r>
          </w:p>
        </w:tc>
        <w:tc>
          <w:tcPr>
            <w:tcW w:w="1843" w:type="dxa"/>
          </w:tcPr>
          <w:p w:rsidR="00CF5FB9" w:rsidRPr="00FE23A0" w:rsidRDefault="00CF5FB9" w:rsidP="00CF5FB9">
            <w:pPr>
              <w:cnfStyle w:val="000000100000"/>
              <w:rPr>
                <w:sz w:val="20"/>
                <w:szCs w:val="20"/>
                <w:lang w:val="en-GB"/>
              </w:rPr>
            </w:pPr>
            <w:r w:rsidRPr="00FE23A0">
              <w:rPr>
                <w:sz w:val="20"/>
                <w:szCs w:val="20"/>
                <w:lang w:val="en-GB"/>
              </w:rPr>
              <w:t>Lyle, 1996</w:t>
            </w:r>
          </w:p>
        </w:tc>
      </w:tr>
    </w:tbl>
    <w:p w:rsidR="00CF5FB9" w:rsidRPr="00FE23A0" w:rsidRDefault="00CF5FB9" w:rsidP="00CF5FB9">
      <w:pPr>
        <w:rPr>
          <w:i/>
          <w:color w:val="404040"/>
          <w:sz w:val="18"/>
          <w:szCs w:val="18"/>
          <w:lang w:val="en-GB"/>
        </w:rPr>
      </w:pPr>
      <w:r w:rsidRPr="00FE23A0">
        <w:rPr>
          <w:b/>
          <w:i/>
          <w:color w:val="404040"/>
          <w:sz w:val="18"/>
          <w:szCs w:val="18"/>
          <w:lang w:val="en-GB"/>
        </w:rPr>
        <w:t xml:space="preserve">Table </w:t>
      </w:r>
      <w:r w:rsidR="00390A9B" w:rsidRPr="00FE23A0">
        <w:rPr>
          <w:b/>
          <w:i/>
          <w:color w:val="404040"/>
          <w:sz w:val="18"/>
          <w:szCs w:val="18"/>
          <w:lang w:val="en-GB"/>
        </w:rPr>
        <w:t>1</w:t>
      </w:r>
      <w:r w:rsidRPr="00FE23A0">
        <w:rPr>
          <w:i/>
          <w:color w:val="404040"/>
          <w:sz w:val="18"/>
          <w:szCs w:val="18"/>
          <w:lang w:val="en-GB"/>
        </w:rPr>
        <w:t>: Schools of thought, accompanied by main principles and authors, which are reflected in the CE concept (Source: Mentink, 2014</w:t>
      </w:r>
      <w:r w:rsidR="00390A9B" w:rsidRPr="00FE23A0">
        <w:rPr>
          <w:i/>
          <w:color w:val="404040"/>
          <w:sz w:val="18"/>
          <w:szCs w:val="18"/>
          <w:lang w:val="en-GB"/>
        </w:rPr>
        <w:t>; Van der Have – Feijen, forthcoming 2015</w:t>
      </w:r>
      <w:r w:rsidRPr="00FE23A0">
        <w:rPr>
          <w:i/>
          <w:color w:val="404040"/>
          <w:sz w:val="18"/>
          <w:szCs w:val="18"/>
          <w:lang w:val="en-GB"/>
        </w:rPr>
        <w:t>).</w:t>
      </w:r>
    </w:p>
    <w:p w:rsidR="00CF5FB9" w:rsidRPr="00FE23A0" w:rsidRDefault="00CF5FB9" w:rsidP="00CF5FB9">
      <w:pPr>
        <w:rPr>
          <w:b/>
          <w:color w:val="49C349"/>
          <w:sz w:val="24"/>
          <w:lang w:val="en-GB"/>
        </w:rPr>
      </w:pPr>
      <w:r w:rsidRPr="00FE23A0">
        <w:rPr>
          <w:b/>
          <w:color w:val="49C349"/>
          <w:sz w:val="24"/>
          <w:lang w:val="en-GB"/>
        </w:rPr>
        <w:t>4.3</w:t>
      </w:r>
      <w:r w:rsidRPr="00FE23A0">
        <w:rPr>
          <w:b/>
          <w:color w:val="49C349"/>
          <w:sz w:val="24"/>
          <w:lang w:val="en-GB"/>
        </w:rPr>
        <w:tab/>
        <w:t>Definition and dominant discourses</w:t>
      </w:r>
    </w:p>
    <w:p w:rsidR="00CF5FB9" w:rsidRPr="00FE23A0" w:rsidRDefault="00CF5FB9" w:rsidP="00CF5FB9">
      <w:pPr>
        <w:jc w:val="both"/>
        <w:rPr>
          <w:color w:val="404040"/>
          <w:lang w:val="en-GB"/>
        </w:rPr>
      </w:pPr>
      <w:r w:rsidRPr="00FE23A0">
        <w:rPr>
          <w:color w:val="404040"/>
          <w:lang w:val="en-GB"/>
        </w:rPr>
        <w:t>The multiple character of</w:t>
      </w:r>
      <w:r w:rsidR="00B1627A" w:rsidRPr="00FE23A0">
        <w:rPr>
          <w:color w:val="404040"/>
          <w:lang w:val="en-GB"/>
        </w:rPr>
        <w:t xml:space="preserve"> the concept is clearly visualis</w:t>
      </w:r>
      <w:r w:rsidR="001642BA" w:rsidRPr="00FE23A0">
        <w:rPr>
          <w:color w:val="404040"/>
          <w:lang w:val="en-GB"/>
        </w:rPr>
        <w:t>ed in F</w:t>
      </w:r>
      <w:r w:rsidRPr="00FE23A0">
        <w:rPr>
          <w:color w:val="404040"/>
          <w:lang w:val="en-GB"/>
        </w:rPr>
        <w:t xml:space="preserve">igure </w:t>
      </w:r>
      <w:r w:rsidR="00912B82" w:rsidRPr="00FE23A0">
        <w:rPr>
          <w:color w:val="404040"/>
          <w:lang w:val="en-GB"/>
        </w:rPr>
        <w:t>9</w:t>
      </w:r>
      <w:r w:rsidR="001642BA" w:rsidRPr="00FE23A0">
        <w:rPr>
          <w:color w:val="404040"/>
          <w:lang w:val="en-GB"/>
        </w:rPr>
        <w:t>. This F</w:t>
      </w:r>
      <w:r w:rsidRPr="00FE23A0">
        <w:rPr>
          <w:color w:val="404040"/>
          <w:lang w:val="en-GB"/>
        </w:rPr>
        <w:t>igure is a result of an exploration of the way in which the concept CE is implemented by different actors. The ‘goals’ and ‘interests’ in this imple</w:t>
      </w:r>
      <w:r w:rsidR="00912B82" w:rsidRPr="00FE23A0">
        <w:rPr>
          <w:color w:val="404040"/>
          <w:lang w:val="en-GB"/>
        </w:rPr>
        <w:t xml:space="preserve">mentation are included </w:t>
      </w:r>
      <w:r w:rsidRPr="00FE23A0">
        <w:rPr>
          <w:color w:val="404040"/>
          <w:lang w:val="en-GB"/>
        </w:rPr>
        <w:t xml:space="preserve">and plotted in the ‘People, Planet, Profit triangle’. In this triangle a distinction is made </w:t>
      </w:r>
      <w:r w:rsidR="00B72A4B" w:rsidRPr="00FE23A0">
        <w:rPr>
          <w:color w:val="404040"/>
          <w:lang w:val="en-GB"/>
        </w:rPr>
        <w:t>between</w:t>
      </w:r>
      <w:r w:rsidRPr="00FE23A0">
        <w:rPr>
          <w:color w:val="404040"/>
          <w:lang w:val="en-GB"/>
        </w:rPr>
        <w:t xml:space="preserve"> three types of interests and goals, related to ‘business’, ‘government’ or ‘bottom-up initiatives’. This model shows how difficult it is to create balance between the three aspects of sustainability in the triangle, while having different types of interests and goals. </w:t>
      </w:r>
      <w:r w:rsidR="00390A9B" w:rsidRPr="00FE23A0">
        <w:rPr>
          <w:color w:val="404040"/>
          <w:lang w:val="en-GB"/>
        </w:rPr>
        <w:t xml:space="preserve">It exemplifies the diversity of the concept in understanding and application. </w:t>
      </w:r>
    </w:p>
    <w:p w:rsidR="00CF5FB9" w:rsidRPr="00FE23A0" w:rsidRDefault="00CF5FB9" w:rsidP="00CF5FB9">
      <w:pPr>
        <w:jc w:val="center"/>
        <w:rPr>
          <w:b/>
          <w:sz w:val="24"/>
          <w:lang w:val="en-GB"/>
        </w:rPr>
      </w:pPr>
      <w:r w:rsidRPr="00FE23A0">
        <w:rPr>
          <w:b/>
          <w:noProof/>
          <w:sz w:val="24"/>
          <w:lang w:eastAsia="nl-NL"/>
        </w:rPr>
        <w:drawing>
          <wp:anchor distT="0" distB="0" distL="114300" distR="114300" simplePos="0" relativeHeight="251705344" behindDoc="0" locked="0" layoutInCell="1" allowOverlap="1">
            <wp:simplePos x="0" y="0"/>
            <wp:positionH relativeFrom="column">
              <wp:posOffset>243205</wp:posOffset>
            </wp:positionH>
            <wp:positionV relativeFrom="paragraph">
              <wp:posOffset>12700</wp:posOffset>
            </wp:positionV>
            <wp:extent cx="3501390" cy="2663825"/>
            <wp:effectExtent l="19050" t="0" r="3810" b="0"/>
            <wp:wrapSquare wrapText="bothSides"/>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b="12333"/>
                    <a:stretch>
                      <a:fillRect/>
                    </a:stretch>
                  </pic:blipFill>
                  <pic:spPr bwMode="auto">
                    <a:xfrm>
                      <a:off x="0" y="0"/>
                      <a:ext cx="3501390" cy="2663825"/>
                    </a:xfrm>
                    <a:prstGeom prst="rect">
                      <a:avLst/>
                    </a:prstGeom>
                    <a:noFill/>
                    <a:ln w="9525">
                      <a:noFill/>
                      <a:miter lim="800000"/>
                      <a:headEnd/>
                      <a:tailEnd/>
                    </a:ln>
                  </pic:spPr>
                </pic:pic>
              </a:graphicData>
            </a:graphic>
          </wp:anchor>
        </w:drawing>
      </w:r>
    </w:p>
    <w:p w:rsidR="00612EB0" w:rsidRPr="00FE23A0" w:rsidRDefault="00612EB0" w:rsidP="00CF5FB9">
      <w:pPr>
        <w:jc w:val="both"/>
        <w:rPr>
          <w:b/>
          <w:i/>
          <w:color w:val="404040"/>
          <w:sz w:val="18"/>
          <w:szCs w:val="18"/>
          <w:lang w:val="en-GB"/>
        </w:rPr>
      </w:pPr>
    </w:p>
    <w:p w:rsidR="003C0C9C" w:rsidRDefault="003C0C9C" w:rsidP="00CF5FB9">
      <w:pPr>
        <w:jc w:val="both"/>
        <w:rPr>
          <w:b/>
          <w:i/>
          <w:color w:val="404040"/>
          <w:sz w:val="18"/>
          <w:szCs w:val="18"/>
          <w:lang w:val="en-GB"/>
        </w:rPr>
      </w:pPr>
    </w:p>
    <w:p w:rsidR="001627EC" w:rsidRPr="00FE23A0" w:rsidRDefault="001627EC" w:rsidP="00CF5FB9">
      <w:pPr>
        <w:jc w:val="both"/>
        <w:rPr>
          <w:b/>
          <w:i/>
          <w:color w:val="404040"/>
          <w:sz w:val="18"/>
          <w:szCs w:val="18"/>
          <w:lang w:val="en-GB"/>
        </w:rPr>
      </w:pPr>
    </w:p>
    <w:p w:rsidR="00D86345" w:rsidRPr="00FE23A0" w:rsidRDefault="00CF5FB9" w:rsidP="00CF5FB9">
      <w:pPr>
        <w:jc w:val="both"/>
        <w:rPr>
          <w:i/>
          <w:color w:val="404040"/>
          <w:sz w:val="18"/>
          <w:szCs w:val="18"/>
          <w:lang w:val="en-GB"/>
        </w:rPr>
      </w:pPr>
      <w:r w:rsidRPr="00FE23A0">
        <w:rPr>
          <w:b/>
          <w:i/>
          <w:color w:val="404040"/>
          <w:sz w:val="18"/>
          <w:szCs w:val="18"/>
          <w:lang w:val="en-GB"/>
        </w:rPr>
        <w:t xml:space="preserve">Figure </w:t>
      </w:r>
      <w:r w:rsidR="00912B82" w:rsidRPr="00FE23A0">
        <w:rPr>
          <w:b/>
          <w:i/>
          <w:color w:val="404040"/>
          <w:sz w:val="18"/>
          <w:szCs w:val="18"/>
          <w:lang w:val="en-GB"/>
        </w:rPr>
        <w:t>9</w:t>
      </w:r>
      <w:r w:rsidR="00CB2139" w:rsidRPr="00FE23A0">
        <w:rPr>
          <w:i/>
          <w:color w:val="404040"/>
          <w:sz w:val="18"/>
          <w:szCs w:val="18"/>
          <w:lang w:val="en-GB"/>
        </w:rPr>
        <w:t>:</w:t>
      </w:r>
      <w:r w:rsidRPr="00FE23A0">
        <w:rPr>
          <w:i/>
          <w:color w:val="404040"/>
          <w:sz w:val="18"/>
          <w:szCs w:val="18"/>
          <w:lang w:val="en-GB"/>
        </w:rPr>
        <w:t xml:space="preserve"> Radar of differences in goals and interests in the CE c</w:t>
      </w:r>
      <w:r w:rsidR="005669C8" w:rsidRPr="00FE23A0">
        <w:rPr>
          <w:i/>
          <w:color w:val="404040"/>
          <w:sz w:val="18"/>
          <w:szCs w:val="18"/>
          <w:lang w:val="en-GB"/>
        </w:rPr>
        <w:t xml:space="preserve">oncept (Source: Mentink, 2013, </w:t>
      </w:r>
      <w:r w:rsidRPr="00FE23A0">
        <w:rPr>
          <w:i/>
          <w:color w:val="404040"/>
          <w:sz w:val="18"/>
          <w:szCs w:val="18"/>
          <w:lang w:val="en-GB"/>
        </w:rPr>
        <w:t>p. 21)</w:t>
      </w:r>
    </w:p>
    <w:p w:rsidR="001627EC" w:rsidRDefault="001627EC" w:rsidP="00CF5FB9">
      <w:pPr>
        <w:jc w:val="both"/>
        <w:rPr>
          <w:color w:val="404040"/>
          <w:lang w:val="en-GB"/>
        </w:rPr>
      </w:pPr>
    </w:p>
    <w:p w:rsidR="001627EC" w:rsidRDefault="001627EC" w:rsidP="00CF5FB9">
      <w:pPr>
        <w:jc w:val="both"/>
        <w:rPr>
          <w:color w:val="404040"/>
          <w:lang w:val="en-GB"/>
        </w:rPr>
      </w:pPr>
    </w:p>
    <w:p w:rsidR="00CF5FB9" w:rsidRPr="00FE23A0" w:rsidRDefault="00B72A4B" w:rsidP="00CF5FB9">
      <w:pPr>
        <w:jc w:val="both"/>
        <w:rPr>
          <w:i/>
          <w:color w:val="404040"/>
          <w:sz w:val="18"/>
          <w:szCs w:val="18"/>
          <w:lang w:val="en-GB"/>
        </w:rPr>
      </w:pPr>
      <w:r w:rsidRPr="00FE23A0">
        <w:rPr>
          <w:color w:val="404040"/>
          <w:lang w:val="en-GB"/>
        </w:rPr>
        <w:br/>
      </w:r>
      <w:r w:rsidR="00CF5FB9" w:rsidRPr="00FE23A0">
        <w:rPr>
          <w:color w:val="404040"/>
          <w:lang w:val="en-GB"/>
        </w:rPr>
        <w:lastRenderedPageBreak/>
        <w:t>Although different definitions and understandings of CE are used in both scientific and non-scientific contexts, some similarities between the most commonly used definitions can be identified. On the basis of a comparison</w:t>
      </w:r>
      <w:r w:rsidR="00390A9B" w:rsidRPr="00FE23A0">
        <w:rPr>
          <w:color w:val="404040"/>
          <w:lang w:val="en-GB"/>
        </w:rPr>
        <w:t>,</w:t>
      </w:r>
      <w:r w:rsidR="00CF5FB9" w:rsidRPr="00FE23A0">
        <w:rPr>
          <w:color w:val="404040"/>
          <w:lang w:val="en-GB"/>
        </w:rPr>
        <w:t xml:space="preserve"> Mentink (2014) states that the most clear similarity relates to ‘the closure of resource loops’. In addition</w:t>
      </w:r>
      <w:r w:rsidR="00390A9B" w:rsidRPr="00FE23A0">
        <w:rPr>
          <w:color w:val="404040"/>
          <w:lang w:val="en-GB"/>
        </w:rPr>
        <w:t>,</w:t>
      </w:r>
      <w:r w:rsidR="00CF5FB9" w:rsidRPr="00FE23A0">
        <w:rPr>
          <w:color w:val="404040"/>
          <w:lang w:val="en-GB"/>
        </w:rPr>
        <w:t xml:space="preserve"> in all explored cases CE </w:t>
      </w:r>
      <w:r w:rsidR="003C3D91" w:rsidRPr="00FE23A0">
        <w:rPr>
          <w:color w:val="404040"/>
          <w:lang w:val="en-GB"/>
        </w:rPr>
        <w:t xml:space="preserve">is </w:t>
      </w:r>
      <w:r w:rsidR="00CF5FB9" w:rsidRPr="00FE23A0">
        <w:rPr>
          <w:color w:val="404040"/>
          <w:lang w:val="en-GB"/>
        </w:rPr>
        <w:t xml:space="preserve">about ‘thinking in systems’ or ‘the realisation of a change on system level’. So, it can be stated that CE as a concept is commonly used in context of achieving a change in our way of thinking till a certain degree. </w:t>
      </w:r>
    </w:p>
    <w:p w:rsidR="003C3D91" w:rsidRPr="00FE23A0" w:rsidRDefault="00CF5FB9" w:rsidP="00CF5FB9">
      <w:pPr>
        <w:jc w:val="both"/>
        <w:rPr>
          <w:color w:val="404040"/>
          <w:lang w:val="en-GB"/>
        </w:rPr>
      </w:pPr>
      <w:r w:rsidRPr="00FE23A0">
        <w:rPr>
          <w:color w:val="404040"/>
          <w:lang w:val="en-GB"/>
        </w:rPr>
        <w:t>The understanding of the CE concept by the Ellen MacArthur Foundation [EMF] is often used by scholars and others when referring</w:t>
      </w:r>
      <w:r w:rsidR="006B6E81" w:rsidRPr="00FE23A0">
        <w:rPr>
          <w:color w:val="404040"/>
          <w:lang w:val="en-GB"/>
        </w:rPr>
        <w:t xml:space="preserve"> to the circular economy. That is</w:t>
      </w:r>
      <w:r w:rsidRPr="00FE23A0">
        <w:rPr>
          <w:color w:val="404040"/>
          <w:lang w:val="en-GB"/>
        </w:rPr>
        <w:t xml:space="preserve"> why the EMF is worldwide very influential (Ellen MacArthur Foundation, 2012</w:t>
      </w:r>
      <w:r w:rsidR="000856FB" w:rsidRPr="00FE23A0">
        <w:rPr>
          <w:color w:val="404040"/>
          <w:lang w:val="en-GB"/>
        </w:rPr>
        <w:t>; 2013</w:t>
      </w:r>
      <w:r w:rsidRPr="00FE23A0">
        <w:rPr>
          <w:color w:val="404040"/>
          <w:lang w:val="en-GB"/>
        </w:rPr>
        <w:t>). The foundation is an indispensable actor in the contemporary buzz and popularity about CE. Since the founding of EMF in 2010 by the namesake, they have contacts with multinationals, governments and other or</w:t>
      </w:r>
      <w:r w:rsidR="003C3D91" w:rsidRPr="00FE23A0">
        <w:rPr>
          <w:color w:val="404040"/>
          <w:lang w:val="en-GB"/>
        </w:rPr>
        <w:t>ganisations. Bastein, et al.</w:t>
      </w:r>
      <w:r w:rsidRPr="00FE23A0">
        <w:rPr>
          <w:color w:val="404040"/>
          <w:lang w:val="en-GB"/>
        </w:rPr>
        <w:t xml:space="preserve"> </w:t>
      </w:r>
      <w:r w:rsidR="003C3D91" w:rsidRPr="00FE23A0">
        <w:rPr>
          <w:color w:val="404040"/>
          <w:lang w:val="en-GB"/>
        </w:rPr>
        <w:t>(</w:t>
      </w:r>
      <w:r w:rsidRPr="00FE23A0">
        <w:rPr>
          <w:color w:val="404040"/>
          <w:lang w:val="en-GB"/>
        </w:rPr>
        <w:t>2013</w:t>
      </w:r>
      <w:r w:rsidR="003C3D91" w:rsidRPr="00FE23A0">
        <w:rPr>
          <w:color w:val="404040"/>
          <w:lang w:val="en-GB"/>
        </w:rPr>
        <w:t>), IMSA (</w:t>
      </w:r>
      <w:r w:rsidRPr="00FE23A0">
        <w:rPr>
          <w:color w:val="404040"/>
          <w:lang w:val="en-GB"/>
        </w:rPr>
        <w:t>2013</w:t>
      </w:r>
      <w:r w:rsidR="003C3D91" w:rsidRPr="00FE23A0">
        <w:rPr>
          <w:color w:val="404040"/>
          <w:lang w:val="en-GB"/>
        </w:rPr>
        <w:t>), Accenture</w:t>
      </w:r>
      <w:r w:rsidRPr="00FE23A0">
        <w:rPr>
          <w:color w:val="404040"/>
          <w:lang w:val="en-GB"/>
        </w:rPr>
        <w:t xml:space="preserve"> </w:t>
      </w:r>
      <w:r w:rsidR="003C3D91" w:rsidRPr="00FE23A0">
        <w:rPr>
          <w:color w:val="404040"/>
          <w:lang w:val="en-GB"/>
        </w:rPr>
        <w:t>(</w:t>
      </w:r>
      <w:r w:rsidRPr="00FE23A0">
        <w:rPr>
          <w:color w:val="404040"/>
          <w:lang w:val="en-GB"/>
        </w:rPr>
        <w:t>2014</w:t>
      </w:r>
      <w:r w:rsidR="003C3D91" w:rsidRPr="00FE23A0">
        <w:rPr>
          <w:color w:val="404040"/>
          <w:lang w:val="en-GB"/>
        </w:rPr>
        <w:t>), C2C BIZZ</w:t>
      </w:r>
      <w:r w:rsidRPr="00FE23A0">
        <w:rPr>
          <w:color w:val="404040"/>
          <w:lang w:val="en-GB"/>
        </w:rPr>
        <w:t xml:space="preserve"> </w:t>
      </w:r>
      <w:r w:rsidR="003C3D91" w:rsidRPr="00FE23A0">
        <w:rPr>
          <w:color w:val="404040"/>
          <w:lang w:val="en-GB"/>
        </w:rPr>
        <w:t>(</w:t>
      </w:r>
      <w:r w:rsidRPr="00FE23A0">
        <w:rPr>
          <w:color w:val="404040"/>
          <w:lang w:val="en-GB"/>
        </w:rPr>
        <w:t>2013</w:t>
      </w:r>
      <w:r w:rsidR="003C3D91" w:rsidRPr="00FE23A0">
        <w:rPr>
          <w:color w:val="404040"/>
          <w:lang w:val="en-GB"/>
        </w:rPr>
        <w:t>) and Giurco, et al.</w:t>
      </w:r>
      <w:r w:rsidRPr="00FE23A0">
        <w:rPr>
          <w:color w:val="404040"/>
          <w:lang w:val="en-GB"/>
        </w:rPr>
        <w:t xml:space="preserve"> </w:t>
      </w:r>
      <w:r w:rsidR="003C3D91" w:rsidRPr="00FE23A0">
        <w:rPr>
          <w:color w:val="404040"/>
          <w:lang w:val="en-GB"/>
        </w:rPr>
        <w:t>(</w:t>
      </w:r>
      <w:r w:rsidRPr="00FE23A0">
        <w:rPr>
          <w:color w:val="404040"/>
          <w:lang w:val="en-GB"/>
        </w:rPr>
        <w:t>2014</w:t>
      </w:r>
      <w:r w:rsidR="003C3D91" w:rsidRPr="00FE23A0">
        <w:rPr>
          <w:color w:val="404040"/>
          <w:lang w:val="en-GB"/>
        </w:rPr>
        <w:t>)</w:t>
      </w:r>
      <w:r w:rsidRPr="00FE23A0">
        <w:rPr>
          <w:color w:val="404040"/>
          <w:lang w:val="en-GB"/>
        </w:rPr>
        <w:t xml:space="preserve"> are only few recent publications in which is referred to the definition provided by the Ellen MacArthur Foundation. The research of McKinsey that has been conducted on behalf of the </w:t>
      </w:r>
      <w:r w:rsidR="000856FB" w:rsidRPr="00FE23A0">
        <w:rPr>
          <w:color w:val="404040"/>
          <w:lang w:val="en-GB"/>
        </w:rPr>
        <w:t>EMF</w:t>
      </w:r>
      <w:r w:rsidRPr="00FE23A0">
        <w:rPr>
          <w:color w:val="404040"/>
          <w:lang w:val="en-GB"/>
        </w:rPr>
        <w:t xml:space="preserve"> is the most important script (Ellen MacA</w:t>
      </w:r>
      <w:r w:rsidR="000856FB" w:rsidRPr="00FE23A0">
        <w:rPr>
          <w:color w:val="404040"/>
          <w:lang w:val="en-GB"/>
        </w:rPr>
        <w:t>rthur Foundation, 2012). In their</w:t>
      </w:r>
      <w:r w:rsidRPr="00FE23A0">
        <w:rPr>
          <w:color w:val="404040"/>
          <w:lang w:val="en-GB"/>
        </w:rPr>
        <w:t xml:space="preserve"> r</w:t>
      </w:r>
      <w:r w:rsidR="00390A9B" w:rsidRPr="00FE23A0">
        <w:rPr>
          <w:color w:val="404040"/>
          <w:lang w:val="en-GB"/>
        </w:rPr>
        <w:t xml:space="preserve">esearch the potential benefits </w:t>
      </w:r>
      <w:r w:rsidRPr="00FE23A0">
        <w:rPr>
          <w:color w:val="404040"/>
          <w:lang w:val="en-GB"/>
        </w:rPr>
        <w:t>of the introduction of a circular economy in Europe we</w:t>
      </w:r>
      <w:r w:rsidR="00390A9B" w:rsidRPr="00FE23A0">
        <w:rPr>
          <w:color w:val="404040"/>
          <w:lang w:val="en-GB"/>
        </w:rPr>
        <w:t>re explored. This script has resulted in</w:t>
      </w:r>
      <w:r w:rsidRPr="00FE23A0">
        <w:rPr>
          <w:color w:val="404040"/>
          <w:lang w:val="en-GB"/>
        </w:rPr>
        <w:t xml:space="preserve"> enthusiasm among governments, businesses and other organi</w:t>
      </w:r>
      <w:r w:rsidR="00390A9B" w:rsidRPr="00FE23A0">
        <w:rPr>
          <w:color w:val="404040"/>
          <w:lang w:val="en-GB"/>
        </w:rPr>
        <w:t>s</w:t>
      </w:r>
      <w:r w:rsidRPr="00FE23A0">
        <w:rPr>
          <w:color w:val="404040"/>
          <w:lang w:val="en-GB"/>
        </w:rPr>
        <w:t>ations to start exploring and working on CE</w:t>
      </w:r>
      <w:r w:rsidR="00390A9B" w:rsidRPr="00FE23A0">
        <w:rPr>
          <w:color w:val="404040"/>
          <w:lang w:val="en-GB"/>
        </w:rPr>
        <w:t>,</w:t>
      </w:r>
      <w:r w:rsidRPr="00FE23A0">
        <w:rPr>
          <w:color w:val="404040"/>
          <w:lang w:val="en-GB"/>
        </w:rPr>
        <w:t xml:space="preserve"> themselves. In addition to the influence of the EMF with their definition on the content-side of CE, it also has a clearly identified function in the spread of the concept. The EMF define</w:t>
      </w:r>
      <w:r w:rsidR="00390A9B" w:rsidRPr="00FE23A0">
        <w:rPr>
          <w:color w:val="404040"/>
          <w:lang w:val="en-GB"/>
        </w:rPr>
        <w:t>s</w:t>
      </w:r>
      <w:r w:rsidRPr="00FE23A0">
        <w:rPr>
          <w:color w:val="404040"/>
          <w:lang w:val="en-GB"/>
        </w:rPr>
        <w:t xml:space="preserve"> CE as follows: </w:t>
      </w:r>
    </w:p>
    <w:p w:rsidR="003C3D91" w:rsidRPr="00FE23A0" w:rsidRDefault="00CF5FB9" w:rsidP="00CF5FB9">
      <w:pPr>
        <w:jc w:val="both"/>
        <w:rPr>
          <w:color w:val="404040"/>
          <w:lang w:val="en-GB"/>
        </w:rPr>
      </w:pPr>
      <w:r w:rsidRPr="00FE23A0">
        <w:rPr>
          <w:i/>
          <w:color w:val="404040"/>
          <w:lang w:val="en-GB"/>
        </w:rPr>
        <w:t>“The circular economy refers to an industrial economy that is restorative by intention. It aims to enable effective flows of materials, energy, labour and information so that natural and social capital can be rebuilt. It seeks to reduce energy use per unit of output and accelerate the shift to renewable energy by design, treating everything in the economy as a valuable resource</w:t>
      </w:r>
      <w:r w:rsidRPr="00FE23A0">
        <w:rPr>
          <w:color w:val="404040"/>
          <w:lang w:val="en-GB"/>
        </w:rPr>
        <w:t>” (Ell</w:t>
      </w:r>
      <w:r w:rsidR="005669C8" w:rsidRPr="00FE23A0">
        <w:rPr>
          <w:color w:val="404040"/>
          <w:lang w:val="en-GB"/>
        </w:rPr>
        <w:t xml:space="preserve">en MacArthur Foundation, 2013, </w:t>
      </w:r>
      <w:r w:rsidRPr="00FE23A0">
        <w:rPr>
          <w:color w:val="404040"/>
          <w:lang w:val="en-GB"/>
        </w:rPr>
        <w:t xml:space="preserve">p. 26). </w:t>
      </w:r>
    </w:p>
    <w:p w:rsidR="003C3D91" w:rsidRPr="00FE23A0" w:rsidRDefault="00CF5FB9" w:rsidP="00CF5FB9">
      <w:pPr>
        <w:jc w:val="both"/>
        <w:rPr>
          <w:color w:val="404040"/>
          <w:lang w:val="en-GB"/>
        </w:rPr>
      </w:pPr>
      <w:r w:rsidRPr="00FE23A0">
        <w:rPr>
          <w:color w:val="404040"/>
          <w:lang w:val="en-GB"/>
        </w:rPr>
        <w:t xml:space="preserve">Central to this definition of EMF is </w:t>
      </w:r>
      <w:r w:rsidR="001642BA" w:rsidRPr="00FE23A0">
        <w:rPr>
          <w:color w:val="404040"/>
          <w:lang w:val="en-GB"/>
        </w:rPr>
        <w:t>the picture in F</w:t>
      </w:r>
      <w:r w:rsidRPr="00FE23A0">
        <w:rPr>
          <w:color w:val="404040"/>
          <w:lang w:val="en-GB"/>
        </w:rPr>
        <w:t xml:space="preserve">igure </w:t>
      </w:r>
      <w:r w:rsidR="00912B82" w:rsidRPr="00FE23A0">
        <w:rPr>
          <w:color w:val="404040"/>
          <w:lang w:val="en-GB"/>
        </w:rPr>
        <w:t>10</w:t>
      </w:r>
      <w:r w:rsidRPr="00FE23A0">
        <w:rPr>
          <w:color w:val="404040"/>
          <w:lang w:val="en-GB"/>
        </w:rPr>
        <w:t>. This picture ‘pops up regularly in presentations and publications and is referred to as</w:t>
      </w:r>
      <w:r w:rsidR="00912B82" w:rsidRPr="00FE23A0">
        <w:rPr>
          <w:color w:val="404040"/>
          <w:lang w:val="en-GB"/>
        </w:rPr>
        <w:t xml:space="preserve"> ‘the butterfly diagram’. Figure 10</w:t>
      </w:r>
      <w:r w:rsidRPr="00FE23A0">
        <w:rPr>
          <w:color w:val="404040"/>
          <w:lang w:val="en-GB"/>
        </w:rPr>
        <w:t xml:space="preserve"> represents the different loops, both natural and technical, that a</w:t>
      </w:r>
      <w:r w:rsidR="003C3D91" w:rsidRPr="00FE23A0">
        <w:rPr>
          <w:color w:val="404040"/>
          <w:lang w:val="en-GB"/>
        </w:rPr>
        <w:t>re part of a circular economy. Five</w:t>
      </w:r>
      <w:r w:rsidRPr="00FE23A0">
        <w:rPr>
          <w:color w:val="404040"/>
          <w:lang w:val="en-GB"/>
        </w:rPr>
        <w:t xml:space="preserve"> principles are underlying th</w:t>
      </w:r>
      <w:r w:rsidR="003C3D91" w:rsidRPr="00FE23A0">
        <w:rPr>
          <w:color w:val="404040"/>
          <w:lang w:val="en-GB"/>
        </w:rPr>
        <w:t>is model. These are: (1) Designing out of waste</w:t>
      </w:r>
      <w:r w:rsidRPr="00FE23A0">
        <w:rPr>
          <w:color w:val="404040"/>
          <w:lang w:val="en-GB"/>
        </w:rPr>
        <w:t>,</w:t>
      </w:r>
      <w:r w:rsidR="003C3D91" w:rsidRPr="00FE23A0">
        <w:rPr>
          <w:color w:val="404040"/>
          <w:lang w:val="en-GB"/>
        </w:rPr>
        <w:t xml:space="preserve"> (2)</w:t>
      </w:r>
      <w:r w:rsidRPr="00FE23A0">
        <w:rPr>
          <w:color w:val="404040"/>
          <w:lang w:val="en-GB"/>
        </w:rPr>
        <w:t xml:space="preserve"> Build</w:t>
      </w:r>
      <w:r w:rsidR="005D536C" w:rsidRPr="00FE23A0">
        <w:rPr>
          <w:color w:val="404040"/>
          <w:lang w:val="en-GB"/>
        </w:rPr>
        <w:t xml:space="preserve"> resilience through diversity, </w:t>
      </w:r>
      <w:r w:rsidR="003C3D91" w:rsidRPr="00FE23A0">
        <w:rPr>
          <w:color w:val="404040"/>
          <w:lang w:val="en-GB"/>
        </w:rPr>
        <w:t xml:space="preserve">(3) think in systems, (4) </w:t>
      </w:r>
      <w:r w:rsidRPr="00FE23A0">
        <w:rPr>
          <w:color w:val="404040"/>
          <w:lang w:val="en-GB"/>
        </w:rPr>
        <w:t>shift</w:t>
      </w:r>
      <w:r w:rsidR="003C3D91" w:rsidRPr="00FE23A0">
        <w:rPr>
          <w:color w:val="404040"/>
          <w:lang w:val="en-GB"/>
        </w:rPr>
        <w:t xml:space="preserve"> to renewable energy sources</w:t>
      </w:r>
      <w:r w:rsidRPr="00FE23A0">
        <w:rPr>
          <w:color w:val="404040"/>
          <w:lang w:val="en-GB"/>
        </w:rPr>
        <w:t xml:space="preserve"> and </w:t>
      </w:r>
      <w:r w:rsidR="003C3D91" w:rsidRPr="00FE23A0">
        <w:rPr>
          <w:color w:val="404040"/>
          <w:lang w:val="en-GB"/>
        </w:rPr>
        <w:t>(5) think in cascades</w:t>
      </w:r>
      <w:r w:rsidRPr="00FE23A0">
        <w:rPr>
          <w:color w:val="404040"/>
          <w:lang w:val="en-GB"/>
        </w:rPr>
        <w:t xml:space="preserve"> (Ellen MacArthur Foundation, 2012). These principles are corresponding to the earlier mentioned common principles in various definition of the CE Concept. </w:t>
      </w:r>
      <w:r w:rsidR="003C3D91" w:rsidRPr="00FE23A0">
        <w:rPr>
          <w:color w:val="404040"/>
          <w:lang w:val="en-GB"/>
        </w:rPr>
        <w:t xml:space="preserve">Moreover, the five principles (and the definition of EMF in general as well) are mainly based on the schools of thought described in table 1. </w:t>
      </w:r>
    </w:p>
    <w:p w:rsidR="00CF5FB9" w:rsidRPr="00FE23A0" w:rsidRDefault="00107042" w:rsidP="00C678A8">
      <w:pPr>
        <w:rPr>
          <w:color w:val="404040"/>
          <w:lang w:val="en-GB"/>
        </w:rPr>
      </w:pPr>
      <w:r>
        <w:rPr>
          <w:color w:val="404040"/>
          <w:lang w:val="en-GB"/>
        </w:rPr>
        <w:lastRenderedPageBreak/>
        <w:t xml:space="preserve">                     </w:t>
      </w:r>
      <w:r w:rsidR="00C678A8" w:rsidRPr="00FE23A0">
        <w:rPr>
          <w:noProof/>
          <w:color w:val="404040"/>
          <w:lang w:eastAsia="nl-NL"/>
        </w:rPr>
        <w:drawing>
          <wp:inline distT="0" distB="0" distL="0" distR="0">
            <wp:extent cx="3812022" cy="3204000"/>
            <wp:effectExtent l="19050" t="0" r="0" b="0"/>
            <wp:docPr id="29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cstate="print"/>
                    <a:srcRect l="26244" t="14098" r="21900" b="7860"/>
                    <a:stretch>
                      <a:fillRect/>
                    </a:stretch>
                  </pic:blipFill>
                  <pic:spPr bwMode="auto">
                    <a:xfrm>
                      <a:off x="0" y="0"/>
                      <a:ext cx="3808671" cy="3200400"/>
                    </a:xfrm>
                    <a:prstGeom prst="rect">
                      <a:avLst/>
                    </a:prstGeom>
                    <a:noFill/>
                    <a:ln w="9525">
                      <a:noFill/>
                      <a:miter lim="800000"/>
                      <a:headEnd/>
                      <a:tailEnd/>
                    </a:ln>
                  </pic:spPr>
                </pic:pic>
              </a:graphicData>
            </a:graphic>
          </wp:inline>
        </w:drawing>
      </w:r>
    </w:p>
    <w:p w:rsidR="00CF5FB9" w:rsidRPr="00FE23A0" w:rsidRDefault="00CF5FB9" w:rsidP="00CB2139">
      <w:pPr>
        <w:rPr>
          <w:i/>
          <w:color w:val="404040"/>
          <w:sz w:val="18"/>
          <w:szCs w:val="18"/>
          <w:lang w:val="en-GB"/>
        </w:rPr>
      </w:pPr>
      <w:r w:rsidRPr="00FE23A0">
        <w:rPr>
          <w:b/>
          <w:i/>
          <w:color w:val="404040"/>
          <w:sz w:val="18"/>
          <w:szCs w:val="18"/>
          <w:lang w:val="en-GB"/>
        </w:rPr>
        <w:t xml:space="preserve">Figure </w:t>
      </w:r>
      <w:r w:rsidR="00912B82" w:rsidRPr="00FE23A0">
        <w:rPr>
          <w:b/>
          <w:i/>
          <w:color w:val="404040"/>
          <w:sz w:val="18"/>
          <w:szCs w:val="18"/>
          <w:lang w:val="en-GB"/>
        </w:rPr>
        <w:t>10</w:t>
      </w:r>
      <w:r w:rsidRPr="00FE23A0">
        <w:rPr>
          <w:b/>
          <w:i/>
          <w:color w:val="404040"/>
          <w:sz w:val="18"/>
          <w:szCs w:val="18"/>
          <w:lang w:val="en-GB"/>
        </w:rPr>
        <w:t>:</w:t>
      </w:r>
      <w:r w:rsidRPr="00FE23A0">
        <w:rPr>
          <w:i/>
          <w:color w:val="404040"/>
          <w:sz w:val="18"/>
          <w:szCs w:val="18"/>
          <w:lang w:val="en-GB"/>
        </w:rPr>
        <w:t xml:space="preserve"> </w:t>
      </w:r>
      <w:r w:rsidR="00B15D1A" w:rsidRPr="00FE23A0">
        <w:rPr>
          <w:i/>
          <w:color w:val="404040"/>
          <w:sz w:val="18"/>
          <w:szCs w:val="18"/>
          <w:lang w:val="en-GB"/>
        </w:rPr>
        <w:t xml:space="preserve">The butterfly diagram of </w:t>
      </w:r>
      <w:r w:rsidRPr="00FE23A0">
        <w:rPr>
          <w:i/>
          <w:color w:val="404040"/>
          <w:sz w:val="18"/>
          <w:szCs w:val="18"/>
          <w:lang w:val="en-GB"/>
        </w:rPr>
        <w:t xml:space="preserve">the </w:t>
      </w:r>
      <w:r w:rsidR="003C3D91" w:rsidRPr="00FE23A0">
        <w:rPr>
          <w:i/>
          <w:color w:val="404040"/>
          <w:sz w:val="18"/>
          <w:szCs w:val="18"/>
          <w:lang w:val="en-GB"/>
        </w:rPr>
        <w:t>EMF</w:t>
      </w:r>
      <w:r w:rsidR="005669C8" w:rsidRPr="00FE23A0">
        <w:rPr>
          <w:i/>
          <w:color w:val="404040"/>
          <w:sz w:val="18"/>
          <w:szCs w:val="18"/>
          <w:lang w:val="en-GB"/>
        </w:rPr>
        <w:t xml:space="preserve"> (Source: EMF, 2012, </w:t>
      </w:r>
      <w:r w:rsidRPr="00FE23A0">
        <w:rPr>
          <w:i/>
          <w:color w:val="404040"/>
          <w:sz w:val="18"/>
          <w:szCs w:val="18"/>
          <w:lang w:val="en-GB"/>
        </w:rPr>
        <w:t xml:space="preserve">p. 24). </w:t>
      </w:r>
      <w:r w:rsidRPr="00FE23A0">
        <w:rPr>
          <w:lang w:val="en-GB"/>
        </w:rPr>
        <w:t xml:space="preserve"> </w:t>
      </w:r>
    </w:p>
    <w:p w:rsidR="00CF5FB9" w:rsidRPr="00FE23A0" w:rsidRDefault="00CF5FB9" w:rsidP="00CF5FB9">
      <w:pPr>
        <w:jc w:val="both"/>
        <w:rPr>
          <w:b/>
          <w:color w:val="49C349"/>
          <w:sz w:val="24"/>
          <w:lang w:val="en-GB"/>
        </w:rPr>
      </w:pPr>
      <w:r w:rsidRPr="00FE23A0">
        <w:rPr>
          <w:b/>
          <w:color w:val="49C349"/>
          <w:sz w:val="24"/>
          <w:lang w:val="en-GB"/>
        </w:rPr>
        <w:t>4.4</w:t>
      </w:r>
      <w:r w:rsidRPr="00FE23A0">
        <w:rPr>
          <w:b/>
          <w:color w:val="49C349"/>
          <w:sz w:val="24"/>
          <w:lang w:val="en-GB"/>
        </w:rPr>
        <w:tab/>
        <w:t xml:space="preserve">CE in the Netherlands </w:t>
      </w:r>
    </w:p>
    <w:p w:rsidR="003C3D91" w:rsidRPr="00FE23A0" w:rsidRDefault="00CF5FB9" w:rsidP="00CF5FB9">
      <w:pPr>
        <w:jc w:val="both"/>
        <w:rPr>
          <w:color w:val="404040"/>
          <w:lang w:val="en-GB"/>
        </w:rPr>
      </w:pPr>
      <w:r w:rsidRPr="00FE23A0">
        <w:rPr>
          <w:color w:val="404040"/>
          <w:lang w:val="en-GB"/>
        </w:rPr>
        <w:t>Crucial for the development of CE in the Netherlands has been the commitment of the Dutch government</w:t>
      </w:r>
      <w:r w:rsidR="00390A9B" w:rsidRPr="00FE23A0">
        <w:rPr>
          <w:color w:val="404040"/>
          <w:lang w:val="en-GB"/>
        </w:rPr>
        <w:t xml:space="preserve">, </w:t>
      </w:r>
      <w:r w:rsidRPr="00FE23A0">
        <w:rPr>
          <w:color w:val="404040"/>
          <w:lang w:val="en-GB"/>
        </w:rPr>
        <w:t xml:space="preserve">by incorporating the concept in their policy. Based on the report of the EMF </w:t>
      </w:r>
      <w:r w:rsidR="00390A9B" w:rsidRPr="00FE23A0">
        <w:rPr>
          <w:color w:val="404040"/>
          <w:lang w:val="en-GB"/>
        </w:rPr>
        <w:t>and McKinsey the parliament asked</w:t>
      </w:r>
      <w:r w:rsidRPr="00FE23A0">
        <w:rPr>
          <w:color w:val="404040"/>
          <w:lang w:val="en-GB"/>
        </w:rPr>
        <w:t xml:space="preserve"> for a research in which the possibilities for a circular economy in the Netherlands </w:t>
      </w:r>
      <w:r w:rsidR="00390A9B" w:rsidRPr="00FE23A0">
        <w:rPr>
          <w:color w:val="404040"/>
          <w:lang w:val="en-GB"/>
        </w:rPr>
        <w:t>were</w:t>
      </w:r>
      <w:r w:rsidR="003C3D91" w:rsidRPr="00FE23A0">
        <w:rPr>
          <w:color w:val="404040"/>
          <w:lang w:val="en-GB"/>
        </w:rPr>
        <w:t xml:space="preserve"> explored. This research was</w:t>
      </w:r>
      <w:r w:rsidRPr="00FE23A0">
        <w:rPr>
          <w:color w:val="404040"/>
          <w:lang w:val="en-GB"/>
        </w:rPr>
        <w:t xml:space="preserve"> conducted by TNO (Bastein, et al., 2013) and had a huge impact on the development of the concept in the Netherlands. Many governments, companies and other organi</w:t>
      </w:r>
      <w:r w:rsidR="00390A9B" w:rsidRPr="00FE23A0">
        <w:rPr>
          <w:color w:val="404040"/>
          <w:lang w:val="en-GB"/>
        </w:rPr>
        <w:t>s</w:t>
      </w:r>
      <w:r w:rsidRPr="00FE23A0">
        <w:rPr>
          <w:color w:val="404040"/>
          <w:lang w:val="en-GB"/>
        </w:rPr>
        <w:t xml:space="preserve">ations refer to this research of TNO. Because of the outlined benefits, it encourages actors to start exploring and working on the CE in their own environment. The report can be seen as a crucial enabler for the current buzz </w:t>
      </w:r>
      <w:r w:rsidR="00EF0C30" w:rsidRPr="00FE23A0">
        <w:rPr>
          <w:color w:val="404040"/>
          <w:lang w:val="en-GB"/>
        </w:rPr>
        <w:t>surrounding</w:t>
      </w:r>
      <w:r w:rsidRPr="00FE23A0">
        <w:rPr>
          <w:color w:val="404040"/>
          <w:lang w:val="en-GB"/>
        </w:rPr>
        <w:t xml:space="preserve"> CE. The report of TNO is almost completely based on the understanding of CE provided by the EMF (Mentink, 2014; Bastein, et al., 2013). Based on the implications of the TNO report, CE gets a serious place in the policy of the Dutch government with the program ‘</w:t>
      </w:r>
      <w:r w:rsidR="00390A9B" w:rsidRPr="00FE23A0">
        <w:rPr>
          <w:color w:val="404040"/>
          <w:lang w:val="en-GB"/>
        </w:rPr>
        <w:t>V</w:t>
      </w:r>
      <w:r w:rsidRPr="00FE23A0">
        <w:rPr>
          <w:color w:val="404040"/>
          <w:lang w:val="en-GB"/>
        </w:rPr>
        <w:t xml:space="preserve">an afval naar grondstof’ (from waste to resource) from the </w:t>
      </w:r>
      <w:r w:rsidR="00390A9B" w:rsidRPr="00FE23A0">
        <w:rPr>
          <w:color w:val="404040"/>
          <w:lang w:val="en-GB"/>
        </w:rPr>
        <w:t>Ministry of I</w:t>
      </w:r>
      <w:r w:rsidRPr="00FE23A0">
        <w:rPr>
          <w:color w:val="404040"/>
          <w:lang w:val="en-GB"/>
        </w:rPr>
        <w:t>nfrastructure and</w:t>
      </w:r>
      <w:r w:rsidR="00390A9B" w:rsidRPr="00FE23A0">
        <w:rPr>
          <w:color w:val="404040"/>
          <w:lang w:val="en-GB"/>
        </w:rPr>
        <w:t xml:space="preserve"> the</w:t>
      </w:r>
      <w:r w:rsidRPr="00FE23A0">
        <w:rPr>
          <w:color w:val="404040"/>
          <w:lang w:val="en-GB"/>
        </w:rPr>
        <w:t xml:space="preserve"> </w:t>
      </w:r>
      <w:r w:rsidR="00390A9B" w:rsidRPr="00FE23A0">
        <w:rPr>
          <w:color w:val="404040"/>
          <w:lang w:val="en-GB"/>
        </w:rPr>
        <w:t>E</w:t>
      </w:r>
      <w:r w:rsidRPr="00FE23A0">
        <w:rPr>
          <w:color w:val="404040"/>
          <w:lang w:val="en-GB"/>
        </w:rPr>
        <w:t>nvironment. In this program the concept is defined as:</w:t>
      </w:r>
    </w:p>
    <w:p w:rsidR="003C3D91" w:rsidRPr="00FE23A0" w:rsidRDefault="00CF5FB9" w:rsidP="00CF5FB9">
      <w:pPr>
        <w:jc w:val="both"/>
        <w:rPr>
          <w:color w:val="404040"/>
          <w:lang w:val="en-GB"/>
        </w:rPr>
      </w:pPr>
      <w:r w:rsidRPr="00FE23A0">
        <w:rPr>
          <w:i/>
          <w:color w:val="404040"/>
          <w:lang w:val="en-GB"/>
        </w:rPr>
        <w:t xml:space="preserve"> “circular economy is an economic system that has the reusability of products and raw materials and the conservation of natural resources as a start point, and pursues the creation of value in every link of the system”</w:t>
      </w:r>
      <w:r w:rsidRPr="00FE23A0">
        <w:rPr>
          <w:color w:val="404040"/>
          <w:lang w:val="en-GB"/>
        </w:rPr>
        <w:t xml:space="preserve"> (Ministry of Infrastructure and </w:t>
      </w:r>
      <w:r w:rsidR="00390A9B" w:rsidRPr="00FE23A0">
        <w:rPr>
          <w:color w:val="404040"/>
          <w:lang w:val="en-GB"/>
        </w:rPr>
        <w:t xml:space="preserve">the </w:t>
      </w:r>
      <w:r w:rsidR="005669C8" w:rsidRPr="00FE23A0">
        <w:rPr>
          <w:color w:val="404040"/>
          <w:lang w:val="en-GB"/>
        </w:rPr>
        <w:t xml:space="preserve">Environment, 2013, </w:t>
      </w:r>
      <w:r w:rsidRPr="00FE23A0">
        <w:rPr>
          <w:color w:val="404040"/>
          <w:lang w:val="en-GB"/>
        </w:rPr>
        <w:t>p. 3).</w:t>
      </w:r>
    </w:p>
    <w:p w:rsidR="00CF5FB9" w:rsidRPr="00FE23A0" w:rsidRDefault="00CF5FB9" w:rsidP="00CF5FB9">
      <w:pPr>
        <w:jc w:val="both"/>
        <w:rPr>
          <w:color w:val="404040"/>
          <w:lang w:val="en-GB"/>
        </w:rPr>
      </w:pPr>
      <w:r w:rsidRPr="00FE23A0">
        <w:rPr>
          <w:color w:val="404040"/>
          <w:lang w:val="en-GB"/>
        </w:rPr>
        <w:t xml:space="preserve">A definition that is based on the understanding of the EMF and that is closely related to the raw materials issue. The importance of the acknowledgment of the Dutch authority is related to several aspects. First of all, </w:t>
      </w:r>
      <w:r w:rsidR="00266841" w:rsidRPr="00FE23A0">
        <w:rPr>
          <w:color w:val="404040"/>
          <w:lang w:val="en-GB"/>
        </w:rPr>
        <w:t>specific</w:t>
      </w:r>
      <w:r w:rsidRPr="00FE23A0">
        <w:rPr>
          <w:color w:val="404040"/>
          <w:lang w:val="en-GB"/>
        </w:rPr>
        <w:t xml:space="preserve"> actions are linked to the concept (supporting measures, but also the beginning of circular procurement in the own organisation). In addition, a network (RACE coalition) is established in which different organisations explicitly focus on the realisation of the benefits of CE undertaking (MVO Nederland, 2014). Finally, the Dutch government has an appearance and acts as a role model, which influences other actors.  </w:t>
      </w:r>
    </w:p>
    <w:p w:rsidR="00CF5FB9" w:rsidRPr="00FE23A0" w:rsidRDefault="00CF5FB9" w:rsidP="00CF5FB9">
      <w:pPr>
        <w:jc w:val="both"/>
        <w:rPr>
          <w:color w:val="404040"/>
          <w:lang w:val="en-GB"/>
        </w:rPr>
      </w:pPr>
      <w:r w:rsidRPr="00FE23A0">
        <w:rPr>
          <w:color w:val="404040"/>
          <w:lang w:val="en-GB"/>
        </w:rPr>
        <w:lastRenderedPageBreak/>
        <w:t xml:space="preserve">In addition to the Dutch government, intermediaries play an important role in the spread of the CE concept in the Netherlands. Like the </w:t>
      </w:r>
      <w:r w:rsidR="003C3D91" w:rsidRPr="00FE23A0">
        <w:rPr>
          <w:color w:val="404040"/>
          <w:lang w:val="en-GB"/>
        </w:rPr>
        <w:t>EMF</w:t>
      </w:r>
      <w:r w:rsidR="00390A9B" w:rsidRPr="00FE23A0">
        <w:rPr>
          <w:color w:val="404040"/>
          <w:lang w:val="en-GB"/>
        </w:rPr>
        <w:t>,</w:t>
      </w:r>
      <w:r w:rsidRPr="00FE23A0">
        <w:rPr>
          <w:color w:val="404040"/>
          <w:lang w:val="en-GB"/>
        </w:rPr>
        <w:t xml:space="preserve"> those actors try to improve the awareness of the concept and support companies and other organi</w:t>
      </w:r>
      <w:r w:rsidR="00390A9B" w:rsidRPr="00FE23A0">
        <w:rPr>
          <w:color w:val="404040"/>
          <w:lang w:val="en-GB"/>
        </w:rPr>
        <w:t>s</w:t>
      </w:r>
      <w:r w:rsidRPr="00FE23A0">
        <w:rPr>
          <w:color w:val="404040"/>
          <w:lang w:val="en-GB"/>
        </w:rPr>
        <w:t>ations in exploring and applying the CE ideology. Those intermediaries are being part of a mix of NGO</w:t>
      </w:r>
      <w:r w:rsidR="003C3D91" w:rsidRPr="00FE23A0">
        <w:rPr>
          <w:color w:val="404040"/>
          <w:lang w:val="en-GB"/>
        </w:rPr>
        <w:t>’</w:t>
      </w:r>
      <w:r w:rsidRPr="00FE23A0">
        <w:rPr>
          <w:color w:val="404040"/>
          <w:lang w:val="en-GB"/>
        </w:rPr>
        <w:t>s and</w:t>
      </w:r>
      <w:r w:rsidR="00E465B0" w:rsidRPr="00FE23A0">
        <w:rPr>
          <w:color w:val="404040"/>
          <w:lang w:val="en-GB"/>
        </w:rPr>
        <w:t xml:space="preserve"> commercial consultancy firms. While s</w:t>
      </w:r>
      <w:r w:rsidRPr="00FE23A0">
        <w:rPr>
          <w:color w:val="404040"/>
          <w:lang w:val="en-GB"/>
        </w:rPr>
        <w:t>earching the internet</w:t>
      </w:r>
      <w:r w:rsidR="00E465B0" w:rsidRPr="00FE23A0">
        <w:rPr>
          <w:color w:val="404040"/>
          <w:lang w:val="en-GB"/>
        </w:rPr>
        <w:t>,</w:t>
      </w:r>
      <w:r w:rsidRPr="00FE23A0">
        <w:rPr>
          <w:color w:val="404040"/>
          <w:lang w:val="en-GB"/>
        </w:rPr>
        <w:t xml:space="preserve"> I encounter</w:t>
      </w:r>
      <w:r w:rsidR="00E465B0" w:rsidRPr="00FE23A0">
        <w:rPr>
          <w:color w:val="404040"/>
          <w:lang w:val="en-GB"/>
        </w:rPr>
        <w:t>ed</w:t>
      </w:r>
      <w:r w:rsidRPr="00FE23A0">
        <w:rPr>
          <w:color w:val="404040"/>
          <w:lang w:val="en-GB"/>
        </w:rPr>
        <w:t xml:space="preserve"> several organisations that are repeatedly associated with the CE concept. Those </w:t>
      </w:r>
      <w:r w:rsidR="000856FB" w:rsidRPr="00FE23A0">
        <w:rPr>
          <w:color w:val="404040"/>
          <w:lang w:val="en-GB"/>
        </w:rPr>
        <w:t>organisations</w:t>
      </w:r>
      <w:r w:rsidRPr="00FE23A0">
        <w:rPr>
          <w:color w:val="404040"/>
          <w:lang w:val="en-GB"/>
        </w:rPr>
        <w:t xml:space="preserve"> are: Acceleratio, Accenture, Circle Economy, De Groene Zaak, Het Groene</w:t>
      </w:r>
      <w:r w:rsidR="005D536C" w:rsidRPr="00FE23A0">
        <w:rPr>
          <w:color w:val="404040"/>
          <w:lang w:val="en-GB"/>
        </w:rPr>
        <w:t xml:space="preserve"> Brein, IMSA, Kirkman </w:t>
      </w:r>
      <w:r w:rsidR="000856FB" w:rsidRPr="00FE23A0">
        <w:rPr>
          <w:color w:val="404040"/>
          <w:lang w:val="en-GB"/>
        </w:rPr>
        <w:t>Company</w:t>
      </w:r>
      <w:r w:rsidR="005D536C" w:rsidRPr="00FE23A0">
        <w:rPr>
          <w:color w:val="404040"/>
          <w:lang w:val="en-GB"/>
        </w:rPr>
        <w:t xml:space="preserve">, </w:t>
      </w:r>
      <w:r w:rsidRPr="00FE23A0">
        <w:rPr>
          <w:color w:val="404040"/>
          <w:lang w:val="en-GB"/>
        </w:rPr>
        <w:t>MVO Nederland, Nederland Kantelt, Royal HaskoningDHV, Stichting Circulaire Economie, TNO and Urgenda. Some of these organisations are only focused on the CE concept, but most of them focus on sustainability in ge</w:t>
      </w:r>
      <w:r w:rsidR="005D536C" w:rsidRPr="00FE23A0">
        <w:rPr>
          <w:color w:val="404040"/>
          <w:lang w:val="en-GB"/>
        </w:rPr>
        <w:t xml:space="preserve">neral or are ‘even’ engaged to </w:t>
      </w:r>
      <w:r w:rsidRPr="00FE23A0">
        <w:rPr>
          <w:color w:val="404040"/>
          <w:lang w:val="en-GB"/>
        </w:rPr>
        <w:t>consultancy tasks in other fields. Another charact</w:t>
      </w:r>
      <w:r w:rsidR="00E465B0" w:rsidRPr="00FE23A0">
        <w:rPr>
          <w:color w:val="404040"/>
          <w:lang w:val="en-GB"/>
        </w:rPr>
        <w:t>eristic of these intermediaries</w:t>
      </w:r>
      <w:r w:rsidRPr="00FE23A0">
        <w:rPr>
          <w:color w:val="404040"/>
          <w:lang w:val="en-GB"/>
        </w:rPr>
        <w:t xml:space="preserve"> relates to the fact that they often use the CE concept in combination with other concepts like ‘transitions’, ‘new economy’ and ‘new business models’. In addition to their consultancy tasks</w:t>
      </w:r>
      <w:r w:rsidR="00E465B0" w:rsidRPr="00FE23A0">
        <w:rPr>
          <w:color w:val="404040"/>
          <w:lang w:val="en-GB"/>
        </w:rPr>
        <w:t>,</w:t>
      </w:r>
      <w:r w:rsidRPr="00FE23A0">
        <w:rPr>
          <w:color w:val="404040"/>
          <w:lang w:val="en-GB"/>
        </w:rPr>
        <w:t xml:space="preserve"> intermediaries are responsible for the organisation of numerous events and workshops on CE. For many of these event</w:t>
      </w:r>
      <w:r w:rsidR="00E465B0" w:rsidRPr="00FE23A0">
        <w:rPr>
          <w:color w:val="404040"/>
          <w:lang w:val="en-GB"/>
        </w:rPr>
        <w:t>s,</w:t>
      </w:r>
      <w:r w:rsidRPr="00FE23A0">
        <w:rPr>
          <w:color w:val="404040"/>
          <w:lang w:val="en-GB"/>
        </w:rPr>
        <w:t xml:space="preserve"> companies are willing to pay large amounts of money. During these events, there are </w:t>
      </w:r>
      <w:r w:rsidR="00E465B0" w:rsidRPr="00FE23A0">
        <w:rPr>
          <w:color w:val="404040"/>
          <w:lang w:val="en-GB"/>
        </w:rPr>
        <w:t xml:space="preserve">often </w:t>
      </w:r>
      <w:r w:rsidRPr="00FE23A0">
        <w:rPr>
          <w:color w:val="404040"/>
          <w:lang w:val="en-GB"/>
        </w:rPr>
        <w:t>presentations of ‘experts’ of the organisations mentioned above. These are often supplemented and interspersed with presentations of practical examples that are designated as CE initiatives.</w:t>
      </w:r>
    </w:p>
    <w:p w:rsidR="00CF5FB9" w:rsidRPr="00FE23A0" w:rsidRDefault="00CF5FB9" w:rsidP="00CF5FB9">
      <w:pPr>
        <w:jc w:val="both"/>
        <w:rPr>
          <w:color w:val="404040"/>
          <w:lang w:val="en-GB"/>
        </w:rPr>
      </w:pPr>
      <w:r w:rsidRPr="00FE23A0">
        <w:rPr>
          <w:color w:val="404040"/>
          <w:lang w:val="en-GB"/>
        </w:rPr>
        <w:t xml:space="preserve">Practical examples could be very influential in the development of the concept. In the establishment of the campus concept in the Netherlands Kooij and his colleagues name the example of </w:t>
      </w:r>
      <w:r w:rsidR="00390A9B" w:rsidRPr="00FE23A0">
        <w:rPr>
          <w:color w:val="404040"/>
          <w:lang w:val="en-GB"/>
        </w:rPr>
        <w:t>the campus developed around Phi</w:t>
      </w:r>
      <w:r w:rsidRPr="00FE23A0">
        <w:rPr>
          <w:color w:val="404040"/>
          <w:lang w:val="en-GB"/>
        </w:rPr>
        <w:t>lips</w:t>
      </w:r>
      <w:r w:rsidR="00C678A8" w:rsidRPr="00FE23A0">
        <w:rPr>
          <w:color w:val="404040"/>
          <w:lang w:val="en-GB"/>
        </w:rPr>
        <w:t xml:space="preserve"> in Eindhoven. This campus did no</w:t>
      </w:r>
      <w:r w:rsidRPr="00FE23A0">
        <w:rPr>
          <w:color w:val="404040"/>
          <w:lang w:val="en-GB"/>
        </w:rPr>
        <w:t xml:space="preserve">t develop in accordance with the ‘rules for campus development’. Nevertheless, this practice is seen as ‘the’ example of </w:t>
      </w:r>
      <w:r w:rsidR="00266841" w:rsidRPr="00FE23A0">
        <w:rPr>
          <w:color w:val="404040"/>
          <w:lang w:val="en-GB"/>
        </w:rPr>
        <w:t xml:space="preserve">the </w:t>
      </w:r>
      <w:r w:rsidRPr="00FE23A0">
        <w:rPr>
          <w:color w:val="404040"/>
          <w:lang w:val="en-GB"/>
        </w:rPr>
        <w:t>campus</w:t>
      </w:r>
      <w:r w:rsidR="00266841" w:rsidRPr="00FE23A0">
        <w:rPr>
          <w:color w:val="404040"/>
          <w:lang w:val="en-GB"/>
        </w:rPr>
        <w:t xml:space="preserve">  concept</w:t>
      </w:r>
      <w:r w:rsidRPr="00FE23A0">
        <w:rPr>
          <w:color w:val="404040"/>
          <w:lang w:val="en-GB"/>
        </w:rPr>
        <w:t xml:space="preserve"> in the Netherlands. Often is referred by organisations to ‘Eindhoven’ instead of the generic term ‘campus’. Therefore, it has been very important for the development of the camp</w:t>
      </w:r>
      <w:r w:rsidR="00E465B0" w:rsidRPr="00FE23A0">
        <w:rPr>
          <w:color w:val="404040"/>
          <w:lang w:val="en-GB"/>
        </w:rPr>
        <w:t>us concept in the Netherlands (K</w:t>
      </w:r>
      <w:r w:rsidRPr="00FE23A0">
        <w:rPr>
          <w:color w:val="404040"/>
          <w:lang w:val="en-GB"/>
        </w:rPr>
        <w:t>ooij, et al., 2012). In comparison with the example of the campus concept, practical examples ha</w:t>
      </w:r>
      <w:r w:rsidR="00E465B0" w:rsidRPr="00FE23A0">
        <w:rPr>
          <w:color w:val="404040"/>
          <w:lang w:val="en-GB"/>
        </w:rPr>
        <w:t>ve</w:t>
      </w:r>
      <w:r w:rsidRPr="00FE23A0">
        <w:rPr>
          <w:color w:val="404040"/>
          <w:lang w:val="en-GB"/>
        </w:rPr>
        <w:t xml:space="preserve"> been less important in the development of the C</w:t>
      </w:r>
      <w:r w:rsidR="00390A9B" w:rsidRPr="00FE23A0">
        <w:rPr>
          <w:color w:val="404040"/>
          <w:lang w:val="en-GB"/>
        </w:rPr>
        <w:t xml:space="preserve">E concept. Initiatives from </w:t>
      </w:r>
      <w:r w:rsidRPr="00FE23A0">
        <w:rPr>
          <w:color w:val="404040"/>
          <w:lang w:val="en-GB"/>
        </w:rPr>
        <w:t>Interface</w:t>
      </w:r>
      <w:r w:rsidR="00390A9B" w:rsidRPr="00FE23A0">
        <w:rPr>
          <w:color w:val="404040"/>
          <w:lang w:val="en-GB"/>
        </w:rPr>
        <w:t xml:space="preserve"> and Turntoo/Philips</w:t>
      </w:r>
      <w:r w:rsidRPr="00FE23A0">
        <w:rPr>
          <w:color w:val="404040"/>
          <w:lang w:val="en-GB"/>
        </w:rPr>
        <w:t xml:space="preserve"> are two ex</w:t>
      </w:r>
      <w:r w:rsidR="00E465B0" w:rsidRPr="00FE23A0">
        <w:rPr>
          <w:color w:val="404040"/>
          <w:lang w:val="en-GB"/>
        </w:rPr>
        <w:t>amples of business initiatives that often</w:t>
      </w:r>
      <w:r w:rsidRPr="00FE23A0">
        <w:rPr>
          <w:color w:val="404040"/>
          <w:lang w:val="en-GB"/>
        </w:rPr>
        <w:t xml:space="preserve"> is referred to in the Netherlands. However, there are no</w:t>
      </w:r>
      <w:r w:rsidR="00E465B0" w:rsidRPr="00FE23A0">
        <w:rPr>
          <w:color w:val="404040"/>
          <w:lang w:val="en-GB"/>
        </w:rPr>
        <w:t xml:space="preserve"> examples of initiatives where</w:t>
      </w:r>
      <w:r w:rsidRPr="00FE23A0">
        <w:rPr>
          <w:color w:val="404040"/>
          <w:lang w:val="en-GB"/>
        </w:rPr>
        <w:t xml:space="preserve"> continuously </w:t>
      </w:r>
      <w:r w:rsidR="00E465B0" w:rsidRPr="00FE23A0">
        <w:rPr>
          <w:color w:val="404040"/>
          <w:lang w:val="en-GB"/>
        </w:rPr>
        <w:t xml:space="preserve">is </w:t>
      </w:r>
      <w:r w:rsidRPr="00FE23A0">
        <w:rPr>
          <w:color w:val="404040"/>
          <w:lang w:val="en-GB"/>
        </w:rPr>
        <w:t xml:space="preserve">referred to on large scale and </w:t>
      </w:r>
      <w:r w:rsidR="00390A9B" w:rsidRPr="00FE23A0">
        <w:rPr>
          <w:color w:val="404040"/>
          <w:lang w:val="en-GB"/>
        </w:rPr>
        <w:t xml:space="preserve">thereby being decisive in </w:t>
      </w:r>
      <w:r w:rsidRPr="00FE23A0">
        <w:rPr>
          <w:color w:val="404040"/>
          <w:lang w:val="en-GB"/>
        </w:rPr>
        <w:t xml:space="preserve">the constitution of the concept. This could have something to do with the haziness and size of the concept. A concept such as the ‘campus’ relates to a ‘clear’ geographical concentration of certain activities. CE instead, refers to the economy as a whole consisting of many and divergent aspects. </w:t>
      </w:r>
    </w:p>
    <w:p w:rsidR="00D97696" w:rsidRPr="00FE23A0" w:rsidRDefault="00CF5FB9" w:rsidP="00CF5FB9">
      <w:pPr>
        <w:jc w:val="both"/>
        <w:rPr>
          <w:color w:val="404040"/>
          <w:lang w:val="en-GB"/>
        </w:rPr>
      </w:pPr>
      <w:r w:rsidRPr="00FE23A0">
        <w:rPr>
          <w:color w:val="404040"/>
          <w:lang w:val="en-GB"/>
        </w:rPr>
        <w:t>A striking element relates to the fact that there is need for practical examples of the CE concept. This is probably the result of the need to understand the concept better. In the selection of</w:t>
      </w:r>
      <w:r w:rsidR="001642BA" w:rsidRPr="00FE23A0">
        <w:rPr>
          <w:color w:val="404040"/>
          <w:lang w:val="en-GB"/>
        </w:rPr>
        <w:t xml:space="preserve"> cases for the analysis in the C</w:t>
      </w:r>
      <w:r w:rsidRPr="00FE23A0">
        <w:rPr>
          <w:color w:val="404040"/>
          <w:lang w:val="en-GB"/>
        </w:rPr>
        <w:t xml:space="preserve">hapters </w:t>
      </w:r>
      <w:r w:rsidRPr="00FE23A0">
        <w:rPr>
          <w:b/>
          <w:color w:val="49C349"/>
          <w:lang w:val="en-GB"/>
        </w:rPr>
        <w:t>5</w:t>
      </w:r>
      <w:r w:rsidR="000E3CBE">
        <w:rPr>
          <w:b/>
          <w:color w:val="49C349"/>
          <w:lang w:val="en-GB"/>
        </w:rPr>
        <w:t xml:space="preserve"> </w:t>
      </w:r>
      <w:r w:rsidR="000E3CBE">
        <w:rPr>
          <w:color w:val="404040"/>
          <w:lang w:val="en-GB"/>
        </w:rPr>
        <w:t xml:space="preserve">- </w:t>
      </w:r>
      <w:r w:rsidRPr="00FE23A0">
        <w:rPr>
          <w:b/>
          <w:color w:val="49C349"/>
          <w:lang w:val="en-GB"/>
        </w:rPr>
        <w:t>8</w:t>
      </w:r>
      <w:r w:rsidR="00266841" w:rsidRPr="00FE23A0">
        <w:rPr>
          <w:color w:val="404040"/>
          <w:lang w:val="en-GB"/>
        </w:rPr>
        <w:t xml:space="preserve"> </w:t>
      </w:r>
      <w:r w:rsidRPr="00FE23A0">
        <w:rPr>
          <w:color w:val="404040"/>
          <w:lang w:val="en-GB"/>
        </w:rPr>
        <w:t>I made an attempt to map CE initiatives (that are situated in the Gelderland region). Therefore I asked for input from different experts and organisations, among these were: the Radboud University, Royal HaskoningDHV, MVO Nederland, RVO Nederland, KieMT and different municipalities. None of these organisations had an overview of practical ex</w:t>
      </w:r>
      <w:r w:rsidR="00C678A8" w:rsidRPr="00FE23A0">
        <w:rPr>
          <w:color w:val="404040"/>
          <w:lang w:val="en-GB"/>
        </w:rPr>
        <w:t>amples. Rather t</w:t>
      </w:r>
      <w:r w:rsidRPr="00FE23A0">
        <w:rPr>
          <w:color w:val="404040"/>
          <w:lang w:val="en-GB"/>
        </w:rPr>
        <w:t>hey were only able to name a few initiatives. Moreover, they all asked what my definition of a CE contained, because this was decisive if they were able to name initiatives. This shows again, that (till this moment) practical examples play a modest role in the development of the</w:t>
      </w:r>
      <w:r w:rsidR="00390A9B" w:rsidRPr="00FE23A0">
        <w:rPr>
          <w:color w:val="404040"/>
          <w:lang w:val="en-GB"/>
        </w:rPr>
        <w:t xml:space="preserve"> concept.</w:t>
      </w:r>
      <w:r w:rsidRPr="00FE23A0">
        <w:rPr>
          <w:color w:val="404040"/>
          <w:lang w:val="en-GB"/>
        </w:rPr>
        <w:t xml:space="preserve"> Therefore, the CE concept is still a more of a conceptual term, which is lacking a </w:t>
      </w:r>
      <w:r w:rsidR="00266841" w:rsidRPr="00FE23A0">
        <w:rPr>
          <w:color w:val="404040"/>
          <w:lang w:val="en-GB"/>
        </w:rPr>
        <w:t>specific</w:t>
      </w:r>
      <w:r w:rsidRPr="00FE23A0">
        <w:rPr>
          <w:color w:val="404040"/>
          <w:lang w:val="en-GB"/>
        </w:rPr>
        <w:t xml:space="preserve"> </w:t>
      </w:r>
      <w:r w:rsidR="00390A9B" w:rsidRPr="00FE23A0">
        <w:rPr>
          <w:color w:val="404040"/>
          <w:lang w:val="en-GB"/>
        </w:rPr>
        <w:t>and clear definition</w:t>
      </w:r>
      <w:r w:rsidRPr="00FE23A0">
        <w:rPr>
          <w:color w:val="404040"/>
          <w:lang w:val="en-GB"/>
        </w:rPr>
        <w:t xml:space="preserve">. </w:t>
      </w:r>
    </w:p>
    <w:p w:rsidR="00D97696" w:rsidRPr="00FE23A0" w:rsidRDefault="00D97696" w:rsidP="00CF5FB9">
      <w:pPr>
        <w:jc w:val="both"/>
        <w:rPr>
          <w:sz w:val="2"/>
          <w:szCs w:val="2"/>
          <w:lang w:val="en-GB"/>
        </w:rPr>
      </w:pPr>
    </w:p>
    <w:p w:rsidR="00C678A8" w:rsidRPr="00FE23A0" w:rsidRDefault="00C678A8" w:rsidP="00CF5FB9">
      <w:pPr>
        <w:rPr>
          <w:b/>
          <w:color w:val="49C349"/>
          <w:sz w:val="24"/>
          <w:lang w:val="en-GB"/>
        </w:rPr>
      </w:pPr>
    </w:p>
    <w:p w:rsidR="00CF5FB9" w:rsidRPr="00FE23A0" w:rsidRDefault="00CF5FB9" w:rsidP="00CF5FB9">
      <w:pPr>
        <w:rPr>
          <w:b/>
          <w:color w:val="49C349"/>
          <w:sz w:val="24"/>
          <w:lang w:val="en-GB"/>
        </w:rPr>
      </w:pPr>
      <w:r w:rsidRPr="00FE23A0">
        <w:rPr>
          <w:b/>
          <w:color w:val="49C349"/>
          <w:sz w:val="24"/>
          <w:lang w:val="en-GB"/>
        </w:rPr>
        <w:lastRenderedPageBreak/>
        <w:t>4.5</w:t>
      </w:r>
      <w:r w:rsidRPr="00FE23A0">
        <w:rPr>
          <w:b/>
          <w:color w:val="49C349"/>
          <w:sz w:val="24"/>
          <w:lang w:val="en-GB"/>
        </w:rPr>
        <w:tab/>
        <w:t xml:space="preserve"> CE in Gelderland</w:t>
      </w:r>
    </w:p>
    <w:p w:rsidR="00CF5FB9" w:rsidRPr="00FE23A0" w:rsidRDefault="00CF5FB9" w:rsidP="00CF5FB9">
      <w:pPr>
        <w:jc w:val="both"/>
        <w:rPr>
          <w:color w:val="404040"/>
          <w:lang w:val="en-GB"/>
        </w:rPr>
      </w:pPr>
      <w:r w:rsidRPr="00FE23A0">
        <w:rPr>
          <w:color w:val="404040"/>
          <w:lang w:val="en-GB"/>
        </w:rPr>
        <w:t>The Netherlands is a relatively small country, in which regions have a similar ins</w:t>
      </w:r>
      <w:r w:rsidR="00390A9B" w:rsidRPr="00FE23A0">
        <w:rPr>
          <w:color w:val="404040"/>
          <w:lang w:val="en-GB"/>
        </w:rPr>
        <w:t xml:space="preserve">titutional context. Therefore, </w:t>
      </w:r>
      <w:r w:rsidRPr="00FE23A0">
        <w:rPr>
          <w:color w:val="404040"/>
          <w:lang w:val="en-GB"/>
        </w:rPr>
        <w:t xml:space="preserve">the development of the CE concept on national level, described in the previous section, can be applied to the Gelderland region as well. </w:t>
      </w:r>
      <w:r w:rsidR="00E465B0" w:rsidRPr="00FE23A0">
        <w:rPr>
          <w:color w:val="404040"/>
          <w:lang w:val="en-GB"/>
        </w:rPr>
        <w:t>The</w:t>
      </w:r>
      <w:r w:rsidR="00390A9B" w:rsidRPr="00FE23A0">
        <w:rPr>
          <w:color w:val="404040"/>
          <w:lang w:val="en-GB"/>
        </w:rPr>
        <w:t xml:space="preserve"> important discourses on CE and key actors in Gelderland a</w:t>
      </w:r>
      <w:r w:rsidR="00E465B0" w:rsidRPr="00FE23A0">
        <w:rPr>
          <w:color w:val="404040"/>
          <w:lang w:val="en-GB"/>
        </w:rPr>
        <w:t xml:space="preserve">re described below in more detail. </w:t>
      </w:r>
    </w:p>
    <w:p w:rsidR="00CF5FB9" w:rsidRPr="00FE23A0" w:rsidRDefault="00CF5FB9" w:rsidP="00CF5FB9">
      <w:pPr>
        <w:jc w:val="both"/>
        <w:rPr>
          <w:i/>
          <w:color w:val="404040"/>
          <w:lang w:val="en-GB"/>
        </w:rPr>
      </w:pPr>
      <w:r w:rsidRPr="00FE23A0">
        <w:rPr>
          <w:color w:val="404040"/>
          <w:lang w:val="en-GB"/>
        </w:rPr>
        <w:t>The inst</w:t>
      </w:r>
      <w:r w:rsidR="005D536C" w:rsidRPr="00FE23A0">
        <w:rPr>
          <w:color w:val="404040"/>
          <w:lang w:val="en-GB"/>
        </w:rPr>
        <w:t>itutional province ‘Gelderland’</w:t>
      </w:r>
      <w:r w:rsidRPr="00FE23A0">
        <w:rPr>
          <w:color w:val="404040"/>
          <w:lang w:val="en-GB"/>
        </w:rPr>
        <w:t xml:space="preserve"> first came into contact with the concept in 2013. In response to the publication of TNO, </w:t>
      </w:r>
      <w:r w:rsidR="00E465B0" w:rsidRPr="00FE23A0">
        <w:rPr>
          <w:color w:val="404040"/>
          <w:lang w:val="en-GB"/>
        </w:rPr>
        <w:t>it was</w:t>
      </w:r>
      <w:r w:rsidRPr="00FE23A0">
        <w:rPr>
          <w:color w:val="404040"/>
          <w:lang w:val="en-GB"/>
        </w:rPr>
        <w:t xml:space="preserve"> explored what the concept could mean for the province</w:t>
      </w:r>
      <w:r w:rsidR="00E465B0" w:rsidRPr="00FE23A0">
        <w:rPr>
          <w:color w:val="404040"/>
          <w:lang w:val="en-GB"/>
        </w:rPr>
        <w:t xml:space="preserve"> itself</w:t>
      </w:r>
      <w:r w:rsidRPr="00FE23A0">
        <w:rPr>
          <w:color w:val="404040"/>
          <w:lang w:val="en-GB"/>
        </w:rPr>
        <w:t>. Within the province</w:t>
      </w:r>
      <w:r w:rsidR="00E465B0" w:rsidRPr="00FE23A0">
        <w:rPr>
          <w:color w:val="404040"/>
          <w:lang w:val="en-GB"/>
        </w:rPr>
        <w:t>,</w:t>
      </w:r>
      <w:r w:rsidRPr="00FE23A0">
        <w:rPr>
          <w:color w:val="404040"/>
          <w:lang w:val="en-GB"/>
        </w:rPr>
        <w:t xml:space="preserve"> they </w:t>
      </w:r>
      <w:r w:rsidR="00390A9B" w:rsidRPr="00FE23A0">
        <w:rPr>
          <w:color w:val="404040"/>
          <w:lang w:val="en-GB"/>
        </w:rPr>
        <w:t>are</w:t>
      </w:r>
      <w:r w:rsidRPr="00FE23A0">
        <w:rPr>
          <w:color w:val="404040"/>
          <w:lang w:val="en-GB"/>
        </w:rPr>
        <w:t xml:space="preserve"> for some time working </w:t>
      </w:r>
      <w:r w:rsidR="00E465B0" w:rsidRPr="00FE23A0">
        <w:rPr>
          <w:color w:val="404040"/>
          <w:lang w:val="en-GB"/>
        </w:rPr>
        <w:t>with other sustainable concepts</w:t>
      </w:r>
      <w:r w:rsidRPr="00FE23A0">
        <w:rPr>
          <w:color w:val="404040"/>
          <w:lang w:val="en-GB"/>
        </w:rPr>
        <w:t xml:space="preserve"> such as: the ‘bio-based economy’ and ‘energy transition’. CE on the other hand is still new and there is </w:t>
      </w:r>
      <w:r w:rsidR="00E465B0" w:rsidRPr="00FE23A0">
        <w:rPr>
          <w:color w:val="404040"/>
          <w:lang w:val="en-GB"/>
        </w:rPr>
        <w:t>no</w:t>
      </w:r>
      <w:r w:rsidRPr="00FE23A0">
        <w:rPr>
          <w:color w:val="404040"/>
          <w:lang w:val="en-GB"/>
        </w:rPr>
        <w:t xml:space="preserve"> clear embedding of the concept in the policies</w:t>
      </w:r>
      <w:r w:rsidR="00E465B0" w:rsidRPr="00FE23A0">
        <w:rPr>
          <w:color w:val="404040"/>
          <w:lang w:val="en-GB"/>
        </w:rPr>
        <w:t xml:space="preserve"> yet</w:t>
      </w:r>
      <w:r w:rsidRPr="00FE23A0">
        <w:rPr>
          <w:color w:val="404040"/>
          <w:lang w:val="en-GB"/>
        </w:rPr>
        <w:t>. In the coalition agreements of this year</w:t>
      </w:r>
      <w:r w:rsidR="00E465B0" w:rsidRPr="00FE23A0">
        <w:rPr>
          <w:color w:val="404040"/>
          <w:lang w:val="en-GB"/>
        </w:rPr>
        <w:t>,</w:t>
      </w:r>
      <w:r w:rsidRPr="00FE23A0">
        <w:rPr>
          <w:color w:val="404040"/>
          <w:lang w:val="en-GB"/>
        </w:rPr>
        <w:t xml:space="preserve"> CE is described as follow: </w:t>
      </w:r>
      <w:r w:rsidRPr="00FE23A0">
        <w:rPr>
          <w:i/>
          <w:color w:val="404040"/>
          <w:lang w:val="en-GB"/>
        </w:rPr>
        <w:t xml:space="preserve">“The province stimulates cross-connections between sectors. The circular economy is the binding theme between agriculture, industry, water management and environment/energy” </w:t>
      </w:r>
      <w:r w:rsidR="005669C8" w:rsidRPr="00FE23A0">
        <w:rPr>
          <w:color w:val="404040"/>
          <w:lang w:val="en-GB"/>
        </w:rPr>
        <w:t xml:space="preserve">(Province of Gelderland, 2015, </w:t>
      </w:r>
      <w:r w:rsidRPr="00FE23A0">
        <w:rPr>
          <w:color w:val="404040"/>
          <w:lang w:val="en-GB"/>
        </w:rPr>
        <w:t>p. 7</w:t>
      </w:r>
      <w:r w:rsidR="00390A9B" w:rsidRPr="00FE23A0">
        <w:rPr>
          <w:color w:val="404040"/>
          <w:lang w:val="en-GB"/>
        </w:rPr>
        <w:t xml:space="preserve">). </w:t>
      </w:r>
      <w:r w:rsidRPr="00FE23A0">
        <w:rPr>
          <w:color w:val="404040"/>
          <w:lang w:val="en-GB"/>
        </w:rPr>
        <w:t>CE is described as a theme. It appears that by the province the concept is only used as generic term and a</w:t>
      </w:r>
      <w:r w:rsidR="00266841" w:rsidRPr="00FE23A0">
        <w:rPr>
          <w:color w:val="404040"/>
          <w:lang w:val="en-GB"/>
        </w:rPr>
        <w:t>n actual</w:t>
      </w:r>
      <w:r w:rsidRPr="00FE23A0">
        <w:rPr>
          <w:color w:val="404040"/>
          <w:lang w:val="en-GB"/>
        </w:rPr>
        <w:t xml:space="preserve"> implementation </w:t>
      </w:r>
      <w:r w:rsidR="00E465B0" w:rsidRPr="00FE23A0">
        <w:rPr>
          <w:color w:val="404040"/>
          <w:lang w:val="en-GB"/>
        </w:rPr>
        <w:t>does no</w:t>
      </w:r>
      <w:r w:rsidR="00390A9B" w:rsidRPr="00FE23A0">
        <w:rPr>
          <w:color w:val="404040"/>
          <w:lang w:val="en-GB"/>
        </w:rPr>
        <w:t>t exist yet.</w:t>
      </w:r>
      <w:r w:rsidRPr="00FE23A0">
        <w:rPr>
          <w:color w:val="404040"/>
          <w:lang w:val="en-GB"/>
        </w:rPr>
        <w:t xml:space="preserve"> This conclusion is confir</w:t>
      </w:r>
      <w:r w:rsidR="00390A9B" w:rsidRPr="00FE23A0">
        <w:rPr>
          <w:color w:val="404040"/>
          <w:lang w:val="en-GB"/>
        </w:rPr>
        <w:t>med in the interview I had with an official from the P</w:t>
      </w:r>
      <w:r w:rsidRPr="00FE23A0">
        <w:rPr>
          <w:color w:val="404040"/>
          <w:lang w:val="en-GB"/>
        </w:rPr>
        <w:t xml:space="preserve">rovince. In this </w:t>
      </w:r>
      <w:r w:rsidR="00E465B0" w:rsidRPr="00FE23A0">
        <w:rPr>
          <w:color w:val="404040"/>
          <w:lang w:val="en-GB"/>
        </w:rPr>
        <w:t>it became clear that</w:t>
      </w:r>
      <w:r w:rsidRPr="00FE23A0">
        <w:rPr>
          <w:color w:val="404040"/>
          <w:lang w:val="en-GB"/>
        </w:rPr>
        <w:t xml:space="preserve"> </w:t>
      </w:r>
      <w:r w:rsidR="00390A9B" w:rsidRPr="00FE23A0">
        <w:rPr>
          <w:color w:val="404040"/>
          <w:lang w:val="en-GB"/>
        </w:rPr>
        <w:t>the Province is</w:t>
      </w:r>
      <w:r w:rsidRPr="00FE23A0">
        <w:rPr>
          <w:color w:val="404040"/>
          <w:lang w:val="en-GB"/>
        </w:rPr>
        <w:t xml:space="preserve"> s</w:t>
      </w:r>
      <w:r w:rsidR="00390A9B" w:rsidRPr="00FE23A0">
        <w:rPr>
          <w:color w:val="404040"/>
          <w:lang w:val="en-GB"/>
        </w:rPr>
        <w:t xml:space="preserve">till exploring the theme and is looking for a way </w:t>
      </w:r>
      <w:r w:rsidRPr="00FE23A0">
        <w:rPr>
          <w:color w:val="404040"/>
          <w:lang w:val="en-GB"/>
        </w:rPr>
        <w:t xml:space="preserve">to </w:t>
      </w:r>
      <w:r w:rsidR="00390A9B" w:rsidRPr="00FE23A0">
        <w:rPr>
          <w:color w:val="404040"/>
          <w:lang w:val="en-GB"/>
        </w:rPr>
        <w:t xml:space="preserve">work with the concept in relation to the already implemented (sustainable) concepts. </w:t>
      </w:r>
    </w:p>
    <w:p w:rsidR="00CF5FB9" w:rsidRPr="00FE23A0" w:rsidRDefault="00CF5FB9" w:rsidP="00CF5FB9">
      <w:pPr>
        <w:jc w:val="both"/>
        <w:rPr>
          <w:color w:val="404040"/>
          <w:lang w:val="en-GB"/>
        </w:rPr>
      </w:pPr>
      <w:r w:rsidRPr="00FE23A0">
        <w:rPr>
          <w:color w:val="404040"/>
          <w:lang w:val="en-GB"/>
        </w:rPr>
        <w:t xml:space="preserve">A similar development </w:t>
      </w:r>
      <w:r w:rsidR="00390A9B" w:rsidRPr="00FE23A0">
        <w:rPr>
          <w:color w:val="404040"/>
          <w:lang w:val="en-GB"/>
        </w:rPr>
        <w:t>can be identified by the</w:t>
      </w:r>
      <w:r w:rsidRPr="00FE23A0">
        <w:rPr>
          <w:color w:val="404040"/>
          <w:lang w:val="en-GB"/>
        </w:rPr>
        <w:t xml:space="preserve"> municipalities in the Gelderland region. For the three largest municipalities of the region: Nijmegen, Apeldoorn and Arnhem I explored how is referred to </w:t>
      </w:r>
      <w:r w:rsidR="00390A9B" w:rsidRPr="00FE23A0">
        <w:rPr>
          <w:color w:val="404040"/>
          <w:lang w:val="en-GB"/>
        </w:rPr>
        <w:t>CE</w:t>
      </w:r>
      <w:r w:rsidRPr="00FE23A0">
        <w:rPr>
          <w:color w:val="404040"/>
          <w:lang w:val="en-GB"/>
        </w:rPr>
        <w:t>. These municipalities came into contact with the concept since approximately 2013. Also in their publications is often referred to dominant discourses on CE:</w:t>
      </w:r>
      <w:r w:rsidR="00E465B0" w:rsidRPr="00FE23A0">
        <w:rPr>
          <w:color w:val="404040"/>
          <w:lang w:val="en-GB"/>
        </w:rPr>
        <w:t xml:space="preserve"> EMF and TNO. Just like in the p</w:t>
      </w:r>
      <w:r w:rsidRPr="00FE23A0">
        <w:rPr>
          <w:color w:val="404040"/>
          <w:lang w:val="en-GB"/>
        </w:rPr>
        <w:t>rovince</w:t>
      </w:r>
      <w:r w:rsidR="00E465B0" w:rsidRPr="00FE23A0">
        <w:rPr>
          <w:color w:val="404040"/>
          <w:lang w:val="en-GB"/>
        </w:rPr>
        <w:t>,</w:t>
      </w:r>
      <w:r w:rsidRPr="00FE23A0">
        <w:rPr>
          <w:color w:val="404040"/>
          <w:lang w:val="en-GB"/>
        </w:rPr>
        <w:t xml:space="preserve"> the concept is seen as an overarching theme. CE is used in terms of a final goal: “the projects or actions can contribute to a CE” (Municipality of Arnhem and Greenspread, 2015; Municipality of Apeldoorn, 2015; Municipality of Nijmegen, 2013). Differences can be identified as well, these are related to the connection of the concept to the already existing policy. In the note of Apeldoorn the concept is strongly connected to clean tech (Municipality of Apeldoorn, 2015). Arnhem on the other hand</w:t>
      </w:r>
      <w:r w:rsidR="00E465B0" w:rsidRPr="00FE23A0">
        <w:rPr>
          <w:color w:val="404040"/>
          <w:lang w:val="en-GB"/>
        </w:rPr>
        <w:t>,</w:t>
      </w:r>
      <w:r w:rsidRPr="00FE23A0">
        <w:rPr>
          <w:color w:val="404040"/>
          <w:lang w:val="en-GB"/>
        </w:rPr>
        <w:t xml:space="preserve"> is </w:t>
      </w:r>
      <w:r w:rsidR="00E465B0" w:rsidRPr="00FE23A0">
        <w:rPr>
          <w:color w:val="404040"/>
          <w:lang w:val="en-GB"/>
        </w:rPr>
        <w:t>talking about circular economy in terms of ‘energy’ (</w:t>
      </w:r>
      <w:r w:rsidRPr="00FE23A0">
        <w:rPr>
          <w:color w:val="404040"/>
          <w:lang w:val="en-GB"/>
        </w:rPr>
        <w:t xml:space="preserve">Municipality of Arnhem and Greenspread, 2015). Both themes are part of their local focus. The municipality of Nijmegen seems to be further in the implementation of the CE concept. CE is described as a generic theme, but in addition </w:t>
      </w:r>
      <w:r w:rsidR="00266841" w:rsidRPr="00FE23A0">
        <w:rPr>
          <w:color w:val="404040"/>
          <w:lang w:val="en-GB"/>
        </w:rPr>
        <w:t>specific</w:t>
      </w:r>
      <w:r w:rsidRPr="00FE23A0">
        <w:rPr>
          <w:color w:val="404040"/>
          <w:lang w:val="en-GB"/>
        </w:rPr>
        <w:t xml:space="preserve"> actions are taken in ord</w:t>
      </w:r>
      <w:r w:rsidR="00266841" w:rsidRPr="00FE23A0">
        <w:rPr>
          <w:color w:val="404040"/>
          <w:lang w:val="en-GB"/>
        </w:rPr>
        <w:t>er to make the connection with</w:t>
      </w:r>
      <w:r w:rsidRPr="00FE23A0">
        <w:rPr>
          <w:color w:val="404040"/>
          <w:lang w:val="en-GB"/>
        </w:rPr>
        <w:t xml:space="preserve"> practice. In this</w:t>
      </w:r>
      <w:r w:rsidR="00266841" w:rsidRPr="00FE23A0">
        <w:rPr>
          <w:color w:val="404040"/>
          <w:lang w:val="en-GB"/>
        </w:rPr>
        <w:t>,</w:t>
      </w:r>
      <w:r w:rsidRPr="00FE23A0">
        <w:rPr>
          <w:color w:val="404040"/>
          <w:lang w:val="en-GB"/>
        </w:rPr>
        <w:t xml:space="preserve"> reference is made to CE (related) initiatives from the 4daagse</w:t>
      </w:r>
      <w:r w:rsidR="00021435" w:rsidRPr="00FE23A0">
        <w:rPr>
          <w:color w:val="404040"/>
          <w:lang w:val="en-GB"/>
        </w:rPr>
        <w:t>feesten, TPN West and the waste</w:t>
      </w:r>
      <w:r w:rsidRPr="00FE23A0">
        <w:rPr>
          <w:color w:val="404040"/>
          <w:lang w:val="en-GB"/>
        </w:rPr>
        <w:t xml:space="preserve">water treatment facility (Municipality of Nijmegen, 2013). Also, recently the CE Boostcamp has been organised, a large event that aimed at creating and conceiving projects for CE initiatives in Nijmegen (CE Boostcamp WWW, n.d.). </w:t>
      </w:r>
    </w:p>
    <w:p w:rsidR="00CF5FB9" w:rsidRPr="00FE23A0" w:rsidRDefault="00CF5FB9" w:rsidP="00CF5FB9">
      <w:pPr>
        <w:jc w:val="both"/>
        <w:rPr>
          <w:color w:val="404040"/>
          <w:lang w:val="en-GB"/>
        </w:rPr>
      </w:pPr>
      <w:r w:rsidRPr="00FE23A0">
        <w:rPr>
          <w:color w:val="404040"/>
          <w:lang w:val="en-GB"/>
        </w:rPr>
        <w:t xml:space="preserve">Within the region the CE concept has not yet been embedded in the policies (although some authorities are further than others). It seems that authorities want to connect with the current buzz </w:t>
      </w:r>
      <w:r w:rsidR="00EF0C30" w:rsidRPr="00FE23A0">
        <w:rPr>
          <w:color w:val="404040"/>
          <w:lang w:val="en-GB"/>
        </w:rPr>
        <w:t>surrounding</w:t>
      </w:r>
      <w:r w:rsidR="00266841" w:rsidRPr="00FE23A0">
        <w:rPr>
          <w:color w:val="404040"/>
          <w:lang w:val="en-GB"/>
        </w:rPr>
        <w:t xml:space="preserve"> CE. Therefore, the concept seems to have a motivating or inspiring effect. </w:t>
      </w:r>
      <w:r w:rsidRPr="00FE23A0">
        <w:rPr>
          <w:color w:val="404040"/>
          <w:lang w:val="en-GB"/>
        </w:rPr>
        <w:t xml:space="preserve"> In addition to the regional and local authorities, intermediaries are important actors</w:t>
      </w:r>
      <w:r w:rsidR="00390A9B" w:rsidRPr="00FE23A0">
        <w:rPr>
          <w:color w:val="404040"/>
          <w:lang w:val="en-GB"/>
        </w:rPr>
        <w:t>. Especially the</w:t>
      </w:r>
      <w:r w:rsidR="00FD1CD6" w:rsidRPr="00FE23A0">
        <w:rPr>
          <w:color w:val="404040"/>
          <w:lang w:val="en-GB"/>
        </w:rPr>
        <w:t xml:space="preserve"> organis</w:t>
      </w:r>
      <w:r w:rsidR="00390A9B" w:rsidRPr="00FE23A0">
        <w:rPr>
          <w:color w:val="404040"/>
          <w:lang w:val="en-GB"/>
        </w:rPr>
        <w:t>ations, which</w:t>
      </w:r>
      <w:r w:rsidRPr="00FE23A0">
        <w:rPr>
          <w:color w:val="404040"/>
          <w:lang w:val="en-GB"/>
        </w:rPr>
        <w:t xml:space="preserve"> are active at national level and described in the previous section are influential in the region. But, more local and/or regional orientated organisations play a role in the establishment of CE in Gelderland</w:t>
      </w:r>
      <w:r w:rsidR="00266841" w:rsidRPr="00FE23A0">
        <w:rPr>
          <w:color w:val="404040"/>
          <w:lang w:val="en-GB"/>
        </w:rPr>
        <w:t xml:space="preserve"> as well</w:t>
      </w:r>
      <w:r w:rsidRPr="00FE23A0">
        <w:rPr>
          <w:color w:val="404040"/>
          <w:lang w:val="en-GB"/>
        </w:rPr>
        <w:t>. These organisations are: VNO/NCW Midden, Clean Tech Cen</w:t>
      </w:r>
      <w:r w:rsidR="005D536C" w:rsidRPr="00FE23A0">
        <w:rPr>
          <w:color w:val="404040"/>
          <w:lang w:val="en-GB"/>
        </w:rPr>
        <w:t xml:space="preserve">tre, kiEMT, RNCT and the </w:t>
      </w:r>
      <w:r w:rsidRPr="00FE23A0">
        <w:rPr>
          <w:color w:val="404040"/>
          <w:lang w:val="en-GB"/>
        </w:rPr>
        <w:t>Regionaal Nijmeeg</w:t>
      </w:r>
      <w:r w:rsidR="00390A9B" w:rsidRPr="00FE23A0">
        <w:rPr>
          <w:color w:val="404040"/>
          <w:lang w:val="en-GB"/>
        </w:rPr>
        <w:t>s</w:t>
      </w:r>
      <w:r w:rsidRPr="00FE23A0">
        <w:rPr>
          <w:color w:val="404040"/>
          <w:lang w:val="en-GB"/>
        </w:rPr>
        <w:t xml:space="preserve"> Centrum voor Circulaire Economie. These organisations su</w:t>
      </w:r>
      <w:r w:rsidR="00390A9B" w:rsidRPr="00FE23A0">
        <w:rPr>
          <w:color w:val="404040"/>
          <w:lang w:val="en-GB"/>
        </w:rPr>
        <w:t xml:space="preserve">pport companies </w:t>
      </w:r>
      <w:r w:rsidR="00390A9B" w:rsidRPr="00FE23A0">
        <w:rPr>
          <w:color w:val="404040"/>
          <w:lang w:val="en-GB"/>
        </w:rPr>
        <w:lastRenderedPageBreak/>
        <w:t xml:space="preserve">in the region. </w:t>
      </w:r>
      <w:r w:rsidRPr="00FE23A0">
        <w:rPr>
          <w:color w:val="404040"/>
          <w:lang w:val="en-GB"/>
        </w:rPr>
        <w:t>Moreover, the</w:t>
      </w:r>
      <w:r w:rsidR="00E465B0" w:rsidRPr="00FE23A0">
        <w:rPr>
          <w:color w:val="404040"/>
          <w:lang w:val="en-GB"/>
        </w:rPr>
        <w:t>y</w:t>
      </w:r>
      <w:r w:rsidRPr="00FE23A0">
        <w:rPr>
          <w:color w:val="404040"/>
          <w:lang w:val="en-GB"/>
        </w:rPr>
        <w:t xml:space="preserve"> try to create awareness for the CE concept by means of workshops and events. </w:t>
      </w:r>
    </w:p>
    <w:p w:rsidR="00CF5FB9" w:rsidRPr="00FE23A0" w:rsidRDefault="00390A9B" w:rsidP="00CF5FB9">
      <w:pPr>
        <w:jc w:val="both"/>
        <w:rPr>
          <w:color w:val="404040"/>
          <w:lang w:val="en-GB"/>
        </w:rPr>
      </w:pPr>
      <w:r w:rsidRPr="00FE23A0">
        <w:rPr>
          <w:color w:val="404040"/>
          <w:lang w:val="en-GB"/>
        </w:rPr>
        <w:t>A lot</w:t>
      </w:r>
      <w:r w:rsidR="00CF5FB9" w:rsidRPr="00FE23A0">
        <w:rPr>
          <w:color w:val="404040"/>
          <w:lang w:val="en-GB"/>
        </w:rPr>
        <w:t xml:space="preserve"> is happening in the field of the education in the Gelderland region. Last year</w:t>
      </w:r>
      <w:r w:rsidR="00E465B0" w:rsidRPr="00FE23A0">
        <w:rPr>
          <w:color w:val="404040"/>
          <w:lang w:val="en-GB"/>
        </w:rPr>
        <w:t>,</w:t>
      </w:r>
      <w:r w:rsidR="00CF5FB9" w:rsidRPr="00FE23A0">
        <w:rPr>
          <w:color w:val="404040"/>
          <w:lang w:val="en-GB"/>
        </w:rPr>
        <w:t xml:space="preserve"> the Radboud University started with a CE traject in the honors program for excellent bachelor students. In addition, at the HAN and Saxion a teaching program is started in which </w:t>
      </w:r>
      <w:r w:rsidR="00E465B0" w:rsidRPr="00FE23A0">
        <w:rPr>
          <w:color w:val="404040"/>
          <w:lang w:val="en-GB"/>
        </w:rPr>
        <w:t>students explore the possibilities</w:t>
      </w:r>
      <w:r w:rsidR="00CF5FB9" w:rsidRPr="00FE23A0">
        <w:rPr>
          <w:color w:val="404040"/>
          <w:lang w:val="en-GB"/>
        </w:rPr>
        <w:t xml:space="preserve"> of CE in practice. Also, different scholars are engaged </w:t>
      </w:r>
      <w:r w:rsidR="00E465B0" w:rsidRPr="00FE23A0">
        <w:rPr>
          <w:color w:val="404040"/>
          <w:lang w:val="en-GB"/>
        </w:rPr>
        <w:t>with</w:t>
      </w:r>
      <w:r w:rsidR="00CF5FB9" w:rsidRPr="00FE23A0">
        <w:rPr>
          <w:color w:val="404040"/>
          <w:lang w:val="en-GB"/>
        </w:rPr>
        <w:t xml:space="preserve"> the topic of CE. One of them is Jan Jonker, who is focusing more on new business models, but is a </w:t>
      </w:r>
      <w:r w:rsidRPr="00FE23A0">
        <w:rPr>
          <w:color w:val="404040"/>
          <w:lang w:val="en-GB"/>
        </w:rPr>
        <w:t>popular</w:t>
      </w:r>
      <w:r w:rsidR="00CF5FB9" w:rsidRPr="00FE23A0">
        <w:rPr>
          <w:color w:val="404040"/>
          <w:lang w:val="en-GB"/>
        </w:rPr>
        <w:t xml:space="preserve"> speaker on this </w:t>
      </w:r>
      <w:r w:rsidRPr="00FE23A0">
        <w:rPr>
          <w:color w:val="404040"/>
          <w:lang w:val="en-GB"/>
        </w:rPr>
        <w:t>theme</w:t>
      </w:r>
      <w:r w:rsidR="00CF5FB9" w:rsidRPr="00FE23A0">
        <w:rPr>
          <w:color w:val="404040"/>
          <w:lang w:val="en-GB"/>
        </w:rPr>
        <w:t xml:space="preserve"> in the region and beyond. Education and science play an important role in the development of the CE concept. However, since this is only a recent development, it has not noticeable </w:t>
      </w:r>
      <w:r w:rsidR="00266841" w:rsidRPr="00FE23A0">
        <w:rPr>
          <w:color w:val="404040"/>
          <w:lang w:val="en-GB"/>
        </w:rPr>
        <w:t>attributed to</w:t>
      </w:r>
      <w:r w:rsidR="00CF5FB9" w:rsidRPr="00FE23A0">
        <w:rPr>
          <w:color w:val="404040"/>
          <w:lang w:val="en-GB"/>
        </w:rPr>
        <w:t xml:space="preserve"> </w:t>
      </w:r>
      <w:r w:rsidR="00266841" w:rsidRPr="00FE23A0">
        <w:rPr>
          <w:color w:val="404040"/>
          <w:lang w:val="en-GB"/>
        </w:rPr>
        <w:t>the etablishment of a clear and</w:t>
      </w:r>
      <w:r w:rsidR="00CF5FB9" w:rsidRPr="00FE23A0">
        <w:rPr>
          <w:color w:val="404040"/>
          <w:lang w:val="en-GB"/>
        </w:rPr>
        <w:t xml:space="preserve"> ‘common’ or dominant und</w:t>
      </w:r>
      <w:r w:rsidR="00266841" w:rsidRPr="00FE23A0">
        <w:rPr>
          <w:color w:val="404040"/>
          <w:lang w:val="en-GB"/>
        </w:rPr>
        <w:t>erstanding of the CE concept in the region.</w:t>
      </w:r>
    </w:p>
    <w:p w:rsidR="00CF5FB9" w:rsidRPr="00FE23A0" w:rsidRDefault="00CF5FB9" w:rsidP="00CF5FB9">
      <w:pPr>
        <w:rPr>
          <w:color w:val="404040"/>
          <w:lang w:val="en-GB"/>
        </w:rPr>
      </w:pPr>
      <w:r w:rsidRPr="00FE23A0">
        <w:rPr>
          <w:color w:val="404040"/>
          <w:lang w:val="en-GB"/>
        </w:rPr>
        <w:t xml:space="preserve"> </w:t>
      </w:r>
    </w:p>
    <w:p w:rsidR="00CF5FB9" w:rsidRPr="00FE23A0" w:rsidRDefault="00CF5FB9" w:rsidP="00CF5FB9">
      <w:pPr>
        <w:rPr>
          <w:rFonts w:cs="Times New Roman"/>
          <w:color w:val="404040"/>
          <w:lang w:val="en-GB"/>
        </w:rPr>
      </w:pPr>
    </w:p>
    <w:p w:rsidR="00CF5FB9" w:rsidRPr="00FE23A0" w:rsidRDefault="00CF5FB9" w:rsidP="00E57DC0">
      <w:pPr>
        <w:jc w:val="both"/>
        <w:rPr>
          <w:b/>
          <w:i/>
          <w:color w:val="404040"/>
          <w:sz w:val="20"/>
          <w:szCs w:val="20"/>
          <w:lang w:val="en-GB"/>
        </w:rPr>
      </w:pPr>
    </w:p>
    <w:p w:rsidR="006044F0" w:rsidRPr="00FE23A0" w:rsidRDefault="006044F0" w:rsidP="00E57DC0">
      <w:pPr>
        <w:jc w:val="both"/>
        <w:rPr>
          <w:color w:val="404040"/>
          <w:lang w:val="en-GB"/>
        </w:rPr>
      </w:pPr>
    </w:p>
    <w:p w:rsidR="00CF5FB9" w:rsidRPr="00FE23A0" w:rsidRDefault="00CF5FB9">
      <w:pPr>
        <w:rPr>
          <w:b/>
          <w:color w:val="339933"/>
          <w:sz w:val="28"/>
          <w:szCs w:val="28"/>
          <w:lang w:val="en-GB"/>
        </w:rPr>
      </w:pPr>
      <w:r w:rsidRPr="00FE23A0">
        <w:rPr>
          <w:b/>
          <w:color w:val="339933"/>
          <w:sz w:val="28"/>
          <w:szCs w:val="28"/>
          <w:lang w:val="en-GB"/>
        </w:rPr>
        <w:br w:type="page"/>
      </w:r>
    </w:p>
    <w:p w:rsidR="000079CE" w:rsidRPr="00FE23A0" w:rsidRDefault="000079CE" w:rsidP="00E57DC0">
      <w:pPr>
        <w:jc w:val="both"/>
        <w:rPr>
          <w:lang w:val="en-GB"/>
        </w:rPr>
      </w:pPr>
    </w:p>
    <w:p w:rsidR="000079CE" w:rsidRPr="00FE23A0" w:rsidRDefault="000079CE" w:rsidP="00E57DC0">
      <w:pPr>
        <w:jc w:val="both"/>
        <w:rPr>
          <w:lang w:val="en-GB"/>
        </w:rPr>
      </w:pPr>
    </w:p>
    <w:p w:rsidR="00D03291" w:rsidRPr="00FE23A0" w:rsidRDefault="00D03291" w:rsidP="00E57DC0">
      <w:pPr>
        <w:jc w:val="both"/>
        <w:rPr>
          <w:lang w:val="en-GB"/>
        </w:rPr>
      </w:pPr>
    </w:p>
    <w:p w:rsidR="00971DCB" w:rsidRPr="00FE23A0" w:rsidRDefault="00D86345" w:rsidP="00971DCB">
      <w:pPr>
        <w:jc w:val="center"/>
        <w:rPr>
          <w:b/>
          <w:color w:val="49C349"/>
          <w:sz w:val="48"/>
          <w:szCs w:val="72"/>
          <w:lang w:val="en-GB"/>
        </w:rPr>
      </w:pPr>
      <w:r w:rsidRPr="00FE23A0">
        <w:rPr>
          <w:b/>
          <w:color w:val="49C349"/>
          <w:sz w:val="48"/>
          <w:szCs w:val="72"/>
          <w:lang w:val="en-GB"/>
        </w:rPr>
        <w:t xml:space="preserve">5 </w:t>
      </w:r>
      <w:r w:rsidR="00971DCB" w:rsidRPr="00FE23A0">
        <w:rPr>
          <w:b/>
          <w:color w:val="49C349"/>
          <w:sz w:val="48"/>
          <w:szCs w:val="72"/>
          <w:lang w:val="en-GB"/>
        </w:rPr>
        <w:t>–</w:t>
      </w:r>
      <w:r w:rsidRPr="00FE23A0">
        <w:rPr>
          <w:b/>
          <w:color w:val="49C349"/>
          <w:sz w:val="48"/>
          <w:szCs w:val="72"/>
          <w:lang w:val="en-GB"/>
        </w:rPr>
        <w:t xml:space="preserve"> 8</w:t>
      </w:r>
    </w:p>
    <w:p w:rsidR="000079CE" w:rsidRPr="00FE23A0" w:rsidRDefault="00347ADD" w:rsidP="00D86345">
      <w:pPr>
        <w:jc w:val="center"/>
        <w:rPr>
          <w:lang w:val="en-GB"/>
        </w:rPr>
      </w:pPr>
      <w:r w:rsidRPr="00347ADD">
        <w:rPr>
          <w:lang w:val="en-GB"/>
        </w:rPr>
      </w:r>
      <w:r>
        <w:rPr>
          <w:lang w:val="en-GB"/>
        </w:rPr>
        <w:pict>
          <v:shape id="_x0000_s1053" type="#_x0000_t109" style="width:334.35pt;height:357.55pt;visibility:visible;mso-left-percent:-10001;mso-top-percent:-10001;mso-wrap-distance-left:9pt;mso-wrap-distance-top:0;mso-wrap-distance-right:9pt;mso-wrap-distance-bottom:0;mso-position-horizontal:absolute;mso-position-horizontal-relative:char;mso-position-vertical:absolute;mso-position-vertical-relative:line;mso-left-percent:-10001;mso-top-percent:-10001;mso-width-relative:margin;mso-height-relative:margin;v-text-anchor:middle" filled="f" strokecolor="#49c349" strokeweight="1.5pt">
            <v:textbox>
              <w:txbxContent>
                <w:p w:rsidR="00F64F5F" w:rsidRDefault="00F64F5F" w:rsidP="00D03291">
                  <w:pPr>
                    <w:jc w:val="both"/>
                    <w:rPr>
                      <w:color w:val="404040"/>
                      <w:lang w:val="en-GB"/>
                    </w:rPr>
                  </w:pPr>
                  <w:r w:rsidRPr="00D03291">
                    <w:rPr>
                      <w:color w:val="404040"/>
                      <w:lang w:val="en-GB"/>
                    </w:rPr>
                    <w:t xml:space="preserve">The </w:t>
                  </w:r>
                  <w:r>
                    <w:rPr>
                      <w:color w:val="404040"/>
                      <w:lang w:val="en-GB"/>
                    </w:rPr>
                    <w:t>C</w:t>
                  </w:r>
                  <w:r w:rsidRPr="00D03291">
                    <w:rPr>
                      <w:color w:val="404040"/>
                      <w:lang w:val="en-GB"/>
                    </w:rPr>
                    <w:t>hapters five to eight cover the results of the analysis of the four CE</w:t>
                  </w:r>
                  <w:r>
                    <w:rPr>
                      <w:color w:val="404040"/>
                      <w:lang w:val="en-GB"/>
                    </w:rPr>
                    <w:t xml:space="preserve"> business initiatives. Chapter (</w:t>
                  </w:r>
                  <w:r w:rsidRPr="005560BD">
                    <w:rPr>
                      <w:b/>
                      <w:color w:val="49C349"/>
                      <w:lang w:val="en-GB"/>
                    </w:rPr>
                    <w:t>5</w:t>
                  </w:r>
                  <w:r>
                    <w:rPr>
                      <w:color w:val="404040"/>
                      <w:lang w:val="en-GB"/>
                    </w:rPr>
                    <w:t xml:space="preserve">) </w:t>
                  </w:r>
                  <w:r w:rsidRPr="00D03291">
                    <w:rPr>
                      <w:color w:val="404040"/>
                      <w:lang w:val="en-GB"/>
                    </w:rPr>
                    <w:t xml:space="preserve">is about Lazuur food community, </w:t>
                  </w:r>
                  <w:r>
                    <w:rPr>
                      <w:color w:val="404040"/>
                      <w:lang w:val="en-GB"/>
                    </w:rPr>
                    <w:t>Chapter (</w:t>
                  </w:r>
                  <w:r w:rsidRPr="005560BD">
                    <w:rPr>
                      <w:b/>
                      <w:color w:val="49C349"/>
                      <w:lang w:val="en-GB"/>
                    </w:rPr>
                    <w:t>6</w:t>
                  </w:r>
                  <w:r>
                    <w:rPr>
                      <w:color w:val="404040"/>
                      <w:lang w:val="en-GB"/>
                    </w:rPr>
                    <w:t xml:space="preserve">) </w:t>
                  </w:r>
                  <w:r w:rsidRPr="00D03291">
                    <w:rPr>
                      <w:color w:val="404040"/>
                      <w:lang w:val="en-GB"/>
                    </w:rPr>
                    <w:t xml:space="preserve">about Dirk III, </w:t>
                  </w:r>
                  <w:r>
                    <w:rPr>
                      <w:color w:val="404040"/>
                      <w:lang w:val="en-GB"/>
                    </w:rPr>
                    <w:t>Chapter (</w:t>
                  </w:r>
                  <w:r w:rsidRPr="005560BD">
                    <w:rPr>
                      <w:b/>
                      <w:color w:val="49C349"/>
                      <w:lang w:val="en-GB"/>
                    </w:rPr>
                    <w:t>7</w:t>
                  </w:r>
                  <w:r>
                    <w:rPr>
                      <w:color w:val="404040"/>
                      <w:lang w:val="en-GB"/>
                    </w:rPr>
                    <w:t xml:space="preserve">) </w:t>
                  </w:r>
                  <w:r w:rsidRPr="00D03291">
                    <w:rPr>
                      <w:color w:val="404040"/>
                      <w:lang w:val="en-GB"/>
                    </w:rPr>
                    <w:t xml:space="preserve">about EcoProFabrics and finally </w:t>
                  </w:r>
                  <w:r>
                    <w:rPr>
                      <w:color w:val="404040"/>
                      <w:lang w:val="en-GB"/>
                    </w:rPr>
                    <w:t>Chapter (</w:t>
                  </w:r>
                  <w:r w:rsidRPr="005560BD">
                    <w:rPr>
                      <w:b/>
                      <w:color w:val="49C349"/>
                      <w:lang w:val="en-GB"/>
                    </w:rPr>
                    <w:t>8</w:t>
                  </w:r>
                  <w:r>
                    <w:rPr>
                      <w:color w:val="404040"/>
                      <w:lang w:val="en-GB"/>
                    </w:rPr>
                    <w:t xml:space="preserve">) </w:t>
                  </w:r>
                  <w:r w:rsidRPr="00D03291">
                    <w:rPr>
                      <w:color w:val="404040"/>
                      <w:lang w:val="en-GB"/>
                    </w:rPr>
                    <w:t xml:space="preserve">covers the results of the analysis of </w:t>
                  </w:r>
                  <w:r>
                    <w:rPr>
                      <w:color w:val="404040"/>
                      <w:lang w:val="en-GB"/>
                    </w:rPr>
                    <w:t>the ‘</w:t>
                  </w:r>
                  <w:r w:rsidRPr="00D03291">
                    <w:rPr>
                      <w:color w:val="404040"/>
                      <w:lang w:val="en-GB"/>
                    </w:rPr>
                    <w:t>Energie en Grondstoffen fabriek</w:t>
                  </w:r>
                  <w:r>
                    <w:rPr>
                      <w:color w:val="404040"/>
                      <w:lang w:val="en-GB"/>
                    </w:rPr>
                    <w:t>’</w:t>
                  </w:r>
                  <w:r w:rsidRPr="00D03291">
                    <w:rPr>
                      <w:color w:val="404040"/>
                      <w:lang w:val="en-GB"/>
                    </w:rPr>
                    <w:t xml:space="preserve"> (EFGF).</w:t>
                  </w:r>
                  <w:r>
                    <w:rPr>
                      <w:color w:val="404040"/>
                      <w:lang w:val="en-GB"/>
                    </w:rPr>
                    <w:t xml:space="preserve"> </w:t>
                  </w:r>
                  <w:r w:rsidRPr="00D03291">
                    <w:rPr>
                      <w:color w:val="404040"/>
                      <w:lang w:val="en-GB"/>
                    </w:rPr>
                    <w:t xml:space="preserve">Each chapter is structured based on the same format. </w:t>
                  </w:r>
                </w:p>
                <w:p w:rsidR="00F64F5F" w:rsidRPr="00D03291" w:rsidRDefault="00F64F5F" w:rsidP="00D03291">
                  <w:pPr>
                    <w:jc w:val="both"/>
                    <w:rPr>
                      <w:color w:val="404040"/>
                      <w:lang w:val="en-GB"/>
                    </w:rPr>
                  </w:pPr>
                  <w:r w:rsidRPr="00D03291">
                    <w:rPr>
                      <w:color w:val="404040"/>
                      <w:lang w:val="en-GB"/>
                    </w:rPr>
                    <w:t>First, an introduction is given on the CE business initiative, in which the choice for case selection is discussed. Subsequently, the initiative is described and the CE principles are identified. Next, the development of the initiative is</w:t>
                  </w:r>
                  <w:r>
                    <w:rPr>
                      <w:color w:val="404040"/>
                      <w:lang w:val="en-GB"/>
                    </w:rPr>
                    <w:t xml:space="preserve"> chronologically</w:t>
                  </w:r>
                  <w:r w:rsidRPr="00D03291">
                    <w:rPr>
                      <w:color w:val="404040"/>
                      <w:lang w:val="en-GB"/>
                    </w:rPr>
                    <w:t xml:space="preserve"> described, linking it to relevant element</w:t>
                  </w:r>
                  <w:r>
                    <w:rPr>
                      <w:color w:val="404040"/>
                      <w:lang w:val="en-GB"/>
                    </w:rPr>
                    <w:t xml:space="preserve">s of the ‘Theoretical triangle’ (Figure 5): how is business initiative conceived and developed in the interaction between ‘model’, ‘governance’ and ‘the bundle of practices’ and what is the role of pioneers in this process? In answering these questions, a distinction is made in relevant periods in the development of the initiative. For each period is discussed which combination of relations and drivers has been decisive. The division in periods differs from case to case, because each business initiative developed through a unique path. </w:t>
                  </w:r>
                  <w:r w:rsidRPr="00D03291">
                    <w:rPr>
                      <w:color w:val="404040"/>
                      <w:lang w:val="en-GB"/>
                    </w:rPr>
                    <w:t>All chapters are concluded with a perspective o</w:t>
                  </w:r>
                  <w:r>
                    <w:rPr>
                      <w:color w:val="404040"/>
                      <w:lang w:val="en-GB"/>
                    </w:rPr>
                    <w:t xml:space="preserve">n the future of the initiatives. Again a connection is made with the ‘Theoretical triangle’. In this final section, the extent to which the CE notion is implemented in the business initiative is discussed as well. </w:t>
                  </w:r>
                </w:p>
                <w:p w:rsidR="00F64F5F" w:rsidRPr="00D86345" w:rsidRDefault="00F64F5F" w:rsidP="00D03291">
                  <w:pPr>
                    <w:jc w:val="both"/>
                    <w:rPr>
                      <w:lang w:val="en-GB"/>
                    </w:rPr>
                  </w:pPr>
                </w:p>
                <w:p w:rsidR="00F64F5F" w:rsidRPr="00D86345" w:rsidRDefault="00F64F5F" w:rsidP="00D03291">
                  <w:pPr>
                    <w:jc w:val="both"/>
                    <w:rPr>
                      <w:lang w:val="en-GB"/>
                    </w:rPr>
                  </w:pPr>
                </w:p>
                <w:p w:rsidR="00F64F5F" w:rsidRPr="00D86345" w:rsidRDefault="00F64F5F" w:rsidP="00D03291">
                  <w:pPr>
                    <w:jc w:val="both"/>
                    <w:rPr>
                      <w:lang w:val="en-GB"/>
                    </w:rPr>
                  </w:pPr>
                </w:p>
                <w:p w:rsidR="00F64F5F" w:rsidRPr="00D86345" w:rsidRDefault="00F64F5F" w:rsidP="00D03291">
                  <w:pPr>
                    <w:jc w:val="both"/>
                    <w:rPr>
                      <w:lang w:val="en-GB"/>
                    </w:rPr>
                  </w:pPr>
                </w:p>
                <w:p w:rsidR="00F64F5F" w:rsidRPr="00D86345" w:rsidRDefault="00F64F5F" w:rsidP="00D03291">
                  <w:pPr>
                    <w:jc w:val="both"/>
                    <w:rPr>
                      <w:lang w:val="en-GB"/>
                    </w:rPr>
                  </w:pPr>
                </w:p>
                <w:p w:rsidR="00F64F5F" w:rsidRPr="00D86345" w:rsidRDefault="00F64F5F" w:rsidP="00D03291">
                  <w:pPr>
                    <w:jc w:val="both"/>
                    <w:rPr>
                      <w:lang w:val="en-GB"/>
                    </w:rPr>
                  </w:pPr>
                </w:p>
                <w:p w:rsidR="00F64F5F" w:rsidRPr="00D86345" w:rsidRDefault="00F64F5F" w:rsidP="00D03291">
                  <w:pPr>
                    <w:jc w:val="both"/>
                    <w:rPr>
                      <w:lang w:val="en-GB"/>
                    </w:rPr>
                  </w:pPr>
                </w:p>
                <w:p w:rsidR="00F64F5F" w:rsidRPr="00D86345" w:rsidRDefault="00F64F5F" w:rsidP="00D03291">
                  <w:pPr>
                    <w:jc w:val="both"/>
                    <w:rPr>
                      <w:lang w:val="en-GB"/>
                    </w:rPr>
                  </w:pPr>
                </w:p>
              </w:txbxContent>
            </v:textbox>
            <w10:wrap type="none"/>
            <w10:anchorlock/>
          </v:shape>
        </w:pict>
      </w:r>
    </w:p>
    <w:p w:rsidR="000079CE" w:rsidRPr="00FE23A0" w:rsidRDefault="000079CE" w:rsidP="00E57DC0">
      <w:pPr>
        <w:jc w:val="both"/>
        <w:rPr>
          <w:lang w:val="en-GB"/>
        </w:rPr>
      </w:pPr>
    </w:p>
    <w:p w:rsidR="006B7FD0" w:rsidRPr="00FE23A0" w:rsidRDefault="006B7FD0" w:rsidP="00E57DC0">
      <w:pPr>
        <w:tabs>
          <w:tab w:val="left" w:pos="6104"/>
        </w:tabs>
        <w:jc w:val="both"/>
        <w:rPr>
          <w:lang w:val="en-GB"/>
        </w:rPr>
      </w:pPr>
    </w:p>
    <w:p w:rsidR="000079CE" w:rsidRPr="00FE23A0" w:rsidRDefault="000079CE" w:rsidP="00E57DC0">
      <w:pPr>
        <w:tabs>
          <w:tab w:val="left" w:pos="6104"/>
        </w:tabs>
        <w:jc w:val="both"/>
        <w:rPr>
          <w:lang w:val="en-GB"/>
        </w:rPr>
      </w:pPr>
    </w:p>
    <w:p w:rsidR="000079CE" w:rsidRPr="00FE23A0" w:rsidRDefault="000079CE" w:rsidP="00E57DC0">
      <w:pPr>
        <w:tabs>
          <w:tab w:val="left" w:pos="6104"/>
        </w:tabs>
        <w:jc w:val="both"/>
        <w:rPr>
          <w:lang w:val="en-GB"/>
        </w:rPr>
      </w:pPr>
    </w:p>
    <w:p w:rsidR="00946C11" w:rsidRPr="00FE23A0" w:rsidRDefault="002E61E1" w:rsidP="003C0C9C">
      <w:pPr>
        <w:rPr>
          <w:b/>
          <w:color w:val="49C349"/>
          <w:sz w:val="72"/>
          <w:szCs w:val="72"/>
          <w:lang w:val="en-GB"/>
        </w:rPr>
      </w:pPr>
      <w:r w:rsidRPr="00FE23A0">
        <w:rPr>
          <w:b/>
          <w:color w:val="49C349"/>
          <w:sz w:val="72"/>
          <w:szCs w:val="72"/>
          <w:lang w:val="en-GB"/>
        </w:rPr>
        <w:br w:type="page"/>
      </w:r>
    </w:p>
    <w:p w:rsidR="00073D8F" w:rsidRPr="009B73B8" w:rsidRDefault="00073D8F" w:rsidP="00073D8F">
      <w:pPr>
        <w:rPr>
          <w:b/>
          <w:color w:val="49C349"/>
          <w:sz w:val="28"/>
          <w:szCs w:val="28"/>
        </w:rPr>
      </w:pPr>
      <w:r w:rsidRPr="009B73B8">
        <w:rPr>
          <w:b/>
          <w:color w:val="49C349"/>
          <w:sz w:val="48"/>
          <w:szCs w:val="28"/>
        </w:rPr>
        <w:lastRenderedPageBreak/>
        <w:t>5</w:t>
      </w:r>
      <w:r w:rsidRPr="009B73B8">
        <w:rPr>
          <w:b/>
          <w:color w:val="49C349"/>
          <w:sz w:val="28"/>
          <w:szCs w:val="28"/>
        </w:rPr>
        <w:t xml:space="preserve"> </w:t>
      </w:r>
      <w:r w:rsidRPr="009B73B8">
        <w:rPr>
          <w:b/>
          <w:color w:val="49C349"/>
          <w:sz w:val="28"/>
          <w:szCs w:val="28"/>
        </w:rPr>
        <w:tab/>
        <w:t>Lazuur food community</w:t>
      </w:r>
    </w:p>
    <w:p w:rsidR="00073D8F" w:rsidRPr="009B73B8" w:rsidRDefault="00073D8F" w:rsidP="00073D8F">
      <w:pPr>
        <w:rPr>
          <w:b/>
          <w:color w:val="49C349"/>
          <w:sz w:val="24"/>
          <w:szCs w:val="28"/>
        </w:rPr>
      </w:pPr>
      <w:r w:rsidRPr="009B73B8">
        <w:rPr>
          <w:b/>
          <w:color w:val="49C349"/>
          <w:sz w:val="24"/>
          <w:szCs w:val="28"/>
        </w:rPr>
        <w:t>5.1</w:t>
      </w:r>
      <w:r w:rsidRPr="009B73B8">
        <w:rPr>
          <w:b/>
          <w:color w:val="49C349"/>
          <w:sz w:val="24"/>
          <w:szCs w:val="28"/>
        </w:rPr>
        <w:tab/>
        <w:t>Introduction</w:t>
      </w:r>
    </w:p>
    <w:p w:rsidR="00073D8F" w:rsidRPr="009B73B8" w:rsidRDefault="00073D8F" w:rsidP="00073D8F">
      <w:pPr>
        <w:jc w:val="both"/>
        <w:rPr>
          <w:i/>
          <w:color w:val="404040"/>
        </w:rPr>
      </w:pPr>
      <w:r w:rsidRPr="009B73B8">
        <w:rPr>
          <w:i/>
          <w:color w:val="404040"/>
        </w:rPr>
        <w:t>“Goed voedsel, goed voor iedereen met zorg voor de Aarde”</w:t>
      </w:r>
      <w:r w:rsidRPr="009B73B8">
        <w:rPr>
          <w:color w:val="404040"/>
        </w:rPr>
        <w:t xml:space="preserve"> (Lazuur food community WWW, n.d.).</w:t>
      </w:r>
    </w:p>
    <w:p w:rsidR="00073D8F" w:rsidRPr="00FE23A0" w:rsidRDefault="00073D8F" w:rsidP="00073D8F">
      <w:pPr>
        <w:jc w:val="both"/>
        <w:rPr>
          <w:color w:val="404040"/>
          <w:lang w:val="en-GB"/>
        </w:rPr>
      </w:pPr>
      <w:r w:rsidRPr="00FE23A0">
        <w:rPr>
          <w:color w:val="404040"/>
          <w:lang w:val="en-GB"/>
        </w:rPr>
        <w:t xml:space="preserve">Translated in English this quote implies: </w:t>
      </w:r>
      <w:r w:rsidRPr="00FE23A0">
        <w:rPr>
          <w:i/>
          <w:color w:val="404040"/>
          <w:lang w:val="en-GB"/>
        </w:rPr>
        <w:t xml:space="preserve">“Good food, good for everyone, with care for the earth”. </w:t>
      </w:r>
      <w:r w:rsidRPr="00FE23A0">
        <w:rPr>
          <w:color w:val="404040"/>
          <w:lang w:val="en-GB"/>
        </w:rPr>
        <w:t xml:space="preserve">The quote reflects the ideology of Lazuur food community in one sentence. Lazuur is a local organic food store initiative, responding on the growing and urgent demand for </w:t>
      </w:r>
      <w:r w:rsidR="0024627B" w:rsidRPr="00FE23A0">
        <w:rPr>
          <w:color w:val="404040"/>
          <w:lang w:val="en-GB"/>
        </w:rPr>
        <w:t xml:space="preserve">a </w:t>
      </w:r>
      <w:r w:rsidRPr="00FE23A0">
        <w:rPr>
          <w:color w:val="404040"/>
          <w:lang w:val="en-GB"/>
        </w:rPr>
        <w:t xml:space="preserve">sustainable food retail (Lazuur food community WWW, n.d.). Lazuur is organised in a circular food chain, in contrast to the organisation of the well known supermarkets nowadays. The CE concept is clearly embedded and used in the organisation structures of the initiative. In addition, the chosen perspective on the food retail is embraced and valued by others as well (e.g. Gelderlander (5 January 2015)). This makes Lazuur food community a suitable case for this research. Moreover, Lazuur is founded and developed in Wageningen, a place in Gelderland. Therefore, the case is located within the research area, which relates to the final criterion for case selection.  </w:t>
      </w:r>
    </w:p>
    <w:p w:rsidR="00073D8F" w:rsidRPr="00FE23A0" w:rsidRDefault="00073D8F" w:rsidP="00073D8F">
      <w:pPr>
        <w:jc w:val="both"/>
        <w:rPr>
          <w:color w:val="404040"/>
          <w:lang w:val="en-GB"/>
        </w:rPr>
      </w:pPr>
      <w:r w:rsidRPr="00FE23A0">
        <w:rPr>
          <w:color w:val="404040"/>
          <w:lang w:val="en-GB"/>
        </w:rPr>
        <w:t xml:space="preserve">The roots of the initiative go way back in the past. As there has been a continuous interaction between developments in practice, changes in vision and interaction between actors, the case is packed with information. And still, Lazuur food community is in full motion. In order to map the drivers behind the development of the local translation of CE, interviews were held with four actors that have a role in the initiative. The roots of the initiative can be traced back to the 70’s of last century. However, it was not possible to speak with actors that were decisive for the development of the initiative in that period. That is why information about the start of the initiative is derived from the conversations with the contemporary members of Lazuur food community and online publications (an overview of the interviewees can be found in </w:t>
      </w:r>
      <w:r w:rsidRPr="00FE23A0">
        <w:rPr>
          <w:b/>
          <w:color w:val="49C349"/>
          <w:lang w:val="en-GB"/>
        </w:rPr>
        <w:t>Appendix A</w:t>
      </w:r>
      <w:r w:rsidRPr="00FE23A0">
        <w:rPr>
          <w:color w:val="404040"/>
          <w:lang w:val="en-GB"/>
        </w:rPr>
        <w:t>). The interviews were supplemented with information from the Lazuur website</w:t>
      </w:r>
      <w:r w:rsidRPr="00FE23A0">
        <w:rPr>
          <w:rStyle w:val="FootnoteReference"/>
          <w:color w:val="404040"/>
          <w:lang w:val="en-GB"/>
        </w:rPr>
        <w:footnoteReference w:id="1"/>
      </w:r>
      <w:r w:rsidRPr="00FE23A0">
        <w:rPr>
          <w:color w:val="404040"/>
          <w:lang w:val="en-GB"/>
        </w:rPr>
        <w:t xml:space="preserve">, the statutes and publications on the </w:t>
      </w:r>
      <w:r w:rsidR="0024627B" w:rsidRPr="00FE23A0">
        <w:rPr>
          <w:color w:val="404040"/>
          <w:lang w:val="en-GB"/>
        </w:rPr>
        <w:t xml:space="preserve">Lazuur </w:t>
      </w:r>
      <w:r w:rsidRPr="00FE23A0">
        <w:rPr>
          <w:color w:val="404040"/>
          <w:lang w:val="en-GB"/>
        </w:rPr>
        <w:t>concept in ‘</w:t>
      </w:r>
      <w:r w:rsidR="00A15C58" w:rsidRPr="00FE23A0">
        <w:rPr>
          <w:color w:val="404040"/>
          <w:lang w:val="en-GB"/>
        </w:rPr>
        <w:t>Celebrate Food’ (InnovatieN</w:t>
      </w:r>
      <w:r w:rsidRPr="00FE23A0">
        <w:rPr>
          <w:color w:val="404040"/>
          <w:lang w:val="en-GB"/>
        </w:rPr>
        <w:t xml:space="preserve">etwerk 2012). </w:t>
      </w:r>
    </w:p>
    <w:p w:rsidR="00073D8F" w:rsidRPr="00FE23A0" w:rsidRDefault="00073D8F" w:rsidP="00073D8F">
      <w:pPr>
        <w:rPr>
          <w:b/>
          <w:color w:val="49C349"/>
          <w:sz w:val="24"/>
          <w:lang w:val="en-GB"/>
        </w:rPr>
      </w:pPr>
      <w:r w:rsidRPr="00FE23A0">
        <w:rPr>
          <w:b/>
          <w:color w:val="49C349"/>
          <w:sz w:val="24"/>
          <w:lang w:val="en-GB"/>
        </w:rPr>
        <w:t>5.2</w:t>
      </w:r>
      <w:r w:rsidRPr="00FE23A0">
        <w:rPr>
          <w:b/>
          <w:color w:val="49C349"/>
          <w:sz w:val="24"/>
          <w:lang w:val="en-GB"/>
        </w:rPr>
        <w:tab/>
        <w:t>A description of the CE business initiative</w:t>
      </w:r>
    </w:p>
    <w:p w:rsidR="00073D8F" w:rsidRPr="00FE23A0" w:rsidRDefault="00073D8F" w:rsidP="00073D8F">
      <w:pPr>
        <w:jc w:val="both"/>
        <w:rPr>
          <w:color w:val="404040"/>
          <w:lang w:val="en-GB"/>
        </w:rPr>
      </w:pPr>
      <w:r w:rsidRPr="00FE23A0">
        <w:rPr>
          <w:color w:val="404040"/>
          <w:lang w:val="en-GB"/>
        </w:rPr>
        <w:t>In the organisation of Lazuur food community two components can be distinguished: (</w:t>
      </w:r>
      <w:r w:rsidRPr="00FE23A0">
        <w:rPr>
          <w:b/>
          <w:color w:val="49C349"/>
          <w:lang w:val="en-GB"/>
        </w:rPr>
        <w:t>1</w:t>
      </w:r>
      <w:r w:rsidRPr="00FE23A0">
        <w:rPr>
          <w:color w:val="404040"/>
          <w:lang w:val="en-GB"/>
        </w:rPr>
        <w:t>) the Lazuur foundation and (</w:t>
      </w:r>
      <w:r w:rsidRPr="00FE23A0">
        <w:rPr>
          <w:b/>
          <w:color w:val="49C349"/>
          <w:lang w:val="en-GB"/>
        </w:rPr>
        <w:t>2</w:t>
      </w:r>
      <w:r w:rsidRPr="00FE23A0">
        <w:rPr>
          <w:color w:val="404040"/>
          <w:lang w:val="en-GB"/>
        </w:rPr>
        <w:t xml:space="preserve">) Lazuur Wageningen. </w:t>
      </w:r>
    </w:p>
    <w:p w:rsidR="00073D8F" w:rsidRPr="00FE23A0" w:rsidRDefault="00073D8F" w:rsidP="00073D8F">
      <w:pPr>
        <w:jc w:val="both"/>
        <w:rPr>
          <w:color w:val="404040"/>
          <w:lang w:val="en-GB"/>
        </w:rPr>
      </w:pPr>
      <w:r w:rsidRPr="00FE23A0">
        <w:rPr>
          <w:color w:val="404040"/>
          <w:lang w:val="en-GB"/>
        </w:rPr>
        <w:t>(</w:t>
      </w:r>
      <w:r w:rsidRPr="00FE23A0">
        <w:rPr>
          <w:b/>
          <w:color w:val="49C349"/>
          <w:lang w:val="en-GB"/>
        </w:rPr>
        <w:t>1</w:t>
      </w:r>
      <w:r w:rsidRPr="00FE23A0">
        <w:rPr>
          <w:color w:val="404040"/>
          <w:lang w:val="en-GB"/>
        </w:rPr>
        <w:t xml:space="preserve">) The foundation has juridical ownership over the Lazuur </w:t>
      </w:r>
      <w:r w:rsidR="0024627B" w:rsidRPr="00FE23A0">
        <w:rPr>
          <w:color w:val="404040"/>
          <w:lang w:val="en-GB"/>
        </w:rPr>
        <w:t xml:space="preserve">concept, </w:t>
      </w:r>
      <w:r w:rsidRPr="00FE23A0">
        <w:rPr>
          <w:color w:val="404040"/>
          <w:lang w:val="en-GB"/>
        </w:rPr>
        <w:t xml:space="preserve">as is described in the statutes (Lazuur foundation, 2011). The objective of the foundation is to stimulate the purpose and to guard the ideology of Lazuur by supporting the realisation of new Lazuur markets. The concept is not bounded to Wageningen alone. Instead the Lazuur concept is universally applicable. During the writing process of this thesis, the role of the Lazuur foundation changed. From now on, the Lazuur foundation will exclusively focus on </w:t>
      </w:r>
      <w:r w:rsidR="0024627B" w:rsidRPr="00FE23A0">
        <w:rPr>
          <w:color w:val="404040"/>
          <w:lang w:val="en-GB"/>
        </w:rPr>
        <w:t xml:space="preserve">stimulating </w:t>
      </w:r>
      <w:r w:rsidRPr="00FE23A0">
        <w:rPr>
          <w:color w:val="404040"/>
          <w:lang w:val="en-GB"/>
        </w:rPr>
        <w:t>the</w:t>
      </w:r>
      <w:r w:rsidR="0024627B" w:rsidRPr="00FE23A0">
        <w:rPr>
          <w:color w:val="404040"/>
          <w:lang w:val="en-GB"/>
        </w:rPr>
        <w:t xml:space="preserve"> implementation of the </w:t>
      </w:r>
      <w:r w:rsidRPr="00FE23A0">
        <w:rPr>
          <w:color w:val="404040"/>
          <w:lang w:val="en-GB"/>
        </w:rPr>
        <w:t>Lazuur concept in Wageningen. The new foundation ‘Coöperatie van voedsel.coop facilitators B.A.’ will focus on the dissemination of CE thinking in food retail to other places.</w:t>
      </w:r>
    </w:p>
    <w:p w:rsidR="00073D8F" w:rsidRPr="00FE23A0" w:rsidRDefault="00073D8F" w:rsidP="00073D8F">
      <w:pPr>
        <w:jc w:val="both"/>
        <w:rPr>
          <w:color w:val="404040"/>
          <w:lang w:val="en-GB"/>
        </w:rPr>
      </w:pPr>
      <w:r w:rsidRPr="00FE23A0">
        <w:rPr>
          <w:color w:val="404040"/>
          <w:lang w:val="en-GB"/>
        </w:rPr>
        <w:t>(</w:t>
      </w:r>
      <w:r w:rsidRPr="00FE23A0">
        <w:rPr>
          <w:b/>
          <w:color w:val="49C349"/>
          <w:lang w:val="en-GB"/>
        </w:rPr>
        <w:t>2</w:t>
      </w:r>
      <w:r w:rsidRPr="00FE23A0">
        <w:rPr>
          <w:color w:val="404040"/>
          <w:lang w:val="en-GB"/>
        </w:rPr>
        <w:t xml:space="preserve">) In Wageningen, the Lazuur concept is implemented in the organic food store </w:t>
      </w:r>
      <w:r w:rsidR="0024627B" w:rsidRPr="00FE23A0">
        <w:rPr>
          <w:color w:val="404040"/>
          <w:lang w:val="en-GB"/>
        </w:rPr>
        <w:t>‘</w:t>
      </w:r>
      <w:r w:rsidRPr="00FE23A0">
        <w:rPr>
          <w:color w:val="404040"/>
          <w:lang w:val="en-GB"/>
        </w:rPr>
        <w:t xml:space="preserve">Lazuur </w:t>
      </w:r>
      <w:r w:rsidR="0024627B" w:rsidRPr="00FE23A0">
        <w:rPr>
          <w:color w:val="404040"/>
          <w:lang w:val="en-GB"/>
        </w:rPr>
        <w:t xml:space="preserve">food community </w:t>
      </w:r>
      <w:r w:rsidRPr="00FE23A0">
        <w:rPr>
          <w:color w:val="404040"/>
          <w:lang w:val="en-GB"/>
        </w:rPr>
        <w:t>Wageningen</w:t>
      </w:r>
      <w:r w:rsidR="0024627B" w:rsidRPr="00FE23A0">
        <w:rPr>
          <w:color w:val="404040"/>
          <w:lang w:val="en-GB"/>
        </w:rPr>
        <w:t>’</w:t>
      </w:r>
      <w:r w:rsidRPr="00FE23A0">
        <w:rPr>
          <w:color w:val="404040"/>
          <w:lang w:val="en-GB"/>
        </w:rPr>
        <w:t xml:space="preserve">. The store is the physical place were all elements that constitute the </w:t>
      </w:r>
      <w:r w:rsidRPr="00FE23A0">
        <w:rPr>
          <w:color w:val="404040"/>
          <w:lang w:val="en-GB"/>
        </w:rPr>
        <w:lastRenderedPageBreak/>
        <w:t xml:space="preserve">business initiative come together. The core business does not differ much from the business activities of other health food stores or food retailers. However, as the food retail is organised on the basis of CE principles there are some differences. Lazuur Wageningen has the legal form of a limited partnership (in Dutch: ‘commanditaire vennootschap’). This </w:t>
      </w:r>
      <w:r w:rsidR="0024627B" w:rsidRPr="00FE23A0">
        <w:rPr>
          <w:color w:val="404040"/>
          <w:lang w:val="en-GB"/>
        </w:rPr>
        <w:t>implies</w:t>
      </w:r>
      <w:r w:rsidRPr="00FE23A0">
        <w:rPr>
          <w:color w:val="404040"/>
          <w:lang w:val="en-GB"/>
        </w:rPr>
        <w:t xml:space="preserve"> that the organisation has both managing and sleeping partners. There are four managing partners wh</w:t>
      </w:r>
      <w:r w:rsidR="0024627B" w:rsidRPr="00FE23A0">
        <w:rPr>
          <w:color w:val="404040"/>
          <w:lang w:val="en-GB"/>
        </w:rPr>
        <w:t>o</w:t>
      </w:r>
      <w:r w:rsidRPr="00FE23A0">
        <w:rPr>
          <w:color w:val="404040"/>
          <w:lang w:val="en-GB"/>
        </w:rPr>
        <w:t xml:space="preserve"> are responsible for the affairs of the business. The sleeping partners </w:t>
      </w:r>
      <w:r w:rsidR="0024627B" w:rsidRPr="00FE23A0">
        <w:rPr>
          <w:color w:val="404040"/>
          <w:lang w:val="en-GB"/>
        </w:rPr>
        <w:t xml:space="preserve">include the consumers and producers, which </w:t>
      </w:r>
      <w:r w:rsidRPr="00FE23A0">
        <w:rPr>
          <w:color w:val="404040"/>
          <w:lang w:val="en-GB"/>
        </w:rPr>
        <w:t xml:space="preserve">are entitled to participate in the organisation. </w:t>
      </w:r>
      <w:r w:rsidR="0024627B" w:rsidRPr="00FE23A0">
        <w:rPr>
          <w:color w:val="404040"/>
          <w:lang w:val="en-GB"/>
        </w:rPr>
        <w:t>Although they have invested in the store, they</w:t>
      </w:r>
      <w:r w:rsidRPr="00FE23A0">
        <w:rPr>
          <w:color w:val="404040"/>
          <w:lang w:val="en-GB"/>
        </w:rPr>
        <w:t xml:space="preserve"> hav</w:t>
      </w:r>
      <w:r w:rsidR="0024627B" w:rsidRPr="00FE23A0">
        <w:rPr>
          <w:color w:val="404040"/>
          <w:lang w:val="en-GB"/>
        </w:rPr>
        <w:t>e a limited financial liability</w:t>
      </w:r>
      <w:r w:rsidRPr="00FE23A0">
        <w:rPr>
          <w:color w:val="404040"/>
          <w:lang w:val="en-GB"/>
        </w:rPr>
        <w:t>. That is why producers and consumers are co-owners of th</w:t>
      </w:r>
      <w:r w:rsidR="0024627B" w:rsidRPr="00FE23A0">
        <w:rPr>
          <w:color w:val="404040"/>
          <w:lang w:val="en-GB"/>
        </w:rPr>
        <w:t xml:space="preserve">e store. In this context we </w:t>
      </w:r>
      <w:r w:rsidRPr="00FE23A0">
        <w:rPr>
          <w:color w:val="404040"/>
          <w:lang w:val="en-GB"/>
        </w:rPr>
        <w:t xml:space="preserve">speak of </w:t>
      </w:r>
      <w:r w:rsidR="0024627B" w:rsidRPr="00FE23A0">
        <w:rPr>
          <w:color w:val="404040"/>
          <w:lang w:val="en-GB"/>
        </w:rPr>
        <w:t>‘</w:t>
      </w:r>
      <w:r w:rsidRPr="00FE23A0">
        <w:rPr>
          <w:color w:val="404040"/>
          <w:lang w:val="en-GB"/>
        </w:rPr>
        <w:t>community funding</w:t>
      </w:r>
      <w:r w:rsidR="0024627B" w:rsidRPr="00FE23A0">
        <w:rPr>
          <w:color w:val="404040"/>
          <w:lang w:val="en-GB"/>
        </w:rPr>
        <w:t>’</w:t>
      </w:r>
      <w:r w:rsidRPr="00FE23A0">
        <w:rPr>
          <w:color w:val="404040"/>
          <w:lang w:val="en-GB"/>
        </w:rPr>
        <w:t xml:space="preserve">. </w:t>
      </w:r>
    </w:p>
    <w:p w:rsidR="00073D8F" w:rsidRPr="00FE23A0" w:rsidRDefault="00073D8F" w:rsidP="00073D8F">
      <w:pPr>
        <w:jc w:val="both"/>
        <w:rPr>
          <w:color w:val="404040"/>
          <w:lang w:val="en-GB"/>
        </w:rPr>
      </w:pPr>
      <w:r w:rsidRPr="00FE23A0">
        <w:rPr>
          <w:color w:val="404040"/>
          <w:lang w:val="en-GB"/>
        </w:rPr>
        <w:t xml:space="preserve">Consumers can decide to take a customer card. The customer card can </w:t>
      </w:r>
      <w:r w:rsidR="008B18C3" w:rsidRPr="00FE23A0">
        <w:rPr>
          <w:color w:val="404040"/>
          <w:lang w:val="en-GB"/>
        </w:rPr>
        <w:t>be compared with a revolving</w:t>
      </w:r>
      <w:r w:rsidRPr="00FE23A0">
        <w:rPr>
          <w:color w:val="404040"/>
          <w:lang w:val="en-GB"/>
        </w:rPr>
        <w:t xml:space="preserve"> loan, for which in exchange they receive control and get a say in the Lazuur market. When the customer decides to denounce the customer card they retrieve the invested money. When using a customer card, you do not receive interest on the loan. Instead customers receive vouchers, which can be used to buy products in the store. In addition, the customer has the privilege to participate. </w:t>
      </w:r>
      <w:r w:rsidR="008B18C3" w:rsidRPr="00FE23A0">
        <w:rPr>
          <w:color w:val="404040"/>
          <w:lang w:val="en-GB"/>
        </w:rPr>
        <w:t>Due to this participation</w:t>
      </w:r>
      <w:r w:rsidRPr="00FE23A0">
        <w:rPr>
          <w:color w:val="404040"/>
          <w:lang w:val="en-GB"/>
        </w:rPr>
        <w:t>, they determine to a certain extent what will be on the shelf. A customer card is though not an obligation</w:t>
      </w:r>
      <w:r w:rsidR="008B18C3" w:rsidRPr="00FE23A0">
        <w:rPr>
          <w:color w:val="404040"/>
          <w:lang w:val="en-GB"/>
        </w:rPr>
        <w:t xml:space="preserve">. Without such a card you can still do your shopping in the store. </w:t>
      </w:r>
      <w:r w:rsidRPr="00FE23A0">
        <w:rPr>
          <w:color w:val="404040"/>
          <w:lang w:val="en-GB"/>
        </w:rPr>
        <w:t xml:space="preserve">Because money is directly flowing from the investments of the consumers, producers are immediately paid off. </w:t>
      </w:r>
      <w:r w:rsidR="008B18C3" w:rsidRPr="00FE23A0">
        <w:rPr>
          <w:color w:val="404040"/>
          <w:lang w:val="en-GB"/>
        </w:rPr>
        <w:t xml:space="preserve">This has the result that the supplier credit disappears. </w:t>
      </w:r>
      <w:r w:rsidRPr="00FE23A0">
        <w:rPr>
          <w:color w:val="404040"/>
          <w:lang w:val="en-GB"/>
        </w:rPr>
        <w:t xml:space="preserve">Moreover, producers are actively involved within the organisation. Jointly is explored what </w:t>
      </w:r>
      <w:r w:rsidR="008B18C3" w:rsidRPr="00FE23A0">
        <w:rPr>
          <w:color w:val="404040"/>
          <w:lang w:val="en-GB"/>
        </w:rPr>
        <w:t>suppliers will deliver</w:t>
      </w:r>
      <w:r w:rsidRPr="00FE23A0">
        <w:rPr>
          <w:color w:val="404040"/>
          <w:lang w:val="en-GB"/>
        </w:rPr>
        <w:t>. Because Lazuur has the ideal to deliver sustainable and local products, many suppliers are involved. This makes the process more labour</w:t>
      </w:r>
      <w:r w:rsidR="008B18C3" w:rsidRPr="00FE23A0">
        <w:rPr>
          <w:color w:val="404040"/>
          <w:lang w:val="en-GB"/>
        </w:rPr>
        <w:t xml:space="preserve"> intensive. Just like the consumers,</w:t>
      </w:r>
      <w:r w:rsidRPr="00FE23A0">
        <w:rPr>
          <w:color w:val="404040"/>
          <w:lang w:val="en-GB"/>
        </w:rPr>
        <w:t xml:space="preserve"> suppliers can invest in Lazuur. In return, suppliers receive a participation fee, which is established at 2%. With this fee, they build their own piece of capital in the market. If the supplier chooses to leave the market, he or she is permitted to take their own share. </w:t>
      </w:r>
    </w:p>
    <w:p w:rsidR="00073D8F" w:rsidRPr="00FE23A0" w:rsidRDefault="00073D8F" w:rsidP="00073D8F">
      <w:pPr>
        <w:jc w:val="both"/>
        <w:rPr>
          <w:color w:val="404040"/>
          <w:lang w:val="en-GB"/>
        </w:rPr>
      </w:pPr>
      <w:r w:rsidRPr="00FE23A0">
        <w:rPr>
          <w:color w:val="404040"/>
          <w:lang w:val="en-GB"/>
        </w:rPr>
        <w:t xml:space="preserve">Four principles are embedded and reflected in the organisation of the Lazuur food community concept. These principles are visualised in Figure 11. </w:t>
      </w:r>
    </w:p>
    <w:p w:rsidR="00073D8F" w:rsidRPr="00FE23A0" w:rsidRDefault="00073D8F" w:rsidP="00073D8F">
      <w:pPr>
        <w:jc w:val="both"/>
        <w:rPr>
          <w:color w:val="404040"/>
          <w:lang w:val="en-GB"/>
        </w:rPr>
      </w:pPr>
      <w:r w:rsidRPr="00FE23A0">
        <w:rPr>
          <w:i/>
          <w:color w:val="404040"/>
          <w:lang w:val="en-GB"/>
        </w:rPr>
        <w:t xml:space="preserve">   </w:t>
      </w:r>
      <w:r w:rsidRPr="00FE23A0">
        <w:rPr>
          <w:i/>
          <w:noProof/>
          <w:color w:val="404040"/>
          <w:lang w:eastAsia="nl-NL"/>
        </w:rPr>
        <w:drawing>
          <wp:inline distT="0" distB="0" distL="0" distR="0">
            <wp:extent cx="5268431" cy="1152000"/>
            <wp:effectExtent l="19050" t="0" r="8419" b="0"/>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l="454" t="41311" r="1552" b="20656"/>
                    <a:stretch>
                      <a:fillRect/>
                    </a:stretch>
                  </pic:blipFill>
                  <pic:spPr bwMode="auto">
                    <a:xfrm>
                      <a:off x="0" y="0"/>
                      <a:ext cx="5268431" cy="1152000"/>
                    </a:xfrm>
                    <a:prstGeom prst="rect">
                      <a:avLst/>
                    </a:prstGeom>
                    <a:noFill/>
                    <a:ln w="9525">
                      <a:noFill/>
                      <a:miter lim="800000"/>
                      <a:headEnd/>
                      <a:tailEnd/>
                    </a:ln>
                  </pic:spPr>
                </pic:pic>
              </a:graphicData>
            </a:graphic>
          </wp:inline>
        </w:drawing>
      </w:r>
    </w:p>
    <w:p w:rsidR="00073D8F" w:rsidRPr="00FE23A0" w:rsidRDefault="00073D8F" w:rsidP="00073D8F">
      <w:pPr>
        <w:jc w:val="both"/>
        <w:rPr>
          <w:i/>
          <w:color w:val="404040"/>
          <w:sz w:val="18"/>
          <w:lang w:val="en-GB"/>
        </w:rPr>
      </w:pPr>
      <w:r w:rsidRPr="00FE23A0">
        <w:rPr>
          <w:b/>
          <w:i/>
          <w:color w:val="404040"/>
          <w:sz w:val="18"/>
          <w:lang w:val="en-GB"/>
        </w:rPr>
        <w:t>Figure 11:</w:t>
      </w:r>
      <w:r w:rsidRPr="00FE23A0">
        <w:rPr>
          <w:i/>
          <w:color w:val="404040"/>
          <w:sz w:val="18"/>
          <w:lang w:val="en-GB"/>
        </w:rPr>
        <w:t xml:space="preserve"> Overview of the principles embedded in the Lazuur concept (source: Lazuur food community, WWW, n.d.)</w:t>
      </w:r>
    </w:p>
    <w:p w:rsidR="00073D8F" w:rsidRPr="00FE23A0" w:rsidRDefault="00073D8F" w:rsidP="00073D8F">
      <w:pPr>
        <w:jc w:val="both"/>
        <w:rPr>
          <w:color w:val="404040"/>
          <w:lang w:val="en-GB"/>
        </w:rPr>
      </w:pPr>
      <w:r w:rsidRPr="00FE23A0">
        <w:rPr>
          <w:color w:val="404040"/>
          <w:lang w:val="en-GB"/>
        </w:rPr>
        <w:t>On the basis of the four principles and the description of the organisation of Lazuur food community, the CE notion in the initiative can be described as</w:t>
      </w:r>
      <w:r w:rsidR="008B18C3" w:rsidRPr="00FE23A0">
        <w:rPr>
          <w:color w:val="404040"/>
          <w:lang w:val="en-GB"/>
        </w:rPr>
        <w:t>;</w:t>
      </w:r>
      <w:r w:rsidRPr="00FE23A0">
        <w:rPr>
          <w:color w:val="404040"/>
          <w:lang w:val="en-GB"/>
        </w:rPr>
        <w:t xml:space="preserve"> ‘closing the chain of food retail, both financial and regional’. In this notion</w:t>
      </w:r>
      <w:r w:rsidR="008B18C3" w:rsidRPr="00FE23A0">
        <w:rPr>
          <w:color w:val="404040"/>
          <w:lang w:val="en-GB"/>
        </w:rPr>
        <w:t xml:space="preserve"> of CE</w:t>
      </w:r>
      <w:r w:rsidRPr="00FE23A0">
        <w:rPr>
          <w:color w:val="404040"/>
          <w:lang w:val="en-GB"/>
        </w:rPr>
        <w:t xml:space="preserve">, the social aspect </w:t>
      </w:r>
      <w:r w:rsidR="008B18C3" w:rsidRPr="00FE23A0">
        <w:rPr>
          <w:color w:val="404040"/>
          <w:lang w:val="en-GB"/>
        </w:rPr>
        <w:t>is important</w:t>
      </w:r>
      <w:r w:rsidRPr="00FE23A0">
        <w:rPr>
          <w:color w:val="404040"/>
          <w:lang w:val="en-GB"/>
        </w:rPr>
        <w:t xml:space="preserve">. </w:t>
      </w:r>
      <w:r w:rsidR="008B18C3" w:rsidRPr="00FE23A0">
        <w:rPr>
          <w:color w:val="404040"/>
          <w:lang w:val="en-GB"/>
        </w:rPr>
        <w:t>Intensive</w:t>
      </w:r>
      <w:r w:rsidRPr="00FE23A0">
        <w:rPr>
          <w:color w:val="404040"/>
          <w:lang w:val="en-GB"/>
        </w:rPr>
        <w:t xml:space="preserve"> collaboration, transparency, participation and co-ownership</w:t>
      </w:r>
      <w:r w:rsidR="008B18C3" w:rsidRPr="00FE23A0">
        <w:rPr>
          <w:color w:val="404040"/>
          <w:lang w:val="en-GB"/>
        </w:rPr>
        <w:t xml:space="preserve"> are important in order to close the chain</w:t>
      </w:r>
      <w:r w:rsidRPr="00FE23A0">
        <w:rPr>
          <w:color w:val="404040"/>
          <w:lang w:val="en-GB"/>
        </w:rPr>
        <w:t>. In this analysis the focus relie</w:t>
      </w:r>
      <w:r w:rsidR="00B77941" w:rsidRPr="00FE23A0">
        <w:rPr>
          <w:color w:val="404040"/>
          <w:lang w:val="en-GB"/>
        </w:rPr>
        <w:t xml:space="preserve">s upon the health food store ‘Lazuur </w:t>
      </w:r>
      <w:r w:rsidRPr="00FE23A0">
        <w:rPr>
          <w:color w:val="404040"/>
          <w:lang w:val="en-GB"/>
        </w:rPr>
        <w:t>Wageningen</w:t>
      </w:r>
      <w:r w:rsidR="00B77941" w:rsidRPr="00FE23A0">
        <w:rPr>
          <w:color w:val="404040"/>
          <w:lang w:val="en-GB"/>
        </w:rPr>
        <w:t>’</w:t>
      </w:r>
      <w:r w:rsidRPr="00FE23A0">
        <w:rPr>
          <w:color w:val="404040"/>
          <w:lang w:val="en-GB"/>
        </w:rPr>
        <w:t xml:space="preserve">. However, since the foundation Lazuur played an important role in the development of the initiative, the foundation is taken into account as well. </w:t>
      </w:r>
    </w:p>
    <w:p w:rsidR="00B77941" w:rsidRPr="00FE23A0" w:rsidRDefault="00B77941" w:rsidP="00073D8F">
      <w:pPr>
        <w:jc w:val="both"/>
        <w:rPr>
          <w:b/>
          <w:color w:val="49C349"/>
          <w:sz w:val="24"/>
          <w:szCs w:val="24"/>
          <w:lang w:val="en-GB"/>
        </w:rPr>
      </w:pPr>
    </w:p>
    <w:p w:rsidR="00073D8F" w:rsidRPr="00FE23A0" w:rsidRDefault="00073D8F" w:rsidP="00073D8F">
      <w:pPr>
        <w:jc w:val="both"/>
        <w:rPr>
          <w:color w:val="404040"/>
          <w:lang w:val="en-GB"/>
        </w:rPr>
      </w:pPr>
      <w:r w:rsidRPr="00FE23A0">
        <w:rPr>
          <w:b/>
          <w:color w:val="49C349"/>
          <w:sz w:val="24"/>
          <w:szCs w:val="24"/>
          <w:lang w:val="en-GB"/>
        </w:rPr>
        <w:lastRenderedPageBreak/>
        <w:t>5.3</w:t>
      </w:r>
      <w:r w:rsidRPr="00FE23A0">
        <w:rPr>
          <w:b/>
          <w:color w:val="49C349"/>
          <w:sz w:val="24"/>
          <w:szCs w:val="24"/>
          <w:lang w:val="en-GB"/>
        </w:rPr>
        <w:tab/>
      </w:r>
      <w:r w:rsidRPr="00FE23A0">
        <w:rPr>
          <w:b/>
          <w:color w:val="49C349"/>
          <w:sz w:val="24"/>
          <w:lang w:val="en-GB"/>
        </w:rPr>
        <w:t xml:space="preserve">The analysis of the development of Lazuur food community </w:t>
      </w:r>
    </w:p>
    <w:p w:rsidR="00073D8F" w:rsidRPr="00FE23A0" w:rsidRDefault="00073D8F" w:rsidP="00073D8F">
      <w:pPr>
        <w:jc w:val="both"/>
        <w:rPr>
          <w:color w:val="404040"/>
          <w:lang w:val="en-GB"/>
        </w:rPr>
      </w:pPr>
      <w:r w:rsidRPr="00FE23A0">
        <w:rPr>
          <w:noProof/>
          <w:color w:val="404040"/>
          <w:szCs w:val="24"/>
          <w:lang w:eastAsia="nl-NL"/>
        </w:rPr>
        <w:drawing>
          <wp:anchor distT="0" distB="0" distL="114300" distR="114300" simplePos="0" relativeHeight="251728896" behindDoc="1" locked="0" layoutInCell="1" allowOverlap="1">
            <wp:simplePos x="0" y="0"/>
            <wp:positionH relativeFrom="column">
              <wp:posOffset>171879</wp:posOffset>
            </wp:positionH>
            <wp:positionV relativeFrom="paragraph">
              <wp:posOffset>2384912</wp:posOffset>
            </wp:positionV>
            <wp:extent cx="5052680" cy="2083982"/>
            <wp:effectExtent l="19050" t="0" r="0" b="0"/>
            <wp:wrapNone/>
            <wp:docPr id="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l="803" t="19780" r="1856" b="7864"/>
                    <a:stretch>
                      <a:fillRect/>
                    </a:stretch>
                  </pic:blipFill>
                  <pic:spPr bwMode="auto">
                    <a:xfrm>
                      <a:off x="0" y="0"/>
                      <a:ext cx="5052680" cy="2083982"/>
                    </a:xfrm>
                    <a:prstGeom prst="rect">
                      <a:avLst/>
                    </a:prstGeom>
                    <a:noFill/>
                    <a:ln w="9525">
                      <a:noFill/>
                      <a:miter lim="800000"/>
                      <a:headEnd/>
                      <a:tailEnd/>
                    </a:ln>
                  </pic:spPr>
                </pic:pic>
              </a:graphicData>
            </a:graphic>
          </wp:anchor>
        </w:drawing>
      </w:r>
      <w:r w:rsidRPr="00FE23A0">
        <w:rPr>
          <w:color w:val="404040"/>
          <w:szCs w:val="24"/>
          <w:lang w:val="en-GB"/>
        </w:rPr>
        <w:t xml:space="preserve">The way in which Lazuur food community is conceived and developed as a result of the interaction between ‘practices’, ‘model’ and ‘governance’ is discussed in this section. The ‘Theoretical triangle’, displayed in Figure 12, is used in the analysis. </w:t>
      </w:r>
      <w:r w:rsidRPr="00FE23A0">
        <w:rPr>
          <w:color w:val="404040"/>
          <w:szCs w:val="18"/>
          <w:lang w:val="en-GB"/>
        </w:rPr>
        <w:t xml:space="preserve">Numbers and letters were added to ‘Theoretical triangle’. The numbers 1-7 refer to the central relations in the triangle. For example, </w:t>
      </w:r>
      <w:r w:rsidRPr="00FE23A0">
        <w:rPr>
          <w:color w:val="49C349"/>
          <w:szCs w:val="18"/>
          <w:lang w:val="en-GB"/>
        </w:rPr>
        <w:t>relation</w:t>
      </w:r>
      <w:r w:rsidRPr="00FE23A0">
        <w:rPr>
          <w:color w:val="404040"/>
          <w:szCs w:val="18"/>
          <w:lang w:val="en-GB"/>
        </w:rPr>
        <w:t xml:space="preserve"> [</w:t>
      </w:r>
      <w:r w:rsidRPr="00FE23A0">
        <w:rPr>
          <w:b/>
          <w:color w:val="49C349"/>
          <w:szCs w:val="18"/>
          <w:lang w:val="en-GB"/>
        </w:rPr>
        <w:t>1</w:t>
      </w:r>
      <w:r w:rsidRPr="00FE23A0">
        <w:rPr>
          <w:color w:val="404040"/>
          <w:szCs w:val="18"/>
          <w:lang w:val="en-GB"/>
        </w:rPr>
        <w:t xml:space="preserve">] corresponds with the influence of the model on the bundle of practices and </w:t>
      </w:r>
      <w:r w:rsidRPr="00FE23A0">
        <w:rPr>
          <w:color w:val="49C349"/>
          <w:szCs w:val="18"/>
          <w:lang w:val="en-GB"/>
        </w:rPr>
        <w:t>relation</w:t>
      </w:r>
      <w:r w:rsidRPr="00FE23A0">
        <w:rPr>
          <w:color w:val="404040"/>
          <w:szCs w:val="18"/>
          <w:lang w:val="en-GB"/>
        </w:rPr>
        <w:t xml:space="preserve"> [</w:t>
      </w:r>
      <w:r w:rsidRPr="00FE23A0">
        <w:rPr>
          <w:b/>
          <w:color w:val="49C349"/>
          <w:szCs w:val="18"/>
          <w:lang w:val="en-GB"/>
        </w:rPr>
        <w:t>2</w:t>
      </w:r>
      <w:r w:rsidRPr="00FE23A0">
        <w:rPr>
          <w:color w:val="404040"/>
          <w:szCs w:val="18"/>
          <w:lang w:val="en-GB"/>
        </w:rPr>
        <w:t xml:space="preserve">] corresponds with the influence of the bundle of practices on the model (i.e. there is resistance in the bundle of practices or ideas in the model are changed due to bundle of </w:t>
      </w:r>
      <w:r w:rsidR="00266841" w:rsidRPr="00FE23A0">
        <w:rPr>
          <w:color w:val="404040"/>
          <w:szCs w:val="18"/>
          <w:lang w:val="en-GB"/>
        </w:rPr>
        <w:t>practices). The letters in the F</w:t>
      </w:r>
      <w:r w:rsidRPr="00FE23A0">
        <w:rPr>
          <w:color w:val="404040"/>
          <w:szCs w:val="18"/>
          <w:lang w:val="en-GB"/>
        </w:rPr>
        <w:t xml:space="preserve">igure refer to the elements in the bundle of practices and the two types of governance. They </w:t>
      </w:r>
      <w:r w:rsidR="00B77941" w:rsidRPr="00FE23A0">
        <w:rPr>
          <w:color w:val="404040"/>
          <w:szCs w:val="18"/>
          <w:lang w:val="en-GB"/>
        </w:rPr>
        <w:t>are added</w:t>
      </w:r>
      <w:r w:rsidRPr="00FE23A0">
        <w:rPr>
          <w:color w:val="404040"/>
          <w:szCs w:val="18"/>
          <w:lang w:val="en-GB"/>
        </w:rPr>
        <w:t xml:space="preserve"> to a number if clear insights </w:t>
      </w:r>
      <w:r w:rsidR="00B77941" w:rsidRPr="00FE23A0">
        <w:rPr>
          <w:color w:val="404040"/>
          <w:szCs w:val="18"/>
          <w:lang w:val="en-GB"/>
        </w:rPr>
        <w:t>are derived on specific elements</w:t>
      </w:r>
      <w:r w:rsidRPr="00FE23A0">
        <w:rPr>
          <w:color w:val="404040"/>
          <w:szCs w:val="18"/>
          <w:lang w:val="en-GB"/>
        </w:rPr>
        <w:t>. If for example the model has an assignable effect on the governance ‘with external actors’, the</w:t>
      </w:r>
      <w:r w:rsidRPr="00FE23A0">
        <w:rPr>
          <w:color w:val="49C349"/>
          <w:szCs w:val="18"/>
          <w:lang w:val="en-GB"/>
        </w:rPr>
        <w:t xml:space="preserve"> relation</w:t>
      </w:r>
      <w:r w:rsidRPr="00FE23A0">
        <w:rPr>
          <w:color w:val="404040"/>
          <w:szCs w:val="18"/>
          <w:lang w:val="en-GB"/>
        </w:rPr>
        <w:t xml:space="preserve"> [</w:t>
      </w:r>
      <w:r w:rsidRPr="00FE23A0">
        <w:rPr>
          <w:b/>
          <w:color w:val="49C349"/>
          <w:szCs w:val="18"/>
          <w:lang w:val="en-GB"/>
        </w:rPr>
        <w:t>4B</w:t>
      </w:r>
      <w:r w:rsidRPr="00FE23A0">
        <w:rPr>
          <w:color w:val="404040"/>
          <w:szCs w:val="18"/>
          <w:lang w:val="en-GB"/>
        </w:rPr>
        <w:t xml:space="preserve">] is used. </w:t>
      </w:r>
      <w:r w:rsidRPr="00FE23A0">
        <w:rPr>
          <w:color w:val="404040"/>
          <w:lang w:val="en-GB"/>
        </w:rPr>
        <w:t xml:space="preserve">In the text will be referred to the relevant connections in the ‘Theoretical triangle’, by making a reference to the number (and letter) that corresponds </w:t>
      </w:r>
      <w:r w:rsidR="00B77941" w:rsidRPr="00FE23A0">
        <w:rPr>
          <w:color w:val="404040"/>
          <w:lang w:val="en-GB"/>
        </w:rPr>
        <w:t xml:space="preserve">with </w:t>
      </w:r>
      <w:r w:rsidRPr="00FE23A0">
        <w:rPr>
          <w:color w:val="404040"/>
          <w:lang w:val="en-GB"/>
        </w:rPr>
        <w:t>the relation in the conceptual model</w:t>
      </w:r>
      <w:r w:rsidR="00B77941" w:rsidRPr="00FE23A0">
        <w:rPr>
          <w:color w:val="404040"/>
          <w:lang w:val="en-GB"/>
        </w:rPr>
        <w:t xml:space="preserve"> in</w:t>
      </w:r>
      <w:r w:rsidRPr="00FE23A0">
        <w:rPr>
          <w:color w:val="404040"/>
          <w:lang w:val="en-GB"/>
        </w:rPr>
        <w:t xml:space="preserve"> Figure 12. </w:t>
      </w:r>
    </w:p>
    <w:p w:rsidR="00B77941" w:rsidRPr="00FE23A0" w:rsidRDefault="00B77941" w:rsidP="00073D8F">
      <w:pPr>
        <w:jc w:val="both"/>
        <w:rPr>
          <w:color w:val="404040"/>
          <w:lang w:val="en-GB"/>
        </w:rPr>
      </w:pPr>
    </w:p>
    <w:p w:rsidR="00073D8F" w:rsidRPr="00FE23A0" w:rsidRDefault="00073D8F" w:rsidP="00073D8F">
      <w:pPr>
        <w:jc w:val="both"/>
        <w:rPr>
          <w:color w:val="404040"/>
          <w:szCs w:val="24"/>
          <w:lang w:val="en-GB"/>
        </w:rPr>
      </w:pPr>
    </w:p>
    <w:p w:rsidR="00073D8F" w:rsidRPr="00FE23A0" w:rsidRDefault="00073D8F" w:rsidP="00073D8F">
      <w:pPr>
        <w:jc w:val="both"/>
        <w:rPr>
          <w:b/>
          <w:i/>
          <w:color w:val="404040"/>
          <w:sz w:val="18"/>
          <w:szCs w:val="18"/>
          <w:highlight w:val="yellow"/>
          <w:lang w:val="en-GB"/>
        </w:rPr>
      </w:pPr>
    </w:p>
    <w:p w:rsidR="00073D8F" w:rsidRPr="00FE23A0" w:rsidRDefault="00073D8F" w:rsidP="00073D8F">
      <w:pPr>
        <w:jc w:val="both"/>
        <w:rPr>
          <w:b/>
          <w:i/>
          <w:color w:val="404040"/>
          <w:sz w:val="18"/>
          <w:szCs w:val="18"/>
          <w:highlight w:val="yellow"/>
          <w:lang w:val="en-GB"/>
        </w:rPr>
      </w:pPr>
    </w:p>
    <w:p w:rsidR="00073D8F" w:rsidRPr="00FE23A0" w:rsidRDefault="00073D8F" w:rsidP="00073D8F">
      <w:pPr>
        <w:jc w:val="both"/>
        <w:rPr>
          <w:b/>
          <w:i/>
          <w:color w:val="404040"/>
          <w:sz w:val="18"/>
          <w:szCs w:val="18"/>
          <w:highlight w:val="yellow"/>
          <w:lang w:val="en-GB"/>
        </w:rPr>
      </w:pPr>
    </w:p>
    <w:p w:rsidR="00073D8F" w:rsidRPr="00FE23A0" w:rsidRDefault="00073D8F" w:rsidP="00073D8F">
      <w:pPr>
        <w:jc w:val="both"/>
        <w:rPr>
          <w:b/>
          <w:i/>
          <w:color w:val="404040"/>
          <w:sz w:val="18"/>
          <w:szCs w:val="18"/>
          <w:highlight w:val="yellow"/>
          <w:lang w:val="en-GB"/>
        </w:rPr>
      </w:pPr>
    </w:p>
    <w:p w:rsidR="00073D8F" w:rsidRPr="00FE23A0" w:rsidRDefault="00073D8F" w:rsidP="00073D8F">
      <w:pPr>
        <w:jc w:val="both"/>
        <w:rPr>
          <w:b/>
          <w:i/>
          <w:color w:val="404040"/>
          <w:sz w:val="18"/>
          <w:szCs w:val="18"/>
          <w:highlight w:val="yellow"/>
          <w:lang w:val="en-GB"/>
        </w:rPr>
      </w:pPr>
    </w:p>
    <w:p w:rsidR="00073D8F" w:rsidRPr="00FE23A0" w:rsidRDefault="00073D8F" w:rsidP="00073D8F">
      <w:pPr>
        <w:jc w:val="both"/>
        <w:rPr>
          <w:color w:val="404040"/>
          <w:sz w:val="2"/>
          <w:szCs w:val="2"/>
          <w:lang w:val="en-GB"/>
        </w:rPr>
      </w:pPr>
      <w:r w:rsidRPr="00FE23A0">
        <w:rPr>
          <w:b/>
          <w:i/>
          <w:color w:val="404040"/>
          <w:sz w:val="18"/>
          <w:szCs w:val="18"/>
          <w:lang w:val="en-GB"/>
        </w:rPr>
        <w:t xml:space="preserve">Figure 12: </w:t>
      </w:r>
      <w:r w:rsidRPr="00FE23A0">
        <w:rPr>
          <w:i/>
          <w:color w:val="404040"/>
          <w:sz w:val="18"/>
          <w:szCs w:val="18"/>
          <w:lang w:val="en-GB"/>
        </w:rPr>
        <w:t xml:space="preserve">The ‘Theoretical triangle’ for the analysis of the development of Lazuur </w:t>
      </w:r>
    </w:p>
    <w:p w:rsidR="00073D8F" w:rsidRPr="00FE23A0" w:rsidRDefault="00073D8F" w:rsidP="00073D8F">
      <w:pPr>
        <w:jc w:val="both"/>
        <w:rPr>
          <w:color w:val="404040"/>
          <w:lang w:val="en-GB"/>
        </w:rPr>
      </w:pPr>
      <w:r w:rsidRPr="00FE23A0">
        <w:rPr>
          <w:color w:val="404040"/>
          <w:lang w:val="en-GB"/>
        </w:rPr>
        <w:t>On the 15</w:t>
      </w:r>
      <w:r w:rsidRPr="00FE23A0">
        <w:rPr>
          <w:color w:val="404040"/>
          <w:vertAlign w:val="superscript"/>
          <w:lang w:val="en-GB"/>
        </w:rPr>
        <w:t>th</w:t>
      </w:r>
      <w:r w:rsidRPr="00FE23A0">
        <w:rPr>
          <w:color w:val="404040"/>
          <w:lang w:val="en-GB"/>
        </w:rPr>
        <w:t xml:space="preserve"> of December 2013 the Lazuur food community Wageningen was officially opened. With this event the CE ideas, which were constituted by the founding of the Lazuur concept two year earlier, </w:t>
      </w:r>
      <w:r w:rsidR="00B77941" w:rsidRPr="00FE23A0">
        <w:rPr>
          <w:color w:val="404040"/>
          <w:lang w:val="en-GB"/>
        </w:rPr>
        <w:t>were established in the store</w:t>
      </w:r>
      <w:r w:rsidRPr="00FE23A0">
        <w:rPr>
          <w:color w:val="404040"/>
          <w:lang w:val="en-GB"/>
        </w:rPr>
        <w:t xml:space="preserve">. Nevertheless, the principles underlying this notion of CE were already </w:t>
      </w:r>
      <w:r w:rsidR="00B77941" w:rsidRPr="00FE23A0">
        <w:rPr>
          <w:color w:val="404040"/>
          <w:lang w:val="en-GB"/>
        </w:rPr>
        <w:t>(</w:t>
      </w:r>
      <w:r w:rsidRPr="00FE23A0">
        <w:rPr>
          <w:color w:val="404040"/>
          <w:lang w:val="en-GB"/>
        </w:rPr>
        <w:t>to a large extent</w:t>
      </w:r>
      <w:r w:rsidR="00B77941" w:rsidRPr="00FE23A0">
        <w:rPr>
          <w:color w:val="404040"/>
          <w:lang w:val="en-GB"/>
        </w:rPr>
        <w:t>)</w:t>
      </w:r>
      <w:r w:rsidRPr="00FE23A0">
        <w:rPr>
          <w:color w:val="404040"/>
          <w:lang w:val="en-GB"/>
        </w:rPr>
        <w:t xml:space="preserve"> embedded in the precursor of Lazuur food community Wageningen, which was founded in the 70’s of last century. Since that time, the store in Wageningen, the organisation behind the food retail and the vision on the initiative developed step by step. In the analysis of this development, four phases are distinguished. The first phase relates to the emergence of Pee Pastinakel, an organic shop established by citizens, in 1974 (section 5.3.1). The second phase covers a period of approximately thirty y</w:t>
      </w:r>
      <w:r w:rsidR="00B77941" w:rsidRPr="00FE23A0">
        <w:rPr>
          <w:color w:val="404040"/>
          <w:lang w:val="en-GB"/>
        </w:rPr>
        <w:t>ears since the founding of Pee Pastinakel. This period</w:t>
      </w:r>
      <w:r w:rsidRPr="00FE23A0">
        <w:rPr>
          <w:color w:val="404040"/>
          <w:lang w:val="en-GB"/>
        </w:rPr>
        <w:t xml:space="preserve"> is characterised by expansion of the organic sho</w:t>
      </w:r>
      <w:r w:rsidR="00B77941" w:rsidRPr="00FE23A0">
        <w:rPr>
          <w:color w:val="404040"/>
          <w:lang w:val="en-GB"/>
        </w:rPr>
        <w:t>p (5.3.2). In the third phase, a renewed vision is established, which results in</w:t>
      </w:r>
      <w:r w:rsidRPr="00FE23A0">
        <w:rPr>
          <w:color w:val="404040"/>
          <w:lang w:val="en-GB"/>
        </w:rPr>
        <w:t xml:space="preserve"> the founding of the Lazuur concept and foundation (5.3.3). The fourth and final phase covers the period in which the renewed vision is applied on the store in Wageningen (5.3.4). </w:t>
      </w:r>
    </w:p>
    <w:p w:rsidR="00073D8F" w:rsidRPr="00FE23A0" w:rsidRDefault="00073D8F" w:rsidP="00073D8F">
      <w:pPr>
        <w:jc w:val="both"/>
        <w:rPr>
          <w:b/>
          <w:color w:val="49C349"/>
          <w:sz w:val="24"/>
          <w:lang w:val="en-GB"/>
        </w:rPr>
      </w:pPr>
      <w:r w:rsidRPr="00FE23A0">
        <w:rPr>
          <w:b/>
          <w:color w:val="49C349"/>
          <w:sz w:val="24"/>
          <w:lang w:val="en-GB"/>
        </w:rPr>
        <w:t>5.3.1</w:t>
      </w:r>
      <w:r w:rsidRPr="00FE23A0">
        <w:rPr>
          <w:b/>
          <w:color w:val="49C349"/>
          <w:sz w:val="24"/>
          <w:lang w:val="en-GB"/>
        </w:rPr>
        <w:tab/>
        <w:t>The emergence of an organic food store</w:t>
      </w:r>
    </w:p>
    <w:p w:rsidR="00073D8F" w:rsidRPr="00FE23A0" w:rsidRDefault="00073D8F" w:rsidP="00073D8F">
      <w:pPr>
        <w:jc w:val="both"/>
        <w:rPr>
          <w:color w:val="404040"/>
          <w:lang w:val="en-GB"/>
        </w:rPr>
      </w:pPr>
      <w:r w:rsidRPr="00FE23A0">
        <w:rPr>
          <w:color w:val="404040"/>
          <w:lang w:val="en-GB"/>
        </w:rPr>
        <w:t>The first step in the development of Lazuur food community can be traced back to the emergence of Pee Pastinakel, an organic shop (or health food store), in 1974. The emergence of Pee Pastinakel can be explained by the common drive of a group citizens</w:t>
      </w:r>
      <w:r w:rsidR="00B77941" w:rsidRPr="00FE23A0">
        <w:rPr>
          <w:color w:val="404040"/>
          <w:lang w:val="en-GB"/>
        </w:rPr>
        <w:t>,</w:t>
      </w:r>
      <w:r w:rsidRPr="00FE23A0">
        <w:rPr>
          <w:color w:val="404040"/>
          <w:lang w:val="en-GB"/>
        </w:rPr>
        <w:t xml:space="preserve"> to organise the food retail by themselves. This group of </w:t>
      </w:r>
      <w:r w:rsidRPr="00FE23A0">
        <w:rPr>
          <w:b/>
          <w:color w:val="49C349"/>
          <w:lang w:val="en-GB"/>
        </w:rPr>
        <w:t>pioneers</w:t>
      </w:r>
      <w:r w:rsidRPr="00FE23A0">
        <w:rPr>
          <w:color w:val="404040"/>
          <w:lang w:val="en-GB"/>
        </w:rPr>
        <w:t xml:space="preserve"> grew into a group of two hundred actors. Together</w:t>
      </w:r>
      <w:r w:rsidR="007261B8" w:rsidRPr="00FE23A0">
        <w:rPr>
          <w:color w:val="404040"/>
          <w:lang w:val="en-GB"/>
        </w:rPr>
        <w:t xml:space="preserve"> </w:t>
      </w:r>
      <w:r w:rsidRPr="00FE23A0">
        <w:rPr>
          <w:color w:val="404040"/>
          <w:lang w:val="en-GB"/>
        </w:rPr>
        <w:t>they constitute the idea [</w:t>
      </w:r>
      <w:r w:rsidRPr="00FE23A0">
        <w:rPr>
          <w:b/>
          <w:color w:val="49C349"/>
          <w:lang w:val="en-GB"/>
        </w:rPr>
        <w:t>3</w:t>
      </w:r>
      <w:r w:rsidRPr="00FE23A0">
        <w:rPr>
          <w:color w:val="404040"/>
          <w:lang w:val="en-GB"/>
        </w:rPr>
        <w:t xml:space="preserve">] and </w:t>
      </w:r>
      <w:r w:rsidRPr="00FE23A0">
        <w:rPr>
          <w:color w:val="404040"/>
          <w:lang w:val="en-GB"/>
        </w:rPr>
        <w:lastRenderedPageBreak/>
        <w:t>implement the idea [</w:t>
      </w:r>
      <w:r w:rsidR="00B77941" w:rsidRPr="00FE23A0">
        <w:rPr>
          <w:b/>
          <w:color w:val="49C349"/>
          <w:lang w:val="en-GB"/>
        </w:rPr>
        <w:t>1 and</w:t>
      </w:r>
      <w:r w:rsidRPr="00FE23A0">
        <w:rPr>
          <w:b/>
          <w:color w:val="49C349"/>
          <w:lang w:val="en-GB"/>
        </w:rPr>
        <w:t xml:space="preserve"> 4</w:t>
      </w:r>
      <w:r w:rsidRPr="00FE23A0">
        <w:rPr>
          <w:color w:val="404040"/>
          <w:lang w:val="en-GB"/>
        </w:rPr>
        <w:t xml:space="preserve">]. Looking at the constitution of the idea for Pee Pastinakel some clear drivers can be identified. Those drivers relate mainly to the social economic context of that time. </w:t>
      </w:r>
    </w:p>
    <w:p w:rsidR="00073D8F" w:rsidRPr="00FE23A0" w:rsidRDefault="00073D8F" w:rsidP="00073D8F">
      <w:pPr>
        <w:jc w:val="both"/>
        <w:rPr>
          <w:color w:val="404040"/>
          <w:lang w:val="en-GB"/>
        </w:rPr>
      </w:pPr>
      <w:r w:rsidRPr="00FE23A0">
        <w:rPr>
          <w:color w:val="404040"/>
          <w:lang w:val="en-GB"/>
        </w:rPr>
        <w:t xml:space="preserve">In the 60’s and 70’s of last century widespread student revolts took place. Wageningen was one of the places in the Netherlands were students expressed their dissatisfaction with the way in which higher education and in more general the society was organised. They protested for democratisation and participation possibilities. And, at the same time they had a strong aversion of the capitalistic economic system. Students represented a significant proportion of the group </w:t>
      </w:r>
      <w:r w:rsidRPr="00FE23A0">
        <w:rPr>
          <w:b/>
          <w:color w:val="49C349"/>
          <w:lang w:val="en-GB"/>
        </w:rPr>
        <w:t>pioneers</w:t>
      </w:r>
      <w:r w:rsidR="00B77941" w:rsidRPr="00FE23A0">
        <w:rPr>
          <w:color w:val="404040"/>
          <w:lang w:val="en-GB"/>
        </w:rPr>
        <w:t>,</w:t>
      </w:r>
      <w:r w:rsidRPr="00FE23A0">
        <w:rPr>
          <w:b/>
          <w:color w:val="404040"/>
          <w:lang w:val="en-GB"/>
        </w:rPr>
        <w:t xml:space="preserve"> </w:t>
      </w:r>
      <w:r w:rsidR="00B77941" w:rsidRPr="00FE23A0">
        <w:rPr>
          <w:color w:val="404040"/>
          <w:lang w:val="en-GB"/>
        </w:rPr>
        <w:t>who</w:t>
      </w:r>
      <w:r w:rsidRPr="00FE23A0">
        <w:rPr>
          <w:color w:val="404040"/>
          <w:lang w:val="en-GB"/>
        </w:rPr>
        <w:t xml:space="preserve"> started Pee Pastinakel. Another societal discontent that has been an important driver refers to the </w:t>
      </w:r>
      <w:r w:rsidR="00B77941" w:rsidRPr="00FE23A0">
        <w:rPr>
          <w:color w:val="404040"/>
          <w:lang w:val="en-GB"/>
        </w:rPr>
        <w:t>limited</w:t>
      </w:r>
      <w:r w:rsidRPr="00FE23A0">
        <w:rPr>
          <w:color w:val="404040"/>
          <w:lang w:val="en-GB"/>
        </w:rPr>
        <w:t xml:space="preserve"> attention that is paid to the environment in relation to food retail. In addition to the social economic dissatisfaction, certain concepts and movements were important drivers. In the interviews with Inno Kock and Pieter van Gurp, reference is made to </w:t>
      </w:r>
      <w:r w:rsidR="00B77941" w:rsidRPr="00FE23A0">
        <w:rPr>
          <w:color w:val="404040"/>
          <w:lang w:val="en-GB"/>
        </w:rPr>
        <w:t>t</w:t>
      </w:r>
      <w:r w:rsidRPr="00FE23A0">
        <w:rPr>
          <w:color w:val="404040"/>
          <w:lang w:val="en-GB"/>
        </w:rPr>
        <w:t xml:space="preserve">he </w:t>
      </w:r>
      <w:r w:rsidR="00B77941" w:rsidRPr="00FE23A0">
        <w:rPr>
          <w:color w:val="404040"/>
          <w:lang w:val="en-GB"/>
        </w:rPr>
        <w:t>‘R</w:t>
      </w:r>
      <w:r w:rsidRPr="00FE23A0">
        <w:rPr>
          <w:color w:val="404040"/>
          <w:lang w:val="en-GB"/>
        </w:rPr>
        <w:t>eform</w:t>
      </w:r>
      <w:r w:rsidR="00B77941" w:rsidRPr="00FE23A0">
        <w:rPr>
          <w:color w:val="404040"/>
          <w:lang w:val="en-GB"/>
        </w:rPr>
        <w:t>’</w:t>
      </w:r>
      <w:r w:rsidRPr="00FE23A0">
        <w:rPr>
          <w:color w:val="404040"/>
          <w:lang w:val="en-GB"/>
        </w:rPr>
        <w:t xml:space="preserve"> </w:t>
      </w:r>
      <w:r w:rsidR="00B77941" w:rsidRPr="00FE23A0">
        <w:rPr>
          <w:color w:val="404040"/>
          <w:lang w:val="en-GB"/>
        </w:rPr>
        <w:t>and ‘Good F</w:t>
      </w:r>
      <w:r w:rsidRPr="00FE23A0">
        <w:rPr>
          <w:color w:val="404040"/>
          <w:lang w:val="en-GB"/>
        </w:rPr>
        <w:t>ood</w:t>
      </w:r>
      <w:r w:rsidR="00B77941" w:rsidRPr="00FE23A0">
        <w:rPr>
          <w:color w:val="404040"/>
          <w:lang w:val="en-GB"/>
        </w:rPr>
        <w:t>’ movement</w:t>
      </w:r>
      <w:r w:rsidRPr="00FE23A0">
        <w:rPr>
          <w:color w:val="404040"/>
          <w:lang w:val="en-GB"/>
        </w:rPr>
        <w:t>. The biodynamic agriculture (BDA), a</w:t>
      </w:r>
      <w:r w:rsidR="00B77941" w:rsidRPr="00FE23A0">
        <w:rPr>
          <w:color w:val="404040"/>
          <w:lang w:val="en-GB"/>
        </w:rPr>
        <w:t xml:space="preserve">n approach </w:t>
      </w:r>
      <w:r w:rsidRPr="00FE23A0">
        <w:rPr>
          <w:color w:val="404040"/>
          <w:lang w:val="en-GB"/>
        </w:rPr>
        <w:t>of Rudolf St</w:t>
      </w:r>
      <w:r w:rsidR="00971DCB" w:rsidRPr="00FE23A0">
        <w:rPr>
          <w:color w:val="404040"/>
          <w:lang w:val="en-GB"/>
        </w:rPr>
        <w:t xml:space="preserve">einer, is </w:t>
      </w:r>
      <w:r w:rsidR="00B77941" w:rsidRPr="00FE23A0">
        <w:rPr>
          <w:color w:val="404040"/>
          <w:lang w:val="en-GB"/>
        </w:rPr>
        <w:t xml:space="preserve">named </w:t>
      </w:r>
      <w:r w:rsidR="00971DCB" w:rsidRPr="00FE23A0">
        <w:rPr>
          <w:color w:val="404040"/>
          <w:lang w:val="en-GB"/>
        </w:rPr>
        <w:t xml:space="preserve">as well. </w:t>
      </w:r>
      <w:r w:rsidR="00F658EC" w:rsidRPr="00FE23A0">
        <w:rPr>
          <w:color w:val="404040"/>
          <w:lang w:val="en-GB"/>
        </w:rPr>
        <w:t>BDA is based</w:t>
      </w:r>
      <w:r w:rsidRPr="00FE23A0">
        <w:rPr>
          <w:color w:val="404040"/>
          <w:lang w:val="en-GB"/>
        </w:rPr>
        <w:t xml:space="preserve"> on anthroposophic principles. </w:t>
      </w:r>
      <w:r w:rsidR="00F658EC" w:rsidRPr="00FE23A0">
        <w:rPr>
          <w:color w:val="404040"/>
          <w:lang w:val="en-GB"/>
        </w:rPr>
        <w:t xml:space="preserve">Emerging from </w:t>
      </w:r>
      <w:r w:rsidRPr="00FE23A0">
        <w:rPr>
          <w:color w:val="404040"/>
          <w:lang w:val="en-GB"/>
        </w:rPr>
        <w:t>these sources of inspiration</w:t>
      </w:r>
      <w:r w:rsidR="00F658EC" w:rsidRPr="00FE23A0">
        <w:rPr>
          <w:color w:val="404040"/>
          <w:lang w:val="en-GB"/>
        </w:rPr>
        <w:t xml:space="preserve"> </w:t>
      </w:r>
      <w:r w:rsidRPr="00FE23A0">
        <w:rPr>
          <w:color w:val="404040"/>
          <w:lang w:val="en-GB"/>
        </w:rPr>
        <w:t xml:space="preserve">is a need </w:t>
      </w:r>
      <w:r w:rsidR="00F658EC" w:rsidRPr="00FE23A0">
        <w:rPr>
          <w:color w:val="404040"/>
          <w:lang w:val="en-GB"/>
        </w:rPr>
        <w:t>for the use of a holistic approach. Applying this approach to the food retail, it implies that</w:t>
      </w:r>
      <w:r w:rsidRPr="00FE23A0">
        <w:rPr>
          <w:color w:val="404040"/>
          <w:lang w:val="en-GB"/>
        </w:rPr>
        <w:t xml:space="preserve"> all elements must be taken into account. Therefore, attention must be paid to social and environmental aspects in food retail as well. T</w:t>
      </w:r>
      <w:r w:rsidR="00F658EC" w:rsidRPr="00FE23A0">
        <w:rPr>
          <w:color w:val="404040"/>
          <w:lang w:val="en-GB"/>
        </w:rPr>
        <w:t xml:space="preserve">he whole of concepts and social drivers named above has been decisive for the constitution of the model </w:t>
      </w:r>
      <w:r w:rsidRPr="00FE23A0">
        <w:rPr>
          <w:color w:val="404040"/>
          <w:lang w:val="en-GB"/>
        </w:rPr>
        <w:t>[</w:t>
      </w:r>
      <w:r w:rsidRPr="00FE23A0">
        <w:rPr>
          <w:b/>
          <w:color w:val="49C349"/>
          <w:lang w:val="en-GB"/>
        </w:rPr>
        <w:t>7</w:t>
      </w:r>
      <w:r w:rsidRPr="00FE23A0">
        <w:rPr>
          <w:color w:val="404040"/>
          <w:lang w:val="en-GB"/>
        </w:rPr>
        <w:t xml:space="preserve">]. </w:t>
      </w:r>
    </w:p>
    <w:p w:rsidR="00073D8F" w:rsidRPr="00FE23A0" w:rsidRDefault="00073D8F" w:rsidP="00073D8F">
      <w:pPr>
        <w:jc w:val="both"/>
        <w:rPr>
          <w:color w:val="404040"/>
          <w:lang w:val="en-GB"/>
        </w:rPr>
      </w:pPr>
      <w:r w:rsidRPr="00FE23A0">
        <w:rPr>
          <w:color w:val="404040"/>
          <w:lang w:val="en-GB"/>
        </w:rPr>
        <w:t xml:space="preserve">Initially, implementing the </w:t>
      </w:r>
      <w:r w:rsidRPr="00FE23A0">
        <w:rPr>
          <w:b/>
          <w:color w:val="49C349"/>
          <w:lang w:val="en-GB"/>
        </w:rPr>
        <w:t>model</w:t>
      </w:r>
      <w:r w:rsidR="00F658EC" w:rsidRPr="00FE23A0">
        <w:rPr>
          <w:color w:val="404040"/>
          <w:lang w:val="en-GB"/>
        </w:rPr>
        <w:t xml:space="preserve"> </w:t>
      </w:r>
      <w:r w:rsidRPr="00FE23A0">
        <w:rPr>
          <w:color w:val="404040"/>
          <w:lang w:val="en-GB"/>
        </w:rPr>
        <w:t xml:space="preserve">resulted in people baking bread themselves and the self-cultivation of leeks, carrots and other products on land in a biologically responsible way. These products </w:t>
      </w:r>
      <w:r w:rsidR="00F658EC" w:rsidRPr="00FE23A0">
        <w:rPr>
          <w:color w:val="404040"/>
          <w:lang w:val="en-GB"/>
        </w:rPr>
        <w:t>were</w:t>
      </w:r>
      <w:r w:rsidRPr="00FE23A0">
        <w:rPr>
          <w:color w:val="404040"/>
          <w:lang w:val="en-GB"/>
        </w:rPr>
        <w:t xml:space="preserve"> sold from garage distribution points. So, food retail is organised in another way, when consumers take over the role of producers [</w:t>
      </w:r>
      <w:r w:rsidRPr="00FE23A0">
        <w:rPr>
          <w:b/>
          <w:color w:val="49C349"/>
          <w:lang w:val="en-GB"/>
        </w:rPr>
        <w:t>4A</w:t>
      </w:r>
      <w:r w:rsidRPr="00FE23A0">
        <w:rPr>
          <w:color w:val="404040"/>
          <w:lang w:val="en-GB"/>
        </w:rPr>
        <w:t>]. This is closely related to a change in the bundle of practices [</w:t>
      </w:r>
      <w:r w:rsidRPr="00FE23A0">
        <w:rPr>
          <w:b/>
          <w:color w:val="49C349"/>
          <w:lang w:val="en-GB"/>
        </w:rPr>
        <w:t>1</w:t>
      </w:r>
      <w:r w:rsidRPr="00FE23A0">
        <w:rPr>
          <w:color w:val="404040"/>
          <w:lang w:val="en-GB"/>
        </w:rPr>
        <w:t>]. The activities in themselves are not new; baking, cultivation and selling are activities which are not different from the conventional and dominant way in which (bio) food is produced and consumed. However, the distribution of these products by citizens is a new dimension in</w:t>
      </w:r>
      <w:r w:rsidR="00F658EC" w:rsidRPr="00FE23A0">
        <w:rPr>
          <w:color w:val="404040"/>
          <w:lang w:val="en-GB"/>
        </w:rPr>
        <w:t xml:space="preserve"> the practice of ‘retailing organic food’</w:t>
      </w:r>
      <w:r w:rsidRPr="00FE23A0">
        <w:rPr>
          <w:color w:val="404040"/>
          <w:lang w:val="en-GB"/>
        </w:rPr>
        <w:t xml:space="preserve"> [Both </w:t>
      </w:r>
      <w:r w:rsidRPr="00FE23A0">
        <w:rPr>
          <w:b/>
          <w:color w:val="49C349"/>
          <w:lang w:val="en-GB"/>
        </w:rPr>
        <w:t>1A</w:t>
      </w:r>
      <w:r w:rsidRPr="00FE23A0">
        <w:rPr>
          <w:color w:val="404040"/>
          <w:lang w:val="en-GB"/>
        </w:rPr>
        <w:t xml:space="preserve"> and </w:t>
      </w:r>
      <w:r w:rsidRPr="00FE23A0">
        <w:rPr>
          <w:b/>
          <w:color w:val="49C349"/>
          <w:lang w:val="en-GB"/>
        </w:rPr>
        <w:t>1C</w:t>
      </w:r>
      <w:r w:rsidRPr="00FE23A0">
        <w:rPr>
          <w:color w:val="404040"/>
          <w:lang w:val="en-GB"/>
        </w:rPr>
        <w:t xml:space="preserve">]. </w:t>
      </w:r>
    </w:p>
    <w:p w:rsidR="00073D8F" w:rsidRPr="00FE23A0" w:rsidRDefault="00073D8F" w:rsidP="00073D8F">
      <w:pPr>
        <w:jc w:val="both"/>
        <w:rPr>
          <w:color w:val="404040"/>
          <w:lang w:val="en-GB"/>
        </w:rPr>
      </w:pPr>
      <w:r w:rsidRPr="00FE23A0">
        <w:rPr>
          <w:color w:val="404040"/>
          <w:lang w:val="en-GB"/>
        </w:rPr>
        <w:t xml:space="preserve">The next step in the development of the initiative, relates to the professionalisation of the initiative. A property is purchased in which a store is </w:t>
      </w:r>
      <w:r w:rsidR="00F658EC" w:rsidRPr="00FE23A0">
        <w:rPr>
          <w:color w:val="404040"/>
          <w:lang w:val="en-GB"/>
        </w:rPr>
        <w:t>established</w:t>
      </w:r>
      <w:r w:rsidRPr="00FE23A0">
        <w:rPr>
          <w:color w:val="404040"/>
          <w:lang w:val="en-GB"/>
        </w:rPr>
        <w:t xml:space="preserve">, wherefrom the products are sold. This property is entirely financed by the consumer base. Moreover, staff is hired and increasingly products are bought from local growers and suppliers. This professionalisation </w:t>
      </w:r>
      <w:r w:rsidR="00F658EC" w:rsidRPr="00FE23A0">
        <w:rPr>
          <w:color w:val="404040"/>
          <w:lang w:val="en-GB"/>
        </w:rPr>
        <w:t>is caused by</w:t>
      </w:r>
      <w:r w:rsidRPr="00FE23A0">
        <w:rPr>
          <w:color w:val="404040"/>
          <w:lang w:val="en-GB"/>
        </w:rPr>
        <w:t xml:space="preserve"> a common desire </w:t>
      </w:r>
      <w:r w:rsidR="00F658EC" w:rsidRPr="00FE23A0">
        <w:rPr>
          <w:color w:val="404040"/>
          <w:lang w:val="en-GB"/>
        </w:rPr>
        <w:t>from</w:t>
      </w:r>
      <w:r w:rsidRPr="00FE23A0">
        <w:rPr>
          <w:color w:val="404040"/>
          <w:lang w:val="en-GB"/>
        </w:rPr>
        <w:t xml:space="preserve"> the pioneers involved in Pee Pastinakel [</w:t>
      </w:r>
      <w:r w:rsidRPr="00FE23A0">
        <w:rPr>
          <w:b/>
          <w:color w:val="49C349"/>
          <w:lang w:val="en-GB"/>
        </w:rPr>
        <w:t>5</w:t>
      </w:r>
      <w:r w:rsidRPr="00FE23A0">
        <w:rPr>
          <w:color w:val="404040"/>
          <w:lang w:val="en-GB"/>
        </w:rPr>
        <w:t>]. A striking element in this</w:t>
      </w:r>
      <w:r w:rsidR="00F658EC" w:rsidRPr="00FE23A0">
        <w:rPr>
          <w:color w:val="404040"/>
          <w:lang w:val="en-GB"/>
        </w:rPr>
        <w:t xml:space="preserve"> development</w:t>
      </w:r>
      <w:r w:rsidRPr="00FE23A0">
        <w:rPr>
          <w:color w:val="404040"/>
          <w:lang w:val="en-GB"/>
        </w:rPr>
        <w:t xml:space="preserve"> relates to the fact that due to the professionalisation and especially by adding a material dimension to the bundle of practices</w:t>
      </w:r>
      <w:r w:rsidR="00F658EC" w:rsidRPr="00FE23A0">
        <w:rPr>
          <w:color w:val="404040"/>
          <w:lang w:val="en-GB"/>
        </w:rPr>
        <w:t xml:space="preserve"> (e.g. the store)</w:t>
      </w:r>
      <w:r w:rsidRPr="00FE23A0">
        <w:rPr>
          <w:color w:val="404040"/>
          <w:lang w:val="en-GB"/>
        </w:rPr>
        <w:t xml:space="preserve"> the model is energised [</w:t>
      </w:r>
      <w:r w:rsidRPr="00FE23A0">
        <w:rPr>
          <w:b/>
          <w:color w:val="49C349"/>
          <w:lang w:val="en-GB"/>
        </w:rPr>
        <w:t>2</w:t>
      </w:r>
      <w:r w:rsidRPr="00FE23A0">
        <w:rPr>
          <w:color w:val="404040"/>
          <w:lang w:val="en-GB"/>
        </w:rPr>
        <w:t xml:space="preserve">]. A physical place is created, which is a stable base from which the vision on sustainable food retail </w:t>
      </w:r>
      <w:r w:rsidR="00F658EC" w:rsidRPr="00FE23A0">
        <w:rPr>
          <w:color w:val="404040"/>
          <w:lang w:val="en-GB"/>
        </w:rPr>
        <w:t>can</w:t>
      </w:r>
      <w:r w:rsidRPr="00FE23A0">
        <w:rPr>
          <w:color w:val="404040"/>
          <w:lang w:val="en-GB"/>
        </w:rPr>
        <w:t xml:space="preserve"> evolve. </w:t>
      </w:r>
    </w:p>
    <w:p w:rsidR="00073D8F" w:rsidRPr="00FE23A0" w:rsidRDefault="00073D8F" w:rsidP="00073D8F">
      <w:pPr>
        <w:jc w:val="both"/>
        <w:rPr>
          <w:b/>
          <w:color w:val="49C349"/>
          <w:sz w:val="24"/>
          <w:lang w:val="en-GB"/>
        </w:rPr>
      </w:pPr>
      <w:r w:rsidRPr="00FE23A0">
        <w:rPr>
          <w:b/>
          <w:color w:val="49C349"/>
          <w:sz w:val="24"/>
          <w:lang w:val="en-GB"/>
        </w:rPr>
        <w:t>5.3.2</w:t>
      </w:r>
      <w:r w:rsidRPr="00FE23A0">
        <w:rPr>
          <w:b/>
          <w:color w:val="49C349"/>
          <w:sz w:val="24"/>
          <w:lang w:val="en-GB"/>
        </w:rPr>
        <w:tab/>
        <w:t>Expansion of the organic food store</w:t>
      </w:r>
    </w:p>
    <w:p w:rsidR="00073D8F" w:rsidRPr="00FE23A0" w:rsidRDefault="00073D8F" w:rsidP="00073D8F">
      <w:pPr>
        <w:jc w:val="both"/>
        <w:rPr>
          <w:color w:val="404040"/>
          <w:lang w:val="en-GB"/>
        </w:rPr>
      </w:pPr>
      <w:r w:rsidRPr="00FE23A0">
        <w:rPr>
          <w:color w:val="404040"/>
          <w:lang w:val="en-GB"/>
        </w:rPr>
        <w:t>With the emergence of Pee Pastinakel a new food retail initiative emerged in which principles of collaboration (‘bottom-up approach’) and local organisation (‘think global, organise local’) are already incorporated. The phase that follows on the emergence of Pee Pastinakel is mainly characterised by an expansion of the organic food store. In</w:t>
      </w:r>
      <w:r w:rsidR="00F658EC" w:rsidRPr="00FE23A0">
        <w:rPr>
          <w:color w:val="404040"/>
          <w:lang w:val="en-GB"/>
        </w:rPr>
        <w:t xml:space="preserve"> the thirty years that follow, an increase</w:t>
      </w:r>
      <w:r w:rsidRPr="00FE23A0">
        <w:rPr>
          <w:color w:val="404040"/>
          <w:lang w:val="en-GB"/>
        </w:rPr>
        <w:t xml:space="preserve"> takes place in the turnover, the number of clients, the surface of the store and the assortment. In addition to the expansion of the organic food store, the name changed from Pee Pastinakel to Sprokkel and was finally renamed in Buys &amp; Ko. This change was accompanied by a change in the legal form. The organisation has been a cooperation, but the legal forms of a partnership and a </w:t>
      </w:r>
      <w:r w:rsidRPr="00FE23A0">
        <w:rPr>
          <w:color w:val="404040"/>
          <w:lang w:val="en-GB"/>
        </w:rPr>
        <w:lastRenderedPageBreak/>
        <w:t xml:space="preserve">foundation were applied to the organisation as well. All these developments have been important in the establishment of the store as we know it nowadays. </w:t>
      </w:r>
      <w:r w:rsidR="00F658EC" w:rsidRPr="00FE23A0">
        <w:rPr>
          <w:color w:val="404040"/>
          <w:lang w:val="en-GB"/>
        </w:rPr>
        <w:t xml:space="preserve">Therefore, these developments are named in this section. </w:t>
      </w:r>
      <w:r w:rsidRPr="00FE23A0">
        <w:rPr>
          <w:color w:val="404040"/>
          <w:lang w:val="en-GB"/>
        </w:rPr>
        <w:t xml:space="preserve">However, it is difficult to explain those developments, due to the chosen theoretical framework (Figure 12). As these developments primarily </w:t>
      </w:r>
      <w:r w:rsidR="00F658EC" w:rsidRPr="00FE23A0">
        <w:rPr>
          <w:color w:val="404040"/>
          <w:lang w:val="en-GB"/>
        </w:rPr>
        <w:t>relate</w:t>
      </w:r>
      <w:r w:rsidRPr="00FE23A0">
        <w:rPr>
          <w:color w:val="404040"/>
          <w:lang w:val="en-GB"/>
        </w:rPr>
        <w:t xml:space="preserve"> to the expansion of the initiative and changes in the organisation structure (e.g. name), they cannot be explained by the interaction between the ‘model’, ‘governance’ and ‘bundle of practices’. </w:t>
      </w:r>
    </w:p>
    <w:p w:rsidR="00073D8F" w:rsidRPr="00FE23A0" w:rsidRDefault="00073D8F" w:rsidP="00073D8F">
      <w:pPr>
        <w:rPr>
          <w:b/>
          <w:color w:val="49C349"/>
          <w:sz w:val="24"/>
          <w:lang w:val="en-GB"/>
        </w:rPr>
      </w:pPr>
      <w:r w:rsidRPr="00FE23A0">
        <w:rPr>
          <w:b/>
          <w:color w:val="49C349"/>
          <w:sz w:val="24"/>
          <w:lang w:val="en-GB"/>
        </w:rPr>
        <w:t>5.3.3</w:t>
      </w:r>
      <w:r w:rsidRPr="00FE23A0">
        <w:rPr>
          <w:b/>
          <w:color w:val="49C349"/>
          <w:sz w:val="24"/>
          <w:lang w:val="en-GB"/>
        </w:rPr>
        <w:tab/>
        <w:t xml:space="preserve">Working on a renewed vision for the food retail  </w:t>
      </w:r>
    </w:p>
    <w:p w:rsidR="00073D8F" w:rsidRPr="00FE23A0" w:rsidRDefault="00073D8F" w:rsidP="00073D8F">
      <w:pPr>
        <w:jc w:val="both"/>
        <w:rPr>
          <w:color w:val="404040"/>
          <w:lang w:val="en-GB"/>
        </w:rPr>
      </w:pPr>
      <w:r w:rsidRPr="00FE23A0">
        <w:rPr>
          <w:color w:val="404040"/>
          <w:lang w:val="en-GB"/>
        </w:rPr>
        <w:t xml:space="preserve">From approximately 2005, a renewal in the vision on the future of Buys &amp; Ko takes place. Led by Inno Kock, one of the (recent) </w:t>
      </w:r>
      <w:r w:rsidRPr="00FE23A0">
        <w:rPr>
          <w:b/>
          <w:color w:val="49C349"/>
          <w:lang w:val="en-GB"/>
        </w:rPr>
        <w:t xml:space="preserve">pioneers </w:t>
      </w:r>
      <w:r w:rsidRPr="00FE23A0">
        <w:rPr>
          <w:color w:val="404040"/>
          <w:lang w:val="en-GB"/>
        </w:rPr>
        <w:t xml:space="preserve">in the initiative, they start exploring the possibility to strengthen the principles that are already embedded in the initiative. This renewal of the </w:t>
      </w:r>
      <w:r w:rsidRPr="00FE23A0">
        <w:rPr>
          <w:b/>
          <w:color w:val="49C349"/>
          <w:lang w:val="en-GB"/>
        </w:rPr>
        <w:t>model</w:t>
      </w:r>
      <w:r w:rsidRPr="00FE23A0">
        <w:rPr>
          <w:color w:val="404040"/>
          <w:lang w:val="en-GB"/>
        </w:rPr>
        <w:t xml:space="preserve"> results in the introduction of the customer card and the founding of the Lazuur concept. In this third phase, which is distinguished in the analysis of the develo</w:t>
      </w:r>
      <w:r w:rsidR="00BF7A98" w:rsidRPr="00FE23A0">
        <w:rPr>
          <w:color w:val="404040"/>
          <w:lang w:val="en-GB"/>
        </w:rPr>
        <w:t>pment of Lazuur food community.</w:t>
      </w:r>
    </w:p>
    <w:p w:rsidR="00073D8F" w:rsidRPr="00FE23A0" w:rsidRDefault="00073D8F" w:rsidP="00073D8F">
      <w:pPr>
        <w:jc w:val="both"/>
        <w:rPr>
          <w:color w:val="404040"/>
          <w:lang w:val="en-GB"/>
        </w:rPr>
      </w:pPr>
      <w:r w:rsidRPr="00FE23A0">
        <w:rPr>
          <w:color w:val="404040"/>
          <w:lang w:val="en-GB"/>
        </w:rPr>
        <w:t xml:space="preserve">A number of drivers are responsible for the renewal of the </w:t>
      </w:r>
      <w:r w:rsidRPr="00FE23A0">
        <w:rPr>
          <w:b/>
          <w:color w:val="49C349"/>
          <w:lang w:val="en-GB"/>
        </w:rPr>
        <w:t>model</w:t>
      </w:r>
      <w:r w:rsidRPr="00FE23A0">
        <w:rPr>
          <w:color w:val="404040"/>
          <w:lang w:val="en-GB"/>
        </w:rPr>
        <w:t xml:space="preserve">, these drivers relate mainly to the interaction between actors. First of all, Buys &amp; Ko experienced a decrease in the involvement of </w:t>
      </w:r>
      <w:r w:rsidR="00971DCB" w:rsidRPr="00FE23A0">
        <w:rPr>
          <w:color w:val="404040"/>
          <w:lang w:val="en-GB"/>
        </w:rPr>
        <w:t xml:space="preserve">consumers in the organisation. </w:t>
      </w:r>
      <w:r w:rsidRPr="00FE23A0">
        <w:rPr>
          <w:color w:val="404040"/>
          <w:lang w:val="en-GB"/>
        </w:rPr>
        <w:t>Customers were still funding Buys &amp; Ko, but the intrinsic engagement faded away slowly. The people who were involved in B</w:t>
      </w:r>
      <w:r w:rsidR="00F658EC" w:rsidRPr="00FE23A0">
        <w:rPr>
          <w:color w:val="404040"/>
          <w:lang w:val="en-GB"/>
        </w:rPr>
        <w:t>uys &amp; Ko from the first impulse increasingly</w:t>
      </w:r>
      <w:r w:rsidRPr="00FE23A0">
        <w:rPr>
          <w:color w:val="404040"/>
          <w:lang w:val="en-GB"/>
        </w:rPr>
        <w:t xml:space="preserve"> vanished</w:t>
      </w:r>
      <w:r w:rsidR="00F658EC" w:rsidRPr="00FE23A0">
        <w:rPr>
          <w:color w:val="404040"/>
          <w:lang w:val="en-GB"/>
        </w:rPr>
        <w:t>,</w:t>
      </w:r>
      <w:r w:rsidRPr="00FE23A0">
        <w:rPr>
          <w:color w:val="404040"/>
          <w:lang w:val="en-GB"/>
        </w:rPr>
        <w:t xml:space="preserve"> because in the meantime they were more than thirty years later in time since the emergence of the initiative [</w:t>
      </w:r>
      <w:r w:rsidRPr="00FE23A0">
        <w:rPr>
          <w:b/>
          <w:color w:val="49C349"/>
          <w:lang w:val="en-GB"/>
        </w:rPr>
        <w:t>3A</w:t>
      </w:r>
      <w:r w:rsidRPr="00FE23A0">
        <w:rPr>
          <w:color w:val="404040"/>
          <w:lang w:val="en-GB"/>
        </w:rPr>
        <w:t>]. At the same time in society a transition was going on, in which the health food sector became more up-scaled and chain formation took place. Increasingly, health food stores became part of a chain store. Simultaneously, regular supermarkets became more ac</w:t>
      </w:r>
      <w:r w:rsidR="00266841" w:rsidRPr="00FE23A0">
        <w:rPr>
          <w:color w:val="404040"/>
          <w:lang w:val="en-GB"/>
        </w:rPr>
        <w:t xml:space="preserve">tive in the health food sector. This results in the fact </w:t>
      </w:r>
      <w:r w:rsidRPr="00FE23A0">
        <w:rPr>
          <w:color w:val="404040"/>
          <w:lang w:val="en-GB"/>
        </w:rPr>
        <w:t>that organic products were more often find on the shelves of supermarkets like Albert Heijn</w:t>
      </w:r>
      <w:r w:rsidR="00F658EC" w:rsidRPr="00FE23A0">
        <w:rPr>
          <w:color w:val="404040"/>
          <w:lang w:val="en-GB"/>
        </w:rPr>
        <w:t xml:space="preserve"> as well</w:t>
      </w:r>
      <w:r w:rsidRPr="00FE23A0">
        <w:rPr>
          <w:color w:val="404040"/>
          <w:lang w:val="en-GB"/>
        </w:rPr>
        <w:t xml:space="preserve"> [</w:t>
      </w:r>
      <w:r w:rsidRPr="00FE23A0">
        <w:rPr>
          <w:b/>
          <w:color w:val="49C349"/>
          <w:lang w:val="en-GB"/>
        </w:rPr>
        <w:t>3B</w:t>
      </w:r>
      <w:r w:rsidRPr="00FE23A0">
        <w:rPr>
          <w:color w:val="404040"/>
          <w:lang w:val="en-GB"/>
        </w:rPr>
        <w:t xml:space="preserve">]. As a reaction on these trends, conversations were held with multiple consumers and suppliers. These conversations </w:t>
      </w:r>
      <w:r w:rsidR="00F658EC" w:rsidRPr="00FE23A0">
        <w:rPr>
          <w:color w:val="404040"/>
          <w:lang w:val="en-GB"/>
        </w:rPr>
        <w:t>provided</w:t>
      </w:r>
      <w:r w:rsidRPr="00FE23A0">
        <w:rPr>
          <w:color w:val="404040"/>
          <w:lang w:val="en-GB"/>
        </w:rPr>
        <w:t xml:space="preserve"> the input for the renewal of the </w:t>
      </w:r>
      <w:r w:rsidRPr="00FE23A0">
        <w:rPr>
          <w:b/>
          <w:color w:val="49C349"/>
          <w:lang w:val="en-GB"/>
        </w:rPr>
        <w:t>model</w:t>
      </w:r>
      <w:r w:rsidRPr="00FE23A0">
        <w:rPr>
          <w:color w:val="404040"/>
          <w:lang w:val="en-GB"/>
        </w:rPr>
        <w:t>, in which the principle of Lazuur as a ‘community’ was enhanced [</w:t>
      </w:r>
      <w:r w:rsidR="00692BFB" w:rsidRPr="00FE23A0">
        <w:rPr>
          <w:b/>
          <w:color w:val="49C349"/>
          <w:lang w:val="en-GB"/>
        </w:rPr>
        <w:t>3A</w:t>
      </w:r>
      <w:r w:rsidRPr="00FE23A0">
        <w:rPr>
          <w:color w:val="404040"/>
          <w:lang w:val="en-GB"/>
        </w:rPr>
        <w:t>]. In order to strengthen this principle in Buys &amp; Ko, the customer card was introduced at the end of 2007. With the introduction of the customer card, a</w:t>
      </w:r>
      <w:r w:rsidR="00266841" w:rsidRPr="00FE23A0">
        <w:rPr>
          <w:color w:val="404040"/>
          <w:lang w:val="en-GB"/>
        </w:rPr>
        <w:t>n</w:t>
      </w:r>
      <w:r w:rsidRPr="00FE23A0">
        <w:rPr>
          <w:color w:val="404040"/>
          <w:lang w:val="en-GB"/>
        </w:rPr>
        <w:t xml:space="preserve"> </w:t>
      </w:r>
      <w:r w:rsidR="00266841" w:rsidRPr="00FE23A0">
        <w:rPr>
          <w:color w:val="404040"/>
          <w:lang w:val="en-GB"/>
        </w:rPr>
        <w:t>actual</w:t>
      </w:r>
      <w:r w:rsidRPr="00FE23A0">
        <w:rPr>
          <w:color w:val="404040"/>
          <w:lang w:val="en-GB"/>
        </w:rPr>
        <w:t xml:space="preserve"> tangible tool was added </w:t>
      </w:r>
      <w:r w:rsidR="00692BFB" w:rsidRPr="00FE23A0">
        <w:rPr>
          <w:color w:val="404040"/>
          <w:lang w:val="en-GB"/>
        </w:rPr>
        <w:t>to</w:t>
      </w:r>
      <w:r w:rsidRPr="00FE23A0">
        <w:rPr>
          <w:color w:val="404040"/>
          <w:lang w:val="en-GB"/>
        </w:rPr>
        <w:t xml:space="preserve"> the interaction between Buys &amp; Ko and their customers [</w:t>
      </w:r>
      <w:r w:rsidRPr="00FE23A0">
        <w:rPr>
          <w:b/>
          <w:color w:val="49C349"/>
          <w:lang w:val="en-GB"/>
        </w:rPr>
        <w:t>4A</w:t>
      </w:r>
      <w:r w:rsidR="00692BFB" w:rsidRPr="00FE23A0">
        <w:rPr>
          <w:color w:val="404040"/>
          <w:lang w:val="en-GB"/>
        </w:rPr>
        <w:t>]. Moreover</w:t>
      </w:r>
      <w:r w:rsidRPr="00FE23A0">
        <w:rPr>
          <w:color w:val="404040"/>
          <w:lang w:val="en-GB"/>
        </w:rPr>
        <w:t xml:space="preserve">, the introduction of the customer card </w:t>
      </w:r>
      <w:r w:rsidR="00692BFB" w:rsidRPr="00FE23A0">
        <w:rPr>
          <w:color w:val="404040"/>
          <w:lang w:val="en-GB"/>
        </w:rPr>
        <w:t>had an effect on</w:t>
      </w:r>
      <w:r w:rsidRPr="00FE23A0">
        <w:rPr>
          <w:color w:val="404040"/>
          <w:lang w:val="en-GB"/>
        </w:rPr>
        <w:t xml:space="preserve"> the routines in the daily businesses of Buys &amp; Ko (by means of the emergence of new cash flows)</w:t>
      </w:r>
      <w:r w:rsidR="00692BFB" w:rsidRPr="00FE23A0">
        <w:rPr>
          <w:color w:val="404040"/>
          <w:lang w:val="en-GB"/>
        </w:rPr>
        <w:t xml:space="preserve"> [</w:t>
      </w:r>
      <w:r w:rsidR="00692BFB" w:rsidRPr="00FE23A0">
        <w:rPr>
          <w:b/>
          <w:color w:val="49C349"/>
          <w:lang w:val="en-GB"/>
        </w:rPr>
        <w:t>1</w:t>
      </w:r>
      <w:r w:rsidR="00692BFB" w:rsidRPr="00FE23A0">
        <w:rPr>
          <w:color w:val="404040"/>
          <w:lang w:val="en-GB"/>
        </w:rPr>
        <w:t>]</w:t>
      </w:r>
      <w:r w:rsidRPr="00FE23A0">
        <w:rPr>
          <w:color w:val="404040"/>
          <w:lang w:val="en-GB"/>
        </w:rPr>
        <w:t>. In these routines, the principle of Lazuur as a community was strengthened as well. The (symbolic) importance of the customer card for Buys &amp; Ko is confirmed by Pieter van Gurp. He states that: “</w:t>
      </w:r>
      <w:r w:rsidRPr="00FE23A0">
        <w:rPr>
          <w:i/>
          <w:color w:val="404040"/>
          <w:lang w:val="en-GB"/>
        </w:rPr>
        <w:t>the customer card made the initiative a whole, it made it possible for us to establish connections”</w:t>
      </w:r>
      <w:r w:rsidR="00692BFB" w:rsidRPr="00FE23A0">
        <w:rPr>
          <w:i/>
          <w:color w:val="404040"/>
          <w:lang w:val="en-GB"/>
        </w:rPr>
        <w:t>.</w:t>
      </w:r>
      <w:r w:rsidRPr="00FE23A0">
        <w:rPr>
          <w:color w:val="404040"/>
          <w:lang w:val="en-GB"/>
        </w:rPr>
        <w:t xml:space="preserve"> </w:t>
      </w:r>
    </w:p>
    <w:p w:rsidR="00073D8F" w:rsidRPr="00FE23A0" w:rsidRDefault="00073D8F" w:rsidP="00073D8F">
      <w:pPr>
        <w:jc w:val="both"/>
        <w:rPr>
          <w:color w:val="404040"/>
          <w:lang w:val="en-GB"/>
        </w:rPr>
      </w:pPr>
      <w:r w:rsidRPr="00FE23A0">
        <w:rPr>
          <w:color w:val="404040"/>
          <w:lang w:val="en-GB"/>
        </w:rPr>
        <w:t>The renewal of Buys &amp; Ko was more frequently</w:t>
      </w:r>
      <w:r w:rsidR="00692BFB" w:rsidRPr="00FE23A0">
        <w:rPr>
          <w:color w:val="404040"/>
          <w:lang w:val="en-GB"/>
        </w:rPr>
        <w:t xml:space="preserve"> noticed</w:t>
      </w:r>
      <w:r w:rsidRPr="00FE23A0">
        <w:rPr>
          <w:color w:val="404040"/>
          <w:lang w:val="en-GB"/>
        </w:rPr>
        <w:t xml:space="preserve"> by others. </w:t>
      </w:r>
      <w:r w:rsidR="00692BFB" w:rsidRPr="00FE23A0">
        <w:rPr>
          <w:color w:val="404040"/>
          <w:lang w:val="en-GB"/>
        </w:rPr>
        <w:t xml:space="preserve">This resulted in the fact that Buys &amp; Ko </w:t>
      </w:r>
      <w:r w:rsidRPr="00FE23A0">
        <w:rPr>
          <w:color w:val="404040"/>
          <w:lang w:val="en-GB"/>
        </w:rPr>
        <w:t>increasingly</w:t>
      </w:r>
      <w:r w:rsidR="00692BFB" w:rsidRPr="00FE23A0">
        <w:rPr>
          <w:color w:val="404040"/>
          <w:lang w:val="en-GB"/>
        </w:rPr>
        <w:t xml:space="preserve"> was</w:t>
      </w:r>
      <w:r w:rsidRPr="00FE23A0">
        <w:rPr>
          <w:color w:val="404040"/>
          <w:lang w:val="en-GB"/>
        </w:rPr>
        <w:t xml:space="preserve"> invited to present their business model to others. This </w:t>
      </w:r>
      <w:r w:rsidR="00692BFB" w:rsidRPr="00FE23A0">
        <w:rPr>
          <w:color w:val="404040"/>
          <w:lang w:val="en-GB"/>
        </w:rPr>
        <w:t>was</w:t>
      </w:r>
      <w:r w:rsidRPr="00FE23A0">
        <w:rPr>
          <w:color w:val="404040"/>
          <w:lang w:val="en-GB"/>
        </w:rPr>
        <w:t xml:space="preserve"> an incentive to work on the conceptualisation of the initiative</w:t>
      </w:r>
      <w:r w:rsidR="00692BFB" w:rsidRPr="00FE23A0">
        <w:rPr>
          <w:color w:val="404040"/>
          <w:lang w:val="en-GB"/>
        </w:rPr>
        <w:t xml:space="preserve"> [</w:t>
      </w:r>
      <w:r w:rsidR="00692BFB" w:rsidRPr="00FE23A0">
        <w:rPr>
          <w:b/>
          <w:color w:val="49C349"/>
          <w:lang w:val="en-GB"/>
        </w:rPr>
        <w:t>3</w:t>
      </w:r>
      <w:r w:rsidR="00692BFB" w:rsidRPr="00FE23A0">
        <w:rPr>
          <w:color w:val="404040"/>
          <w:lang w:val="en-GB"/>
        </w:rPr>
        <w:t>]</w:t>
      </w:r>
      <w:r w:rsidRPr="00FE23A0">
        <w:rPr>
          <w:color w:val="404040"/>
          <w:lang w:val="en-GB"/>
        </w:rPr>
        <w:t>. At the same time</w:t>
      </w:r>
      <w:r w:rsidR="00692BFB" w:rsidRPr="00FE23A0">
        <w:rPr>
          <w:color w:val="404040"/>
          <w:lang w:val="en-GB"/>
        </w:rPr>
        <w:t>,</w:t>
      </w:r>
      <w:r w:rsidRPr="00FE23A0">
        <w:rPr>
          <w:color w:val="404040"/>
          <w:lang w:val="en-GB"/>
        </w:rPr>
        <w:t xml:space="preserve"> they received an innovation of InnovatieNetwerk (a platform of the Dutch national government aimed at the stimulat</w:t>
      </w:r>
      <w:r w:rsidR="00692BFB" w:rsidRPr="00FE23A0">
        <w:rPr>
          <w:color w:val="404040"/>
          <w:lang w:val="en-GB"/>
        </w:rPr>
        <w:t xml:space="preserve">ion of innovations in different policy </w:t>
      </w:r>
      <w:r w:rsidRPr="00FE23A0">
        <w:rPr>
          <w:color w:val="404040"/>
          <w:lang w:val="en-GB"/>
        </w:rPr>
        <w:t xml:space="preserve">fields), to think about ‘a market of the future concept’. The InnovatieNetwerk launched the question: ‘What does the supermarket of the future look like?’ (InnovatieNetwerk, 2012). Different actors were engaged to this question, but the encounter of Inno Kock with Luuk Rövekamp (a freelancer specialised in cooperation’s and marketing in food retail) in this network, was a crucial moment. </w:t>
      </w:r>
      <w:r w:rsidR="00692BFB" w:rsidRPr="00FE23A0">
        <w:rPr>
          <w:color w:val="404040"/>
          <w:lang w:val="en-GB"/>
        </w:rPr>
        <w:t xml:space="preserve">It appeared that they had a common drive; ‘inventing a food retail of the future concept’. This common drive constituted the basis for collaboration. </w:t>
      </w:r>
      <w:r w:rsidRPr="00FE23A0">
        <w:rPr>
          <w:color w:val="404040"/>
          <w:lang w:val="en-GB"/>
        </w:rPr>
        <w:t>Th</w:t>
      </w:r>
      <w:r w:rsidR="00692BFB" w:rsidRPr="00FE23A0">
        <w:rPr>
          <w:color w:val="404040"/>
          <w:lang w:val="en-GB"/>
        </w:rPr>
        <w:t xml:space="preserve">e </w:t>
      </w:r>
      <w:r w:rsidR="00692BFB" w:rsidRPr="00FE23A0">
        <w:rPr>
          <w:color w:val="404040"/>
          <w:lang w:val="en-GB"/>
        </w:rPr>
        <w:lastRenderedPageBreak/>
        <w:t>partnership</w:t>
      </w:r>
      <w:r w:rsidRPr="00FE23A0">
        <w:rPr>
          <w:color w:val="404040"/>
          <w:lang w:val="en-GB"/>
        </w:rPr>
        <w:t xml:space="preserve"> resulted in the founding of the Lazuur concept </w:t>
      </w:r>
      <w:r w:rsidR="00692BFB" w:rsidRPr="00FE23A0">
        <w:rPr>
          <w:color w:val="404040"/>
          <w:lang w:val="en-GB"/>
        </w:rPr>
        <w:t>in 2011</w:t>
      </w:r>
      <w:r w:rsidRPr="00FE23A0">
        <w:rPr>
          <w:color w:val="404040"/>
          <w:lang w:val="en-GB"/>
        </w:rPr>
        <w:t xml:space="preserve"> and relates to a renewal of the model [</w:t>
      </w:r>
      <w:r w:rsidRPr="00FE23A0">
        <w:rPr>
          <w:b/>
          <w:color w:val="49C349"/>
          <w:lang w:val="en-GB"/>
        </w:rPr>
        <w:t>3A</w:t>
      </w:r>
      <w:r w:rsidRPr="00FE23A0">
        <w:rPr>
          <w:color w:val="404040"/>
          <w:lang w:val="en-GB"/>
        </w:rPr>
        <w:t xml:space="preserve">]. </w:t>
      </w:r>
    </w:p>
    <w:p w:rsidR="00073D8F" w:rsidRPr="00FE23A0" w:rsidRDefault="00073D8F" w:rsidP="00073D8F">
      <w:pPr>
        <w:jc w:val="both"/>
        <w:rPr>
          <w:color w:val="404040"/>
          <w:lang w:val="en-GB"/>
        </w:rPr>
      </w:pPr>
      <w:r w:rsidRPr="00FE23A0">
        <w:rPr>
          <w:color w:val="404040"/>
          <w:lang w:val="en-GB"/>
        </w:rPr>
        <w:t>Looking at the development of the Lazuur concept and foundation in more detail, it is important to note that this concept relates to the establishment of a generic model for foo</w:t>
      </w:r>
      <w:r w:rsidR="00692BFB" w:rsidRPr="00FE23A0">
        <w:rPr>
          <w:color w:val="404040"/>
          <w:lang w:val="en-GB"/>
        </w:rPr>
        <w:t xml:space="preserve">d retail. </w:t>
      </w:r>
      <w:r w:rsidRPr="00FE23A0">
        <w:rPr>
          <w:color w:val="404040"/>
          <w:lang w:val="en-GB"/>
        </w:rPr>
        <w:t>In the constitution of the Lazuur concept, the visualisation of the supermarket of the future created by the InnovatieNetwerk was used as a start point. Designers and artists did research in the Netherlands and abroad. On the basis of these insights they made a visual description of the supermarket of the future, which stands f</w:t>
      </w:r>
      <w:r w:rsidR="00692BFB" w:rsidRPr="00FE23A0">
        <w:rPr>
          <w:color w:val="404040"/>
          <w:lang w:val="en-GB"/>
        </w:rPr>
        <w:t xml:space="preserve">or brightness and transparency, and was named ‘Lazuur’ </w:t>
      </w:r>
      <w:r w:rsidRPr="00FE23A0">
        <w:rPr>
          <w:color w:val="404040"/>
          <w:lang w:val="en-GB"/>
        </w:rPr>
        <w:t>(InnovatieNetwerk, 2012). The name ‘Lazuur’ was used in the further development of the concept. However,</w:t>
      </w:r>
      <w:r w:rsidR="00692BFB" w:rsidRPr="00FE23A0">
        <w:rPr>
          <w:color w:val="404040"/>
          <w:lang w:val="en-GB"/>
        </w:rPr>
        <w:t xml:space="preserve"> the description of InnovatieNetwerk was not useful, in order to give actual an actual implementation tot the concept.</w:t>
      </w:r>
      <w:r w:rsidRPr="00FE23A0">
        <w:rPr>
          <w:color w:val="404040"/>
          <w:lang w:val="en-GB"/>
        </w:rPr>
        <w:t xml:space="preserve"> </w:t>
      </w:r>
      <w:r w:rsidR="00692BFB" w:rsidRPr="00FE23A0">
        <w:rPr>
          <w:color w:val="404040"/>
          <w:lang w:val="en-GB"/>
        </w:rPr>
        <w:t>Instead, b</w:t>
      </w:r>
      <w:r w:rsidRPr="00FE23A0">
        <w:rPr>
          <w:color w:val="404040"/>
          <w:lang w:val="en-GB"/>
        </w:rPr>
        <w:t>oth (professional) experiences and expertise from Inno Kock and Luuk Rövekamp were determining in this context</w:t>
      </w:r>
      <w:r w:rsidR="00BF7A98" w:rsidRPr="00FE23A0">
        <w:rPr>
          <w:color w:val="404040"/>
          <w:lang w:val="en-GB"/>
        </w:rPr>
        <w:t xml:space="preserve"> [</w:t>
      </w:r>
      <w:r w:rsidR="00BF7A98" w:rsidRPr="00FE23A0">
        <w:rPr>
          <w:b/>
          <w:color w:val="49C349"/>
          <w:lang w:val="en-GB"/>
        </w:rPr>
        <w:t>2</w:t>
      </w:r>
      <w:r w:rsidR="00BF7A98" w:rsidRPr="00FE23A0">
        <w:rPr>
          <w:color w:val="404040"/>
          <w:lang w:val="en-GB"/>
        </w:rPr>
        <w:t>]</w:t>
      </w:r>
      <w:r w:rsidRPr="00FE23A0">
        <w:rPr>
          <w:color w:val="404040"/>
          <w:lang w:val="en-GB"/>
        </w:rPr>
        <w:t xml:space="preserve">. Both </w:t>
      </w:r>
      <w:r w:rsidRPr="00FE23A0">
        <w:rPr>
          <w:b/>
          <w:color w:val="49C349"/>
          <w:lang w:val="en-GB"/>
        </w:rPr>
        <w:t>pioneers</w:t>
      </w:r>
      <w:r w:rsidRPr="00FE23A0">
        <w:rPr>
          <w:b/>
          <w:color w:val="404040"/>
          <w:lang w:val="en-GB"/>
        </w:rPr>
        <w:t xml:space="preserve"> </w:t>
      </w:r>
      <w:r w:rsidRPr="00FE23A0">
        <w:rPr>
          <w:color w:val="404040"/>
          <w:lang w:val="en-GB"/>
        </w:rPr>
        <w:t>had decades of experience in the food retail and were experienced in working in</w:t>
      </w:r>
      <w:r w:rsidR="00692BFB" w:rsidRPr="00FE23A0">
        <w:rPr>
          <w:color w:val="404040"/>
          <w:lang w:val="en-GB"/>
        </w:rPr>
        <w:t xml:space="preserve"> a cooperation</w:t>
      </w:r>
      <w:r w:rsidRPr="00FE23A0">
        <w:rPr>
          <w:color w:val="404040"/>
          <w:lang w:val="en-GB"/>
        </w:rPr>
        <w:t>. In addition to the practical knowledge, two practical examples served as inspiration. These were the People Supermarket in London and the Brooklyn Food Coop in the U.S. Both initiatives are based on cooperative principles and are characterised by an extensive involvement of consumers and producers. Other sources of inspiration named in</w:t>
      </w:r>
      <w:r w:rsidR="00692BFB" w:rsidRPr="00FE23A0">
        <w:rPr>
          <w:color w:val="404040"/>
          <w:lang w:val="en-GB"/>
        </w:rPr>
        <w:t xml:space="preserve"> the interviews were ‘Slow Food</w:t>
      </w:r>
      <w:r w:rsidRPr="00FE23A0">
        <w:rPr>
          <w:color w:val="404040"/>
          <w:lang w:val="en-GB"/>
        </w:rPr>
        <w:t xml:space="preserve">’, ‘Cooperative </w:t>
      </w:r>
      <w:r w:rsidR="00692BFB" w:rsidRPr="00FE23A0">
        <w:rPr>
          <w:color w:val="404040"/>
          <w:lang w:val="en-GB"/>
        </w:rPr>
        <w:t>Movement’, ‘Fair T</w:t>
      </w:r>
      <w:r w:rsidRPr="00FE23A0">
        <w:rPr>
          <w:color w:val="404040"/>
          <w:lang w:val="en-GB"/>
        </w:rPr>
        <w:t>rade’, ‘</w:t>
      </w:r>
      <w:r w:rsidR="00692BFB" w:rsidRPr="00FE23A0">
        <w:rPr>
          <w:color w:val="404040"/>
          <w:lang w:val="en-GB"/>
        </w:rPr>
        <w:t>BDA</w:t>
      </w:r>
      <w:r w:rsidRPr="00FE23A0">
        <w:rPr>
          <w:color w:val="404040"/>
          <w:lang w:val="en-GB"/>
        </w:rPr>
        <w:t>’ and ‘</w:t>
      </w:r>
      <w:r w:rsidR="00253239" w:rsidRPr="00FE23A0">
        <w:rPr>
          <w:color w:val="404040"/>
          <w:lang w:val="en-GB"/>
        </w:rPr>
        <w:t>A</w:t>
      </w:r>
      <w:r w:rsidRPr="00FE23A0">
        <w:rPr>
          <w:color w:val="404040"/>
          <w:lang w:val="en-GB"/>
        </w:rPr>
        <w:t xml:space="preserve">lternative </w:t>
      </w:r>
      <w:r w:rsidR="00253239" w:rsidRPr="00FE23A0">
        <w:rPr>
          <w:color w:val="404040"/>
          <w:lang w:val="en-GB"/>
        </w:rPr>
        <w:t>B</w:t>
      </w:r>
      <w:r w:rsidRPr="00FE23A0">
        <w:rPr>
          <w:color w:val="404040"/>
          <w:lang w:val="en-GB"/>
        </w:rPr>
        <w:t xml:space="preserve">usiness </w:t>
      </w:r>
      <w:r w:rsidR="00253239" w:rsidRPr="00FE23A0">
        <w:rPr>
          <w:color w:val="404040"/>
          <w:lang w:val="en-GB"/>
        </w:rPr>
        <w:t>M</w:t>
      </w:r>
      <w:r w:rsidRPr="00FE23A0">
        <w:rPr>
          <w:color w:val="404040"/>
          <w:lang w:val="en-GB"/>
        </w:rPr>
        <w:t xml:space="preserve">odels’. </w:t>
      </w:r>
      <w:r w:rsidR="00253239" w:rsidRPr="00FE23A0">
        <w:rPr>
          <w:color w:val="404040"/>
          <w:lang w:val="en-GB"/>
        </w:rPr>
        <w:t xml:space="preserve">Those sources of inspiration were brought in by the pioneers. </w:t>
      </w:r>
      <w:r w:rsidRPr="00FE23A0">
        <w:rPr>
          <w:color w:val="404040"/>
          <w:lang w:val="en-GB"/>
        </w:rPr>
        <w:t xml:space="preserve">Some of these </w:t>
      </w:r>
      <w:r w:rsidR="00253239" w:rsidRPr="00FE23A0">
        <w:rPr>
          <w:color w:val="404040"/>
          <w:lang w:val="en-GB"/>
        </w:rPr>
        <w:t>concepts were already a</w:t>
      </w:r>
      <w:r w:rsidRPr="00FE23A0">
        <w:rPr>
          <w:color w:val="404040"/>
          <w:lang w:val="en-GB"/>
        </w:rPr>
        <w:t xml:space="preserve"> </w:t>
      </w:r>
      <w:r w:rsidR="00253239" w:rsidRPr="00FE23A0">
        <w:rPr>
          <w:color w:val="404040"/>
          <w:lang w:val="en-GB"/>
        </w:rPr>
        <w:t xml:space="preserve">source of </w:t>
      </w:r>
      <w:r w:rsidRPr="00FE23A0">
        <w:rPr>
          <w:color w:val="404040"/>
          <w:lang w:val="en-GB"/>
        </w:rPr>
        <w:t>inspiration for the establishment of Pee Pastinakel in 1974.</w:t>
      </w:r>
    </w:p>
    <w:p w:rsidR="00073D8F" w:rsidRPr="00FE23A0" w:rsidRDefault="00073D8F" w:rsidP="00073D8F">
      <w:pPr>
        <w:jc w:val="both"/>
        <w:rPr>
          <w:color w:val="404040"/>
          <w:lang w:val="en-GB"/>
        </w:rPr>
      </w:pPr>
      <w:r w:rsidRPr="00FE23A0">
        <w:rPr>
          <w:color w:val="404040"/>
          <w:lang w:val="en-GB"/>
        </w:rPr>
        <w:t>The whole of concepts, experiences and expertise described above, has been decisive for the establishment of the Lazuur concept as it is described in section 5.2 [</w:t>
      </w:r>
      <w:r w:rsidRPr="00FE23A0">
        <w:rPr>
          <w:b/>
          <w:color w:val="49C349"/>
          <w:lang w:val="en-GB"/>
        </w:rPr>
        <w:t>7</w:t>
      </w:r>
      <w:r w:rsidRPr="00FE23A0">
        <w:rPr>
          <w:color w:val="404040"/>
          <w:lang w:val="en-GB"/>
        </w:rPr>
        <w:t xml:space="preserve">]. However, it is not possible to trace certain elements in the Lazuur concept back to specific sources of inspiration. </w:t>
      </w:r>
    </w:p>
    <w:p w:rsidR="00073D8F" w:rsidRPr="00FE23A0" w:rsidRDefault="00073D8F" w:rsidP="00073D8F">
      <w:pPr>
        <w:pStyle w:val="NoSpacing"/>
        <w:spacing w:line="276" w:lineRule="auto"/>
        <w:rPr>
          <w:b/>
          <w:color w:val="49C349"/>
          <w:sz w:val="24"/>
          <w:lang w:val="en-GB"/>
        </w:rPr>
      </w:pPr>
      <w:r w:rsidRPr="00FE23A0">
        <w:rPr>
          <w:b/>
          <w:color w:val="49C349"/>
          <w:sz w:val="24"/>
          <w:lang w:val="en-GB"/>
        </w:rPr>
        <w:t>Barriers and enablers</w:t>
      </w:r>
    </w:p>
    <w:p w:rsidR="00253239" w:rsidRPr="00FE23A0" w:rsidRDefault="00073D8F" w:rsidP="00073D8F">
      <w:pPr>
        <w:pStyle w:val="NoSpacing"/>
        <w:spacing w:line="276" w:lineRule="auto"/>
        <w:jc w:val="both"/>
        <w:rPr>
          <w:color w:val="404040"/>
          <w:lang w:val="en-GB"/>
        </w:rPr>
      </w:pPr>
      <w:r w:rsidRPr="00FE23A0">
        <w:rPr>
          <w:color w:val="404040"/>
          <w:lang w:val="en-GB"/>
        </w:rPr>
        <w:t>In both the development (and implementation) of the customer card and the establishment of the Lazuur concept, the same barrier is experienced. This barrier relates to the interaction between pioneers and the interaction of the</w:t>
      </w:r>
      <w:r w:rsidRPr="00FE23A0">
        <w:rPr>
          <w:b/>
          <w:color w:val="404040"/>
          <w:lang w:val="en-GB"/>
        </w:rPr>
        <w:t xml:space="preserve"> </w:t>
      </w:r>
      <w:r w:rsidRPr="00FE23A0">
        <w:rPr>
          <w:color w:val="404040"/>
          <w:lang w:val="en-GB"/>
        </w:rPr>
        <w:t>pioneers with others involved in the initiative [</w:t>
      </w:r>
      <w:r w:rsidRPr="00FE23A0">
        <w:rPr>
          <w:b/>
          <w:color w:val="49C349"/>
          <w:lang w:val="en-GB"/>
        </w:rPr>
        <w:t>3A</w:t>
      </w:r>
      <w:r w:rsidRPr="00FE23A0">
        <w:rPr>
          <w:color w:val="404040"/>
          <w:lang w:val="en-GB"/>
        </w:rPr>
        <w:t xml:space="preserve">]. There is a discrepancy between the desire and the reality. Knowing and recognising a development is one thing, the execution of this development is </w:t>
      </w:r>
      <w:r w:rsidR="00253239" w:rsidRPr="00FE23A0">
        <w:rPr>
          <w:color w:val="404040"/>
          <w:lang w:val="en-GB"/>
        </w:rPr>
        <w:t>more complex</w:t>
      </w:r>
      <w:r w:rsidRPr="00FE23A0">
        <w:rPr>
          <w:color w:val="404040"/>
          <w:lang w:val="en-GB"/>
        </w:rPr>
        <w:t>. Step by step</w:t>
      </w:r>
      <w:r w:rsidR="00253239" w:rsidRPr="00FE23A0">
        <w:rPr>
          <w:color w:val="404040"/>
          <w:lang w:val="en-GB"/>
        </w:rPr>
        <w:t>,</w:t>
      </w:r>
      <w:r w:rsidRPr="00FE23A0">
        <w:rPr>
          <w:color w:val="404040"/>
          <w:lang w:val="en-GB"/>
        </w:rPr>
        <w:t xml:space="preserve"> </w:t>
      </w:r>
      <w:r w:rsidR="00253239" w:rsidRPr="00FE23A0">
        <w:rPr>
          <w:color w:val="404040"/>
          <w:lang w:val="en-GB"/>
        </w:rPr>
        <w:t>actors</w:t>
      </w:r>
      <w:r w:rsidRPr="00FE23A0">
        <w:rPr>
          <w:color w:val="404040"/>
          <w:lang w:val="en-GB"/>
        </w:rPr>
        <w:t xml:space="preserve"> involved in Buys &amp; Ko had to be convinced of this next step. </w:t>
      </w:r>
      <w:r w:rsidR="00253239" w:rsidRPr="00FE23A0">
        <w:rPr>
          <w:color w:val="404040"/>
          <w:lang w:val="en-GB"/>
        </w:rPr>
        <w:t>Aligning actors</w:t>
      </w:r>
      <w:r w:rsidRPr="00FE23A0">
        <w:rPr>
          <w:color w:val="404040"/>
          <w:lang w:val="en-GB"/>
        </w:rPr>
        <w:t xml:space="preserve"> was the biggest barrier in this phase. Competences of the </w:t>
      </w:r>
      <w:r w:rsidRPr="00FE23A0">
        <w:rPr>
          <w:b/>
          <w:color w:val="49C349"/>
          <w:lang w:val="en-GB"/>
        </w:rPr>
        <w:t>pioneers</w:t>
      </w:r>
      <w:r w:rsidR="00253239" w:rsidRPr="00FE23A0">
        <w:rPr>
          <w:b/>
          <w:color w:val="404040"/>
          <w:lang w:val="en-GB"/>
        </w:rPr>
        <w:t>,</w:t>
      </w:r>
      <w:r w:rsidRPr="00FE23A0">
        <w:rPr>
          <w:color w:val="404040"/>
          <w:lang w:val="en-GB"/>
        </w:rPr>
        <w:t xml:space="preserve"> relating to ‘people management’, proved to be important </w:t>
      </w:r>
      <w:r w:rsidR="00253239" w:rsidRPr="00FE23A0">
        <w:rPr>
          <w:color w:val="404040"/>
          <w:lang w:val="en-GB"/>
        </w:rPr>
        <w:t xml:space="preserve">enabler in this context. </w:t>
      </w:r>
    </w:p>
    <w:p w:rsidR="00073D8F" w:rsidRPr="00FE23A0" w:rsidRDefault="00073D8F" w:rsidP="00073D8F">
      <w:pPr>
        <w:pStyle w:val="NoSpacing"/>
        <w:spacing w:line="276" w:lineRule="auto"/>
        <w:jc w:val="both"/>
        <w:rPr>
          <w:color w:val="404040"/>
          <w:lang w:val="en-GB"/>
        </w:rPr>
      </w:pPr>
    </w:p>
    <w:p w:rsidR="00073D8F" w:rsidRPr="00FE23A0" w:rsidRDefault="00073D8F" w:rsidP="00073D8F">
      <w:pPr>
        <w:jc w:val="both"/>
        <w:rPr>
          <w:b/>
          <w:color w:val="49C349"/>
          <w:sz w:val="24"/>
          <w:lang w:val="en-GB"/>
        </w:rPr>
      </w:pPr>
      <w:r w:rsidRPr="00FE23A0">
        <w:rPr>
          <w:b/>
          <w:color w:val="49C349"/>
          <w:sz w:val="24"/>
          <w:lang w:val="en-GB"/>
        </w:rPr>
        <w:t>5.3.4</w:t>
      </w:r>
      <w:r w:rsidRPr="00FE23A0">
        <w:rPr>
          <w:b/>
          <w:color w:val="49C349"/>
          <w:sz w:val="24"/>
          <w:lang w:val="en-GB"/>
        </w:rPr>
        <w:tab/>
        <w:t xml:space="preserve">Implementation of the renewed principles </w:t>
      </w:r>
    </w:p>
    <w:p w:rsidR="00073D8F" w:rsidRPr="00FE23A0" w:rsidRDefault="00073D8F" w:rsidP="00073D8F">
      <w:pPr>
        <w:jc w:val="both"/>
        <w:rPr>
          <w:color w:val="404040"/>
          <w:lang w:val="en-GB"/>
        </w:rPr>
      </w:pPr>
      <w:r w:rsidRPr="00FE23A0">
        <w:rPr>
          <w:color w:val="404040"/>
          <w:lang w:val="en-GB"/>
        </w:rPr>
        <w:t xml:space="preserve">On the </w:t>
      </w:r>
      <w:r w:rsidR="00253239" w:rsidRPr="00FE23A0">
        <w:rPr>
          <w:color w:val="404040"/>
          <w:lang w:val="en-GB"/>
        </w:rPr>
        <w:t>15</w:t>
      </w:r>
      <w:r w:rsidR="00253239" w:rsidRPr="00FE23A0">
        <w:rPr>
          <w:color w:val="404040"/>
          <w:vertAlign w:val="superscript"/>
          <w:lang w:val="en-GB"/>
        </w:rPr>
        <w:t>th</w:t>
      </w:r>
      <w:r w:rsidR="00253239" w:rsidRPr="00FE23A0">
        <w:rPr>
          <w:color w:val="404040"/>
          <w:lang w:val="en-GB"/>
        </w:rPr>
        <w:t xml:space="preserve"> </w:t>
      </w:r>
      <w:r w:rsidRPr="00FE23A0">
        <w:rPr>
          <w:color w:val="404040"/>
          <w:lang w:val="en-GB"/>
        </w:rPr>
        <w:t>of December Lazuur food community Wageningen was officially opened. Buys &amp; Ko was transformed in ‘Lazuur food community Wageningen’, by applying the Lazuur concept in the store. The final distinguished phase in th</w:t>
      </w:r>
      <w:r w:rsidR="00253239" w:rsidRPr="00FE23A0">
        <w:rPr>
          <w:color w:val="404040"/>
          <w:lang w:val="en-GB"/>
        </w:rPr>
        <w:t>e</w:t>
      </w:r>
      <w:r w:rsidRPr="00FE23A0">
        <w:rPr>
          <w:color w:val="404040"/>
          <w:lang w:val="en-GB"/>
        </w:rPr>
        <w:t xml:space="preserve"> analysis of the devel</w:t>
      </w:r>
      <w:r w:rsidR="00253239" w:rsidRPr="00FE23A0">
        <w:rPr>
          <w:color w:val="404040"/>
          <w:lang w:val="en-GB"/>
        </w:rPr>
        <w:t>opment of Lazuur food community</w:t>
      </w:r>
      <w:r w:rsidRPr="00FE23A0">
        <w:rPr>
          <w:color w:val="404040"/>
          <w:lang w:val="en-GB"/>
        </w:rPr>
        <w:t xml:space="preserve"> relates to the implementation of the renewed </w:t>
      </w:r>
      <w:r w:rsidRPr="00FE23A0">
        <w:rPr>
          <w:b/>
          <w:color w:val="49C349"/>
          <w:lang w:val="en-GB"/>
        </w:rPr>
        <w:t>model</w:t>
      </w:r>
      <w:r w:rsidRPr="00FE23A0">
        <w:rPr>
          <w:color w:val="404040"/>
          <w:lang w:val="en-GB"/>
        </w:rPr>
        <w:t xml:space="preserve"> in </w:t>
      </w:r>
      <w:r w:rsidR="00253239" w:rsidRPr="00FE23A0">
        <w:rPr>
          <w:color w:val="404040"/>
          <w:lang w:val="en-GB"/>
        </w:rPr>
        <w:t>Buys &amp; Ko</w:t>
      </w:r>
      <w:r w:rsidRPr="00FE23A0">
        <w:rPr>
          <w:color w:val="404040"/>
          <w:lang w:val="en-GB"/>
        </w:rPr>
        <w:t xml:space="preserve">. </w:t>
      </w:r>
    </w:p>
    <w:p w:rsidR="00073D8F" w:rsidRPr="00FE23A0" w:rsidRDefault="00073D8F" w:rsidP="00073D8F">
      <w:pPr>
        <w:jc w:val="both"/>
        <w:rPr>
          <w:color w:val="404040"/>
          <w:lang w:val="en-GB"/>
        </w:rPr>
      </w:pPr>
      <w:r w:rsidRPr="00FE23A0">
        <w:rPr>
          <w:color w:val="404040"/>
          <w:lang w:val="en-GB"/>
        </w:rPr>
        <w:t xml:space="preserve">Although most of the principles were already </w:t>
      </w:r>
      <w:r w:rsidR="00253239" w:rsidRPr="00FE23A0">
        <w:rPr>
          <w:color w:val="404040"/>
          <w:lang w:val="en-GB"/>
        </w:rPr>
        <w:t>embedded</w:t>
      </w:r>
      <w:r w:rsidRPr="00FE23A0">
        <w:rPr>
          <w:color w:val="404040"/>
          <w:lang w:val="en-GB"/>
        </w:rPr>
        <w:t xml:space="preserve"> in Buys &amp; Ko, some changes and adoptions were necessary. The most important change relates to the renovation of the store. The entire store has been gutted, a wall is removed to create more space and the store </w:t>
      </w:r>
      <w:r w:rsidR="00253239" w:rsidRPr="00FE23A0">
        <w:rPr>
          <w:color w:val="404040"/>
          <w:lang w:val="en-GB"/>
        </w:rPr>
        <w:t>received</w:t>
      </w:r>
      <w:r w:rsidRPr="00FE23A0">
        <w:rPr>
          <w:color w:val="404040"/>
          <w:lang w:val="en-GB"/>
        </w:rPr>
        <w:t xml:space="preserve"> another structure and format. The new look of the store </w:t>
      </w:r>
      <w:r w:rsidR="00253239" w:rsidRPr="00FE23A0">
        <w:rPr>
          <w:color w:val="404040"/>
          <w:lang w:val="en-GB"/>
        </w:rPr>
        <w:t>was inspired on the description</w:t>
      </w:r>
      <w:r w:rsidRPr="00FE23A0">
        <w:rPr>
          <w:color w:val="404040"/>
          <w:lang w:val="en-GB"/>
        </w:rPr>
        <w:t xml:space="preserve"> of ‘Lazuur’</w:t>
      </w:r>
      <w:r w:rsidR="00253239" w:rsidRPr="00FE23A0">
        <w:rPr>
          <w:color w:val="404040"/>
          <w:lang w:val="en-GB"/>
        </w:rPr>
        <w:t>,</w:t>
      </w:r>
      <w:r w:rsidRPr="00FE23A0">
        <w:rPr>
          <w:color w:val="404040"/>
          <w:lang w:val="en-GB"/>
        </w:rPr>
        <w:t xml:space="preserve"> created by the InnovatieNetwerk. The renovation was essential in order to make the concept visible. The market need</w:t>
      </w:r>
      <w:r w:rsidR="00253239" w:rsidRPr="00FE23A0">
        <w:rPr>
          <w:color w:val="404040"/>
          <w:lang w:val="en-GB"/>
        </w:rPr>
        <w:t>s</w:t>
      </w:r>
      <w:r w:rsidRPr="00FE23A0">
        <w:rPr>
          <w:color w:val="404040"/>
          <w:lang w:val="en-GB"/>
        </w:rPr>
        <w:t xml:space="preserve"> to proj</w:t>
      </w:r>
      <w:r w:rsidR="00253239" w:rsidRPr="00FE23A0">
        <w:rPr>
          <w:color w:val="404040"/>
          <w:lang w:val="en-GB"/>
        </w:rPr>
        <w:t>ect transparency and brightness. M</w:t>
      </w:r>
      <w:r w:rsidRPr="00FE23A0">
        <w:rPr>
          <w:color w:val="404040"/>
          <w:lang w:val="en-GB"/>
        </w:rPr>
        <w:t xml:space="preserve">oreover </w:t>
      </w:r>
      <w:r w:rsidR="00253239" w:rsidRPr="00FE23A0">
        <w:rPr>
          <w:color w:val="404040"/>
          <w:lang w:val="en-GB"/>
        </w:rPr>
        <w:t>it had to</w:t>
      </w:r>
      <w:r w:rsidRPr="00FE23A0">
        <w:rPr>
          <w:color w:val="404040"/>
          <w:lang w:val="en-GB"/>
        </w:rPr>
        <w:t xml:space="preserve"> look like a real market where the </w:t>
      </w:r>
      <w:r w:rsidRPr="00FE23A0">
        <w:rPr>
          <w:color w:val="404040"/>
          <w:lang w:val="en-GB"/>
        </w:rPr>
        <w:lastRenderedPageBreak/>
        <w:t>demand</w:t>
      </w:r>
      <w:r w:rsidR="00253239" w:rsidRPr="00FE23A0">
        <w:rPr>
          <w:color w:val="404040"/>
          <w:lang w:val="en-GB"/>
        </w:rPr>
        <w:t xml:space="preserve"> for and supply of product comes together </w:t>
      </w:r>
      <w:r w:rsidRPr="00FE23A0">
        <w:rPr>
          <w:color w:val="404040"/>
          <w:lang w:val="en-GB"/>
        </w:rPr>
        <w:t>[</w:t>
      </w:r>
      <w:r w:rsidRPr="00FE23A0">
        <w:rPr>
          <w:b/>
          <w:color w:val="49C349"/>
          <w:lang w:val="en-GB"/>
        </w:rPr>
        <w:t>1B</w:t>
      </w:r>
      <w:r w:rsidRPr="00FE23A0">
        <w:rPr>
          <w:color w:val="404040"/>
          <w:lang w:val="en-GB"/>
        </w:rPr>
        <w:t xml:space="preserve">]. According to the interviewees, the renovation has been a crucial step in the development of the Lazuur market in Wageningen, by making the concept </w:t>
      </w:r>
      <w:r w:rsidR="007261B8" w:rsidRPr="00FE23A0">
        <w:rPr>
          <w:color w:val="404040"/>
          <w:lang w:val="en-GB"/>
        </w:rPr>
        <w:t>tangible</w:t>
      </w:r>
      <w:r w:rsidRPr="00FE23A0">
        <w:rPr>
          <w:color w:val="404040"/>
          <w:lang w:val="en-GB"/>
        </w:rPr>
        <w:t xml:space="preserve"> [</w:t>
      </w:r>
      <w:r w:rsidRPr="00FE23A0">
        <w:rPr>
          <w:b/>
          <w:color w:val="49C349"/>
          <w:lang w:val="en-GB"/>
        </w:rPr>
        <w:t>1</w:t>
      </w:r>
      <w:r w:rsidRPr="00FE23A0">
        <w:rPr>
          <w:color w:val="404040"/>
          <w:lang w:val="en-GB"/>
        </w:rPr>
        <w:t xml:space="preserve">].   </w:t>
      </w:r>
    </w:p>
    <w:p w:rsidR="00073D8F" w:rsidRPr="00FE23A0" w:rsidRDefault="00073D8F" w:rsidP="00073D8F">
      <w:pPr>
        <w:jc w:val="both"/>
        <w:rPr>
          <w:color w:val="404040"/>
          <w:lang w:val="en-GB"/>
        </w:rPr>
      </w:pPr>
      <w:r w:rsidRPr="00FE23A0">
        <w:rPr>
          <w:color w:val="404040"/>
          <w:lang w:val="en-GB"/>
        </w:rPr>
        <w:t>The renovation of the store is accompanied by a change of the name</w:t>
      </w:r>
      <w:r w:rsidR="00253239" w:rsidRPr="00FE23A0">
        <w:rPr>
          <w:color w:val="404040"/>
          <w:lang w:val="en-GB"/>
        </w:rPr>
        <w:t>,</w:t>
      </w:r>
      <w:r w:rsidRPr="00FE23A0">
        <w:rPr>
          <w:color w:val="404040"/>
          <w:lang w:val="en-GB"/>
        </w:rPr>
        <w:t xml:space="preserve"> from Buys &amp; Ko into Lazuur Wageningen. As is mentioned in the previous section</w:t>
      </w:r>
      <w:r w:rsidR="00253239" w:rsidRPr="00FE23A0">
        <w:rPr>
          <w:color w:val="404040"/>
          <w:lang w:val="en-GB"/>
        </w:rPr>
        <w:t>,</w:t>
      </w:r>
      <w:r w:rsidRPr="00FE23A0">
        <w:rPr>
          <w:color w:val="404040"/>
          <w:lang w:val="en-GB"/>
        </w:rPr>
        <w:t xml:space="preserve"> the name is retrieved from the ‘Lazuur concept’ </w:t>
      </w:r>
      <w:r w:rsidR="00253239" w:rsidRPr="00FE23A0">
        <w:rPr>
          <w:color w:val="404040"/>
          <w:lang w:val="en-GB"/>
        </w:rPr>
        <w:t>described</w:t>
      </w:r>
      <w:r w:rsidRPr="00FE23A0">
        <w:rPr>
          <w:color w:val="404040"/>
          <w:lang w:val="en-GB"/>
        </w:rPr>
        <w:t xml:space="preserve"> by InnovatieNetwerk (InnovatieNetwerk, 2012). According to Inno Kock and Pieter van Gurp, a change in name of the organisation was a logical step in the development of the initiative and fits within the new presentation </w:t>
      </w:r>
      <w:r w:rsidR="00253239" w:rsidRPr="00FE23A0">
        <w:rPr>
          <w:color w:val="404040"/>
          <w:lang w:val="en-GB"/>
        </w:rPr>
        <w:t>of the store to their customers [</w:t>
      </w:r>
      <w:r w:rsidR="00253239" w:rsidRPr="00FE23A0">
        <w:rPr>
          <w:b/>
          <w:color w:val="49C349"/>
          <w:lang w:val="en-GB"/>
        </w:rPr>
        <w:t>4A</w:t>
      </w:r>
      <w:r w:rsidR="00253239" w:rsidRPr="00FE23A0">
        <w:rPr>
          <w:color w:val="404040"/>
          <w:lang w:val="en-GB"/>
        </w:rPr>
        <w:t xml:space="preserve">]. Pieter van Gurp described it as follows: </w:t>
      </w:r>
      <w:r w:rsidRPr="00FE23A0">
        <w:rPr>
          <w:color w:val="404040"/>
          <w:lang w:val="en-GB"/>
        </w:rPr>
        <w:t>“</w:t>
      </w:r>
      <w:r w:rsidRPr="00FE23A0">
        <w:rPr>
          <w:i/>
          <w:color w:val="404040"/>
          <w:lang w:val="en-GB"/>
        </w:rPr>
        <w:t>it would fit within the new identity and impetus of the store</w:t>
      </w:r>
      <w:r w:rsidRPr="00FE23A0">
        <w:rPr>
          <w:color w:val="404040"/>
          <w:lang w:val="en-GB"/>
        </w:rPr>
        <w:t>”</w:t>
      </w:r>
      <w:r w:rsidR="00253239" w:rsidRPr="00FE23A0">
        <w:rPr>
          <w:color w:val="404040"/>
          <w:lang w:val="en-GB"/>
        </w:rPr>
        <w:t>.</w:t>
      </w:r>
      <w:r w:rsidRPr="00FE23A0">
        <w:rPr>
          <w:color w:val="404040"/>
          <w:lang w:val="en-GB"/>
        </w:rPr>
        <w:t xml:space="preserve"> </w:t>
      </w:r>
    </w:p>
    <w:p w:rsidR="00073D8F" w:rsidRPr="00FE23A0" w:rsidRDefault="00073D8F" w:rsidP="00073D8F">
      <w:pPr>
        <w:pStyle w:val="NoSpacing"/>
        <w:spacing w:line="276" w:lineRule="auto"/>
        <w:jc w:val="both"/>
        <w:rPr>
          <w:b/>
          <w:color w:val="49C349"/>
          <w:sz w:val="24"/>
          <w:lang w:val="en-GB"/>
        </w:rPr>
      </w:pPr>
      <w:r w:rsidRPr="00FE23A0">
        <w:rPr>
          <w:b/>
          <w:color w:val="49C349"/>
          <w:sz w:val="24"/>
          <w:lang w:val="en-GB"/>
        </w:rPr>
        <w:t>Barriers and enablers</w:t>
      </w:r>
    </w:p>
    <w:p w:rsidR="00073D8F" w:rsidRPr="00FE23A0" w:rsidRDefault="00073D8F" w:rsidP="00073D8F">
      <w:pPr>
        <w:pStyle w:val="NoSpacing"/>
        <w:spacing w:line="276" w:lineRule="auto"/>
        <w:jc w:val="both"/>
        <w:rPr>
          <w:color w:val="404040"/>
          <w:lang w:val="en-GB"/>
        </w:rPr>
      </w:pPr>
      <w:r w:rsidRPr="00FE23A0">
        <w:rPr>
          <w:color w:val="404040"/>
          <w:lang w:val="en-GB"/>
        </w:rPr>
        <w:t xml:space="preserve">In the implementation of the renewed (Lazuur) </w:t>
      </w:r>
      <w:r w:rsidRPr="00FE23A0">
        <w:rPr>
          <w:b/>
          <w:color w:val="49C349"/>
          <w:lang w:val="en-GB"/>
        </w:rPr>
        <w:t>model</w:t>
      </w:r>
      <w:r w:rsidRPr="00FE23A0">
        <w:rPr>
          <w:color w:val="404040"/>
          <w:lang w:val="en-GB"/>
        </w:rPr>
        <w:t>, there were several barriers that can be identified. Some of these barriers made it even impossible to implement the ideas of the Lazuur model. On the other hand certain factors can be identified that revealed to be relevant in an attempt to overcome these barriers. All barriers that are identified relate to the ‘</w:t>
      </w:r>
      <w:r w:rsidRPr="00FE23A0">
        <w:rPr>
          <w:b/>
          <w:color w:val="49C349"/>
          <w:lang w:val="en-GB"/>
        </w:rPr>
        <w:t>governance</w:t>
      </w:r>
      <w:r w:rsidRPr="00FE23A0">
        <w:rPr>
          <w:color w:val="404040"/>
          <w:lang w:val="en-GB"/>
        </w:rPr>
        <w:t xml:space="preserve">’. </w:t>
      </w:r>
    </w:p>
    <w:p w:rsidR="00073D8F" w:rsidRPr="00FE23A0" w:rsidRDefault="00073D8F" w:rsidP="00073D8F">
      <w:pPr>
        <w:pStyle w:val="NoSpacing"/>
        <w:spacing w:line="276" w:lineRule="auto"/>
        <w:jc w:val="both"/>
        <w:rPr>
          <w:b/>
          <w:color w:val="49C349"/>
          <w:sz w:val="18"/>
          <w:lang w:val="en-GB"/>
        </w:rPr>
      </w:pPr>
    </w:p>
    <w:p w:rsidR="00073D8F" w:rsidRPr="00FE23A0" w:rsidRDefault="00C063CD" w:rsidP="00073D8F">
      <w:pPr>
        <w:pStyle w:val="NoSpacing"/>
        <w:spacing w:line="276" w:lineRule="auto"/>
        <w:jc w:val="both"/>
        <w:rPr>
          <w:color w:val="404040"/>
          <w:lang w:val="en-GB"/>
        </w:rPr>
      </w:pPr>
      <w:r w:rsidRPr="00FE23A0">
        <w:rPr>
          <w:color w:val="404040"/>
          <w:lang w:val="en-GB"/>
        </w:rPr>
        <w:t>The barrier that is</w:t>
      </w:r>
      <w:r w:rsidR="00073D8F" w:rsidRPr="00FE23A0">
        <w:rPr>
          <w:color w:val="404040"/>
          <w:lang w:val="en-GB"/>
        </w:rPr>
        <w:t xml:space="preserve"> continuously </w:t>
      </w:r>
      <w:r w:rsidRPr="00FE23A0">
        <w:rPr>
          <w:color w:val="404040"/>
          <w:lang w:val="en-GB"/>
        </w:rPr>
        <w:t>a constraint in the implementation (and</w:t>
      </w:r>
      <w:r w:rsidR="00073D8F" w:rsidRPr="00FE23A0">
        <w:rPr>
          <w:color w:val="404040"/>
          <w:lang w:val="en-GB"/>
        </w:rPr>
        <w:t xml:space="preserve"> already is mention</w:t>
      </w:r>
      <w:r w:rsidRPr="00FE23A0">
        <w:rPr>
          <w:color w:val="404040"/>
          <w:lang w:val="en-GB"/>
        </w:rPr>
        <w:t>ed in section 5.3.3 as well)</w:t>
      </w:r>
      <w:r w:rsidR="00073D8F" w:rsidRPr="00FE23A0">
        <w:rPr>
          <w:color w:val="404040"/>
          <w:lang w:val="en-GB"/>
        </w:rPr>
        <w:t xml:space="preserve"> </w:t>
      </w:r>
      <w:r w:rsidRPr="00FE23A0">
        <w:rPr>
          <w:color w:val="404040"/>
          <w:lang w:val="en-GB"/>
        </w:rPr>
        <w:t>relates</w:t>
      </w:r>
      <w:r w:rsidR="00073D8F" w:rsidRPr="00FE23A0">
        <w:rPr>
          <w:color w:val="404040"/>
          <w:lang w:val="en-GB"/>
        </w:rPr>
        <w:t xml:space="preserve"> to the interaction between actors involved in the initiative [</w:t>
      </w:r>
      <w:r w:rsidR="00073D8F" w:rsidRPr="00FE23A0">
        <w:rPr>
          <w:b/>
          <w:color w:val="49C349"/>
          <w:lang w:val="en-GB"/>
        </w:rPr>
        <w:t>3A</w:t>
      </w:r>
      <w:r w:rsidR="00073D8F" w:rsidRPr="00FE23A0">
        <w:rPr>
          <w:color w:val="404040"/>
          <w:lang w:val="en-GB"/>
        </w:rPr>
        <w:t>]. The staff should be able to identify with the changes</w:t>
      </w:r>
      <w:r w:rsidRPr="00FE23A0">
        <w:rPr>
          <w:color w:val="404040"/>
          <w:lang w:val="en-GB"/>
        </w:rPr>
        <w:t xml:space="preserve"> in the organisation</w:t>
      </w:r>
      <w:r w:rsidR="00073D8F" w:rsidRPr="00FE23A0">
        <w:rPr>
          <w:color w:val="404040"/>
          <w:lang w:val="en-GB"/>
        </w:rPr>
        <w:t>. It appeared that not everyone had the competences to immediately start with the new ideas and new approach of Lazuur. The management of the staff</w:t>
      </w:r>
      <w:r w:rsidRPr="00FE23A0">
        <w:rPr>
          <w:color w:val="404040"/>
          <w:lang w:val="en-GB"/>
        </w:rPr>
        <w:t>,</w:t>
      </w:r>
      <w:r w:rsidR="00073D8F" w:rsidRPr="00FE23A0">
        <w:rPr>
          <w:color w:val="404040"/>
          <w:lang w:val="en-GB"/>
        </w:rPr>
        <w:t xml:space="preserve"> by the </w:t>
      </w:r>
      <w:r w:rsidR="00073D8F" w:rsidRPr="00FE23A0">
        <w:rPr>
          <w:b/>
          <w:color w:val="49C349"/>
          <w:lang w:val="en-GB"/>
        </w:rPr>
        <w:t>pioneers</w:t>
      </w:r>
      <w:r w:rsidRPr="00FE23A0">
        <w:rPr>
          <w:color w:val="404040"/>
          <w:lang w:val="en-GB"/>
        </w:rPr>
        <w:t xml:space="preserve">, </w:t>
      </w:r>
      <w:r w:rsidR="00073D8F" w:rsidRPr="00FE23A0">
        <w:rPr>
          <w:color w:val="404040"/>
          <w:lang w:val="en-GB"/>
        </w:rPr>
        <w:t>has been crucial in the successful implementation of the Lazuur concept. Another barrier regarding</w:t>
      </w:r>
      <w:r w:rsidRPr="00FE23A0">
        <w:rPr>
          <w:color w:val="404040"/>
          <w:lang w:val="en-GB"/>
        </w:rPr>
        <w:t xml:space="preserve"> the interaction between actors</w:t>
      </w:r>
      <w:r w:rsidR="00073D8F" w:rsidRPr="00FE23A0">
        <w:rPr>
          <w:color w:val="404040"/>
          <w:lang w:val="en-GB"/>
        </w:rPr>
        <w:t xml:space="preserve"> relates to the traditional employer – employee role. In order to stimulate the development of Lazuur</w:t>
      </w:r>
      <w:r w:rsidRPr="00FE23A0">
        <w:rPr>
          <w:color w:val="404040"/>
          <w:lang w:val="en-GB"/>
        </w:rPr>
        <w:t>,</w:t>
      </w:r>
      <w:r w:rsidR="00073D8F" w:rsidRPr="00FE23A0">
        <w:rPr>
          <w:color w:val="404040"/>
          <w:lang w:val="en-GB"/>
        </w:rPr>
        <w:t xml:space="preserve"> it is important to avoid this traditional relation. However, as </w:t>
      </w:r>
      <w:r w:rsidRPr="00FE23A0">
        <w:rPr>
          <w:color w:val="404040"/>
          <w:lang w:val="en-GB"/>
        </w:rPr>
        <w:t>an employer</w:t>
      </w:r>
      <w:r w:rsidR="00073D8F" w:rsidRPr="00FE23A0">
        <w:rPr>
          <w:color w:val="404040"/>
          <w:lang w:val="en-GB"/>
        </w:rPr>
        <w:t xml:space="preserve"> you have to deal with contracts and collective agreements, which make it almost impossible to avoid this position. This makes it </w:t>
      </w:r>
      <w:r w:rsidRPr="00FE23A0">
        <w:rPr>
          <w:color w:val="404040"/>
          <w:lang w:val="en-GB"/>
        </w:rPr>
        <w:t>difficult</w:t>
      </w:r>
      <w:r w:rsidR="00073D8F" w:rsidRPr="00FE23A0">
        <w:rPr>
          <w:color w:val="404040"/>
          <w:lang w:val="en-GB"/>
        </w:rPr>
        <w:t xml:space="preserve"> to get </w:t>
      </w:r>
      <w:r w:rsidRPr="00FE23A0">
        <w:rPr>
          <w:color w:val="404040"/>
          <w:lang w:val="en-GB"/>
        </w:rPr>
        <w:t>actors</w:t>
      </w:r>
      <w:r w:rsidR="00073D8F" w:rsidRPr="00FE23A0">
        <w:rPr>
          <w:color w:val="404040"/>
          <w:lang w:val="en-GB"/>
        </w:rPr>
        <w:t xml:space="preserve"> moving, especially when </w:t>
      </w:r>
      <w:r w:rsidRPr="00FE23A0">
        <w:rPr>
          <w:color w:val="404040"/>
          <w:lang w:val="en-GB"/>
        </w:rPr>
        <w:t>they</w:t>
      </w:r>
      <w:r w:rsidR="00073D8F" w:rsidRPr="00FE23A0">
        <w:rPr>
          <w:color w:val="404040"/>
          <w:lang w:val="en-GB"/>
        </w:rPr>
        <w:t xml:space="preserve"> do not share the same vision. According to the interviewees, the alignment of the entire staff to the same vision for the store is still not completely achieved [</w:t>
      </w:r>
      <w:r w:rsidR="00073D8F" w:rsidRPr="00FE23A0">
        <w:rPr>
          <w:b/>
          <w:color w:val="49C349"/>
          <w:lang w:val="en-GB"/>
        </w:rPr>
        <w:t>3A</w:t>
      </w:r>
      <w:r w:rsidR="00073D8F" w:rsidRPr="00FE23A0">
        <w:rPr>
          <w:color w:val="404040"/>
          <w:lang w:val="en-GB"/>
        </w:rPr>
        <w:t xml:space="preserve">]. </w:t>
      </w:r>
    </w:p>
    <w:p w:rsidR="00073D8F" w:rsidRPr="00FE23A0" w:rsidRDefault="00073D8F" w:rsidP="00073D8F">
      <w:pPr>
        <w:pStyle w:val="NoSpacing"/>
        <w:spacing w:line="276" w:lineRule="auto"/>
        <w:jc w:val="both"/>
        <w:rPr>
          <w:color w:val="404040"/>
          <w:sz w:val="18"/>
          <w:lang w:val="en-GB"/>
        </w:rPr>
      </w:pPr>
    </w:p>
    <w:p w:rsidR="00073D8F" w:rsidRPr="00FE23A0" w:rsidRDefault="00073D8F" w:rsidP="00073D8F">
      <w:pPr>
        <w:pStyle w:val="NoSpacing"/>
        <w:spacing w:line="276" w:lineRule="auto"/>
        <w:jc w:val="both"/>
        <w:rPr>
          <w:color w:val="404040"/>
          <w:lang w:val="en-GB"/>
        </w:rPr>
      </w:pPr>
      <w:r w:rsidRPr="00FE23A0">
        <w:rPr>
          <w:color w:val="404040"/>
          <w:lang w:val="en-GB"/>
        </w:rPr>
        <w:t>The presence of certain competences has been indispensable in order to create alignment between the actors involv</w:t>
      </w:r>
      <w:r w:rsidR="00C063CD" w:rsidRPr="00FE23A0">
        <w:rPr>
          <w:color w:val="404040"/>
          <w:lang w:val="en-GB"/>
        </w:rPr>
        <w:t>ed in Lazuur food community. The managers held</w:t>
      </w:r>
      <w:r w:rsidRPr="00FE23A0">
        <w:rPr>
          <w:color w:val="404040"/>
          <w:lang w:val="en-GB"/>
        </w:rPr>
        <w:t xml:space="preserve"> personal conversations with the staff, in which clearly was outlined what </w:t>
      </w:r>
      <w:r w:rsidR="00C063CD" w:rsidRPr="00FE23A0">
        <w:rPr>
          <w:color w:val="404040"/>
          <w:lang w:val="en-GB"/>
        </w:rPr>
        <w:t>was</w:t>
      </w:r>
      <w:r w:rsidRPr="00FE23A0">
        <w:rPr>
          <w:color w:val="404040"/>
          <w:lang w:val="en-GB"/>
        </w:rPr>
        <w:t xml:space="preserve"> expected from the staff in the new situation and how the employee in dispute would fit within this approach. Moreover, meetings were held and field trips to growers and producers were organised. This has been organised in order to influence the kn</w:t>
      </w:r>
      <w:r w:rsidR="00C063CD" w:rsidRPr="00FE23A0">
        <w:rPr>
          <w:color w:val="404040"/>
          <w:lang w:val="en-GB"/>
        </w:rPr>
        <w:t>owledge and experience of staff. But</w:t>
      </w:r>
      <w:r w:rsidRPr="00FE23A0">
        <w:rPr>
          <w:color w:val="404040"/>
          <w:lang w:val="en-GB"/>
        </w:rPr>
        <w:t xml:space="preserve"> on the other side</w:t>
      </w:r>
      <w:r w:rsidR="00C063CD" w:rsidRPr="00FE23A0">
        <w:rPr>
          <w:color w:val="404040"/>
          <w:lang w:val="en-GB"/>
        </w:rPr>
        <w:t>,</w:t>
      </w:r>
      <w:r w:rsidRPr="00FE23A0">
        <w:rPr>
          <w:color w:val="404040"/>
          <w:lang w:val="en-GB"/>
        </w:rPr>
        <w:t xml:space="preserve"> these activities took place to </w:t>
      </w:r>
      <w:r w:rsidR="00C063CD" w:rsidRPr="00FE23A0">
        <w:rPr>
          <w:color w:val="404040"/>
          <w:lang w:val="en-GB"/>
        </w:rPr>
        <w:t xml:space="preserve">influence </w:t>
      </w:r>
      <w:r w:rsidRPr="00FE23A0">
        <w:rPr>
          <w:color w:val="404040"/>
          <w:lang w:val="en-GB"/>
        </w:rPr>
        <w:t xml:space="preserve">the motivation and emotion of the staff as well. </w:t>
      </w:r>
    </w:p>
    <w:p w:rsidR="00073D8F" w:rsidRPr="00FE23A0" w:rsidRDefault="00073D8F" w:rsidP="00073D8F">
      <w:pPr>
        <w:pStyle w:val="NoSpacing"/>
        <w:spacing w:line="276" w:lineRule="auto"/>
        <w:jc w:val="both"/>
        <w:rPr>
          <w:color w:val="404040"/>
          <w:sz w:val="18"/>
          <w:lang w:val="en-GB"/>
        </w:rPr>
      </w:pPr>
    </w:p>
    <w:p w:rsidR="00073D8F" w:rsidRPr="00FE23A0" w:rsidRDefault="00073D8F" w:rsidP="00073D8F">
      <w:pPr>
        <w:jc w:val="both"/>
        <w:rPr>
          <w:color w:val="404040"/>
          <w:lang w:val="en-GB"/>
        </w:rPr>
      </w:pPr>
      <w:r w:rsidRPr="00FE23A0">
        <w:rPr>
          <w:color w:val="404040"/>
          <w:lang w:val="en-GB"/>
        </w:rPr>
        <w:t>Another barrier relates to renovation of the store. Plans for reconstruction were already made in approximately 2004. Although these plans were different from the contemporary design, they came up against the same barrier</w:t>
      </w:r>
      <w:r w:rsidR="00C063CD" w:rsidRPr="00FE23A0">
        <w:rPr>
          <w:color w:val="404040"/>
          <w:lang w:val="en-GB"/>
        </w:rPr>
        <w:t>;</w:t>
      </w:r>
      <w:r w:rsidRPr="00FE23A0">
        <w:rPr>
          <w:color w:val="404040"/>
          <w:lang w:val="en-GB"/>
        </w:rPr>
        <w:t xml:space="preserve"> ‘high rents in the city centre of Wageningen’. This made and still makes it not possible to move to a larger location and expand the retail space extensively. </w:t>
      </w:r>
      <w:r w:rsidR="00C063CD" w:rsidRPr="00FE23A0">
        <w:rPr>
          <w:color w:val="404040"/>
          <w:lang w:val="en-GB"/>
        </w:rPr>
        <w:t>This has resulted in the fact that</w:t>
      </w:r>
      <w:r w:rsidRPr="00FE23A0">
        <w:rPr>
          <w:color w:val="404040"/>
          <w:lang w:val="en-GB"/>
        </w:rPr>
        <w:t xml:space="preserve"> the original plans for Lazuur Wageningen were adopted [</w:t>
      </w:r>
      <w:r w:rsidRPr="00FE23A0">
        <w:rPr>
          <w:b/>
          <w:color w:val="49C349"/>
          <w:lang w:val="en-GB"/>
        </w:rPr>
        <w:t>3B</w:t>
      </w:r>
      <w:r w:rsidRPr="00FE23A0">
        <w:rPr>
          <w:color w:val="404040"/>
          <w:lang w:val="en-GB"/>
        </w:rPr>
        <w:t xml:space="preserve">]. In the ideal </w:t>
      </w:r>
      <w:r w:rsidR="00C063CD" w:rsidRPr="00FE23A0">
        <w:rPr>
          <w:color w:val="404040"/>
          <w:lang w:val="en-GB"/>
        </w:rPr>
        <w:t>‘</w:t>
      </w:r>
      <w:r w:rsidRPr="00FE23A0">
        <w:rPr>
          <w:color w:val="404040"/>
          <w:lang w:val="en-GB"/>
        </w:rPr>
        <w:t>Lazuur model</w:t>
      </w:r>
      <w:r w:rsidR="00C063CD" w:rsidRPr="00FE23A0">
        <w:rPr>
          <w:color w:val="404040"/>
          <w:lang w:val="en-GB"/>
        </w:rPr>
        <w:t>’</w:t>
      </w:r>
      <w:r w:rsidRPr="00FE23A0">
        <w:rPr>
          <w:color w:val="404040"/>
          <w:lang w:val="en-GB"/>
        </w:rPr>
        <w:t>, different suppliers would</w:t>
      </w:r>
      <w:r w:rsidR="00C063CD" w:rsidRPr="00FE23A0">
        <w:rPr>
          <w:color w:val="404040"/>
          <w:lang w:val="en-GB"/>
        </w:rPr>
        <w:t xml:space="preserve"> have had a place in the store. For example, </w:t>
      </w:r>
      <w:r w:rsidRPr="00FE23A0">
        <w:rPr>
          <w:color w:val="404040"/>
          <w:lang w:val="en-GB"/>
        </w:rPr>
        <w:t xml:space="preserve">a baker and a butcher. By the presence of suppliers in the store, the food retail process would have become more transparent and it would have fit within the principle of local and region organisation as well.  </w:t>
      </w:r>
    </w:p>
    <w:p w:rsidR="00073D8F" w:rsidRPr="00FE23A0" w:rsidRDefault="00073D8F" w:rsidP="00073D8F">
      <w:pPr>
        <w:rPr>
          <w:b/>
          <w:color w:val="49C349"/>
          <w:sz w:val="24"/>
          <w:lang w:val="en-GB"/>
        </w:rPr>
      </w:pPr>
      <w:r w:rsidRPr="00FE23A0">
        <w:rPr>
          <w:b/>
          <w:color w:val="49C349"/>
          <w:sz w:val="24"/>
          <w:lang w:val="en-GB"/>
        </w:rPr>
        <w:lastRenderedPageBreak/>
        <w:t>5.4</w:t>
      </w:r>
      <w:r w:rsidRPr="00FE23A0">
        <w:rPr>
          <w:b/>
          <w:color w:val="49C349"/>
          <w:sz w:val="24"/>
          <w:lang w:val="en-GB"/>
        </w:rPr>
        <w:tab/>
        <w:t xml:space="preserve">Future: towards a closed loop in the food retail </w:t>
      </w:r>
    </w:p>
    <w:p w:rsidR="00073D8F" w:rsidRPr="00FE23A0" w:rsidRDefault="00073D8F" w:rsidP="00073D8F">
      <w:pPr>
        <w:jc w:val="both"/>
        <w:rPr>
          <w:color w:val="404040"/>
          <w:lang w:val="en-GB"/>
        </w:rPr>
      </w:pPr>
      <w:r w:rsidRPr="00FE23A0">
        <w:rPr>
          <w:color w:val="404040"/>
          <w:lang w:val="en-GB"/>
        </w:rPr>
        <w:t xml:space="preserve">Ideally, Lazuur is a food community in which a continuous (closed) loop of both means and money from producers to consumers is embedded, with a transparent process and involvement of both consumers and producers. Of course, initiatives are developed in a continuous changing environment in which a complete attainment of model is a utopia. Nevertheless, some </w:t>
      </w:r>
      <w:r w:rsidR="00266841" w:rsidRPr="00FE23A0">
        <w:rPr>
          <w:color w:val="404040"/>
          <w:lang w:val="en-GB"/>
        </w:rPr>
        <w:t>specific</w:t>
      </w:r>
      <w:r w:rsidRPr="00FE23A0">
        <w:rPr>
          <w:color w:val="404040"/>
          <w:lang w:val="en-GB"/>
        </w:rPr>
        <w:t xml:space="preserve"> steps could be taken in order to optimise and improve the implementation of the CE notion. This is emphasised by the interviewees as well. </w:t>
      </w:r>
    </w:p>
    <w:p w:rsidR="00073D8F" w:rsidRPr="00FE23A0" w:rsidRDefault="00E34F57" w:rsidP="00073D8F">
      <w:pPr>
        <w:jc w:val="both"/>
        <w:rPr>
          <w:color w:val="404040"/>
          <w:lang w:val="en-GB"/>
        </w:rPr>
      </w:pPr>
      <w:r w:rsidRPr="00FE23A0">
        <w:rPr>
          <w:color w:val="404040"/>
          <w:lang w:val="en-GB"/>
        </w:rPr>
        <w:t>Regarding the ‘closing of chains’</w:t>
      </w:r>
      <w:r w:rsidR="00073D8F" w:rsidRPr="00FE23A0">
        <w:rPr>
          <w:color w:val="404040"/>
          <w:lang w:val="en-GB"/>
        </w:rPr>
        <w:t xml:space="preserve">, there is space for </w:t>
      </w:r>
      <w:r w:rsidRPr="00FE23A0">
        <w:rPr>
          <w:color w:val="404040"/>
          <w:lang w:val="en-GB"/>
        </w:rPr>
        <w:t>‘</w:t>
      </w:r>
      <w:r w:rsidR="00073D8F" w:rsidRPr="00FE23A0">
        <w:rPr>
          <w:color w:val="404040"/>
          <w:lang w:val="en-GB"/>
        </w:rPr>
        <w:t>improvement</w:t>
      </w:r>
      <w:r w:rsidRPr="00FE23A0">
        <w:rPr>
          <w:color w:val="404040"/>
          <w:lang w:val="en-GB"/>
        </w:rPr>
        <w:t>’</w:t>
      </w:r>
      <w:r w:rsidR="00073D8F" w:rsidRPr="00FE23A0">
        <w:rPr>
          <w:color w:val="404040"/>
          <w:lang w:val="en-GB"/>
        </w:rPr>
        <w:t>. In section 5.2 is described that Lazuur food community strives for ‘closing the loops b</w:t>
      </w:r>
      <w:r w:rsidR="00971DCB" w:rsidRPr="00FE23A0">
        <w:rPr>
          <w:color w:val="404040"/>
          <w:lang w:val="en-GB"/>
        </w:rPr>
        <w:t xml:space="preserve">oth financially and regional’. </w:t>
      </w:r>
      <w:r w:rsidR="00073D8F" w:rsidRPr="00FE23A0">
        <w:rPr>
          <w:color w:val="404040"/>
          <w:lang w:val="en-GB"/>
        </w:rPr>
        <w:t>At this moment, these chains are not fully closed ye</w:t>
      </w:r>
      <w:r w:rsidRPr="00FE23A0">
        <w:rPr>
          <w:color w:val="404040"/>
          <w:lang w:val="en-GB"/>
        </w:rPr>
        <w:t>t. Closing the chain regionally</w:t>
      </w:r>
      <w:r w:rsidR="00073D8F" w:rsidRPr="00FE23A0">
        <w:rPr>
          <w:color w:val="404040"/>
          <w:lang w:val="en-GB"/>
        </w:rPr>
        <w:t xml:space="preserve"> relates to two aspects: geographically and local in the sense of short and direct relations. At this moment, it is not possible to purchase locally in Wageningen and surroundings alone [</w:t>
      </w:r>
      <w:r w:rsidR="00073D8F" w:rsidRPr="00FE23A0">
        <w:rPr>
          <w:b/>
          <w:color w:val="49C349"/>
          <w:lang w:val="en-GB"/>
        </w:rPr>
        <w:t>3</w:t>
      </w:r>
      <w:r w:rsidRPr="00FE23A0">
        <w:rPr>
          <w:b/>
          <w:color w:val="49C349"/>
          <w:lang w:val="en-GB"/>
        </w:rPr>
        <w:t>B</w:t>
      </w:r>
      <w:r w:rsidR="00073D8F" w:rsidRPr="00FE23A0">
        <w:rPr>
          <w:color w:val="404040"/>
          <w:lang w:val="en-GB"/>
        </w:rPr>
        <w:t>]. It is a requirement that there are suppliers who are anticipating on the needs of Lazuur. For example, there is not a greenhouse nea</w:t>
      </w:r>
      <w:r w:rsidRPr="00FE23A0">
        <w:rPr>
          <w:color w:val="404040"/>
          <w:lang w:val="en-GB"/>
        </w:rPr>
        <w:t>r Wageningen. In order to have a sufficient stock</w:t>
      </w:r>
      <w:r w:rsidR="00073D8F" w:rsidRPr="00FE23A0">
        <w:rPr>
          <w:color w:val="404040"/>
          <w:lang w:val="en-GB"/>
        </w:rPr>
        <w:t xml:space="preserve"> and a diverse segment of products </w:t>
      </w:r>
      <w:r w:rsidRPr="00FE23A0">
        <w:rPr>
          <w:color w:val="404040"/>
          <w:lang w:val="en-GB"/>
        </w:rPr>
        <w:t>during the entire year</w:t>
      </w:r>
      <w:r w:rsidR="00073D8F" w:rsidRPr="00FE23A0">
        <w:rPr>
          <w:color w:val="404040"/>
          <w:lang w:val="en-GB"/>
        </w:rPr>
        <w:t xml:space="preserve">, other actors outside the region or wholesalers must be approached. </w:t>
      </w:r>
      <w:r w:rsidRPr="00FE23A0">
        <w:rPr>
          <w:color w:val="404040"/>
          <w:lang w:val="en-GB"/>
        </w:rPr>
        <w:t>This results in the fact</w:t>
      </w:r>
      <w:r w:rsidR="00073D8F" w:rsidRPr="00FE23A0">
        <w:rPr>
          <w:color w:val="404040"/>
          <w:lang w:val="en-GB"/>
        </w:rPr>
        <w:t xml:space="preserve"> that money flows from the community and </w:t>
      </w:r>
      <w:r w:rsidRPr="00FE23A0">
        <w:rPr>
          <w:color w:val="404040"/>
          <w:lang w:val="en-GB"/>
        </w:rPr>
        <w:t xml:space="preserve">with this, </w:t>
      </w:r>
      <w:r w:rsidR="00073D8F" w:rsidRPr="00FE23A0">
        <w:rPr>
          <w:color w:val="404040"/>
          <w:lang w:val="en-GB"/>
        </w:rPr>
        <w:t xml:space="preserve">the region as well. Lazuur food community </w:t>
      </w:r>
      <w:r w:rsidRPr="00FE23A0">
        <w:rPr>
          <w:color w:val="404040"/>
          <w:lang w:val="en-GB"/>
        </w:rPr>
        <w:t>made a</w:t>
      </w:r>
      <w:r w:rsidR="00073D8F" w:rsidRPr="00FE23A0">
        <w:rPr>
          <w:color w:val="404040"/>
          <w:lang w:val="en-GB"/>
        </w:rPr>
        <w:t xml:space="preserve"> commitment with the customer</w:t>
      </w:r>
      <w:r w:rsidRPr="00FE23A0">
        <w:rPr>
          <w:color w:val="404040"/>
          <w:lang w:val="en-GB"/>
        </w:rPr>
        <w:t>s</w:t>
      </w:r>
      <w:r w:rsidR="00073D8F" w:rsidRPr="00FE23A0">
        <w:rPr>
          <w:color w:val="404040"/>
          <w:lang w:val="en-GB"/>
        </w:rPr>
        <w:t>. Therefore, empty shelves or a declining range of products could be disastrous for the business. The fact that Lazuur Wageningen works with organic products, makes the range of possible suppliers even smaller. So, a step can be made when more regional suppliers are part of the Lazuur food community instead of wholesalers. However, as is mentioned</w:t>
      </w:r>
      <w:r w:rsidRPr="00FE23A0">
        <w:rPr>
          <w:color w:val="404040"/>
          <w:lang w:val="en-GB"/>
        </w:rPr>
        <w:t xml:space="preserve">, it is difficult to have a grip on this. Lazuur food community is in fact </w:t>
      </w:r>
      <w:r w:rsidR="00073D8F" w:rsidRPr="00FE23A0">
        <w:rPr>
          <w:color w:val="404040"/>
          <w:lang w:val="en-GB"/>
        </w:rPr>
        <w:t>actively exploring the possibilities to close the chain of money and product</w:t>
      </w:r>
      <w:r w:rsidRPr="00FE23A0">
        <w:rPr>
          <w:color w:val="404040"/>
          <w:lang w:val="en-GB"/>
        </w:rPr>
        <w:t>s</w:t>
      </w:r>
      <w:r w:rsidR="00073D8F" w:rsidRPr="00FE23A0">
        <w:rPr>
          <w:color w:val="404040"/>
          <w:lang w:val="en-GB"/>
        </w:rPr>
        <w:t xml:space="preserve"> further. For example, they explore the possibility to work with local money that could be used to buy products on the Lazuur market. This could ensure that money stays within the region. </w:t>
      </w:r>
    </w:p>
    <w:p w:rsidR="00073D8F" w:rsidRPr="00FE23A0" w:rsidRDefault="00073D8F" w:rsidP="00073D8F">
      <w:pPr>
        <w:jc w:val="both"/>
        <w:rPr>
          <w:color w:val="404040"/>
          <w:lang w:val="en-GB"/>
        </w:rPr>
      </w:pPr>
      <w:r w:rsidRPr="00FE23A0">
        <w:rPr>
          <w:color w:val="404040"/>
          <w:lang w:val="en-GB"/>
        </w:rPr>
        <w:t xml:space="preserve">Another aspect of the CE notion in Lazuur relates to the active involvement of actors in the retail process. </w:t>
      </w:r>
      <w:r w:rsidR="00E34F57" w:rsidRPr="00FE23A0">
        <w:rPr>
          <w:color w:val="404040"/>
          <w:lang w:val="en-GB"/>
        </w:rPr>
        <w:t xml:space="preserve">In </w:t>
      </w:r>
      <w:r w:rsidRPr="00FE23A0">
        <w:rPr>
          <w:color w:val="404040"/>
          <w:lang w:val="en-GB"/>
        </w:rPr>
        <w:t>a</w:t>
      </w:r>
      <w:r w:rsidR="00E34F57" w:rsidRPr="00FE23A0">
        <w:rPr>
          <w:color w:val="404040"/>
          <w:lang w:val="en-GB"/>
        </w:rPr>
        <w:t>n ideal</w:t>
      </w:r>
      <w:r w:rsidRPr="00FE23A0">
        <w:rPr>
          <w:color w:val="404040"/>
          <w:lang w:val="en-GB"/>
        </w:rPr>
        <w:t xml:space="preserve"> food community, producers, consumers and retailers determine together the direction of the organisation. Some improvements in the i</w:t>
      </w:r>
      <w:r w:rsidR="00E34F57" w:rsidRPr="00FE23A0">
        <w:rPr>
          <w:color w:val="404040"/>
          <w:lang w:val="en-GB"/>
        </w:rPr>
        <w:t>mplementation of this principle</w:t>
      </w:r>
      <w:r w:rsidRPr="00FE23A0">
        <w:rPr>
          <w:color w:val="404040"/>
          <w:lang w:val="en-GB"/>
        </w:rPr>
        <w:t xml:space="preserve"> is possible. According to Pieter van Gurp, the cultivation agreements with producers still take place through the lens of a linear approach. The alignment on the production and supply of products should instead be organised as an ongoing dialogue, </w:t>
      </w:r>
      <w:r w:rsidR="00B34FDD" w:rsidRPr="00FE23A0">
        <w:rPr>
          <w:color w:val="404040"/>
          <w:lang w:val="en-GB"/>
        </w:rPr>
        <w:t>in order to ensure the continuation in supply</w:t>
      </w:r>
      <w:r w:rsidRPr="00FE23A0">
        <w:rPr>
          <w:color w:val="404040"/>
          <w:lang w:val="en-GB"/>
        </w:rPr>
        <w:t>. This ongoing dialogue is not achieved yet. The commitment of the producers up to even the finan</w:t>
      </w:r>
      <w:r w:rsidR="00B34FDD" w:rsidRPr="00FE23A0">
        <w:rPr>
          <w:color w:val="404040"/>
          <w:lang w:val="en-GB"/>
        </w:rPr>
        <w:t>cial connection is missing, as suppliers</w:t>
      </w:r>
      <w:r w:rsidRPr="00FE23A0">
        <w:rPr>
          <w:color w:val="404040"/>
          <w:lang w:val="en-GB"/>
        </w:rPr>
        <w:t xml:space="preserve"> are often driven by interests related to money [</w:t>
      </w:r>
      <w:r w:rsidRPr="00FE23A0">
        <w:rPr>
          <w:b/>
          <w:color w:val="49C349"/>
          <w:lang w:val="en-GB"/>
        </w:rPr>
        <w:t>3A</w:t>
      </w:r>
      <w:r w:rsidRPr="00FE23A0">
        <w:rPr>
          <w:color w:val="404040"/>
          <w:lang w:val="en-GB"/>
        </w:rPr>
        <w:t>]. According to Pieter van Gurp there is an intention to improve t</w:t>
      </w:r>
      <w:r w:rsidR="00B34FDD" w:rsidRPr="00FE23A0">
        <w:rPr>
          <w:color w:val="404040"/>
          <w:lang w:val="en-GB"/>
        </w:rPr>
        <w:t>he</w:t>
      </w:r>
      <w:r w:rsidRPr="00FE23A0">
        <w:rPr>
          <w:color w:val="404040"/>
          <w:lang w:val="en-GB"/>
        </w:rPr>
        <w:t>s</w:t>
      </w:r>
      <w:r w:rsidR="00B34FDD" w:rsidRPr="00FE23A0">
        <w:rPr>
          <w:color w:val="404040"/>
          <w:lang w:val="en-GB"/>
        </w:rPr>
        <w:t>e relations</w:t>
      </w:r>
      <w:r w:rsidRPr="00FE23A0">
        <w:rPr>
          <w:color w:val="404040"/>
          <w:lang w:val="en-GB"/>
        </w:rPr>
        <w:t>, but there is still a long way to go. This is confirmed by one of the suppliers of Lazuur. They state</w:t>
      </w:r>
      <w:r w:rsidR="00B34FDD" w:rsidRPr="00FE23A0">
        <w:rPr>
          <w:color w:val="404040"/>
          <w:lang w:val="en-GB"/>
        </w:rPr>
        <w:t>d</w:t>
      </w:r>
      <w:r w:rsidRPr="00FE23A0">
        <w:rPr>
          <w:color w:val="404040"/>
          <w:lang w:val="en-GB"/>
        </w:rPr>
        <w:t xml:space="preserve"> that </w:t>
      </w:r>
      <w:r w:rsidR="00B34FDD" w:rsidRPr="00FE23A0">
        <w:rPr>
          <w:color w:val="404040"/>
          <w:lang w:val="en-GB"/>
        </w:rPr>
        <w:t xml:space="preserve">differences in their relation, since the introduction of the Lazuur model, were not experienced yet. </w:t>
      </w:r>
      <w:r w:rsidRPr="00FE23A0">
        <w:rPr>
          <w:color w:val="404040"/>
          <w:lang w:val="en-GB"/>
        </w:rPr>
        <w:t xml:space="preserve">This </w:t>
      </w:r>
      <w:r w:rsidR="00B34FDD" w:rsidRPr="00FE23A0">
        <w:rPr>
          <w:color w:val="404040"/>
          <w:lang w:val="en-GB"/>
        </w:rPr>
        <w:t xml:space="preserve">only </w:t>
      </w:r>
      <w:r w:rsidRPr="00FE23A0">
        <w:rPr>
          <w:color w:val="404040"/>
          <w:lang w:val="en-GB"/>
        </w:rPr>
        <w:t xml:space="preserve">shows one example of a possible improvement. Yet, Lazuur is already working on different initiatives that </w:t>
      </w:r>
      <w:r w:rsidR="00B34FDD" w:rsidRPr="00FE23A0">
        <w:rPr>
          <w:color w:val="404040"/>
          <w:lang w:val="en-GB"/>
        </w:rPr>
        <w:t xml:space="preserve">could </w:t>
      </w:r>
      <w:r w:rsidRPr="00FE23A0">
        <w:rPr>
          <w:color w:val="404040"/>
          <w:lang w:val="en-GB"/>
        </w:rPr>
        <w:t xml:space="preserve">contribute to an increase of the involvement of actors. For example, home-made products are sold in the store and recently they had a test in which actors who had a surplus of certain product could offer these </w:t>
      </w:r>
      <w:r w:rsidR="00B34FDD" w:rsidRPr="00FE23A0">
        <w:rPr>
          <w:color w:val="404040"/>
          <w:lang w:val="en-GB"/>
        </w:rPr>
        <w:t xml:space="preserve">products to other, </w:t>
      </w:r>
      <w:r w:rsidRPr="00FE23A0">
        <w:rPr>
          <w:color w:val="404040"/>
          <w:lang w:val="en-GB"/>
        </w:rPr>
        <w:t>through the store</w:t>
      </w:r>
      <w:r w:rsidR="00B34FDD" w:rsidRPr="00FE23A0">
        <w:rPr>
          <w:color w:val="404040"/>
          <w:lang w:val="en-GB"/>
        </w:rPr>
        <w:t>.</w:t>
      </w:r>
      <w:r w:rsidRPr="00FE23A0">
        <w:rPr>
          <w:color w:val="404040"/>
          <w:lang w:val="en-GB"/>
        </w:rPr>
        <w:t xml:space="preserve"> </w:t>
      </w:r>
    </w:p>
    <w:p w:rsidR="00073D8F" w:rsidRPr="00FE23A0" w:rsidRDefault="00073D8F" w:rsidP="00073D8F">
      <w:pPr>
        <w:jc w:val="both"/>
        <w:rPr>
          <w:color w:val="404040"/>
          <w:lang w:val="en-GB"/>
        </w:rPr>
      </w:pPr>
      <w:r w:rsidRPr="00FE23A0">
        <w:rPr>
          <w:color w:val="404040"/>
          <w:lang w:val="en-GB"/>
        </w:rPr>
        <w:t>So, possible improvements for a complete implementation of the model relate mainly to the organisation of the initiative [</w:t>
      </w:r>
      <w:r w:rsidRPr="00FE23A0">
        <w:rPr>
          <w:b/>
          <w:color w:val="49C349"/>
          <w:lang w:val="en-GB"/>
        </w:rPr>
        <w:t>4</w:t>
      </w:r>
      <w:r w:rsidR="00B34FDD" w:rsidRPr="00FE23A0">
        <w:rPr>
          <w:color w:val="404040"/>
          <w:lang w:val="en-GB"/>
        </w:rPr>
        <w:t xml:space="preserve">] and </w:t>
      </w:r>
      <w:r w:rsidRPr="00FE23A0">
        <w:rPr>
          <w:color w:val="404040"/>
          <w:lang w:val="en-GB"/>
        </w:rPr>
        <w:t>especially the governance with external actors [</w:t>
      </w:r>
      <w:r w:rsidRPr="00FE23A0">
        <w:rPr>
          <w:b/>
          <w:color w:val="49C349"/>
          <w:lang w:val="en-GB"/>
        </w:rPr>
        <w:t>4B</w:t>
      </w:r>
      <w:r w:rsidRPr="00FE23A0">
        <w:rPr>
          <w:color w:val="404040"/>
          <w:lang w:val="en-GB"/>
        </w:rPr>
        <w:t xml:space="preserve">]. However, </w:t>
      </w:r>
      <w:r w:rsidR="00B34FDD" w:rsidRPr="00FE23A0">
        <w:rPr>
          <w:color w:val="404040"/>
          <w:lang w:val="en-GB"/>
        </w:rPr>
        <w:t xml:space="preserve">it is important to mention that such improvements are difficult to steer. </w:t>
      </w:r>
    </w:p>
    <w:p w:rsidR="00946C11" w:rsidRPr="009B73B8" w:rsidRDefault="00073D8F" w:rsidP="00073D8F">
      <w:pPr>
        <w:rPr>
          <w:b/>
          <w:color w:val="49C349"/>
          <w:sz w:val="48"/>
          <w:szCs w:val="28"/>
        </w:rPr>
      </w:pPr>
      <w:r w:rsidRPr="001A7EDF">
        <w:rPr>
          <w:b/>
          <w:color w:val="49C349"/>
          <w:sz w:val="48"/>
          <w:szCs w:val="28"/>
        </w:rPr>
        <w:br w:type="page"/>
      </w:r>
      <w:r w:rsidR="00946C11" w:rsidRPr="009B73B8">
        <w:rPr>
          <w:b/>
          <w:color w:val="49C349"/>
          <w:sz w:val="48"/>
          <w:szCs w:val="28"/>
        </w:rPr>
        <w:lastRenderedPageBreak/>
        <w:t>6</w:t>
      </w:r>
      <w:r w:rsidR="00946C11" w:rsidRPr="009B73B8">
        <w:rPr>
          <w:b/>
          <w:color w:val="49C349"/>
          <w:sz w:val="28"/>
          <w:szCs w:val="28"/>
        </w:rPr>
        <w:t xml:space="preserve"> </w:t>
      </w:r>
      <w:r w:rsidR="00946C11" w:rsidRPr="009B73B8">
        <w:rPr>
          <w:b/>
          <w:color w:val="49C349"/>
          <w:sz w:val="28"/>
          <w:szCs w:val="28"/>
        </w:rPr>
        <w:tab/>
        <w:t>Dirk III</w:t>
      </w:r>
    </w:p>
    <w:p w:rsidR="00946C11" w:rsidRPr="009B73B8" w:rsidRDefault="00946C11" w:rsidP="00946C11">
      <w:pPr>
        <w:jc w:val="both"/>
        <w:rPr>
          <w:b/>
          <w:color w:val="49C349"/>
          <w:sz w:val="24"/>
          <w:szCs w:val="24"/>
        </w:rPr>
      </w:pPr>
      <w:r w:rsidRPr="009B73B8">
        <w:rPr>
          <w:b/>
          <w:color w:val="49C349"/>
          <w:sz w:val="24"/>
          <w:szCs w:val="24"/>
        </w:rPr>
        <w:t xml:space="preserve">6.1 </w:t>
      </w:r>
      <w:r w:rsidRPr="009B73B8">
        <w:rPr>
          <w:b/>
          <w:color w:val="49C349"/>
          <w:sz w:val="24"/>
          <w:szCs w:val="24"/>
        </w:rPr>
        <w:tab/>
        <w:t>Introduction</w:t>
      </w:r>
    </w:p>
    <w:p w:rsidR="008D644C" w:rsidRPr="009B73B8" w:rsidRDefault="008D644C" w:rsidP="008D644C">
      <w:pPr>
        <w:jc w:val="both"/>
        <w:rPr>
          <w:i/>
          <w:color w:val="404040"/>
        </w:rPr>
      </w:pPr>
      <w:r w:rsidRPr="009B73B8">
        <w:rPr>
          <w:i/>
          <w:color w:val="404040"/>
        </w:rPr>
        <w:t>“We zijn pas geslaagd als: de huishoudens of bedrijven in de Betuwe daadwerkelijk een verlaging van kosten zien voor energie, vervoer, gezondheid, voedsel en wonen. Of als mensen zich lokaal betekenisvoller voelen”</w:t>
      </w:r>
      <w:r w:rsidRPr="009B73B8">
        <w:rPr>
          <w:color w:val="404040"/>
        </w:rPr>
        <w:t xml:space="preserve"> (Dirk de Derde WWW, n.d.).</w:t>
      </w:r>
    </w:p>
    <w:p w:rsidR="00946C11" w:rsidRPr="00FE23A0" w:rsidRDefault="00946C11" w:rsidP="00946C11">
      <w:pPr>
        <w:jc w:val="both"/>
        <w:rPr>
          <w:i/>
          <w:color w:val="404040"/>
          <w:lang w:val="en-GB"/>
        </w:rPr>
      </w:pPr>
      <w:r w:rsidRPr="00FE23A0">
        <w:rPr>
          <w:color w:val="404040"/>
          <w:lang w:val="en-GB"/>
        </w:rPr>
        <w:t>T</w:t>
      </w:r>
      <w:r w:rsidR="008D644C" w:rsidRPr="00FE23A0">
        <w:rPr>
          <w:color w:val="404040"/>
          <w:lang w:val="en-GB"/>
        </w:rPr>
        <w:t>ranslated in English this quote means:</w:t>
      </w:r>
      <w:r w:rsidR="008D644C" w:rsidRPr="00FE23A0">
        <w:rPr>
          <w:i/>
          <w:color w:val="404040"/>
          <w:lang w:val="en-GB"/>
        </w:rPr>
        <w:t xml:space="preserve"> “We are only succeeded when households or businesses in the Betuwe experience a reduction in the costs for energy, transport, health care, food and housing. Or if people feel more meaningful in their own local/regional environment”. </w:t>
      </w:r>
      <w:r w:rsidR="008D644C" w:rsidRPr="00FE23A0">
        <w:rPr>
          <w:color w:val="404040"/>
          <w:lang w:val="en-GB"/>
        </w:rPr>
        <w:t>T</w:t>
      </w:r>
      <w:r w:rsidRPr="00FE23A0">
        <w:rPr>
          <w:color w:val="404040"/>
          <w:lang w:val="en-GB"/>
        </w:rPr>
        <w:t xml:space="preserve">he quote </w:t>
      </w:r>
      <w:r w:rsidR="008D644C" w:rsidRPr="00FE23A0">
        <w:rPr>
          <w:color w:val="404040"/>
          <w:lang w:val="en-GB"/>
        </w:rPr>
        <w:t>describes the objective of Dirk III (</w:t>
      </w:r>
      <w:r w:rsidRPr="00FE23A0">
        <w:rPr>
          <w:color w:val="404040"/>
          <w:lang w:val="en-GB"/>
        </w:rPr>
        <w:t>fully written</w:t>
      </w:r>
      <w:r w:rsidR="008D644C" w:rsidRPr="00FE23A0">
        <w:rPr>
          <w:color w:val="404040"/>
          <w:lang w:val="en-GB"/>
        </w:rPr>
        <w:t>:</w:t>
      </w:r>
      <w:r w:rsidRPr="00FE23A0">
        <w:rPr>
          <w:color w:val="404040"/>
          <w:lang w:val="en-GB"/>
        </w:rPr>
        <w:t xml:space="preserve"> Dirk de Derde</w:t>
      </w:r>
      <w:r w:rsidR="008D644C" w:rsidRPr="00FE23A0">
        <w:rPr>
          <w:color w:val="404040"/>
          <w:lang w:val="en-GB"/>
        </w:rPr>
        <w:t>)</w:t>
      </w:r>
      <w:r w:rsidRPr="00FE23A0">
        <w:rPr>
          <w:color w:val="404040"/>
          <w:lang w:val="en-GB"/>
        </w:rPr>
        <w:t xml:space="preserve">. Dirk III is a group of citizens in the Betuwe, which </w:t>
      </w:r>
      <w:r w:rsidR="008D644C" w:rsidRPr="00FE23A0">
        <w:rPr>
          <w:color w:val="404040"/>
          <w:lang w:val="en-GB"/>
        </w:rPr>
        <w:t>is</w:t>
      </w:r>
      <w:r w:rsidRPr="00FE23A0">
        <w:rPr>
          <w:color w:val="404040"/>
          <w:lang w:val="en-GB"/>
        </w:rPr>
        <w:t xml:space="preserve"> engaged to the facilitation of a transition towards a new (CE) economy in the Betuwe. This means that they do n</w:t>
      </w:r>
      <w:r w:rsidR="00EC6745" w:rsidRPr="00FE23A0">
        <w:rPr>
          <w:color w:val="404040"/>
          <w:lang w:val="en-GB"/>
        </w:rPr>
        <w:t>ot produce any goods themselves. I</w:t>
      </w:r>
      <w:r w:rsidRPr="00FE23A0">
        <w:rPr>
          <w:color w:val="404040"/>
          <w:lang w:val="en-GB"/>
        </w:rPr>
        <w:t>nstead</w:t>
      </w:r>
      <w:r w:rsidR="00EC6745" w:rsidRPr="00FE23A0">
        <w:rPr>
          <w:color w:val="404040"/>
          <w:lang w:val="en-GB"/>
        </w:rPr>
        <w:t>,</w:t>
      </w:r>
      <w:r w:rsidRPr="00FE23A0">
        <w:rPr>
          <w:color w:val="404040"/>
          <w:lang w:val="en-GB"/>
        </w:rPr>
        <w:t xml:space="preserve"> they provide a service.</w:t>
      </w:r>
      <w:r w:rsidR="00EC6745" w:rsidRPr="00FE23A0">
        <w:rPr>
          <w:color w:val="404040"/>
          <w:lang w:val="en-GB"/>
        </w:rPr>
        <w:t xml:space="preserve"> This</w:t>
      </w:r>
      <w:r w:rsidRPr="00FE23A0">
        <w:rPr>
          <w:color w:val="404040"/>
          <w:lang w:val="en-GB"/>
        </w:rPr>
        <w:t xml:space="preserve"> service</w:t>
      </w:r>
      <w:r w:rsidR="00EC6745" w:rsidRPr="00FE23A0">
        <w:rPr>
          <w:color w:val="404040"/>
          <w:lang w:val="en-GB"/>
        </w:rPr>
        <w:t xml:space="preserve"> is</w:t>
      </w:r>
      <w:r w:rsidRPr="00FE23A0">
        <w:rPr>
          <w:color w:val="404040"/>
          <w:lang w:val="en-GB"/>
        </w:rPr>
        <w:t xml:space="preserve"> aimed at facilitating a transition towards a CE on regional sc</w:t>
      </w:r>
      <w:r w:rsidR="00EC6745" w:rsidRPr="00FE23A0">
        <w:rPr>
          <w:color w:val="404040"/>
          <w:lang w:val="en-GB"/>
        </w:rPr>
        <w:t xml:space="preserve">ale. </w:t>
      </w:r>
      <w:r w:rsidRPr="00FE23A0">
        <w:rPr>
          <w:color w:val="404040"/>
          <w:lang w:val="en-GB"/>
        </w:rPr>
        <w:t xml:space="preserve">Dirk III is a </w:t>
      </w:r>
      <w:r w:rsidR="00EC6745" w:rsidRPr="00FE23A0">
        <w:rPr>
          <w:color w:val="404040"/>
          <w:lang w:val="en-GB"/>
        </w:rPr>
        <w:t xml:space="preserve">suitable case to do research on, because the CE concept </w:t>
      </w:r>
      <w:r w:rsidRPr="00FE23A0">
        <w:rPr>
          <w:color w:val="404040"/>
          <w:lang w:val="en-GB"/>
        </w:rPr>
        <w:t xml:space="preserve">contains a vision on the economy in which services have a place as well. Moreover, it is all about the way in which the CE concept is implemented in the initiative. The foundation Dirk III refers to the CE concept </w:t>
      </w:r>
      <w:r w:rsidR="00EC6745" w:rsidRPr="00FE23A0">
        <w:rPr>
          <w:color w:val="404040"/>
          <w:lang w:val="en-GB"/>
        </w:rPr>
        <w:t xml:space="preserve">itself </w:t>
      </w:r>
      <w:r w:rsidRPr="00FE23A0">
        <w:rPr>
          <w:color w:val="404040"/>
          <w:lang w:val="en-GB"/>
        </w:rPr>
        <w:t>(Dirk de Derde WWW, n.d.) and in the facilitation for a ‘renewal’ of the economy, CE principl</w:t>
      </w:r>
      <w:r w:rsidR="00EC6745" w:rsidRPr="00FE23A0">
        <w:rPr>
          <w:color w:val="404040"/>
          <w:lang w:val="en-GB"/>
        </w:rPr>
        <w:t>es are clearly reflected in the initiative. Because</w:t>
      </w:r>
      <w:r w:rsidRPr="00FE23A0">
        <w:rPr>
          <w:color w:val="404040"/>
          <w:lang w:val="en-GB"/>
        </w:rPr>
        <w:t xml:space="preserve"> Dirk III is founded and operational in the Betuwe (a region in Gelderland)</w:t>
      </w:r>
      <w:r w:rsidR="00EC6745" w:rsidRPr="00FE23A0">
        <w:rPr>
          <w:color w:val="404040"/>
          <w:lang w:val="en-GB"/>
        </w:rPr>
        <w:t xml:space="preserve"> as well</w:t>
      </w:r>
      <w:r w:rsidRPr="00FE23A0">
        <w:rPr>
          <w:color w:val="404040"/>
          <w:lang w:val="en-GB"/>
        </w:rPr>
        <w:t xml:space="preserve">, the case complied all criteria for case selection. </w:t>
      </w:r>
    </w:p>
    <w:p w:rsidR="00946C11" w:rsidRPr="00FE23A0" w:rsidRDefault="00946C11" w:rsidP="00946C11">
      <w:pPr>
        <w:jc w:val="both"/>
        <w:rPr>
          <w:color w:val="404040"/>
          <w:lang w:val="en-GB"/>
        </w:rPr>
      </w:pPr>
      <w:r w:rsidRPr="00FE23A0">
        <w:rPr>
          <w:color w:val="404040"/>
          <w:lang w:val="en-GB"/>
        </w:rPr>
        <w:t xml:space="preserve">The initiative is relatively young and is still mainly situated in the ideation or conceptual phase. Nevertheless, by means of different data sources, insights were gained in the drivers behind the development of the local translation of CE. Interviews were held with the pioneers and contemporary members of the Dirk III foundation (an overview of the interviewees can be found in </w:t>
      </w:r>
      <w:r w:rsidRPr="00FE23A0">
        <w:rPr>
          <w:b/>
          <w:color w:val="49C349"/>
          <w:lang w:val="en-GB"/>
        </w:rPr>
        <w:t>Appendix A</w:t>
      </w:r>
      <w:r w:rsidRPr="00FE23A0">
        <w:rPr>
          <w:color w:val="404040"/>
          <w:lang w:val="en-GB"/>
        </w:rPr>
        <w:t>).</w:t>
      </w:r>
      <w:r w:rsidRPr="00FE23A0">
        <w:rPr>
          <w:i/>
          <w:color w:val="404040"/>
          <w:lang w:val="en-GB"/>
        </w:rPr>
        <w:t xml:space="preserve"> </w:t>
      </w:r>
      <w:r w:rsidRPr="00FE23A0">
        <w:rPr>
          <w:color w:val="404040"/>
          <w:lang w:val="en-GB"/>
        </w:rPr>
        <w:t>The results of the interviews were supplemented with information from the website</w:t>
      </w:r>
      <w:r w:rsidRPr="00FE23A0">
        <w:rPr>
          <w:rStyle w:val="FootnoteReference"/>
          <w:color w:val="404040"/>
          <w:lang w:val="en-GB"/>
        </w:rPr>
        <w:footnoteReference w:id="2"/>
      </w:r>
      <w:r w:rsidRPr="00FE23A0">
        <w:rPr>
          <w:color w:val="404040"/>
          <w:lang w:val="en-GB"/>
        </w:rPr>
        <w:t xml:space="preserve">, meeting reports and presentations. </w:t>
      </w:r>
    </w:p>
    <w:p w:rsidR="00946C11" w:rsidRPr="00FE23A0" w:rsidRDefault="00946C11" w:rsidP="00946C11">
      <w:pPr>
        <w:jc w:val="both"/>
        <w:rPr>
          <w:b/>
          <w:color w:val="49C349"/>
          <w:sz w:val="24"/>
          <w:szCs w:val="24"/>
          <w:lang w:val="en-GB"/>
        </w:rPr>
      </w:pPr>
      <w:r w:rsidRPr="00FE23A0">
        <w:rPr>
          <w:b/>
          <w:color w:val="49C349"/>
          <w:sz w:val="24"/>
          <w:szCs w:val="24"/>
          <w:lang w:val="en-GB"/>
        </w:rPr>
        <w:t xml:space="preserve">6.2 </w:t>
      </w:r>
      <w:r w:rsidRPr="00FE23A0">
        <w:rPr>
          <w:b/>
          <w:color w:val="49C349"/>
          <w:sz w:val="24"/>
          <w:szCs w:val="24"/>
          <w:lang w:val="en-GB"/>
        </w:rPr>
        <w:tab/>
        <w:t xml:space="preserve">A description of the CE business initiative </w:t>
      </w:r>
    </w:p>
    <w:p w:rsidR="00946C11" w:rsidRPr="00FE23A0" w:rsidRDefault="00946C11" w:rsidP="00946C11">
      <w:pPr>
        <w:jc w:val="both"/>
        <w:rPr>
          <w:color w:val="404040"/>
          <w:lang w:val="en-GB"/>
        </w:rPr>
      </w:pPr>
      <w:r w:rsidRPr="00FE23A0">
        <w:rPr>
          <w:color w:val="404040"/>
          <w:lang w:val="en-GB"/>
        </w:rPr>
        <w:t>The foundation Dirk III is the linchpin of the initiative. Dirk III is managed by a core team of four actors: Dennis Kerkhoven, Jan de Kock, Peter van Luttervelt and Wim Wink. They are the pioneers behind the initiative as well. The foundation is aimed at guarding and diffu</w:t>
      </w:r>
      <w:r w:rsidR="00EC6745" w:rsidRPr="00FE23A0">
        <w:rPr>
          <w:color w:val="404040"/>
          <w:lang w:val="en-GB"/>
        </w:rPr>
        <w:t>sing the ideology of Dirk III. I</w:t>
      </w:r>
      <w:r w:rsidRPr="00FE23A0">
        <w:rPr>
          <w:color w:val="404040"/>
          <w:lang w:val="en-GB"/>
        </w:rPr>
        <w:t xml:space="preserve">n other words they are aimed at facilitating a transition towards a new economy in the Betuwe. The Betuwe region mainly consists of rural municipalities. A strict geographical demarcation is not maintained. The activities of Dirk III are mostly concentrated in the West of the Betuwe, but at the same time some activities exceed the borders of the region. </w:t>
      </w:r>
    </w:p>
    <w:p w:rsidR="00946C11" w:rsidRPr="00FE23A0" w:rsidRDefault="00946C11" w:rsidP="00946C11">
      <w:pPr>
        <w:jc w:val="both"/>
        <w:rPr>
          <w:color w:val="404040"/>
          <w:lang w:val="en-GB"/>
        </w:rPr>
      </w:pPr>
      <w:r w:rsidRPr="00FE23A0">
        <w:rPr>
          <w:color w:val="404040"/>
          <w:lang w:val="en-GB"/>
        </w:rPr>
        <w:t xml:space="preserve">The ‘new economy’ in the objective of Dirk III refers to a renewal of the contemporary economy, approached from a holistic perspective. It is about a change towards a local or regional organisation of the economy. This ambition is </w:t>
      </w:r>
      <w:r w:rsidR="00EC6745" w:rsidRPr="00FE23A0">
        <w:rPr>
          <w:color w:val="404040"/>
          <w:lang w:val="en-GB"/>
        </w:rPr>
        <w:t>emphasised</w:t>
      </w:r>
      <w:r w:rsidRPr="00FE23A0">
        <w:rPr>
          <w:color w:val="404040"/>
          <w:lang w:val="en-GB"/>
        </w:rPr>
        <w:t xml:space="preserve"> by two concrete targets. (</w:t>
      </w:r>
      <w:r w:rsidRPr="00FE23A0">
        <w:rPr>
          <w:b/>
          <w:color w:val="49C349"/>
          <w:lang w:val="en-GB"/>
        </w:rPr>
        <w:t>1</w:t>
      </w:r>
      <w:r w:rsidRPr="00FE23A0">
        <w:rPr>
          <w:color w:val="404040"/>
          <w:lang w:val="en-GB"/>
        </w:rPr>
        <w:t>) Citizens should experience a reduction in costs and (</w:t>
      </w:r>
      <w:r w:rsidRPr="00FE23A0">
        <w:rPr>
          <w:b/>
          <w:color w:val="49C349"/>
          <w:lang w:val="en-GB"/>
        </w:rPr>
        <w:t>2</w:t>
      </w:r>
      <w:r w:rsidR="00EC6745" w:rsidRPr="00FE23A0">
        <w:rPr>
          <w:color w:val="404040"/>
          <w:lang w:val="en-GB"/>
        </w:rPr>
        <w:t xml:space="preserve">) </w:t>
      </w:r>
      <w:r w:rsidRPr="00FE23A0">
        <w:rPr>
          <w:color w:val="404040"/>
          <w:lang w:val="en-GB"/>
        </w:rPr>
        <w:t>an increasing participation and involvement of the ‘Betuwenaren’ in their region</w:t>
      </w:r>
      <w:r w:rsidR="00EC6745" w:rsidRPr="00FE23A0">
        <w:rPr>
          <w:color w:val="404040"/>
          <w:lang w:val="en-GB"/>
        </w:rPr>
        <w:t xml:space="preserve"> should be experienced</w:t>
      </w:r>
      <w:r w:rsidRPr="00FE23A0">
        <w:rPr>
          <w:color w:val="404040"/>
          <w:lang w:val="en-GB"/>
        </w:rPr>
        <w:t xml:space="preserve"> (Dirk de Derde WWW, n.d). In order to clarify and substantiate the </w:t>
      </w:r>
      <w:r w:rsidRPr="00FE23A0">
        <w:rPr>
          <w:color w:val="404040"/>
          <w:lang w:val="en-GB"/>
        </w:rPr>
        <w:lastRenderedPageBreak/>
        <w:t xml:space="preserve">objective of Dirk III, seven principles are described. These principles are visualised in </w:t>
      </w:r>
      <w:r w:rsidR="00073D8F" w:rsidRPr="00FE23A0">
        <w:rPr>
          <w:color w:val="404040"/>
          <w:lang w:val="en-GB"/>
        </w:rPr>
        <w:t>F</w:t>
      </w:r>
      <w:r w:rsidRPr="00FE23A0">
        <w:rPr>
          <w:color w:val="404040"/>
          <w:lang w:val="en-GB"/>
        </w:rPr>
        <w:t xml:space="preserve">igure </w:t>
      </w:r>
      <w:r w:rsidR="00073D8F" w:rsidRPr="00FE23A0">
        <w:rPr>
          <w:color w:val="404040"/>
          <w:lang w:val="en-GB"/>
        </w:rPr>
        <w:t>13</w:t>
      </w:r>
      <w:r w:rsidRPr="00FE23A0">
        <w:rPr>
          <w:color w:val="404040"/>
          <w:lang w:val="en-GB"/>
        </w:rPr>
        <w:t xml:space="preserve">. The seven principles represent the transitions that are central to the creation of a renewed economy. </w:t>
      </w:r>
    </w:p>
    <w:p w:rsidR="00946C11" w:rsidRPr="00FE23A0" w:rsidRDefault="00EC6745" w:rsidP="00946C11">
      <w:pPr>
        <w:jc w:val="both"/>
        <w:rPr>
          <w:color w:val="404040"/>
          <w:lang w:val="en-GB"/>
        </w:rPr>
      </w:pPr>
      <w:r w:rsidRPr="00FE23A0">
        <w:rPr>
          <w:color w:val="404040"/>
          <w:lang w:val="en-GB"/>
        </w:rPr>
        <w:t xml:space="preserve">      </w:t>
      </w:r>
      <w:r w:rsidR="00946C11" w:rsidRPr="00FE23A0">
        <w:rPr>
          <w:noProof/>
          <w:color w:val="404040"/>
          <w:lang w:eastAsia="nl-NL"/>
        </w:rPr>
        <w:drawing>
          <wp:inline distT="0" distB="0" distL="0" distR="0">
            <wp:extent cx="3710940" cy="1944370"/>
            <wp:effectExtent l="19050" t="0" r="381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l="4816" t="15018" r="17511" b="12821"/>
                    <a:stretch>
                      <a:fillRect/>
                    </a:stretch>
                  </pic:blipFill>
                  <pic:spPr bwMode="auto">
                    <a:xfrm>
                      <a:off x="0" y="0"/>
                      <a:ext cx="3710940" cy="1944370"/>
                    </a:xfrm>
                    <a:prstGeom prst="rect">
                      <a:avLst/>
                    </a:prstGeom>
                    <a:noFill/>
                    <a:ln w="9525">
                      <a:noFill/>
                      <a:miter lim="800000"/>
                      <a:headEnd/>
                      <a:tailEnd/>
                    </a:ln>
                  </pic:spPr>
                </pic:pic>
              </a:graphicData>
            </a:graphic>
          </wp:inline>
        </w:drawing>
      </w:r>
      <w:r w:rsidR="00946C11" w:rsidRPr="00FE23A0">
        <w:rPr>
          <w:color w:val="404040"/>
          <w:lang w:val="en-GB"/>
        </w:rPr>
        <w:t xml:space="preserve">      </w:t>
      </w:r>
    </w:p>
    <w:p w:rsidR="00946C11" w:rsidRPr="00FE23A0" w:rsidRDefault="00946C11" w:rsidP="00946C11">
      <w:pPr>
        <w:rPr>
          <w:i/>
          <w:color w:val="404040"/>
          <w:sz w:val="18"/>
          <w:szCs w:val="18"/>
          <w:lang w:val="en-GB"/>
        </w:rPr>
      </w:pPr>
      <w:r w:rsidRPr="00FE23A0">
        <w:rPr>
          <w:b/>
          <w:i/>
          <w:color w:val="404040"/>
          <w:sz w:val="18"/>
          <w:szCs w:val="18"/>
          <w:lang w:val="en-GB"/>
        </w:rPr>
        <w:t xml:space="preserve">Figure </w:t>
      </w:r>
      <w:r w:rsidR="00073D8F" w:rsidRPr="00FE23A0">
        <w:rPr>
          <w:b/>
          <w:i/>
          <w:color w:val="404040"/>
          <w:sz w:val="18"/>
          <w:szCs w:val="18"/>
          <w:lang w:val="en-GB"/>
        </w:rPr>
        <w:t>13</w:t>
      </w:r>
      <w:r w:rsidRPr="00FE23A0">
        <w:rPr>
          <w:b/>
          <w:i/>
          <w:color w:val="404040"/>
          <w:sz w:val="18"/>
          <w:szCs w:val="18"/>
          <w:lang w:val="en-GB"/>
        </w:rPr>
        <w:t>:</w:t>
      </w:r>
      <w:r w:rsidRPr="00FE23A0">
        <w:rPr>
          <w:i/>
          <w:color w:val="404040"/>
          <w:sz w:val="18"/>
          <w:szCs w:val="18"/>
          <w:lang w:val="en-GB"/>
        </w:rPr>
        <w:t xml:space="preserve"> Translation of the seven principles of the Dirk III ideology (source: Dirk de Derde WWW, n.d.)</w:t>
      </w:r>
    </w:p>
    <w:p w:rsidR="00946C11" w:rsidRPr="00FE23A0" w:rsidRDefault="00946C11" w:rsidP="00946C11">
      <w:pPr>
        <w:jc w:val="both"/>
        <w:rPr>
          <w:color w:val="404040"/>
          <w:lang w:val="en-GB"/>
        </w:rPr>
      </w:pPr>
      <w:r w:rsidRPr="00FE23A0">
        <w:rPr>
          <w:color w:val="404040"/>
          <w:lang w:val="en-GB"/>
        </w:rPr>
        <w:t xml:space="preserve">By means of a number of activities, Dirk III builds an infrastructure in which the described principles are reflected. </w:t>
      </w:r>
      <w:r w:rsidRPr="00FE23A0">
        <w:rPr>
          <w:color w:val="404040"/>
          <w:szCs w:val="18"/>
          <w:lang w:val="en-GB"/>
        </w:rPr>
        <w:t>The core team of Dirk III has the function of ‘quartermaster’. They connect ideas, actors and activities that contribute to the objective of Dirk III.</w:t>
      </w:r>
      <w:r w:rsidRPr="00FE23A0">
        <w:rPr>
          <w:color w:val="404040"/>
          <w:lang w:val="en-GB"/>
        </w:rPr>
        <w:t xml:space="preserve"> A learning environment is created in which ideas and initiatives can evolve. </w:t>
      </w:r>
      <w:r w:rsidR="00EC6745" w:rsidRPr="00FE23A0">
        <w:rPr>
          <w:color w:val="404040"/>
          <w:lang w:val="en-GB"/>
        </w:rPr>
        <w:t xml:space="preserve">The intention of Dirk III is not </w:t>
      </w:r>
      <w:r w:rsidRPr="00FE23A0">
        <w:rPr>
          <w:color w:val="404040"/>
          <w:lang w:val="en-GB"/>
        </w:rPr>
        <w:t xml:space="preserve">to accomplish new initiatives themselves, instead the role of the </w:t>
      </w:r>
      <w:r w:rsidR="00EC6745" w:rsidRPr="00FE23A0">
        <w:rPr>
          <w:color w:val="404040"/>
          <w:lang w:val="en-GB"/>
        </w:rPr>
        <w:t>group</w:t>
      </w:r>
      <w:r w:rsidRPr="00FE23A0">
        <w:rPr>
          <w:color w:val="404040"/>
          <w:lang w:val="en-GB"/>
        </w:rPr>
        <w:t xml:space="preserve"> is to facilitate and match </w:t>
      </w:r>
      <w:r w:rsidR="00EC6745" w:rsidRPr="00FE23A0">
        <w:rPr>
          <w:color w:val="404040"/>
          <w:lang w:val="en-GB"/>
        </w:rPr>
        <w:t>ideas,</w:t>
      </w:r>
      <w:r w:rsidRPr="00FE23A0">
        <w:rPr>
          <w:color w:val="404040"/>
          <w:lang w:val="en-GB"/>
        </w:rPr>
        <w:t xml:space="preserve"> initiatives</w:t>
      </w:r>
      <w:r w:rsidR="00EC6745" w:rsidRPr="00FE23A0">
        <w:rPr>
          <w:color w:val="404040"/>
          <w:lang w:val="en-GB"/>
        </w:rPr>
        <w:t xml:space="preserve"> and actors</w:t>
      </w:r>
      <w:r w:rsidRPr="00FE23A0">
        <w:rPr>
          <w:color w:val="404040"/>
          <w:lang w:val="en-GB"/>
        </w:rPr>
        <w:t xml:space="preserve">. Around the core team there is a group of approximately thirty actors who are actively involved in Dirk III. This circle is again surrounded by more than two hundred actors who have embraced the ideology of Dirk III </w:t>
      </w:r>
      <w:r w:rsidR="003A5FD2" w:rsidRPr="00FE23A0">
        <w:rPr>
          <w:color w:val="404040"/>
          <w:lang w:val="en-GB"/>
        </w:rPr>
        <w:t>and support the initiative</w:t>
      </w:r>
      <w:r w:rsidRPr="00FE23A0">
        <w:rPr>
          <w:color w:val="404040"/>
          <w:lang w:val="en-GB"/>
        </w:rPr>
        <w:t xml:space="preserve">. In addition to the foundation, there are a number of cooperation’s in which </w:t>
      </w:r>
      <w:r w:rsidR="003A5FD2" w:rsidRPr="00FE23A0">
        <w:rPr>
          <w:color w:val="404040"/>
          <w:lang w:val="en-GB"/>
        </w:rPr>
        <w:t>actual</w:t>
      </w:r>
      <w:r w:rsidRPr="00FE23A0">
        <w:rPr>
          <w:color w:val="404040"/>
          <w:lang w:val="en-GB"/>
        </w:rPr>
        <w:t xml:space="preserve"> ideas and initiatives are developed, the ‘regional area cooperation Rivierenland’, the ‘citizen cooperation wind energy’ and the ‘village cooperation Haaften’. </w:t>
      </w:r>
    </w:p>
    <w:p w:rsidR="00946C11" w:rsidRPr="00FE23A0" w:rsidRDefault="00946C11" w:rsidP="00946C11">
      <w:pPr>
        <w:jc w:val="both"/>
        <w:rPr>
          <w:color w:val="404040"/>
          <w:lang w:val="en-GB"/>
        </w:rPr>
      </w:pPr>
      <w:r w:rsidRPr="00FE23A0">
        <w:rPr>
          <w:color w:val="404040"/>
          <w:lang w:val="en-GB"/>
        </w:rPr>
        <w:t>All these activities are organised by citizens and constitute the basis of the infrastructure for the realisation of a renewed economy. In this context the CE concept is used as an overarching designation. The CE notion</w:t>
      </w:r>
      <w:r w:rsidR="003A5FD2" w:rsidRPr="00FE23A0">
        <w:rPr>
          <w:color w:val="404040"/>
          <w:lang w:val="en-GB"/>
        </w:rPr>
        <w:t xml:space="preserve"> in Dirk III</w:t>
      </w:r>
      <w:r w:rsidRPr="00FE23A0">
        <w:rPr>
          <w:color w:val="404040"/>
          <w:lang w:val="en-GB"/>
        </w:rPr>
        <w:t xml:space="preserve"> can be described as follows: </w:t>
      </w:r>
      <w:r w:rsidR="003A5FD2" w:rsidRPr="00FE23A0">
        <w:rPr>
          <w:color w:val="404040"/>
          <w:lang w:val="en-GB"/>
        </w:rPr>
        <w:t>‘</w:t>
      </w:r>
      <w:r w:rsidRPr="00FE23A0">
        <w:rPr>
          <w:color w:val="404040"/>
          <w:lang w:val="en-GB"/>
        </w:rPr>
        <w:t>A renewed version of the economy in which the focus relies on the regional level. An economy in which the value that can be derived locally and regionally is utilised, by making use of smart technologies, b</w:t>
      </w:r>
      <w:r w:rsidR="003A5FD2" w:rsidRPr="00FE23A0">
        <w:rPr>
          <w:color w:val="404040"/>
          <w:lang w:val="en-GB"/>
        </w:rPr>
        <w:t>usiness models and combinations’</w:t>
      </w:r>
      <w:r w:rsidRPr="00FE23A0">
        <w:rPr>
          <w:color w:val="404040"/>
          <w:lang w:val="en-GB"/>
        </w:rPr>
        <w:t>.</w:t>
      </w:r>
      <w:r w:rsidRPr="00FE23A0">
        <w:rPr>
          <w:i/>
          <w:color w:val="404040"/>
          <w:lang w:val="en-GB"/>
        </w:rPr>
        <w:t xml:space="preserve"> </w:t>
      </w:r>
    </w:p>
    <w:p w:rsidR="00946C11" w:rsidRPr="00FE23A0" w:rsidRDefault="00946C11" w:rsidP="00946C11">
      <w:pPr>
        <w:jc w:val="both"/>
        <w:rPr>
          <w:b/>
          <w:color w:val="49C349"/>
          <w:sz w:val="24"/>
          <w:szCs w:val="24"/>
          <w:lang w:val="en-GB"/>
        </w:rPr>
      </w:pPr>
      <w:r w:rsidRPr="00FE23A0">
        <w:rPr>
          <w:b/>
          <w:color w:val="49C349"/>
          <w:sz w:val="24"/>
          <w:szCs w:val="24"/>
          <w:lang w:val="en-GB"/>
        </w:rPr>
        <w:t xml:space="preserve">6.3 </w:t>
      </w:r>
      <w:r w:rsidRPr="00FE23A0">
        <w:rPr>
          <w:b/>
          <w:color w:val="49C349"/>
          <w:sz w:val="24"/>
          <w:szCs w:val="24"/>
          <w:lang w:val="en-GB"/>
        </w:rPr>
        <w:tab/>
        <w:t xml:space="preserve">The analysis of the development of Dirk III </w:t>
      </w:r>
    </w:p>
    <w:p w:rsidR="00946C11" w:rsidRPr="00FE23A0" w:rsidRDefault="00946C11" w:rsidP="00946C11">
      <w:pPr>
        <w:jc w:val="both"/>
        <w:rPr>
          <w:color w:val="404040"/>
          <w:szCs w:val="24"/>
          <w:lang w:val="en-GB"/>
        </w:rPr>
      </w:pPr>
      <w:r w:rsidRPr="00FE23A0">
        <w:rPr>
          <w:color w:val="404040"/>
          <w:szCs w:val="24"/>
          <w:lang w:val="en-GB"/>
        </w:rPr>
        <w:t>The way in which Dirk</w:t>
      </w:r>
      <w:r w:rsidR="003A5FD2" w:rsidRPr="00FE23A0">
        <w:rPr>
          <w:color w:val="404040"/>
          <w:szCs w:val="24"/>
          <w:lang w:val="en-GB"/>
        </w:rPr>
        <w:t xml:space="preserve"> III is conceived and developed</w:t>
      </w:r>
      <w:r w:rsidRPr="00FE23A0">
        <w:rPr>
          <w:color w:val="404040"/>
          <w:szCs w:val="24"/>
          <w:lang w:val="en-GB"/>
        </w:rPr>
        <w:t xml:space="preserve"> as a result of the interaction between ‘practices’, ‘model’ and ‘governance’ is discussed in this section. Therefore the ‘Theoretical triangle’, displayed in Figure </w:t>
      </w:r>
      <w:r w:rsidR="00073D8F" w:rsidRPr="00FE23A0">
        <w:rPr>
          <w:color w:val="404040"/>
          <w:szCs w:val="24"/>
          <w:lang w:val="en-GB"/>
        </w:rPr>
        <w:t>14</w:t>
      </w:r>
      <w:r w:rsidRPr="00FE23A0">
        <w:rPr>
          <w:color w:val="404040"/>
          <w:szCs w:val="24"/>
          <w:lang w:val="en-GB"/>
        </w:rPr>
        <w:t xml:space="preserve">, is used in the analysis. </w:t>
      </w:r>
      <w:r w:rsidRPr="00FE23A0">
        <w:rPr>
          <w:color w:val="404040"/>
          <w:szCs w:val="18"/>
          <w:lang w:val="en-GB"/>
        </w:rPr>
        <w:t xml:space="preserve">An explanation about the use of numbers and letters in the analysis, corresponding to the relations in Figure </w:t>
      </w:r>
      <w:r w:rsidR="00073D8F" w:rsidRPr="00FE23A0">
        <w:rPr>
          <w:color w:val="404040"/>
          <w:szCs w:val="18"/>
          <w:lang w:val="en-GB"/>
        </w:rPr>
        <w:t>14</w:t>
      </w:r>
      <w:r w:rsidRPr="00FE23A0">
        <w:rPr>
          <w:color w:val="404040"/>
          <w:szCs w:val="18"/>
          <w:lang w:val="en-GB"/>
        </w:rPr>
        <w:t xml:space="preserve">, can be found in section 5.3. </w:t>
      </w:r>
    </w:p>
    <w:p w:rsidR="00946C11" w:rsidRPr="00FE23A0" w:rsidRDefault="00946C11" w:rsidP="00946C11">
      <w:pPr>
        <w:jc w:val="both"/>
        <w:rPr>
          <w:color w:val="404040"/>
          <w:szCs w:val="18"/>
          <w:lang w:val="en-GB"/>
        </w:rPr>
      </w:pPr>
      <w:r w:rsidRPr="00FE23A0">
        <w:rPr>
          <w:color w:val="404040"/>
          <w:lang w:val="en-GB"/>
        </w:rPr>
        <w:t>Dirk II</w:t>
      </w:r>
      <w:r w:rsidR="003A5FD2" w:rsidRPr="00FE23A0">
        <w:rPr>
          <w:color w:val="404040"/>
          <w:lang w:val="en-GB"/>
        </w:rPr>
        <w:t>I is officially founded in 2013</w:t>
      </w:r>
      <w:r w:rsidRPr="00FE23A0">
        <w:rPr>
          <w:color w:val="404040"/>
          <w:lang w:val="en-GB"/>
        </w:rPr>
        <w:t xml:space="preserve"> with the establishment of the Dirk III foundation. However, the roots of the initiative can be traced back until the end of the year 2011. During these two years, the idea</w:t>
      </w:r>
      <w:r w:rsidR="003A5FD2" w:rsidRPr="00FE23A0">
        <w:rPr>
          <w:color w:val="404040"/>
          <w:lang w:val="en-GB"/>
        </w:rPr>
        <w:t xml:space="preserve"> and vision</w:t>
      </w:r>
      <w:r w:rsidRPr="00FE23A0">
        <w:rPr>
          <w:color w:val="404040"/>
          <w:lang w:val="en-GB"/>
        </w:rPr>
        <w:t xml:space="preserve"> for Dirk III is created and developed. This is not a developmen</w:t>
      </w:r>
      <w:r w:rsidR="003A5FD2" w:rsidRPr="00FE23A0">
        <w:rPr>
          <w:color w:val="404040"/>
          <w:lang w:val="en-GB"/>
        </w:rPr>
        <w:t>t that has taken place at once. I</w:t>
      </w:r>
      <w:r w:rsidRPr="00FE23A0">
        <w:rPr>
          <w:color w:val="404040"/>
          <w:lang w:val="en-GB"/>
        </w:rPr>
        <w:t>nstead the idea is developed step by step.</w:t>
      </w:r>
      <w:r w:rsidRPr="00FE23A0">
        <w:rPr>
          <w:i/>
          <w:color w:val="404040"/>
          <w:sz w:val="18"/>
          <w:szCs w:val="18"/>
          <w:lang w:val="en-GB"/>
        </w:rPr>
        <w:t xml:space="preserve"> </w:t>
      </w:r>
      <w:r w:rsidRPr="00FE23A0">
        <w:rPr>
          <w:color w:val="404040"/>
          <w:szCs w:val="18"/>
          <w:lang w:val="en-GB"/>
        </w:rPr>
        <w:t xml:space="preserve">In the analysis of this development three phases are distinguished. The first phase is characterised by the establishment of an idea for a regional energy cooperation (6.3.1). In the second phase the original ideas are widened towards a holistic vision on </w:t>
      </w:r>
      <w:r w:rsidRPr="00FE23A0">
        <w:rPr>
          <w:color w:val="404040"/>
          <w:szCs w:val="18"/>
          <w:lang w:val="en-GB"/>
        </w:rPr>
        <w:lastRenderedPageBreak/>
        <w:t>the economy for the Betuwe (6.3.2). Finally, in the third phase the translation of the ideas</w:t>
      </w:r>
      <w:r w:rsidR="003A5FD2" w:rsidRPr="00FE23A0">
        <w:rPr>
          <w:color w:val="404040"/>
          <w:szCs w:val="18"/>
          <w:lang w:val="en-GB"/>
        </w:rPr>
        <w:t xml:space="preserve"> in society </w:t>
      </w:r>
      <w:r w:rsidRPr="00FE23A0">
        <w:rPr>
          <w:color w:val="404040"/>
          <w:szCs w:val="18"/>
          <w:lang w:val="en-GB"/>
        </w:rPr>
        <w:t xml:space="preserve">takes place (6.3.3). </w:t>
      </w:r>
    </w:p>
    <w:p w:rsidR="003A5FD2" w:rsidRPr="00FE23A0" w:rsidRDefault="003A5FD2" w:rsidP="00946C11">
      <w:pPr>
        <w:jc w:val="both"/>
        <w:rPr>
          <w:color w:val="404040"/>
          <w:szCs w:val="18"/>
          <w:lang w:val="en-GB"/>
        </w:rPr>
      </w:pPr>
      <w:r w:rsidRPr="00FE23A0">
        <w:rPr>
          <w:noProof/>
          <w:color w:val="404040"/>
          <w:szCs w:val="18"/>
          <w:lang w:eastAsia="nl-NL"/>
        </w:rPr>
        <w:drawing>
          <wp:anchor distT="0" distB="0" distL="114300" distR="114300" simplePos="0" relativeHeight="251725824" behindDoc="1" locked="0" layoutInCell="1" allowOverlap="1">
            <wp:simplePos x="0" y="0"/>
            <wp:positionH relativeFrom="column">
              <wp:posOffset>149661</wp:posOffset>
            </wp:positionH>
            <wp:positionV relativeFrom="paragraph">
              <wp:posOffset>-143159</wp:posOffset>
            </wp:positionV>
            <wp:extent cx="5051093" cy="2088107"/>
            <wp:effectExtent l="19050" t="0" r="0" b="0"/>
            <wp:wrapNone/>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l="803" t="19780" r="1856" b="7864"/>
                    <a:stretch>
                      <a:fillRect/>
                    </a:stretch>
                  </pic:blipFill>
                  <pic:spPr bwMode="auto">
                    <a:xfrm>
                      <a:off x="0" y="0"/>
                      <a:ext cx="5051093" cy="2088107"/>
                    </a:xfrm>
                    <a:prstGeom prst="rect">
                      <a:avLst/>
                    </a:prstGeom>
                    <a:noFill/>
                    <a:ln w="9525">
                      <a:noFill/>
                      <a:miter lim="800000"/>
                      <a:headEnd/>
                      <a:tailEnd/>
                    </a:ln>
                  </pic:spPr>
                </pic:pic>
              </a:graphicData>
            </a:graphic>
          </wp:anchor>
        </w:drawing>
      </w:r>
    </w:p>
    <w:p w:rsidR="003A5FD2" w:rsidRPr="00FE23A0" w:rsidRDefault="003A5FD2" w:rsidP="003A5FD2">
      <w:pPr>
        <w:jc w:val="both"/>
        <w:rPr>
          <w:b/>
          <w:i/>
          <w:color w:val="404040"/>
          <w:sz w:val="18"/>
          <w:szCs w:val="18"/>
          <w:highlight w:val="yellow"/>
          <w:lang w:val="en-GB"/>
        </w:rPr>
      </w:pPr>
    </w:p>
    <w:p w:rsidR="003A5FD2" w:rsidRPr="00FE23A0" w:rsidRDefault="003A5FD2" w:rsidP="003A5FD2">
      <w:pPr>
        <w:jc w:val="both"/>
        <w:rPr>
          <w:b/>
          <w:i/>
          <w:color w:val="404040"/>
          <w:sz w:val="18"/>
          <w:szCs w:val="18"/>
          <w:highlight w:val="yellow"/>
          <w:lang w:val="en-GB"/>
        </w:rPr>
      </w:pPr>
    </w:p>
    <w:p w:rsidR="003A5FD2" w:rsidRPr="00FE23A0" w:rsidRDefault="003A5FD2" w:rsidP="003A5FD2">
      <w:pPr>
        <w:jc w:val="both"/>
        <w:rPr>
          <w:b/>
          <w:i/>
          <w:color w:val="404040"/>
          <w:sz w:val="18"/>
          <w:szCs w:val="18"/>
          <w:highlight w:val="yellow"/>
          <w:lang w:val="en-GB"/>
        </w:rPr>
      </w:pPr>
    </w:p>
    <w:p w:rsidR="003A5FD2" w:rsidRPr="00FE23A0" w:rsidRDefault="003A5FD2" w:rsidP="003A5FD2">
      <w:pPr>
        <w:jc w:val="both"/>
        <w:rPr>
          <w:b/>
          <w:i/>
          <w:color w:val="404040"/>
          <w:sz w:val="18"/>
          <w:szCs w:val="18"/>
          <w:highlight w:val="yellow"/>
          <w:lang w:val="en-GB"/>
        </w:rPr>
      </w:pPr>
    </w:p>
    <w:p w:rsidR="003A5FD2" w:rsidRPr="00FE23A0" w:rsidRDefault="003A5FD2" w:rsidP="003A5FD2">
      <w:pPr>
        <w:jc w:val="both"/>
        <w:rPr>
          <w:b/>
          <w:i/>
          <w:color w:val="404040"/>
          <w:sz w:val="18"/>
          <w:szCs w:val="18"/>
          <w:highlight w:val="yellow"/>
          <w:lang w:val="en-GB"/>
        </w:rPr>
      </w:pPr>
    </w:p>
    <w:p w:rsidR="003A5FD2" w:rsidRPr="00FE23A0" w:rsidRDefault="003A5FD2" w:rsidP="003A5FD2">
      <w:pPr>
        <w:jc w:val="both"/>
        <w:rPr>
          <w:b/>
          <w:i/>
          <w:color w:val="404040"/>
          <w:sz w:val="18"/>
          <w:szCs w:val="18"/>
          <w:highlight w:val="yellow"/>
          <w:lang w:val="en-GB"/>
        </w:rPr>
      </w:pPr>
    </w:p>
    <w:p w:rsidR="003A5FD2" w:rsidRPr="00FE23A0" w:rsidRDefault="003A5FD2" w:rsidP="00946C11">
      <w:pPr>
        <w:jc w:val="both"/>
        <w:rPr>
          <w:i/>
          <w:color w:val="404040"/>
          <w:sz w:val="18"/>
          <w:szCs w:val="18"/>
          <w:lang w:val="en-GB"/>
        </w:rPr>
      </w:pPr>
      <w:r w:rsidRPr="00FE23A0">
        <w:rPr>
          <w:b/>
          <w:i/>
          <w:color w:val="404040"/>
          <w:sz w:val="18"/>
          <w:szCs w:val="18"/>
          <w:lang w:val="en-GB"/>
        </w:rPr>
        <w:t xml:space="preserve">Figure 14: </w:t>
      </w:r>
      <w:r w:rsidRPr="00FE23A0">
        <w:rPr>
          <w:i/>
          <w:color w:val="404040"/>
          <w:sz w:val="18"/>
          <w:szCs w:val="18"/>
          <w:lang w:val="en-GB"/>
        </w:rPr>
        <w:t>The ‘Theoretical triangle’ for the analysis of the development of Dirk III</w:t>
      </w:r>
    </w:p>
    <w:p w:rsidR="00946C11" w:rsidRPr="00FE23A0" w:rsidRDefault="00946C11" w:rsidP="00946C11">
      <w:pPr>
        <w:jc w:val="both"/>
        <w:rPr>
          <w:b/>
          <w:color w:val="49C349"/>
          <w:sz w:val="24"/>
          <w:szCs w:val="24"/>
          <w:lang w:val="en-GB"/>
        </w:rPr>
      </w:pPr>
      <w:r w:rsidRPr="00FE23A0">
        <w:rPr>
          <w:b/>
          <w:color w:val="49C349"/>
          <w:sz w:val="24"/>
          <w:szCs w:val="24"/>
          <w:lang w:val="en-GB"/>
        </w:rPr>
        <w:t xml:space="preserve">6.3.1 </w:t>
      </w:r>
      <w:r w:rsidRPr="00FE23A0">
        <w:rPr>
          <w:b/>
          <w:color w:val="49C349"/>
          <w:sz w:val="24"/>
          <w:szCs w:val="24"/>
          <w:lang w:val="en-GB"/>
        </w:rPr>
        <w:tab/>
        <w:t xml:space="preserve">The establishment of the BEC </w:t>
      </w:r>
    </w:p>
    <w:p w:rsidR="00946C11" w:rsidRPr="00FE23A0" w:rsidRDefault="00124955" w:rsidP="00946C11">
      <w:pPr>
        <w:jc w:val="both"/>
        <w:rPr>
          <w:color w:val="404040"/>
          <w:szCs w:val="24"/>
          <w:lang w:val="en-GB"/>
        </w:rPr>
      </w:pPr>
      <w:r w:rsidRPr="00FE23A0">
        <w:rPr>
          <w:color w:val="404040"/>
          <w:szCs w:val="24"/>
          <w:lang w:val="en-GB"/>
        </w:rPr>
        <w:t>The first step</w:t>
      </w:r>
      <w:r w:rsidR="00946C11" w:rsidRPr="00FE23A0">
        <w:rPr>
          <w:color w:val="404040"/>
          <w:szCs w:val="24"/>
          <w:lang w:val="en-GB"/>
        </w:rPr>
        <w:t xml:space="preserve"> in the development of Dirk III can be traced back to the encounter of Jan de Kock, Peter van Luttervelt and Wim Wink at the end of the year 2011. After this encounter, they jointly start working on the idea for a regional energy cooperation in the Betuwe [BEC]. The first phase relates </w:t>
      </w:r>
      <w:r w:rsidR="003A5FD2" w:rsidRPr="00FE23A0">
        <w:rPr>
          <w:color w:val="404040"/>
          <w:szCs w:val="24"/>
          <w:lang w:val="en-GB"/>
        </w:rPr>
        <w:t xml:space="preserve">mainly </w:t>
      </w:r>
      <w:r w:rsidR="00946C11" w:rsidRPr="00FE23A0">
        <w:rPr>
          <w:color w:val="404040"/>
          <w:szCs w:val="24"/>
          <w:lang w:val="en-GB"/>
        </w:rPr>
        <w:t>to</w:t>
      </w:r>
      <w:r w:rsidR="003A5FD2" w:rsidRPr="00FE23A0">
        <w:rPr>
          <w:color w:val="404040"/>
          <w:szCs w:val="24"/>
          <w:lang w:val="en-GB"/>
        </w:rPr>
        <w:t xml:space="preserve"> the</w:t>
      </w:r>
      <w:r w:rsidR="00946C11" w:rsidRPr="00FE23A0">
        <w:rPr>
          <w:color w:val="404040"/>
          <w:szCs w:val="24"/>
          <w:lang w:val="en-GB"/>
        </w:rPr>
        <w:t xml:space="preserve"> establishment of ideas</w:t>
      </w:r>
      <w:r w:rsidR="003A5FD2" w:rsidRPr="00FE23A0">
        <w:rPr>
          <w:color w:val="404040"/>
          <w:szCs w:val="24"/>
          <w:lang w:val="en-GB"/>
        </w:rPr>
        <w:t xml:space="preserve"> for the BEC</w:t>
      </w:r>
      <w:r w:rsidR="00946C11" w:rsidRPr="00FE23A0">
        <w:rPr>
          <w:color w:val="404040"/>
          <w:szCs w:val="24"/>
          <w:lang w:val="en-GB"/>
        </w:rPr>
        <w:t>. This can be translated to the ‘Theoretical triangle</w:t>
      </w:r>
      <w:r w:rsidR="003A5FD2" w:rsidRPr="00FE23A0">
        <w:rPr>
          <w:color w:val="404040"/>
          <w:szCs w:val="24"/>
          <w:lang w:val="en-GB"/>
        </w:rPr>
        <w:t>’</w:t>
      </w:r>
      <w:r w:rsidR="00946C11" w:rsidRPr="00FE23A0">
        <w:rPr>
          <w:color w:val="404040"/>
          <w:szCs w:val="24"/>
          <w:lang w:val="en-GB"/>
        </w:rPr>
        <w:t xml:space="preserve"> in Figure </w:t>
      </w:r>
      <w:r w:rsidR="00073D8F" w:rsidRPr="00FE23A0">
        <w:rPr>
          <w:color w:val="404040"/>
          <w:szCs w:val="24"/>
          <w:lang w:val="en-GB"/>
        </w:rPr>
        <w:t>14</w:t>
      </w:r>
      <w:r w:rsidR="003A5FD2" w:rsidRPr="00FE23A0">
        <w:rPr>
          <w:color w:val="404040"/>
          <w:szCs w:val="24"/>
          <w:lang w:val="en-GB"/>
        </w:rPr>
        <w:t>,</w:t>
      </w:r>
      <w:r w:rsidR="00946C11" w:rsidRPr="00FE23A0">
        <w:rPr>
          <w:color w:val="404040"/>
          <w:szCs w:val="24"/>
          <w:lang w:val="en-GB"/>
        </w:rPr>
        <w:t xml:space="preserve"> as the establishment of the ‘</w:t>
      </w:r>
      <w:r w:rsidR="00946C11" w:rsidRPr="00FE23A0">
        <w:rPr>
          <w:b/>
          <w:color w:val="49C349"/>
          <w:szCs w:val="24"/>
          <w:lang w:val="en-GB"/>
        </w:rPr>
        <w:t>model</w:t>
      </w:r>
      <w:r w:rsidR="00946C11" w:rsidRPr="00FE23A0">
        <w:rPr>
          <w:color w:val="404040"/>
          <w:szCs w:val="24"/>
          <w:lang w:val="en-GB"/>
        </w:rPr>
        <w:t xml:space="preserve">’.  </w:t>
      </w:r>
    </w:p>
    <w:p w:rsidR="00946C11" w:rsidRPr="00FE23A0" w:rsidRDefault="00946C11" w:rsidP="00946C11">
      <w:pPr>
        <w:jc w:val="both"/>
        <w:rPr>
          <w:color w:val="404040"/>
          <w:lang w:val="en-GB"/>
        </w:rPr>
      </w:pPr>
      <w:r w:rsidRPr="00FE23A0">
        <w:rPr>
          <w:color w:val="404040"/>
          <w:szCs w:val="24"/>
          <w:lang w:val="en-GB"/>
        </w:rPr>
        <w:t xml:space="preserve">Jan de Kock, Peter van Luttervelt and Wim Wink are the </w:t>
      </w:r>
      <w:r w:rsidRPr="00FE23A0">
        <w:rPr>
          <w:b/>
          <w:color w:val="49C349"/>
          <w:szCs w:val="24"/>
          <w:lang w:val="en-GB"/>
        </w:rPr>
        <w:t>pioneers</w:t>
      </w:r>
      <w:r w:rsidRPr="00FE23A0">
        <w:rPr>
          <w:color w:val="404040"/>
          <w:szCs w:val="24"/>
          <w:lang w:val="en-GB"/>
        </w:rPr>
        <w:t xml:space="preserve"> behind </w:t>
      </w:r>
      <w:r w:rsidR="003A5FD2" w:rsidRPr="00FE23A0">
        <w:rPr>
          <w:color w:val="404040"/>
          <w:szCs w:val="24"/>
          <w:lang w:val="en-GB"/>
        </w:rPr>
        <w:t>the emergence of the initiative. T</w:t>
      </w:r>
      <w:r w:rsidRPr="00FE23A0">
        <w:rPr>
          <w:color w:val="404040"/>
          <w:szCs w:val="24"/>
          <w:lang w:val="en-GB"/>
        </w:rPr>
        <w:t xml:space="preserve">heir role has been indispensable in the development. </w:t>
      </w:r>
      <w:r w:rsidR="003A5FD2" w:rsidRPr="00FE23A0">
        <w:rPr>
          <w:color w:val="404040"/>
          <w:szCs w:val="24"/>
          <w:lang w:val="en-GB"/>
        </w:rPr>
        <w:t xml:space="preserve">As the three men meet during a </w:t>
      </w:r>
      <w:r w:rsidR="00073D8F" w:rsidRPr="00FE23A0">
        <w:rPr>
          <w:color w:val="404040"/>
          <w:szCs w:val="24"/>
          <w:lang w:val="en-GB"/>
        </w:rPr>
        <w:t>meeting</w:t>
      </w:r>
      <w:r w:rsidRPr="00FE23A0">
        <w:rPr>
          <w:color w:val="404040"/>
          <w:szCs w:val="24"/>
          <w:lang w:val="en-GB"/>
        </w:rPr>
        <w:t xml:space="preserve"> on transitions organised by ‘Duurzaam &amp; Succesvol Ondernemen Rivierenland’, a partnership is born. Despite the fact that they did not knew each other (well) and had different professional backgrounds, they decided to explore the possibility for collaboration on the realisation of </w:t>
      </w:r>
      <w:r w:rsidR="00266841" w:rsidRPr="00FE23A0">
        <w:rPr>
          <w:color w:val="404040"/>
          <w:szCs w:val="24"/>
          <w:lang w:val="en-GB"/>
        </w:rPr>
        <w:t>actual</w:t>
      </w:r>
      <w:r w:rsidRPr="00FE23A0">
        <w:rPr>
          <w:color w:val="404040"/>
          <w:szCs w:val="24"/>
          <w:lang w:val="en-GB"/>
        </w:rPr>
        <w:t xml:space="preserve"> initiatives in the field of sustainability. This is a clear connection between ‘governanc</w:t>
      </w:r>
      <w:r w:rsidR="00B70589" w:rsidRPr="00FE23A0">
        <w:rPr>
          <w:color w:val="404040"/>
          <w:szCs w:val="24"/>
          <w:lang w:val="en-GB"/>
        </w:rPr>
        <w:t xml:space="preserve">e’ </w:t>
      </w:r>
      <w:r w:rsidRPr="00FE23A0">
        <w:rPr>
          <w:color w:val="404040"/>
          <w:szCs w:val="24"/>
          <w:lang w:val="en-GB"/>
        </w:rPr>
        <w:t xml:space="preserve">and the ‘model’ in Figure </w:t>
      </w:r>
      <w:r w:rsidR="00073D8F" w:rsidRPr="00FE23A0">
        <w:rPr>
          <w:color w:val="404040"/>
          <w:szCs w:val="24"/>
          <w:lang w:val="en-GB"/>
        </w:rPr>
        <w:t>14</w:t>
      </w:r>
      <w:r w:rsidRPr="00FE23A0">
        <w:rPr>
          <w:color w:val="404040"/>
          <w:szCs w:val="24"/>
          <w:lang w:val="en-GB"/>
        </w:rPr>
        <w:t xml:space="preserve"> [</w:t>
      </w:r>
      <w:r w:rsidRPr="00FE23A0">
        <w:rPr>
          <w:b/>
          <w:color w:val="49C349"/>
          <w:szCs w:val="24"/>
          <w:lang w:val="en-GB"/>
        </w:rPr>
        <w:t>relation 3</w:t>
      </w:r>
      <w:r w:rsidRPr="00FE23A0">
        <w:rPr>
          <w:color w:val="404040"/>
          <w:szCs w:val="24"/>
          <w:lang w:val="en-GB"/>
        </w:rPr>
        <w:t xml:space="preserve">]. The relation is filled by a similar dream for the future ‘a sustainable society’. This is a feeling of unity, which has grown organically and has been crucial for the emergence of the partnership between Jan, Peter and Wim. </w:t>
      </w:r>
      <w:r w:rsidRPr="00FE23A0">
        <w:rPr>
          <w:color w:val="404040"/>
          <w:lang w:val="en-GB"/>
        </w:rPr>
        <w:t>Jan de Kock uses in this context the word “</w:t>
      </w:r>
      <w:r w:rsidRPr="00FE23A0">
        <w:rPr>
          <w:i/>
          <w:color w:val="404040"/>
          <w:lang w:val="en-GB"/>
        </w:rPr>
        <w:t>zielemaatjes</w:t>
      </w:r>
      <w:r w:rsidRPr="00FE23A0">
        <w:rPr>
          <w:color w:val="404040"/>
          <w:lang w:val="en-GB"/>
        </w:rPr>
        <w:t xml:space="preserve">” (soulmates) in order to describe </w:t>
      </w:r>
      <w:r w:rsidR="003A5FD2" w:rsidRPr="00FE23A0">
        <w:rPr>
          <w:color w:val="404040"/>
          <w:lang w:val="en-GB"/>
        </w:rPr>
        <w:t>the feeling of unity. So, the encounter</w:t>
      </w:r>
      <w:r w:rsidRPr="00FE23A0">
        <w:rPr>
          <w:color w:val="404040"/>
          <w:lang w:val="en-GB"/>
        </w:rPr>
        <w:t xml:space="preserve"> </w:t>
      </w:r>
      <w:r w:rsidR="003A5FD2" w:rsidRPr="00FE23A0">
        <w:rPr>
          <w:color w:val="404040"/>
          <w:lang w:val="en-GB"/>
        </w:rPr>
        <w:t>of</w:t>
      </w:r>
      <w:r w:rsidRPr="00FE23A0">
        <w:rPr>
          <w:color w:val="404040"/>
          <w:lang w:val="en-GB"/>
        </w:rPr>
        <w:t xml:space="preserve"> the pioneers is characterised by coincidence, networking and a shared vision on the future.</w:t>
      </w:r>
    </w:p>
    <w:p w:rsidR="00946C11" w:rsidRPr="00FE23A0" w:rsidRDefault="00946C11" w:rsidP="00946C11">
      <w:pPr>
        <w:jc w:val="both"/>
        <w:rPr>
          <w:color w:val="404040"/>
          <w:lang w:val="en-GB"/>
        </w:rPr>
      </w:pPr>
      <w:r w:rsidRPr="00FE23A0">
        <w:rPr>
          <w:color w:val="404040"/>
          <w:lang w:val="en-GB"/>
        </w:rPr>
        <w:t xml:space="preserve">The partnership results in an idea for the ‘BEC’. This idea is described by Wim Wink as follows: </w:t>
      </w:r>
      <w:r w:rsidRPr="00FE23A0">
        <w:rPr>
          <w:i/>
          <w:color w:val="404040"/>
          <w:lang w:val="en-GB"/>
        </w:rPr>
        <w:t>“The Betuwe is known for its many fruit growers. Those fruit growers have often large barns. The surface of these rooftops is often not used. Many of these roofs have asbestos, so in these cases renovation is necessary. This is an opportunity to exploit the new roofs for generating energy for the local society, by means of solar energy. The BEC could acts as a facilitator in this process, making connection between different actors relevant in this development”.</w:t>
      </w:r>
      <w:r w:rsidRPr="00FE23A0">
        <w:rPr>
          <w:color w:val="404040"/>
          <w:lang w:val="en-GB"/>
        </w:rPr>
        <w:t xml:space="preserve"> </w:t>
      </w:r>
      <w:r w:rsidR="003A5FD2" w:rsidRPr="00FE23A0">
        <w:rPr>
          <w:color w:val="404040"/>
          <w:lang w:val="en-GB"/>
        </w:rPr>
        <w:t>The content of this</w:t>
      </w:r>
      <w:r w:rsidRPr="00FE23A0">
        <w:rPr>
          <w:color w:val="404040"/>
          <w:lang w:val="en-GB"/>
        </w:rPr>
        <w:t xml:space="preserve"> </w:t>
      </w:r>
      <w:r w:rsidR="003A5FD2" w:rsidRPr="00FE23A0">
        <w:rPr>
          <w:color w:val="404040"/>
          <w:lang w:val="en-GB"/>
        </w:rPr>
        <w:t>vision (the model)</w:t>
      </w:r>
      <w:r w:rsidRPr="00FE23A0">
        <w:rPr>
          <w:color w:val="404040"/>
          <w:lang w:val="en-GB"/>
        </w:rPr>
        <w:t xml:space="preserve"> is determined by the individual and diverse expertise, experiences and inspiration of the three </w:t>
      </w:r>
      <w:r w:rsidRPr="00FE23A0">
        <w:rPr>
          <w:b/>
          <w:color w:val="49C349"/>
          <w:lang w:val="en-GB"/>
        </w:rPr>
        <w:t>pioneers</w:t>
      </w:r>
      <w:r w:rsidRPr="00FE23A0">
        <w:rPr>
          <w:color w:val="404040"/>
          <w:lang w:val="en-GB"/>
        </w:rPr>
        <w:t xml:space="preserve">. The merging of individual </w:t>
      </w:r>
      <w:r w:rsidR="003A5FD2" w:rsidRPr="00FE23A0">
        <w:rPr>
          <w:color w:val="404040"/>
          <w:lang w:val="en-GB"/>
        </w:rPr>
        <w:t>backgrounds</w:t>
      </w:r>
      <w:r w:rsidRPr="00FE23A0">
        <w:rPr>
          <w:color w:val="404040"/>
          <w:lang w:val="en-GB"/>
        </w:rPr>
        <w:t xml:space="preserve"> constitutes the input for the model [</w:t>
      </w:r>
      <w:r w:rsidRPr="00FE23A0">
        <w:rPr>
          <w:b/>
          <w:color w:val="49C349"/>
          <w:lang w:val="en-GB"/>
        </w:rPr>
        <w:t>3A</w:t>
      </w:r>
      <w:r w:rsidRPr="00FE23A0">
        <w:rPr>
          <w:color w:val="404040"/>
          <w:lang w:val="en-GB"/>
        </w:rPr>
        <w:t xml:space="preserve">]. That is why in Figure </w:t>
      </w:r>
      <w:r w:rsidR="00073D8F" w:rsidRPr="00FE23A0">
        <w:rPr>
          <w:color w:val="404040"/>
          <w:lang w:val="en-GB"/>
        </w:rPr>
        <w:t>15</w:t>
      </w:r>
      <w:r w:rsidRPr="00FE23A0">
        <w:rPr>
          <w:color w:val="404040"/>
          <w:lang w:val="en-GB"/>
        </w:rPr>
        <w:t xml:space="preserve"> an overview is given of the background, drivers and</w:t>
      </w:r>
      <w:r w:rsidR="003A5FD2" w:rsidRPr="00FE23A0">
        <w:rPr>
          <w:color w:val="404040"/>
          <w:lang w:val="en-GB"/>
        </w:rPr>
        <w:t xml:space="preserve"> sources of</w:t>
      </w:r>
      <w:r w:rsidRPr="00FE23A0">
        <w:rPr>
          <w:color w:val="404040"/>
          <w:lang w:val="en-GB"/>
        </w:rPr>
        <w:t xml:space="preserve"> inspiration of the three pioneers. </w:t>
      </w:r>
    </w:p>
    <w:p w:rsidR="003A5FD2" w:rsidRPr="00FE23A0" w:rsidRDefault="00946C11" w:rsidP="00946C11">
      <w:pPr>
        <w:jc w:val="both"/>
        <w:rPr>
          <w:color w:val="404040"/>
          <w:lang w:val="en-GB"/>
        </w:rPr>
      </w:pPr>
      <w:r w:rsidRPr="00FE23A0">
        <w:rPr>
          <w:color w:val="404040"/>
          <w:lang w:val="en-GB"/>
        </w:rPr>
        <w:lastRenderedPageBreak/>
        <w:t xml:space="preserve">Despite the diverse backgrounds, some similarities can be distinguished in the overview in Figure </w:t>
      </w:r>
      <w:r w:rsidR="00073D8F" w:rsidRPr="00FE23A0">
        <w:rPr>
          <w:color w:val="404040"/>
          <w:lang w:val="en-GB"/>
        </w:rPr>
        <w:t>15</w:t>
      </w:r>
      <w:r w:rsidRPr="00FE23A0">
        <w:rPr>
          <w:color w:val="404040"/>
          <w:lang w:val="en-GB"/>
        </w:rPr>
        <w:t>. All three pioneers are inspired by certain (sustainability) concepts. Moreover, they are all driven by social motives, whether it relates to the feeling of responsibility for future generations or the ceding of businesses and work in general</w:t>
      </w:r>
      <w:r w:rsidR="003A5FD2" w:rsidRPr="00FE23A0">
        <w:rPr>
          <w:color w:val="404040"/>
          <w:lang w:val="en-GB"/>
        </w:rPr>
        <w:t>,</w:t>
      </w:r>
      <w:r w:rsidRPr="00FE23A0">
        <w:rPr>
          <w:color w:val="404040"/>
          <w:lang w:val="en-GB"/>
        </w:rPr>
        <w:t xml:space="preserve"> from society. Also, </w:t>
      </w:r>
      <w:r w:rsidR="00266841" w:rsidRPr="00FE23A0">
        <w:rPr>
          <w:color w:val="404040"/>
          <w:lang w:val="en-GB"/>
        </w:rPr>
        <w:t>actual</w:t>
      </w:r>
      <w:r w:rsidRPr="00FE23A0">
        <w:rPr>
          <w:color w:val="404040"/>
          <w:lang w:val="en-GB"/>
        </w:rPr>
        <w:t xml:space="preserve"> developments that take place in the Betuwe and practical examples are part of the common drive (and inspiration) of the pioneers [</w:t>
      </w:r>
      <w:r w:rsidRPr="00FE23A0">
        <w:rPr>
          <w:b/>
          <w:color w:val="49C349"/>
          <w:lang w:val="en-GB"/>
        </w:rPr>
        <w:t>3A</w:t>
      </w:r>
      <w:r w:rsidR="003A5FD2" w:rsidRPr="00FE23A0">
        <w:rPr>
          <w:color w:val="404040"/>
          <w:lang w:val="en-GB"/>
        </w:rPr>
        <w:t>]. In addition,</w:t>
      </w:r>
      <w:r w:rsidRPr="00FE23A0">
        <w:rPr>
          <w:color w:val="404040"/>
          <w:lang w:val="en-GB"/>
        </w:rPr>
        <w:t xml:space="preserve"> input is derived from practices in the constitution of the idea for the BEC</w:t>
      </w:r>
      <w:r w:rsidR="001A6F0C" w:rsidRPr="00FE23A0">
        <w:rPr>
          <w:color w:val="404040"/>
          <w:lang w:val="en-GB"/>
        </w:rPr>
        <w:t xml:space="preserve"> as well</w:t>
      </w:r>
      <w:r w:rsidRPr="00FE23A0">
        <w:rPr>
          <w:color w:val="404040"/>
          <w:lang w:val="en-GB"/>
        </w:rPr>
        <w:t xml:space="preserve"> [</w:t>
      </w:r>
      <w:r w:rsidRPr="00FE23A0">
        <w:rPr>
          <w:b/>
          <w:color w:val="49C349"/>
          <w:lang w:val="en-GB"/>
        </w:rPr>
        <w:t>2</w:t>
      </w:r>
      <w:r w:rsidRPr="00FE23A0">
        <w:rPr>
          <w:color w:val="404040"/>
          <w:lang w:val="en-GB"/>
        </w:rPr>
        <w:t>]. This relation is filled by experiences from the own professional activities (e.g. entrepreneurship and process management) [</w:t>
      </w:r>
      <w:r w:rsidRPr="00FE23A0">
        <w:rPr>
          <w:b/>
          <w:color w:val="49C349"/>
          <w:lang w:val="en-GB"/>
        </w:rPr>
        <w:t>2</w:t>
      </w:r>
      <w:r w:rsidRPr="00FE23A0">
        <w:rPr>
          <w:color w:val="404040"/>
          <w:lang w:val="en-GB"/>
        </w:rPr>
        <w:t xml:space="preserve">]. Again, the position of the </w:t>
      </w:r>
      <w:r w:rsidRPr="00FE23A0">
        <w:rPr>
          <w:b/>
          <w:color w:val="49C349"/>
          <w:lang w:val="en-GB"/>
        </w:rPr>
        <w:t xml:space="preserve">pioneer </w:t>
      </w:r>
      <w:r w:rsidRPr="00FE23A0">
        <w:rPr>
          <w:color w:val="404040"/>
          <w:lang w:val="en-GB"/>
        </w:rPr>
        <w:t>is crucial</w:t>
      </w:r>
      <w:r w:rsidR="001A6F0C" w:rsidRPr="00FE23A0">
        <w:rPr>
          <w:color w:val="404040"/>
          <w:lang w:val="en-GB"/>
        </w:rPr>
        <w:t>. He is the connecting node.</w:t>
      </w:r>
      <w:r w:rsidRPr="00FE23A0">
        <w:rPr>
          <w:color w:val="404040"/>
          <w:lang w:val="en-GB"/>
        </w:rPr>
        <w:t xml:space="preserve"> </w:t>
      </w:r>
    </w:p>
    <w:p w:rsidR="001A6F0C" w:rsidRPr="00FE23A0" w:rsidRDefault="001A6F0C" w:rsidP="00946C11">
      <w:pPr>
        <w:jc w:val="both"/>
        <w:rPr>
          <w:color w:val="404040"/>
          <w:sz w:val="10"/>
          <w:lang w:val="en-GB"/>
        </w:rPr>
      </w:pPr>
    </w:p>
    <w:p w:rsidR="00946C11" w:rsidRPr="00FE23A0" w:rsidRDefault="00946C11" w:rsidP="00946C11">
      <w:pPr>
        <w:jc w:val="both"/>
        <w:rPr>
          <w:color w:val="404040"/>
          <w:lang w:val="en-GB"/>
        </w:rPr>
      </w:pPr>
      <w:r w:rsidRPr="00FE23A0">
        <w:rPr>
          <w:noProof/>
          <w:color w:val="404040"/>
          <w:lang w:eastAsia="nl-NL"/>
        </w:rPr>
        <w:drawing>
          <wp:anchor distT="0" distB="0" distL="114300" distR="114300" simplePos="0" relativeHeight="251723776" behindDoc="1" locked="0" layoutInCell="1" allowOverlap="1">
            <wp:simplePos x="0" y="0"/>
            <wp:positionH relativeFrom="column">
              <wp:posOffset>249315</wp:posOffset>
            </wp:positionH>
            <wp:positionV relativeFrom="paragraph">
              <wp:posOffset>-261093</wp:posOffset>
            </wp:positionV>
            <wp:extent cx="4915260" cy="2415396"/>
            <wp:effectExtent l="19050" t="0" r="0" b="0"/>
            <wp:wrapNone/>
            <wp:docPr id="29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srcRect l="5206" t="14118" r="5611" b="8088"/>
                    <a:stretch>
                      <a:fillRect/>
                    </a:stretch>
                  </pic:blipFill>
                  <pic:spPr bwMode="auto">
                    <a:xfrm>
                      <a:off x="0" y="0"/>
                      <a:ext cx="4915260" cy="2415396"/>
                    </a:xfrm>
                    <a:prstGeom prst="rect">
                      <a:avLst/>
                    </a:prstGeom>
                    <a:noFill/>
                    <a:ln w="9525">
                      <a:noFill/>
                      <a:miter lim="800000"/>
                      <a:headEnd/>
                      <a:tailEnd/>
                    </a:ln>
                  </pic:spPr>
                </pic:pic>
              </a:graphicData>
            </a:graphic>
          </wp:anchor>
        </w:drawing>
      </w:r>
    </w:p>
    <w:p w:rsidR="00946C11" w:rsidRPr="00FE23A0" w:rsidRDefault="00946C11" w:rsidP="00946C11">
      <w:pPr>
        <w:jc w:val="both"/>
        <w:rPr>
          <w:color w:val="404040"/>
          <w:lang w:val="en-GB"/>
        </w:rPr>
      </w:pPr>
    </w:p>
    <w:p w:rsidR="00946C11" w:rsidRPr="00FE23A0" w:rsidRDefault="00946C11" w:rsidP="00946C11">
      <w:pPr>
        <w:jc w:val="both"/>
        <w:rPr>
          <w:color w:val="404040"/>
          <w:lang w:val="en-GB"/>
        </w:rPr>
      </w:pPr>
    </w:p>
    <w:p w:rsidR="00946C11" w:rsidRPr="00FE23A0" w:rsidRDefault="00946C11" w:rsidP="00946C11">
      <w:pPr>
        <w:jc w:val="both"/>
        <w:rPr>
          <w:color w:val="404040"/>
          <w:lang w:val="en-GB"/>
        </w:rPr>
      </w:pPr>
    </w:p>
    <w:p w:rsidR="00946C11" w:rsidRPr="00FE23A0" w:rsidRDefault="00946C11" w:rsidP="00946C11">
      <w:pPr>
        <w:jc w:val="both"/>
        <w:rPr>
          <w:color w:val="404040"/>
          <w:lang w:val="en-GB"/>
        </w:rPr>
      </w:pPr>
    </w:p>
    <w:p w:rsidR="00946C11" w:rsidRPr="00FE23A0" w:rsidRDefault="00946C11" w:rsidP="00946C11">
      <w:pPr>
        <w:jc w:val="both"/>
        <w:rPr>
          <w:color w:val="404040"/>
          <w:lang w:val="en-GB"/>
        </w:rPr>
      </w:pPr>
    </w:p>
    <w:p w:rsidR="00946C11" w:rsidRPr="00FE23A0" w:rsidRDefault="00946C11" w:rsidP="00946C11">
      <w:pPr>
        <w:jc w:val="both"/>
        <w:rPr>
          <w:color w:val="404040"/>
          <w:lang w:val="en-GB"/>
        </w:rPr>
      </w:pPr>
      <w:r w:rsidRPr="00FE23A0">
        <w:rPr>
          <w:noProof/>
          <w:color w:val="404040"/>
          <w:lang w:eastAsia="nl-NL"/>
        </w:rPr>
        <w:drawing>
          <wp:anchor distT="0" distB="0" distL="114300" distR="114300" simplePos="0" relativeHeight="251722752" behindDoc="1" locked="0" layoutInCell="1" allowOverlap="1">
            <wp:simplePos x="0" y="0"/>
            <wp:positionH relativeFrom="column">
              <wp:posOffset>232063</wp:posOffset>
            </wp:positionH>
            <wp:positionV relativeFrom="paragraph">
              <wp:posOffset>267407</wp:posOffset>
            </wp:positionV>
            <wp:extent cx="4932512" cy="1043796"/>
            <wp:effectExtent l="19050" t="0" r="1438" b="0"/>
            <wp:wrapNone/>
            <wp:docPr id="29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cstate="print"/>
                    <a:srcRect l="4876" t="31765" r="5620" b="34265"/>
                    <a:stretch>
                      <a:fillRect/>
                    </a:stretch>
                  </pic:blipFill>
                  <pic:spPr bwMode="auto">
                    <a:xfrm>
                      <a:off x="0" y="0"/>
                      <a:ext cx="4932512" cy="1043796"/>
                    </a:xfrm>
                    <a:prstGeom prst="rect">
                      <a:avLst/>
                    </a:prstGeom>
                    <a:noFill/>
                    <a:ln w="9525">
                      <a:noFill/>
                      <a:miter lim="800000"/>
                      <a:headEnd/>
                      <a:tailEnd/>
                    </a:ln>
                  </pic:spPr>
                </pic:pic>
              </a:graphicData>
            </a:graphic>
          </wp:anchor>
        </w:drawing>
      </w:r>
    </w:p>
    <w:p w:rsidR="00946C11" w:rsidRPr="00FE23A0" w:rsidRDefault="00946C11" w:rsidP="00946C11">
      <w:pPr>
        <w:jc w:val="both"/>
        <w:rPr>
          <w:color w:val="404040"/>
          <w:lang w:val="en-GB"/>
        </w:rPr>
      </w:pPr>
    </w:p>
    <w:p w:rsidR="00946C11" w:rsidRPr="00FE23A0" w:rsidRDefault="00946C11" w:rsidP="00946C11">
      <w:pPr>
        <w:jc w:val="both"/>
        <w:rPr>
          <w:color w:val="404040"/>
          <w:lang w:val="en-GB"/>
        </w:rPr>
      </w:pPr>
    </w:p>
    <w:p w:rsidR="00946C11" w:rsidRPr="00FE23A0" w:rsidRDefault="00946C11" w:rsidP="00946C11">
      <w:pPr>
        <w:rPr>
          <w:color w:val="404040"/>
          <w:lang w:val="en-GB"/>
        </w:rPr>
      </w:pPr>
    </w:p>
    <w:p w:rsidR="00073D8F" w:rsidRPr="00FE23A0" w:rsidRDefault="00073D8F" w:rsidP="00946C11">
      <w:pPr>
        <w:rPr>
          <w:b/>
          <w:i/>
          <w:color w:val="404040"/>
          <w:sz w:val="2"/>
          <w:szCs w:val="2"/>
          <w:lang w:val="en-GB"/>
        </w:rPr>
      </w:pPr>
    </w:p>
    <w:p w:rsidR="00946C11" w:rsidRPr="00FE23A0" w:rsidRDefault="00946C11" w:rsidP="00946C11">
      <w:pPr>
        <w:rPr>
          <w:i/>
          <w:color w:val="404040"/>
          <w:sz w:val="18"/>
          <w:szCs w:val="18"/>
          <w:lang w:val="en-GB"/>
        </w:rPr>
      </w:pPr>
      <w:r w:rsidRPr="00FE23A0">
        <w:rPr>
          <w:b/>
          <w:i/>
          <w:color w:val="404040"/>
          <w:sz w:val="18"/>
          <w:szCs w:val="18"/>
          <w:lang w:val="en-GB"/>
        </w:rPr>
        <w:t xml:space="preserve">Figure </w:t>
      </w:r>
      <w:r w:rsidR="00073D8F" w:rsidRPr="00FE23A0">
        <w:rPr>
          <w:b/>
          <w:i/>
          <w:color w:val="404040"/>
          <w:sz w:val="18"/>
          <w:szCs w:val="18"/>
          <w:lang w:val="en-GB"/>
        </w:rPr>
        <w:t>15</w:t>
      </w:r>
      <w:r w:rsidRPr="00FE23A0">
        <w:rPr>
          <w:b/>
          <w:i/>
          <w:color w:val="404040"/>
          <w:sz w:val="18"/>
          <w:szCs w:val="18"/>
          <w:lang w:val="en-GB"/>
        </w:rPr>
        <w:t>:</w:t>
      </w:r>
      <w:r w:rsidRPr="00FE23A0">
        <w:rPr>
          <w:i/>
          <w:color w:val="404040"/>
          <w:sz w:val="18"/>
          <w:szCs w:val="18"/>
          <w:lang w:val="en-GB"/>
        </w:rPr>
        <w:t xml:space="preserve"> </w:t>
      </w:r>
      <w:r w:rsidR="00FD04E1" w:rsidRPr="00FE23A0">
        <w:rPr>
          <w:i/>
          <w:color w:val="404040"/>
          <w:sz w:val="18"/>
          <w:szCs w:val="18"/>
          <w:lang w:val="en-GB"/>
        </w:rPr>
        <w:t xml:space="preserve">Background </w:t>
      </w:r>
      <w:r w:rsidRPr="00FE23A0">
        <w:rPr>
          <w:i/>
          <w:color w:val="404040"/>
          <w:sz w:val="18"/>
          <w:szCs w:val="18"/>
          <w:lang w:val="en-GB"/>
        </w:rPr>
        <w:t xml:space="preserve">of founding fathers ‘BEC’ </w:t>
      </w:r>
    </w:p>
    <w:p w:rsidR="00946C11" w:rsidRPr="00FE23A0" w:rsidRDefault="00946C11" w:rsidP="00946C11">
      <w:pPr>
        <w:jc w:val="both"/>
        <w:rPr>
          <w:color w:val="404040"/>
          <w:lang w:val="en-GB"/>
        </w:rPr>
      </w:pPr>
      <w:r w:rsidRPr="00FE23A0">
        <w:rPr>
          <w:color w:val="404040"/>
          <w:lang w:val="en-GB"/>
        </w:rPr>
        <w:t xml:space="preserve">The whole of individual inspiration and expertise </w:t>
      </w:r>
      <w:r w:rsidR="001A6F0C" w:rsidRPr="00FE23A0">
        <w:rPr>
          <w:color w:val="404040"/>
          <w:lang w:val="en-GB"/>
        </w:rPr>
        <w:t>wa</w:t>
      </w:r>
      <w:r w:rsidRPr="00FE23A0">
        <w:rPr>
          <w:color w:val="404040"/>
          <w:lang w:val="en-GB"/>
        </w:rPr>
        <w:t>s melted [</w:t>
      </w:r>
      <w:r w:rsidRPr="00FE23A0">
        <w:rPr>
          <w:b/>
          <w:color w:val="49C349"/>
          <w:lang w:val="en-GB"/>
        </w:rPr>
        <w:t>3A</w:t>
      </w:r>
      <w:r w:rsidR="001A6F0C" w:rsidRPr="00FE23A0">
        <w:rPr>
          <w:color w:val="404040"/>
          <w:lang w:val="en-GB"/>
        </w:rPr>
        <w:t>]</w:t>
      </w:r>
      <w:r w:rsidRPr="00FE23A0">
        <w:rPr>
          <w:color w:val="404040"/>
          <w:lang w:val="en-GB"/>
        </w:rPr>
        <w:t xml:space="preserve"> and </w:t>
      </w:r>
      <w:r w:rsidR="001A6F0C" w:rsidRPr="00FE23A0">
        <w:rPr>
          <w:color w:val="404040"/>
          <w:lang w:val="en-GB"/>
        </w:rPr>
        <w:t>constituted the input for the idea of the</w:t>
      </w:r>
      <w:r w:rsidRPr="00FE23A0">
        <w:rPr>
          <w:color w:val="404040"/>
          <w:lang w:val="en-GB"/>
        </w:rPr>
        <w:t xml:space="preserve"> BEC [</w:t>
      </w:r>
      <w:r w:rsidRPr="00FE23A0">
        <w:rPr>
          <w:b/>
          <w:color w:val="49C349"/>
          <w:lang w:val="en-GB"/>
        </w:rPr>
        <w:t>7</w:t>
      </w:r>
      <w:r w:rsidR="001A6F0C" w:rsidRPr="00FE23A0">
        <w:rPr>
          <w:color w:val="404040"/>
          <w:lang w:val="en-GB"/>
        </w:rPr>
        <w:t>]. Although</w:t>
      </w:r>
      <w:r w:rsidRPr="00FE23A0">
        <w:rPr>
          <w:color w:val="404040"/>
          <w:lang w:val="en-GB"/>
        </w:rPr>
        <w:t xml:space="preserve"> the accumulation of inspiration</w:t>
      </w:r>
      <w:r w:rsidR="001A6F0C" w:rsidRPr="00FE23A0">
        <w:rPr>
          <w:color w:val="404040"/>
          <w:lang w:val="en-GB"/>
        </w:rPr>
        <w:t xml:space="preserve"> and expertise wa</w:t>
      </w:r>
      <w:r w:rsidRPr="00FE23A0">
        <w:rPr>
          <w:color w:val="404040"/>
          <w:lang w:val="en-GB"/>
        </w:rPr>
        <w:t xml:space="preserve">s decisive, some sources of inspiration </w:t>
      </w:r>
      <w:r w:rsidR="001A6F0C" w:rsidRPr="00FE23A0">
        <w:rPr>
          <w:color w:val="404040"/>
          <w:lang w:val="en-GB"/>
        </w:rPr>
        <w:t>were</w:t>
      </w:r>
      <w:r w:rsidRPr="00FE23A0">
        <w:rPr>
          <w:color w:val="404040"/>
          <w:lang w:val="en-GB"/>
        </w:rPr>
        <w:t xml:space="preserve"> explicitly reflected in the idea for the BEC. For </w:t>
      </w:r>
      <w:r w:rsidR="001A6F0C" w:rsidRPr="00FE23A0">
        <w:rPr>
          <w:color w:val="404040"/>
          <w:lang w:val="en-GB"/>
        </w:rPr>
        <w:t>example</w:t>
      </w:r>
      <w:r w:rsidRPr="00FE23A0">
        <w:rPr>
          <w:color w:val="404040"/>
          <w:lang w:val="en-GB"/>
        </w:rPr>
        <w:t>, Transition Management. During the establishment of the idea for the BEC, Wim Wink followed a course on Transition Management that was taught by Jan Rotmans. The principles of Transition Management provided a guideline for the</w:t>
      </w:r>
      <w:r w:rsidR="001A6F0C" w:rsidRPr="00FE23A0">
        <w:rPr>
          <w:color w:val="404040"/>
          <w:lang w:val="en-GB"/>
        </w:rPr>
        <w:t xml:space="preserve"> design of the transition arena. This relates to</w:t>
      </w:r>
      <w:r w:rsidRPr="00FE23A0">
        <w:rPr>
          <w:color w:val="404040"/>
          <w:lang w:val="en-GB"/>
        </w:rPr>
        <w:t xml:space="preserve"> the way in which the rooftop transition</w:t>
      </w:r>
      <w:r w:rsidR="001A6F0C" w:rsidRPr="00FE23A0">
        <w:rPr>
          <w:color w:val="404040"/>
          <w:lang w:val="en-GB"/>
        </w:rPr>
        <w:t>, which is central to the BEC, must be</w:t>
      </w:r>
      <w:r w:rsidRPr="00FE23A0">
        <w:rPr>
          <w:color w:val="404040"/>
          <w:lang w:val="en-GB"/>
        </w:rPr>
        <w:t xml:space="preserve"> facilitated [</w:t>
      </w:r>
      <w:r w:rsidRPr="00FE23A0">
        <w:rPr>
          <w:b/>
          <w:color w:val="49C349"/>
          <w:lang w:val="en-GB"/>
        </w:rPr>
        <w:t>3B</w:t>
      </w:r>
      <w:r w:rsidRPr="00FE23A0">
        <w:rPr>
          <w:color w:val="404040"/>
          <w:lang w:val="en-GB"/>
        </w:rPr>
        <w:t xml:space="preserve">]. Another example </w:t>
      </w:r>
      <w:r w:rsidR="001A6F0C" w:rsidRPr="00FE23A0">
        <w:rPr>
          <w:color w:val="404040"/>
          <w:lang w:val="en-GB"/>
        </w:rPr>
        <w:t>relates to</w:t>
      </w:r>
      <w:r w:rsidRPr="00FE23A0">
        <w:rPr>
          <w:color w:val="404040"/>
          <w:lang w:val="en-GB"/>
        </w:rPr>
        <w:t xml:space="preserve"> the accidental enco</w:t>
      </w:r>
      <w:r w:rsidR="001A6F0C" w:rsidRPr="00FE23A0">
        <w:rPr>
          <w:color w:val="404040"/>
          <w:lang w:val="en-GB"/>
        </w:rPr>
        <w:t>unter of the pioneers with the wind farm</w:t>
      </w:r>
      <w:r w:rsidRPr="00FE23A0">
        <w:rPr>
          <w:color w:val="404040"/>
          <w:lang w:val="en-GB"/>
        </w:rPr>
        <w:t xml:space="preserve"> near Dijl. Due to this encounter the focus </w:t>
      </w:r>
      <w:r w:rsidR="001A6F0C" w:rsidRPr="00FE23A0">
        <w:rPr>
          <w:color w:val="404040"/>
          <w:lang w:val="en-GB"/>
        </w:rPr>
        <w:t xml:space="preserve">of the model was expanded. Instead of focussing on solar energy alone in the rooftop transition, other forms of sustainable energy (e.g. wind energy) were taken into account as well </w:t>
      </w:r>
      <w:r w:rsidRPr="00FE23A0">
        <w:rPr>
          <w:color w:val="404040"/>
          <w:lang w:val="en-GB"/>
        </w:rPr>
        <w:t>[</w:t>
      </w:r>
      <w:r w:rsidRPr="00FE23A0">
        <w:rPr>
          <w:b/>
          <w:color w:val="49C349"/>
          <w:lang w:val="en-GB"/>
        </w:rPr>
        <w:t>3B</w:t>
      </w:r>
      <w:r w:rsidRPr="00FE23A0">
        <w:rPr>
          <w:color w:val="404040"/>
          <w:lang w:val="en-GB"/>
        </w:rPr>
        <w:t xml:space="preserve">]. </w:t>
      </w:r>
    </w:p>
    <w:p w:rsidR="00946C11" w:rsidRPr="00FE23A0" w:rsidRDefault="00946C11" w:rsidP="00946C11">
      <w:pPr>
        <w:rPr>
          <w:b/>
          <w:color w:val="49C349"/>
          <w:sz w:val="24"/>
          <w:lang w:val="en-GB"/>
        </w:rPr>
      </w:pPr>
      <w:r w:rsidRPr="00FE23A0">
        <w:rPr>
          <w:b/>
          <w:color w:val="49C349"/>
          <w:sz w:val="24"/>
          <w:lang w:val="en-GB"/>
        </w:rPr>
        <w:t>6.3.2</w:t>
      </w:r>
      <w:r w:rsidRPr="00FE23A0">
        <w:rPr>
          <w:b/>
          <w:color w:val="49C349"/>
          <w:sz w:val="24"/>
          <w:lang w:val="en-GB"/>
        </w:rPr>
        <w:tab/>
        <w:t>Towards a holistic view on the economy</w:t>
      </w:r>
    </w:p>
    <w:p w:rsidR="00946C11" w:rsidRPr="00FE23A0" w:rsidRDefault="00946C11" w:rsidP="00946C11">
      <w:pPr>
        <w:jc w:val="both"/>
        <w:rPr>
          <w:color w:val="404040"/>
          <w:lang w:val="en-GB"/>
        </w:rPr>
      </w:pPr>
      <w:r w:rsidRPr="00FE23A0">
        <w:rPr>
          <w:color w:val="404040"/>
          <w:lang w:val="en-GB"/>
        </w:rPr>
        <w:t>Despite the fact that the idea for the BEC has deve</w:t>
      </w:r>
      <w:r w:rsidR="001A6F0C" w:rsidRPr="00FE23A0">
        <w:rPr>
          <w:color w:val="404040"/>
          <w:lang w:val="en-GB"/>
        </w:rPr>
        <w:t>loped substantially, something wa</w:t>
      </w:r>
      <w:r w:rsidRPr="00FE23A0">
        <w:rPr>
          <w:color w:val="404040"/>
          <w:lang w:val="en-GB"/>
        </w:rPr>
        <w:t xml:space="preserve">s missing that kept the </w:t>
      </w:r>
      <w:r w:rsidRPr="00FE23A0">
        <w:rPr>
          <w:b/>
          <w:color w:val="49C349"/>
          <w:lang w:val="en-GB"/>
        </w:rPr>
        <w:t>model</w:t>
      </w:r>
      <w:r w:rsidRPr="00FE23A0">
        <w:rPr>
          <w:color w:val="404040"/>
          <w:lang w:val="en-GB"/>
        </w:rPr>
        <w:t xml:space="preserve"> from developing </w:t>
      </w:r>
      <w:r w:rsidR="001A6F0C" w:rsidRPr="00FE23A0">
        <w:rPr>
          <w:color w:val="404040"/>
          <w:lang w:val="en-GB"/>
        </w:rPr>
        <w:t xml:space="preserve">and implementing the ideas in society </w:t>
      </w:r>
      <w:r w:rsidRPr="00FE23A0">
        <w:rPr>
          <w:color w:val="404040"/>
          <w:lang w:val="en-GB"/>
        </w:rPr>
        <w:t>[</w:t>
      </w:r>
      <w:r w:rsidRPr="00FE23A0">
        <w:rPr>
          <w:b/>
          <w:color w:val="49C349"/>
          <w:lang w:val="en-GB"/>
        </w:rPr>
        <w:t>7</w:t>
      </w:r>
      <w:r w:rsidRPr="00FE23A0">
        <w:rPr>
          <w:color w:val="404040"/>
          <w:lang w:val="en-GB"/>
        </w:rPr>
        <w:t>]. A break through takes place in 2012</w:t>
      </w:r>
      <w:r w:rsidR="001A6F0C" w:rsidRPr="00FE23A0">
        <w:rPr>
          <w:color w:val="404040"/>
          <w:lang w:val="en-GB"/>
        </w:rPr>
        <w:t>, when Dennis Kerkhoven</w:t>
      </w:r>
      <w:r w:rsidRPr="00FE23A0">
        <w:rPr>
          <w:color w:val="404040"/>
          <w:lang w:val="en-GB"/>
        </w:rPr>
        <w:t xml:space="preserve"> </w:t>
      </w:r>
      <w:r w:rsidR="001A6F0C" w:rsidRPr="00FE23A0">
        <w:rPr>
          <w:color w:val="404040"/>
          <w:lang w:val="en-GB"/>
        </w:rPr>
        <w:t>(</w:t>
      </w:r>
      <w:r w:rsidRPr="00FE23A0">
        <w:rPr>
          <w:color w:val="404040"/>
          <w:lang w:val="en-GB"/>
        </w:rPr>
        <w:t>the</w:t>
      </w:r>
      <w:r w:rsidR="001A6F0C" w:rsidRPr="00FE23A0">
        <w:rPr>
          <w:color w:val="404040"/>
          <w:lang w:val="en-GB"/>
        </w:rPr>
        <w:t xml:space="preserve"> fourth </w:t>
      </w:r>
      <w:r w:rsidR="001A6F0C" w:rsidRPr="00FE23A0">
        <w:rPr>
          <w:b/>
          <w:color w:val="49C349"/>
          <w:lang w:val="en-GB"/>
        </w:rPr>
        <w:t>pioneer</w:t>
      </w:r>
      <w:r w:rsidR="001A6F0C" w:rsidRPr="00FE23A0">
        <w:rPr>
          <w:color w:val="404040"/>
          <w:lang w:val="en-GB"/>
        </w:rPr>
        <w:t xml:space="preserve"> behind Dirk III)</w:t>
      </w:r>
      <w:r w:rsidRPr="00FE23A0">
        <w:rPr>
          <w:color w:val="404040"/>
          <w:lang w:val="en-GB"/>
        </w:rPr>
        <w:t xml:space="preserve"> joins the initiative. As </w:t>
      </w:r>
      <w:r w:rsidR="001A6F0C" w:rsidRPr="00FE23A0">
        <w:rPr>
          <w:color w:val="404040"/>
          <w:lang w:val="en-GB"/>
        </w:rPr>
        <w:t xml:space="preserve">a result of his involvement, </w:t>
      </w:r>
      <w:r w:rsidRPr="00FE23A0">
        <w:rPr>
          <w:color w:val="404040"/>
          <w:lang w:val="en-GB"/>
        </w:rPr>
        <w:t xml:space="preserve">the idea for the BEC is </w:t>
      </w:r>
      <w:r w:rsidR="001A6F0C" w:rsidRPr="00FE23A0">
        <w:rPr>
          <w:color w:val="404040"/>
          <w:lang w:val="en-GB"/>
        </w:rPr>
        <w:t>transformed into a holistic perspective</w:t>
      </w:r>
      <w:r w:rsidRPr="00FE23A0">
        <w:rPr>
          <w:color w:val="404040"/>
          <w:lang w:val="en-GB"/>
        </w:rPr>
        <w:t xml:space="preserve"> on the </w:t>
      </w:r>
      <w:r w:rsidRPr="00FE23A0">
        <w:rPr>
          <w:color w:val="404040"/>
          <w:lang w:val="en-GB"/>
        </w:rPr>
        <w:lastRenderedPageBreak/>
        <w:t>economy in the Betuwe [</w:t>
      </w:r>
      <w:r w:rsidRPr="00FE23A0">
        <w:rPr>
          <w:b/>
          <w:color w:val="49C349"/>
          <w:lang w:val="en-GB"/>
        </w:rPr>
        <w:t>3A</w:t>
      </w:r>
      <w:r w:rsidRPr="00FE23A0">
        <w:rPr>
          <w:color w:val="404040"/>
          <w:lang w:val="en-GB"/>
        </w:rPr>
        <w:t>]. The second distinguished phase, is characterised by a major change in the model, which includes the introdu</w:t>
      </w:r>
      <w:r w:rsidR="001A6F0C" w:rsidRPr="00FE23A0">
        <w:rPr>
          <w:color w:val="404040"/>
          <w:lang w:val="en-GB"/>
        </w:rPr>
        <w:t xml:space="preserve">ction of the CE concept as well. </w:t>
      </w:r>
    </w:p>
    <w:p w:rsidR="00946C11" w:rsidRPr="00FE23A0" w:rsidRDefault="00946C11" w:rsidP="00946C11">
      <w:pPr>
        <w:jc w:val="both"/>
        <w:rPr>
          <w:color w:val="404040"/>
          <w:lang w:val="en-GB"/>
        </w:rPr>
      </w:pPr>
      <w:r w:rsidRPr="00FE23A0">
        <w:rPr>
          <w:color w:val="404040"/>
          <w:lang w:val="en-GB"/>
        </w:rPr>
        <w:t xml:space="preserve">In the community of the Economy Transformers, Dennis Kerkhoven came into contact with Peter van Luttervelt. When they found out that they both lived in the Betuwe, the first contacts were made for collaboration. The ambition of Dennis Kerkhoven on a sustainable future was similar to </w:t>
      </w:r>
      <w:r w:rsidR="001A6F0C" w:rsidRPr="00FE23A0">
        <w:rPr>
          <w:color w:val="404040"/>
          <w:lang w:val="en-GB"/>
        </w:rPr>
        <w:t xml:space="preserve">the ambition of the </w:t>
      </w:r>
      <w:r w:rsidRPr="00FE23A0">
        <w:rPr>
          <w:color w:val="404040"/>
          <w:lang w:val="en-GB"/>
        </w:rPr>
        <w:t xml:space="preserve">other pioneers. </w:t>
      </w:r>
      <w:r w:rsidR="001A6F0C" w:rsidRPr="00FE23A0">
        <w:rPr>
          <w:color w:val="404040"/>
          <w:lang w:val="en-GB"/>
        </w:rPr>
        <w:t xml:space="preserve">In addition, </w:t>
      </w:r>
      <w:r w:rsidRPr="00FE23A0">
        <w:rPr>
          <w:color w:val="404040"/>
          <w:lang w:val="en-GB"/>
        </w:rPr>
        <w:t xml:space="preserve">individual motives </w:t>
      </w:r>
      <w:r w:rsidR="001A6F0C" w:rsidRPr="00FE23A0">
        <w:rPr>
          <w:color w:val="404040"/>
          <w:lang w:val="en-GB"/>
        </w:rPr>
        <w:t>played a role</w:t>
      </w:r>
      <w:r w:rsidRPr="00FE23A0">
        <w:rPr>
          <w:color w:val="404040"/>
          <w:lang w:val="en-GB"/>
        </w:rPr>
        <w:t xml:space="preserve"> as well. There was already a drive to start exploring the possibility of self-sufficiency in energy in the own household. Dennis Kerkhoven proposed to do this jointly with others, because not everyone can afford solar panels. Driven by this social motive, he decided to seek for cooperation in order to create an infrastructure that would support this </w:t>
      </w:r>
      <w:r w:rsidR="00A35B58" w:rsidRPr="00FE23A0">
        <w:rPr>
          <w:color w:val="404040"/>
          <w:lang w:val="en-GB"/>
        </w:rPr>
        <w:t>idea</w:t>
      </w:r>
      <w:r w:rsidRPr="00FE23A0">
        <w:rPr>
          <w:color w:val="404040"/>
          <w:lang w:val="en-GB"/>
        </w:rPr>
        <w:t xml:space="preserve">. So, both individual and shared </w:t>
      </w:r>
      <w:r w:rsidR="00A35B58" w:rsidRPr="00FE23A0">
        <w:rPr>
          <w:color w:val="404040"/>
          <w:lang w:val="en-GB"/>
        </w:rPr>
        <w:t>motives were decisive for the choice of Dennis Kerkhoven to participate.</w:t>
      </w:r>
    </w:p>
    <w:p w:rsidR="00946C11" w:rsidRPr="00FE23A0" w:rsidRDefault="00946C11" w:rsidP="00946C11">
      <w:pPr>
        <w:jc w:val="both"/>
        <w:rPr>
          <w:color w:val="404040"/>
          <w:sz w:val="6"/>
          <w:lang w:val="en-GB"/>
        </w:rPr>
      </w:pPr>
      <w:r w:rsidRPr="00FE23A0">
        <w:rPr>
          <w:noProof/>
          <w:color w:val="404040"/>
          <w:lang w:eastAsia="nl-NL"/>
        </w:rPr>
        <w:drawing>
          <wp:anchor distT="0" distB="0" distL="114300" distR="114300" simplePos="0" relativeHeight="251724800" behindDoc="1" locked="0" layoutInCell="1" allowOverlap="1">
            <wp:simplePos x="0" y="0"/>
            <wp:positionH relativeFrom="column">
              <wp:posOffset>163309</wp:posOffset>
            </wp:positionH>
            <wp:positionV relativeFrom="paragraph">
              <wp:posOffset>1261110</wp:posOffset>
            </wp:positionV>
            <wp:extent cx="5005070" cy="1624083"/>
            <wp:effectExtent l="19050" t="0" r="5080" b="0"/>
            <wp:wrapNone/>
            <wp:docPr id="2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l="5537" t="26618" r="5041" b="21912"/>
                    <a:stretch>
                      <a:fillRect/>
                    </a:stretch>
                  </pic:blipFill>
                  <pic:spPr bwMode="auto">
                    <a:xfrm>
                      <a:off x="0" y="0"/>
                      <a:ext cx="5005070" cy="1624083"/>
                    </a:xfrm>
                    <a:prstGeom prst="rect">
                      <a:avLst/>
                    </a:prstGeom>
                    <a:noFill/>
                    <a:ln w="9525">
                      <a:noFill/>
                      <a:miter lim="800000"/>
                      <a:headEnd/>
                      <a:tailEnd/>
                    </a:ln>
                  </pic:spPr>
                </pic:pic>
              </a:graphicData>
            </a:graphic>
          </wp:anchor>
        </w:drawing>
      </w:r>
      <w:r w:rsidRPr="00FE23A0">
        <w:rPr>
          <w:color w:val="404040"/>
          <w:lang w:val="en-GB"/>
        </w:rPr>
        <w:t>The part of the puzzle that was</w:t>
      </w:r>
      <w:r w:rsidR="00A35B58" w:rsidRPr="00FE23A0">
        <w:rPr>
          <w:color w:val="404040"/>
          <w:lang w:val="en-GB"/>
        </w:rPr>
        <w:t xml:space="preserve"> missing was </w:t>
      </w:r>
      <w:r w:rsidRPr="00FE23A0">
        <w:rPr>
          <w:color w:val="404040"/>
          <w:lang w:val="en-GB"/>
        </w:rPr>
        <w:t>related to some form of inspiration [</w:t>
      </w:r>
      <w:r w:rsidRPr="00FE23A0">
        <w:rPr>
          <w:b/>
          <w:color w:val="49C349"/>
          <w:lang w:val="en-GB"/>
        </w:rPr>
        <w:t>7</w:t>
      </w:r>
      <w:r w:rsidRPr="00FE23A0">
        <w:rPr>
          <w:color w:val="404040"/>
          <w:lang w:val="en-GB"/>
        </w:rPr>
        <w:t xml:space="preserve">]. </w:t>
      </w:r>
      <w:r w:rsidR="00A35B58" w:rsidRPr="00FE23A0">
        <w:rPr>
          <w:color w:val="404040"/>
          <w:lang w:val="en-GB"/>
        </w:rPr>
        <w:t>The pioneers of the first hour have indicated</w:t>
      </w:r>
      <w:r w:rsidRPr="00FE23A0">
        <w:rPr>
          <w:color w:val="404040"/>
          <w:lang w:val="en-GB"/>
        </w:rPr>
        <w:t xml:space="preserve"> that the initiative would probably have stranded if Dennis Kerkhoven had not joined. The impulse given to the model is powered by the introduction of new competences, networks and most important new sources of inspiration [</w:t>
      </w:r>
      <w:r w:rsidRPr="00FE23A0">
        <w:rPr>
          <w:b/>
          <w:color w:val="49C349"/>
          <w:lang w:val="en-GB"/>
        </w:rPr>
        <w:t>3A</w:t>
      </w:r>
      <w:r w:rsidRPr="00FE23A0">
        <w:rPr>
          <w:color w:val="404040"/>
          <w:lang w:val="en-GB"/>
        </w:rPr>
        <w:t xml:space="preserve">]. That is why it is important that an overview of the background of the fourth </w:t>
      </w:r>
      <w:r w:rsidRPr="00FE23A0">
        <w:rPr>
          <w:b/>
          <w:color w:val="49C349"/>
          <w:lang w:val="en-GB"/>
        </w:rPr>
        <w:t>pioneer</w:t>
      </w:r>
      <w:r w:rsidRPr="00FE23A0">
        <w:rPr>
          <w:color w:val="404040"/>
          <w:lang w:val="en-GB"/>
        </w:rPr>
        <w:t xml:space="preserve"> ‘Dennis Kerkhoven’ is provided</w:t>
      </w:r>
      <w:r w:rsidR="00A35B58" w:rsidRPr="00FE23A0">
        <w:rPr>
          <w:color w:val="404040"/>
          <w:lang w:val="en-GB"/>
        </w:rPr>
        <w:t>. This overview is visualised in Figure 16 below.</w:t>
      </w:r>
    </w:p>
    <w:p w:rsidR="00A35B58" w:rsidRPr="00FE23A0" w:rsidRDefault="00A35B58" w:rsidP="00946C11">
      <w:pPr>
        <w:jc w:val="both"/>
        <w:rPr>
          <w:color w:val="404040"/>
          <w:sz w:val="6"/>
          <w:szCs w:val="2"/>
          <w:lang w:val="en-GB"/>
        </w:rPr>
      </w:pPr>
    </w:p>
    <w:p w:rsidR="00946C11" w:rsidRPr="00FE23A0" w:rsidRDefault="00946C11" w:rsidP="00946C11">
      <w:pPr>
        <w:jc w:val="both"/>
        <w:rPr>
          <w:color w:val="404040"/>
          <w:sz w:val="2"/>
          <w:szCs w:val="2"/>
          <w:lang w:val="en-GB"/>
        </w:rPr>
      </w:pPr>
    </w:p>
    <w:p w:rsidR="00946C11" w:rsidRPr="00FE23A0" w:rsidRDefault="00946C11" w:rsidP="00946C11">
      <w:pPr>
        <w:jc w:val="both"/>
        <w:rPr>
          <w:color w:val="404040"/>
          <w:lang w:val="en-GB"/>
        </w:rPr>
      </w:pPr>
    </w:p>
    <w:p w:rsidR="00946C11" w:rsidRPr="00FE23A0" w:rsidRDefault="00946C11" w:rsidP="00946C11">
      <w:pPr>
        <w:rPr>
          <w:b/>
          <w:i/>
          <w:color w:val="404040"/>
          <w:sz w:val="18"/>
          <w:szCs w:val="18"/>
          <w:lang w:val="en-GB"/>
        </w:rPr>
      </w:pPr>
    </w:p>
    <w:p w:rsidR="00946C11" w:rsidRPr="00FE23A0" w:rsidRDefault="00946C11" w:rsidP="00946C11">
      <w:pPr>
        <w:rPr>
          <w:b/>
          <w:i/>
          <w:color w:val="404040"/>
          <w:sz w:val="18"/>
          <w:szCs w:val="18"/>
          <w:highlight w:val="yellow"/>
          <w:lang w:val="en-GB"/>
        </w:rPr>
      </w:pPr>
    </w:p>
    <w:p w:rsidR="00946C11" w:rsidRPr="00FE23A0" w:rsidRDefault="00946C11" w:rsidP="00946C11">
      <w:pPr>
        <w:rPr>
          <w:b/>
          <w:i/>
          <w:color w:val="404040"/>
          <w:sz w:val="2"/>
          <w:szCs w:val="2"/>
          <w:highlight w:val="yellow"/>
          <w:lang w:val="en-GB"/>
        </w:rPr>
      </w:pPr>
    </w:p>
    <w:p w:rsidR="00073D8F" w:rsidRPr="00FE23A0" w:rsidRDefault="00073D8F" w:rsidP="00946C11">
      <w:pPr>
        <w:rPr>
          <w:b/>
          <w:i/>
          <w:color w:val="404040"/>
          <w:sz w:val="2"/>
          <w:szCs w:val="2"/>
          <w:highlight w:val="yellow"/>
          <w:lang w:val="en-GB"/>
        </w:rPr>
      </w:pPr>
    </w:p>
    <w:p w:rsidR="00073D8F" w:rsidRPr="00FE23A0" w:rsidRDefault="00073D8F" w:rsidP="00946C11">
      <w:pPr>
        <w:rPr>
          <w:b/>
          <w:i/>
          <w:color w:val="404040"/>
          <w:sz w:val="2"/>
          <w:szCs w:val="2"/>
          <w:highlight w:val="yellow"/>
          <w:lang w:val="en-GB"/>
        </w:rPr>
      </w:pPr>
    </w:p>
    <w:p w:rsidR="00946C11" w:rsidRPr="00FE23A0" w:rsidRDefault="00946C11" w:rsidP="00946C11">
      <w:pPr>
        <w:rPr>
          <w:i/>
          <w:color w:val="404040"/>
          <w:sz w:val="18"/>
          <w:szCs w:val="18"/>
          <w:lang w:val="en-GB"/>
        </w:rPr>
      </w:pPr>
      <w:r w:rsidRPr="00FE23A0">
        <w:rPr>
          <w:b/>
          <w:i/>
          <w:color w:val="404040"/>
          <w:sz w:val="18"/>
          <w:szCs w:val="18"/>
          <w:lang w:val="en-GB"/>
        </w:rPr>
        <w:t xml:space="preserve">Figure </w:t>
      </w:r>
      <w:r w:rsidR="00073D8F" w:rsidRPr="00FE23A0">
        <w:rPr>
          <w:b/>
          <w:i/>
          <w:color w:val="404040"/>
          <w:sz w:val="18"/>
          <w:szCs w:val="18"/>
          <w:lang w:val="en-GB"/>
        </w:rPr>
        <w:t>16</w:t>
      </w:r>
      <w:r w:rsidRPr="00FE23A0">
        <w:rPr>
          <w:b/>
          <w:i/>
          <w:color w:val="404040"/>
          <w:sz w:val="18"/>
          <w:szCs w:val="18"/>
          <w:lang w:val="en-GB"/>
        </w:rPr>
        <w:t>:</w:t>
      </w:r>
      <w:r w:rsidRPr="00FE23A0">
        <w:rPr>
          <w:i/>
          <w:color w:val="404040"/>
          <w:sz w:val="18"/>
          <w:szCs w:val="18"/>
          <w:lang w:val="en-GB"/>
        </w:rPr>
        <w:t xml:space="preserve"> </w:t>
      </w:r>
      <w:r w:rsidR="00FD04E1" w:rsidRPr="00FE23A0">
        <w:rPr>
          <w:i/>
          <w:color w:val="404040"/>
          <w:sz w:val="18"/>
          <w:szCs w:val="18"/>
          <w:lang w:val="en-GB"/>
        </w:rPr>
        <w:t>Background</w:t>
      </w:r>
      <w:r w:rsidRPr="00FE23A0">
        <w:rPr>
          <w:i/>
          <w:color w:val="404040"/>
          <w:sz w:val="18"/>
          <w:szCs w:val="18"/>
          <w:lang w:val="en-GB"/>
        </w:rPr>
        <w:t xml:space="preserve"> of Dennis Kerkhoven </w:t>
      </w:r>
    </w:p>
    <w:p w:rsidR="00946C11" w:rsidRPr="00FE23A0" w:rsidRDefault="00946C11" w:rsidP="00946C11">
      <w:pPr>
        <w:jc w:val="both"/>
        <w:rPr>
          <w:color w:val="404040"/>
          <w:lang w:val="en-GB"/>
        </w:rPr>
      </w:pPr>
      <w:r w:rsidRPr="00FE23A0">
        <w:rPr>
          <w:color w:val="404040"/>
          <w:szCs w:val="18"/>
          <w:lang w:val="en-GB"/>
        </w:rPr>
        <w:t xml:space="preserve">The participation of Dennis Kerkhoven </w:t>
      </w:r>
      <w:r w:rsidR="00A35B58" w:rsidRPr="00FE23A0">
        <w:rPr>
          <w:color w:val="404040"/>
          <w:szCs w:val="18"/>
          <w:lang w:val="en-GB"/>
        </w:rPr>
        <w:t xml:space="preserve">has </w:t>
      </w:r>
      <w:r w:rsidRPr="00FE23A0">
        <w:rPr>
          <w:color w:val="404040"/>
          <w:szCs w:val="18"/>
          <w:lang w:val="en-GB"/>
        </w:rPr>
        <w:t>resulted in the introduction of a system approach in the model. The renewal of the model did not relate to the purpose of the initiative ‘the realisation of the necessary playing field in which local initiatives can develop’. Instead</w:t>
      </w:r>
      <w:r w:rsidR="00A35B58" w:rsidRPr="00FE23A0">
        <w:rPr>
          <w:color w:val="404040"/>
          <w:szCs w:val="18"/>
          <w:lang w:val="en-GB"/>
        </w:rPr>
        <w:t>,</w:t>
      </w:r>
      <w:r w:rsidRPr="00FE23A0">
        <w:rPr>
          <w:color w:val="404040"/>
          <w:szCs w:val="18"/>
          <w:lang w:val="en-GB"/>
        </w:rPr>
        <w:t xml:space="preserve"> the renewal was relat</w:t>
      </w:r>
      <w:r w:rsidR="00A35B58" w:rsidRPr="00FE23A0">
        <w:rPr>
          <w:color w:val="404040"/>
          <w:szCs w:val="18"/>
          <w:lang w:val="en-GB"/>
        </w:rPr>
        <w:t>ed to the spot on the horizon; a</w:t>
      </w:r>
      <w:r w:rsidRPr="00FE23A0">
        <w:rPr>
          <w:color w:val="404040"/>
          <w:szCs w:val="18"/>
          <w:lang w:val="en-GB"/>
        </w:rPr>
        <w:t xml:space="preserve"> change from ‘energy transition’ towards ‘the realisation of a new economy’. </w:t>
      </w:r>
      <w:r w:rsidRPr="00FE23A0">
        <w:rPr>
          <w:color w:val="404040"/>
          <w:lang w:val="en-GB"/>
        </w:rPr>
        <w:t>With this new spot on the horizon, some other changes to the original idea for the BEC were made. The real system innovation is contained in different</w:t>
      </w:r>
      <w:r w:rsidR="00A35B58" w:rsidRPr="00FE23A0">
        <w:rPr>
          <w:color w:val="404040"/>
          <w:lang w:val="en-GB"/>
        </w:rPr>
        <w:t xml:space="preserve"> societal</w:t>
      </w:r>
      <w:r w:rsidRPr="00FE23A0">
        <w:rPr>
          <w:color w:val="404040"/>
          <w:lang w:val="en-GB"/>
        </w:rPr>
        <w:t xml:space="preserve"> fields and is reflected in</w:t>
      </w:r>
      <w:r w:rsidR="00A35B58" w:rsidRPr="00FE23A0">
        <w:rPr>
          <w:color w:val="404040"/>
          <w:lang w:val="en-GB"/>
        </w:rPr>
        <w:t xml:space="preserve"> our</w:t>
      </w:r>
      <w:r w:rsidRPr="00FE23A0">
        <w:rPr>
          <w:color w:val="404040"/>
          <w:lang w:val="en-GB"/>
        </w:rPr>
        <w:t xml:space="preserve"> households. </w:t>
      </w:r>
      <w:r w:rsidR="00A35B58" w:rsidRPr="00FE23A0">
        <w:rPr>
          <w:color w:val="404040"/>
          <w:lang w:val="en-GB"/>
        </w:rPr>
        <w:t>In order to create a</w:t>
      </w:r>
      <w:r w:rsidRPr="00FE23A0">
        <w:rPr>
          <w:color w:val="404040"/>
          <w:lang w:val="en-GB"/>
        </w:rPr>
        <w:t xml:space="preserve"> transition, crossovers between different societal fields must be created. Therefore a holistic view is necessary. In the original idea for the BEC the focus on energy was redeemed for all aspects relevant to households. The choice for themes is derived from this: energy, transport, health care, food and housing. Another change </w:t>
      </w:r>
      <w:r w:rsidR="00A35B58" w:rsidRPr="00FE23A0">
        <w:rPr>
          <w:color w:val="404040"/>
          <w:lang w:val="en-GB"/>
        </w:rPr>
        <w:t xml:space="preserve">is </w:t>
      </w:r>
      <w:r w:rsidRPr="00FE23A0">
        <w:rPr>
          <w:color w:val="404040"/>
          <w:lang w:val="en-GB"/>
        </w:rPr>
        <w:t xml:space="preserve">related to the way in which practice is observed. Instead of looking to practice in a material or intrinsic way, every element in society is seen as an asset; an asset that contributes to a new economy. An instrumental </w:t>
      </w:r>
      <w:r w:rsidR="00A35B58" w:rsidRPr="00FE23A0">
        <w:rPr>
          <w:color w:val="404040"/>
          <w:lang w:val="en-GB"/>
        </w:rPr>
        <w:t>perspective</w:t>
      </w:r>
      <w:r w:rsidRPr="00FE23A0">
        <w:rPr>
          <w:color w:val="404040"/>
          <w:lang w:val="en-GB"/>
        </w:rPr>
        <w:t xml:space="preserve"> on practice emerged. Dennis Kerkhoven explains this with an example: “</w:t>
      </w:r>
      <w:r w:rsidRPr="00FE23A0">
        <w:rPr>
          <w:i/>
          <w:color w:val="404040"/>
          <w:lang w:val="en-GB"/>
        </w:rPr>
        <w:t>we are involved in a windmill park and in this context we are not talking about a windmill, but again we speak of one of the assets that are important in the transition to another economy</w:t>
      </w:r>
      <w:r w:rsidRPr="00FE23A0">
        <w:rPr>
          <w:color w:val="404040"/>
          <w:lang w:val="en-GB"/>
        </w:rPr>
        <w:t>”</w:t>
      </w:r>
      <w:r w:rsidR="00073D8F" w:rsidRPr="00FE23A0">
        <w:rPr>
          <w:color w:val="404040"/>
          <w:lang w:val="en-GB"/>
        </w:rPr>
        <w:t xml:space="preserve"> </w:t>
      </w:r>
      <w:r w:rsidRPr="00FE23A0">
        <w:rPr>
          <w:color w:val="404040"/>
          <w:lang w:val="en-GB"/>
        </w:rPr>
        <w:t>[</w:t>
      </w:r>
      <w:r w:rsidRPr="00FE23A0">
        <w:rPr>
          <w:b/>
          <w:color w:val="49C349"/>
          <w:lang w:val="en-GB"/>
        </w:rPr>
        <w:t>7</w:t>
      </w:r>
      <w:r w:rsidRPr="00FE23A0">
        <w:rPr>
          <w:color w:val="404040"/>
          <w:lang w:val="en-GB"/>
        </w:rPr>
        <w:t xml:space="preserve">]. All changes in the model (that are described </w:t>
      </w:r>
      <w:r w:rsidRPr="00FE23A0">
        <w:rPr>
          <w:color w:val="404040"/>
          <w:lang w:val="en-GB"/>
        </w:rPr>
        <w:lastRenderedPageBreak/>
        <w:t xml:space="preserve">above) are </w:t>
      </w:r>
      <w:r w:rsidR="00A35B58" w:rsidRPr="00FE23A0">
        <w:rPr>
          <w:color w:val="404040"/>
          <w:lang w:val="en-GB"/>
        </w:rPr>
        <w:t xml:space="preserve">the result of the involvement of </w:t>
      </w:r>
      <w:r w:rsidRPr="00FE23A0">
        <w:rPr>
          <w:color w:val="404040"/>
          <w:lang w:val="en-GB"/>
        </w:rPr>
        <w:t>Dennis Kerkhoven [</w:t>
      </w:r>
      <w:r w:rsidRPr="00FE23A0">
        <w:rPr>
          <w:b/>
          <w:color w:val="49C349"/>
          <w:lang w:val="en-GB"/>
        </w:rPr>
        <w:t>3A</w:t>
      </w:r>
      <w:r w:rsidRPr="00FE23A0">
        <w:rPr>
          <w:color w:val="404040"/>
          <w:lang w:val="en-GB"/>
        </w:rPr>
        <w:t xml:space="preserve">]. With the change of perspective in the model, the name is changed as well, from ‘BEC’ to ‘Dirk III’.  </w:t>
      </w:r>
    </w:p>
    <w:p w:rsidR="00946C11" w:rsidRPr="00FE23A0" w:rsidRDefault="00946C11" w:rsidP="00946C11">
      <w:pPr>
        <w:jc w:val="both"/>
        <w:rPr>
          <w:color w:val="404040"/>
          <w:lang w:val="en-GB"/>
        </w:rPr>
      </w:pPr>
      <w:r w:rsidRPr="00FE23A0">
        <w:rPr>
          <w:color w:val="404040"/>
          <w:lang w:val="en-GB"/>
        </w:rPr>
        <w:t>Zooming in on the specific sources of inspiration responsible for the change of the model, multiple sources can be identified. First, the personal experience</w:t>
      </w:r>
      <w:r w:rsidR="00A35B58" w:rsidRPr="00FE23A0">
        <w:rPr>
          <w:color w:val="404040"/>
          <w:lang w:val="en-GB"/>
        </w:rPr>
        <w:t>s</w:t>
      </w:r>
      <w:r w:rsidRPr="00FE23A0">
        <w:rPr>
          <w:color w:val="404040"/>
          <w:lang w:val="en-GB"/>
        </w:rPr>
        <w:t xml:space="preserve"> and expertise of Dennis</w:t>
      </w:r>
      <w:r w:rsidR="00A35B58" w:rsidRPr="00FE23A0">
        <w:rPr>
          <w:color w:val="404040"/>
          <w:lang w:val="en-GB"/>
        </w:rPr>
        <w:t xml:space="preserve"> Kerkhoven</w:t>
      </w:r>
      <w:r w:rsidRPr="00FE23A0">
        <w:rPr>
          <w:color w:val="404040"/>
          <w:lang w:val="en-GB"/>
        </w:rPr>
        <w:t xml:space="preserve"> on e.g. system thinking and architecture were important. In addition, both concepts and practical examples are used. The work on the ‘Blue Economy’ of Gunter Pauli served as inspiration for the system and circular thinking. Blue Economy is about closing the ecological systems without the loss of waste and energy. In this</w:t>
      </w:r>
      <w:r w:rsidR="00A35B58" w:rsidRPr="00FE23A0">
        <w:rPr>
          <w:color w:val="404040"/>
          <w:lang w:val="en-GB"/>
        </w:rPr>
        <w:t xml:space="preserve"> approach,</w:t>
      </w:r>
      <w:r w:rsidRPr="00FE23A0">
        <w:rPr>
          <w:color w:val="404040"/>
          <w:lang w:val="en-GB"/>
        </w:rPr>
        <w:t xml:space="preserve"> the nature and tec</w:t>
      </w:r>
      <w:r w:rsidR="00A35B58" w:rsidRPr="00FE23A0">
        <w:rPr>
          <w:color w:val="404040"/>
          <w:lang w:val="en-GB"/>
        </w:rPr>
        <w:t>hniques arising from the nature</w:t>
      </w:r>
      <w:r w:rsidRPr="00FE23A0">
        <w:rPr>
          <w:color w:val="404040"/>
          <w:lang w:val="en-GB"/>
        </w:rPr>
        <w:t xml:space="preserve"> serve as a source of inspiration (Pauli, 2010). In addition to the Blue Economy, reference is made to permaculture. From this concept is derived how quality and intrinsic value, which is embedded in the region, can be utilised. Nico Baken and his work on ‘value cases’, has been another inspiration. And finally, three practical examples were named as source of inspiration: ‘Phillips, AMSL and Tesla’ were named. All three organisations have build or</w:t>
      </w:r>
      <w:r w:rsidR="00A35B58" w:rsidRPr="00FE23A0">
        <w:rPr>
          <w:color w:val="404040"/>
          <w:lang w:val="en-GB"/>
        </w:rPr>
        <w:t xml:space="preserve"> are building infrastructures and</w:t>
      </w:r>
      <w:r w:rsidRPr="00FE23A0">
        <w:rPr>
          <w:color w:val="404040"/>
          <w:lang w:val="en-GB"/>
        </w:rPr>
        <w:t xml:space="preserve"> eco-systems [</w:t>
      </w:r>
      <w:r w:rsidRPr="00FE23A0">
        <w:rPr>
          <w:b/>
          <w:color w:val="49C349"/>
          <w:lang w:val="en-GB"/>
        </w:rPr>
        <w:t>7</w:t>
      </w:r>
      <w:r w:rsidRPr="00FE23A0">
        <w:rPr>
          <w:color w:val="404040"/>
          <w:lang w:val="en-GB"/>
        </w:rPr>
        <w:t xml:space="preserve">]. </w:t>
      </w:r>
    </w:p>
    <w:p w:rsidR="00946C11" w:rsidRPr="00FE23A0" w:rsidRDefault="00946C11" w:rsidP="00946C11">
      <w:pPr>
        <w:pStyle w:val="NoSpacing"/>
        <w:spacing w:line="276" w:lineRule="auto"/>
        <w:jc w:val="both"/>
        <w:rPr>
          <w:b/>
          <w:color w:val="49C349"/>
          <w:sz w:val="24"/>
          <w:lang w:val="en-GB"/>
        </w:rPr>
      </w:pPr>
      <w:r w:rsidRPr="00FE23A0">
        <w:rPr>
          <w:b/>
          <w:color w:val="49C349"/>
          <w:sz w:val="24"/>
          <w:lang w:val="en-GB"/>
        </w:rPr>
        <w:t>Barriers and enablers</w:t>
      </w:r>
    </w:p>
    <w:p w:rsidR="00946C11" w:rsidRPr="00FE23A0" w:rsidRDefault="00946C11" w:rsidP="00946C11">
      <w:pPr>
        <w:pStyle w:val="NoSpacing"/>
        <w:spacing w:line="276" w:lineRule="auto"/>
        <w:jc w:val="both"/>
        <w:rPr>
          <w:color w:val="404040"/>
          <w:lang w:val="en-GB"/>
        </w:rPr>
      </w:pPr>
      <w:r w:rsidRPr="00FE23A0">
        <w:rPr>
          <w:color w:val="404040"/>
          <w:lang w:val="en-GB"/>
        </w:rPr>
        <w:t xml:space="preserve">In the establishment of the </w:t>
      </w:r>
      <w:r w:rsidRPr="00FE23A0">
        <w:rPr>
          <w:b/>
          <w:color w:val="49C349"/>
          <w:lang w:val="en-GB"/>
        </w:rPr>
        <w:t>model</w:t>
      </w:r>
      <w:r w:rsidR="00A35B58" w:rsidRPr="00FE23A0">
        <w:rPr>
          <w:color w:val="404040"/>
          <w:lang w:val="en-GB"/>
        </w:rPr>
        <w:t xml:space="preserve"> (</w:t>
      </w:r>
      <w:r w:rsidRPr="00FE23A0">
        <w:rPr>
          <w:color w:val="404040"/>
          <w:lang w:val="en-GB"/>
        </w:rPr>
        <w:t>the vision on Dirk III</w:t>
      </w:r>
      <w:r w:rsidR="00A35B58" w:rsidRPr="00FE23A0">
        <w:rPr>
          <w:color w:val="404040"/>
          <w:lang w:val="en-GB"/>
        </w:rPr>
        <w:t>),</w:t>
      </w:r>
      <w:r w:rsidR="00073D8F" w:rsidRPr="00FE23A0">
        <w:rPr>
          <w:color w:val="404040"/>
          <w:lang w:val="en-GB"/>
        </w:rPr>
        <w:t xml:space="preserve"> </w:t>
      </w:r>
      <w:r w:rsidR="00A35B58" w:rsidRPr="00FE23A0">
        <w:rPr>
          <w:color w:val="404040"/>
          <w:lang w:val="en-GB"/>
        </w:rPr>
        <w:t>some barriers were experienced</w:t>
      </w:r>
      <w:r w:rsidRPr="00FE23A0">
        <w:rPr>
          <w:color w:val="404040"/>
          <w:lang w:val="en-GB"/>
        </w:rPr>
        <w:t xml:space="preserve">. Despite the fact that the diversity between the </w:t>
      </w:r>
      <w:r w:rsidRPr="00FE23A0">
        <w:rPr>
          <w:b/>
          <w:color w:val="49C349"/>
          <w:lang w:val="en-GB"/>
        </w:rPr>
        <w:t>pioneers</w:t>
      </w:r>
      <w:r w:rsidRPr="00FE23A0">
        <w:rPr>
          <w:color w:val="404040"/>
          <w:lang w:val="en-GB"/>
        </w:rPr>
        <w:t xml:space="preserve"> </w:t>
      </w:r>
      <w:r w:rsidR="00A35B58" w:rsidRPr="00FE23A0">
        <w:rPr>
          <w:color w:val="404040"/>
          <w:lang w:val="en-GB"/>
        </w:rPr>
        <w:t>was</w:t>
      </w:r>
      <w:r w:rsidRPr="00FE23A0">
        <w:rPr>
          <w:color w:val="404040"/>
          <w:lang w:val="en-GB"/>
        </w:rPr>
        <w:t xml:space="preserve"> an important enabler for the successful development (e.g. different </w:t>
      </w:r>
      <w:r w:rsidR="00A35B58" w:rsidRPr="00FE23A0">
        <w:rPr>
          <w:color w:val="404040"/>
          <w:lang w:val="en-GB"/>
        </w:rPr>
        <w:t>networks</w:t>
      </w:r>
      <w:r w:rsidRPr="00FE23A0">
        <w:rPr>
          <w:color w:val="404040"/>
          <w:lang w:val="en-GB"/>
        </w:rPr>
        <w:t xml:space="preserve"> and different experiences, knowledge and competences), it has been a barrier at the same time. Understanding each other’s language is seen as the major challenge in the ideation of Dirk III [</w:t>
      </w:r>
      <w:r w:rsidRPr="00FE23A0">
        <w:rPr>
          <w:b/>
          <w:color w:val="49C349"/>
          <w:lang w:val="en-GB"/>
        </w:rPr>
        <w:t>3A</w:t>
      </w:r>
      <w:r w:rsidRPr="00FE23A0">
        <w:rPr>
          <w:color w:val="404040"/>
          <w:lang w:val="en-GB"/>
        </w:rPr>
        <w:t>]. In addition, they had to ‘scrounge’ for support from</w:t>
      </w:r>
      <w:r w:rsidR="00A35B58" w:rsidRPr="00FE23A0">
        <w:rPr>
          <w:color w:val="404040"/>
          <w:lang w:val="en-GB"/>
        </w:rPr>
        <w:t xml:space="preserve"> the province,</w:t>
      </w:r>
      <w:r w:rsidRPr="00FE23A0">
        <w:rPr>
          <w:color w:val="404040"/>
          <w:lang w:val="en-GB"/>
        </w:rPr>
        <w:t xml:space="preserve"> companies</w:t>
      </w:r>
      <w:r w:rsidR="00A35B58" w:rsidRPr="00FE23A0">
        <w:rPr>
          <w:color w:val="404040"/>
          <w:lang w:val="en-GB"/>
        </w:rPr>
        <w:t xml:space="preserve"> and other actors</w:t>
      </w:r>
      <w:r w:rsidRPr="00FE23A0">
        <w:rPr>
          <w:color w:val="404040"/>
          <w:lang w:val="en-GB"/>
        </w:rPr>
        <w:t>. These actors were though not clamouring to join [</w:t>
      </w:r>
      <w:r w:rsidRPr="00FE23A0">
        <w:rPr>
          <w:b/>
          <w:color w:val="49C349"/>
          <w:lang w:val="en-GB"/>
        </w:rPr>
        <w:t>3B</w:t>
      </w:r>
      <w:r w:rsidRPr="00FE23A0">
        <w:rPr>
          <w:color w:val="404040"/>
          <w:lang w:val="en-GB"/>
        </w:rPr>
        <w:t>].</w:t>
      </w:r>
    </w:p>
    <w:p w:rsidR="00946C11" w:rsidRPr="00FE23A0" w:rsidRDefault="00946C11" w:rsidP="00946C11">
      <w:pPr>
        <w:pStyle w:val="NoSpacing"/>
        <w:spacing w:line="276" w:lineRule="auto"/>
        <w:jc w:val="both"/>
        <w:rPr>
          <w:color w:val="404040"/>
          <w:lang w:val="en-GB"/>
        </w:rPr>
      </w:pPr>
    </w:p>
    <w:p w:rsidR="00946C11" w:rsidRPr="00FE23A0" w:rsidRDefault="00946C11" w:rsidP="00946C11">
      <w:pPr>
        <w:jc w:val="both"/>
        <w:rPr>
          <w:b/>
          <w:color w:val="49C349"/>
          <w:sz w:val="24"/>
          <w:szCs w:val="24"/>
          <w:lang w:val="en-GB"/>
        </w:rPr>
      </w:pPr>
      <w:r w:rsidRPr="00FE23A0">
        <w:rPr>
          <w:b/>
          <w:color w:val="49C349"/>
          <w:sz w:val="24"/>
          <w:szCs w:val="24"/>
          <w:lang w:val="en-GB"/>
        </w:rPr>
        <w:t xml:space="preserve">6.3.3 </w:t>
      </w:r>
      <w:r w:rsidRPr="00FE23A0">
        <w:rPr>
          <w:b/>
          <w:color w:val="49C349"/>
          <w:sz w:val="24"/>
          <w:szCs w:val="24"/>
          <w:lang w:val="en-GB"/>
        </w:rPr>
        <w:tab/>
        <w:t xml:space="preserve">Execution of the ideas in practice  </w:t>
      </w:r>
    </w:p>
    <w:p w:rsidR="0005316A" w:rsidRPr="00FE23A0" w:rsidRDefault="00946C11" w:rsidP="00946C11">
      <w:pPr>
        <w:jc w:val="both"/>
        <w:rPr>
          <w:color w:val="404040"/>
          <w:szCs w:val="24"/>
          <w:lang w:val="en-GB"/>
        </w:rPr>
      </w:pPr>
      <w:r w:rsidRPr="00FE23A0">
        <w:rPr>
          <w:color w:val="404040"/>
          <w:szCs w:val="24"/>
          <w:lang w:val="en-GB"/>
        </w:rPr>
        <w:t xml:space="preserve">After approximately a year of working on the ideas for Dirk III, the official start of Dirk III </w:t>
      </w:r>
      <w:r w:rsidR="00A35B58" w:rsidRPr="00FE23A0">
        <w:rPr>
          <w:color w:val="404040"/>
          <w:szCs w:val="24"/>
          <w:lang w:val="en-GB"/>
        </w:rPr>
        <w:t>with the implementation of the ideas in society,</w:t>
      </w:r>
      <w:r w:rsidRPr="00FE23A0">
        <w:rPr>
          <w:color w:val="404040"/>
          <w:szCs w:val="24"/>
          <w:lang w:val="en-GB"/>
        </w:rPr>
        <w:t xml:space="preserve"> </w:t>
      </w:r>
      <w:r w:rsidR="00A35B58" w:rsidRPr="00FE23A0">
        <w:rPr>
          <w:color w:val="404040"/>
          <w:szCs w:val="24"/>
          <w:lang w:val="en-GB"/>
        </w:rPr>
        <w:t>took place</w:t>
      </w:r>
      <w:r w:rsidRPr="00FE23A0">
        <w:rPr>
          <w:color w:val="404040"/>
          <w:szCs w:val="24"/>
          <w:lang w:val="en-GB"/>
        </w:rPr>
        <w:t xml:space="preserve"> in 2013 with a kick off meeting on the 26</w:t>
      </w:r>
      <w:r w:rsidRPr="00FE23A0">
        <w:rPr>
          <w:color w:val="404040"/>
          <w:szCs w:val="24"/>
          <w:vertAlign w:val="superscript"/>
          <w:lang w:val="en-GB"/>
        </w:rPr>
        <w:t>th</w:t>
      </w:r>
      <w:r w:rsidRPr="00FE23A0">
        <w:rPr>
          <w:color w:val="404040"/>
          <w:szCs w:val="24"/>
          <w:lang w:val="en-GB"/>
        </w:rPr>
        <w:t xml:space="preserve"> of June in Mariënwaerdt (Beesd) and the founding of the foundation Dirk III on the 27</w:t>
      </w:r>
      <w:r w:rsidRPr="00FE23A0">
        <w:rPr>
          <w:color w:val="404040"/>
          <w:szCs w:val="24"/>
          <w:vertAlign w:val="superscript"/>
          <w:lang w:val="en-GB"/>
        </w:rPr>
        <w:t>th</w:t>
      </w:r>
      <w:r w:rsidRPr="00FE23A0">
        <w:rPr>
          <w:color w:val="404040"/>
          <w:szCs w:val="24"/>
          <w:lang w:val="en-GB"/>
        </w:rPr>
        <w:t xml:space="preserve"> of September (Dirk de Derde, 27 June 2013). This third ph</w:t>
      </w:r>
      <w:r w:rsidR="0005316A" w:rsidRPr="00FE23A0">
        <w:rPr>
          <w:color w:val="404040"/>
          <w:szCs w:val="24"/>
          <w:lang w:val="en-GB"/>
        </w:rPr>
        <w:t>ase that is distinguished in the</w:t>
      </w:r>
      <w:r w:rsidRPr="00FE23A0">
        <w:rPr>
          <w:color w:val="404040"/>
          <w:szCs w:val="24"/>
          <w:lang w:val="en-GB"/>
        </w:rPr>
        <w:t xml:space="preserve"> </w:t>
      </w:r>
      <w:r w:rsidR="0005316A" w:rsidRPr="00FE23A0">
        <w:rPr>
          <w:color w:val="404040"/>
          <w:szCs w:val="24"/>
          <w:lang w:val="en-GB"/>
        </w:rPr>
        <w:t>analysis</w:t>
      </w:r>
      <w:r w:rsidRPr="00FE23A0">
        <w:rPr>
          <w:color w:val="404040"/>
          <w:szCs w:val="24"/>
          <w:lang w:val="en-GB"/>
        </w:rPr>
        <w:t xml:space="preserve"> is characterised by the implementation of the ideas </w:t>
      </w:r>
      <w:r w:rsidR="0005316A" w:rsidRPr="00FE23A0">
        <w:rPr>
          <w:color w:val="404040"/>
          <w:szCs w:val="24"/>
          <w:lang w:val="en-GB"/>
        </w:rPr>
        <w:t>of</w:t>
      </w:r>
      <w:r w:rsidRPr="00FE23A0">
        <w:rPr>
          <w:color w:val="404040"/>
          <w:szCs w:val="24"/>
          <w:lang w:val="en-GB"/>
        </w:rPr>
        <w:t xml:space="preserve"> Dirk III. </w:t>
      </w:r>
      <w:r w:rsidR="0005316A" w:rsidRPr="00FE23A0">
        <w:rPr>
          <w:color w:val="404040"/>
          <w:szCs w:val="24"/>
          <w:lang w:val="en-GB"/>
        </w:rPr>
        <w:t>However,</w:t>
      </w:r>
      <w:r w:rsidRPr="00FE23A0">
        <w:rPr>
          <w:color w:val="404040"/>
          <w:szCs w:val="24"/>
          <w:lang w:val="en-GB"/>
        </w:rPr>
        <w:t xml:space="preserve"> in this phase the </w:t>
      </w:r>
      <w:r w:rsidRPr="00FE23A0">
        <w:rPr>
          <w:b/>
          <w:color w:val="49C349"/>
          <w:szCs w:val="24"/>
          <w:lang w:val="en-GB"/>
        </w:rPr>
        <w:t xml:space="preserve">model </w:t>
      </w:r>
      <w:r w:rsidRPr="00FE23A0">
        <w:rPr>
          <w:color w:val="404040"/>
          <w:szCs w:val="24"/>
          <w:lang w:val="en-GB"/>
        </w:rPr>
        <w:t xml:space="preserve">in the ‘Theoretical triangle’ in Figure </w:t>
      </w:r>
      <w:r w:rsidR="00073D8F" w:rsidRPr="00FE23A0">
        <w:rPr>
          <w:color w:val="404040"/>
          <w:szCs w:val="24"/>
          <w:lang w:val="en-GB"/>
        </w:rPr>
        <w:t>14</w:t>
      </w:r>
      <w:r w:rsidRPr="00FE23A0">
        <w:rPr>
          <w:color w:val="404040"/>
          <w:szCs w:val="24"/>
          <w:lang w:val="en-GB"/>
        </w:rPr>
        <w:t xml:space="preserve"> is</w:t>
      </w:r>
      <w:r w:rsidR="0005316A" w:rsidRPr="00FE23A0">
        <w:rPr>
          <w:color w:val="404040"/>
          <w:szCs w:val="24"/>
          <w:lang w:val="en-GB"/>
        </w:rPr>
        <w:t xml:space="preserve"> still subject to change as well.</w:t>
      </w:r>
      <w:r w:rsidRPr="00FE23A0">
        <w:rPr>
          <w:color w:val="404040"/>
          <w:szCs w:val="24"/>
          <w:lang w:val="en-GB"/>
        </w:rPr>
        <w:t xml:space="preserve"> </w:t>
      </w:r>
    </w:p>
    <w:p w:rsidR="00946C11" w:rsidRPr="00FE23A0" w:rsidRDefault="00946C11" w:rsidP="00946C11">
      <w:pPr>
        <w:jc w:val="both"/>
        <w:rPr>
          <w:color w:val="404040"/>
          <w:lang w:val="en-GB"/>
        </w:rPr>
      </w:pPr>
      <w:r w:rsidRPr="00FE23A0">
        <w:rPr>
          <w:color w:val="404040"/>
          <w:lang w:val="en-GB"/>
        </w:rPr>
        <w:t>One of the first observable changes relates to the establishment of the foundation [</w:t>
      </w:r>
      <w:r w:rsidRPr="00FE23A0">
        <w:rPr>
          <w:b/>
          <w:color w:val="49C349"/>
          <w:lang w:val="en-GB"/>
        </w:rPr>
        <w:t>4A</w:t>
      </w:r>
      <w:r w:rsidRPr="00FE23A0">
        <w:rPr>
          <w:color w:val="404040"/>
          <w:lang w:val="en-GB"/>
        </w:rPr>
        <w:t xml:space="preserve">]. Structuring the initiative through the establishment of a legal </w:t>
      </w:r>
      <w:r w:rsidR="0005316A" w:rsidRPr="00FE23A0">
        <w:rPr>
          <w:color w:val="404040"/>
          <w:lang w:val="en-GB"/>
        </w:rPr>
        <w:t>form</w:t>
      </w:r>
      <w:r w:rsidRPr="00FE23A0">
        <w:rPr>
          <w:color w:val="404040"/>
          <w:lang w:val="en-GB"/>
        </w:rPr>
        <w:t xml:space="preserve"> is seen as a logical step in the professionalisation of the initiative. The choice for a legal form of a foundation is made on the bas</w:t>
      </w:r>
      <w:r w:rsidR="0005316A" w:rsidRPr="00FE23A0">
        <w:rPr>
          <w:color w:val="404040"/>
          <w:lang w:val="en-GB"/>
        </w:rPr>
        <w:t>is of practical considerations. I</w:t>
      </w:r>
      <w:r w:rsidRPr="00FE23A0">
        <w:rPr>
          <w:color w:val="404040"/>
          <w:lang w:val="en-GB"/>
        </w:rPr>
        <w:t>n making a first start with Dirk III</w:t>
      </w:r>
      <w:r w:rsidR="0005316A" w:rsidRPr="00FE23A0">
        <w:rPr>
          <w:color w:val="404040"/>
          <w:lang w:val="en-GB"/>
        </w:rPr>
        <w:t>,</w:t>
      </w:r>
      <w:r w:rsidRPr="00FE23A0">
        <w:rPr>
          <w:color w:val="404040"/>
          <w:lang w:val="en-GB"/>
        </w:rPr>
        <w:t xml:space="preserve"> it is convenient if you do not have to justify the choices made. </w:t>
      </w:r>
      <w:r w:rsidR="0005316A" w:rsidRPr="00FE23A0">
        <w:rPr>
          <w:color w:val="404040"/>
          <w:lang w:val="en-GB"/>
        </w:rPr>
        <w:t xml:space="preserve">Therefore, the legal form of ‘foundation’ is suitable. </w:t>
      </w:r>
      <w:r w:rsidRPr="00FE23A0">
        <w:rPr>
          <w:color w:val="404040"/>
          <w:lang w:val="en-GB"/>
        </w:rPr>
        <w:t>This substantive choice is made independent from the model.</w:t>
      </w:r>
    </w:p>
    <w:p w:rsidR="00946C11" w:rsidRPr="00FE23A0" w:rsidRDefault="00946C11" w:rsidP="00946C11">
      <w:pPr>
        <w:jc w:val="both"/>
        <w:rPr>
          <w:color w:val="404040"/>
          <w:lang w:val="en-GB"/>
        </w:rPr>
      </w:pPr>
      <w:r w:rsidRPr="00FE23A0">
        <w:rPr>
          <w:color w:val="404040"/>
          <w:lang w:val="en-GB"/>
        </w:rPr>
        <w:t xml:space="preserve">In accordance with the model, the purpose of Dirk III is to facilitate the realisation of a new economy in the Betuwe. Establishing contacts and making connections between actors, initiatives and ideas is crucial in this context. Moreover, a main principle of the model </w:t>
      </w:r>
      <w:r w:rsidR="0005316A" w:rsidRPr="00FE23A0">
        <w:rPr>
          <w:color w:val="404040"/>
          <w:lang w:val="en-GB"/>
        </w:rPr>
        <w:t>relates to the fact</w:t>
      </w:r>
      <w:r w:rsidRPr="00FE23A0">
        <w:rPr>
          <w:color w:val="404040"/>
          <w:lang w:val="en-GB"/>
        </w:rPr>
        <w:t xml:space="preserve"> that citizens </w:t>
      </w:r>
      <w:r w:rsidR="0005316A" w:rsidRPr="00FE23A0">
        <w:rPr>
          <w:color w:val="404040"/>
          <w:lang w:val="en-GB"/>
        </w:rPr>
        <w:t>(</w:t>
      </w:r>
      <w:r w:rsidRPr="00FE23A0">
        <w:rPr>
          <w:color w:val="404040"/>
          <w:lang w:val="en-GB"/>
        </w:rPr>
        <w:t>and ‘Betuwenaren’ in general</w:t>
      </w:r>
      <w:r w:rsidR="0005316A" w:rsidRPr="00FE23A0">
        <w:rPr>
          <w:color w:val="404040"/>
          <w:lang w:val="en-GB"/>
        </w:rPr>
        <w:t>)</w:t>
      </w:r>
      <w:r w:rsidRPr="00FE23A0">
        <w:rPr>
          <w:color w:val="404040"/>
          <w:lang w:val="en-GB"/>
        </w:rPr>
        <w:t xml:space="preserve"> are actively involved in the initiative. That is why an attempt is made to attract more actors to participate in the initiative. In this way, in service of the model the governance structures with external actors are </w:t>
      </w:r>
      <w:r w:rsidR="0005316A" w:rsidRPr="00FE23A0">
        <w:rPr>
          <w:color w:val="404040"/>
          <w:lang w:val="en-GB"/>
        </w:rPr>
        <w:t>influenced</w:t>
      </w:r>
      <w:r w:rsidRPr="00FE23A0">
        <w:rPr>
          <w:color w:val="404040"/>
          <w:lang w:val="en-GB"/>
        </w:rPr>
        <w:t xml:space="preserve"> [</w:t>
      </w:r>
      <w:r w:rsidRPr="00FE23A0">
        <w:rPr>
          <w:b/>
          <w:color w:val="49C349"/>
          <w:lang w:val="en-GB"/>
        </w:rPr>
        <w:t>4B</w:t>
      </w:r>
      <w:r w:rsidRPr="00FE23A0">
        <w:rPr>
          <w:color w:val="404040"/>
          <w:lang w:val="en-GB"/>
        </w:rPr>
        <w:t xml:space="preserve">]. During the inspiration meeting in Beesd a first step was made in this. Later, roundtable meetings were organised </w:t>
      </w:r>
      <w:r w:rsidR="0005316A" w:rsidRPr="00FE23A0">
        <w:rPr>
          <w:color w:val="404040"/>
          <w:lang w:val="en-GB"/>
        </w:rPr>
        <w:t xml:space="preserve">in order </w:t>
      </w:r>
      <w:r w:rsidRPr="00FE23A0">
        <w:rPr>
          <w:color w:val="404040"/>
          <w:lang w:val="en-GB"/>
        </w:rPr>
        <w:t xml:space="preserve">to motivate actors and persuade them to </w:t>
      </w:r>
      <w:r w:rsidR="0005316A" w:rsidRPr="00FE23A0">
        <w:rPr>
          <w:color w:val="404040"/>
          <w:lang w:val="en-GB"/>
        </w:rPr>
        <w:t>support the ideas of</w:t>
      </w:r>
      <w:r w:rsidRPr="00FE23A0">
        <w:rPr>
          <w:color w:val="404040"/>
          <w:lang w:val="en-GB"/>
        </w:rPr>
        <w:t xml:space="preserve"> Dirk III. A striking element in ‘recrui</w:t>
      </w:r>
      <w:r w:rsidR="0005316A" w:rsidRPr="00FE23A0">
        <w:rPr>
          <w:color w:val="404040"/>
          <w:lang w:val="en-GB"/>
        </w:rPr>
        <w:t xml:space="preserve">ting’ actors for the </w:t>
      </w:r>
      <w:r w:rsidR="0005316A" w:rsidRPr="00FE23A0">
        <w:rPr>
          <w:color w:val="404040"/>
          <w:lang w:val="en-GB"/>
        </w:rPr>
        <w:lastRenderedPageBreak/>
        <w:t>initiative</w:t>
      </w:r>
      <w:r w:rsidRPr="00FE23A0">
        <w:rPr>
          <w:color w:val="404040"/>
          <w:lang w:val="en-GB"/>
        </w:rPr>
        <w:t xml:space="preserve"> relates to the use of a specific concept that is reflected in the </w:t>
      </w:r>
      <w:r w:rsidRPr="00FE23A0">
        <w:rPr>
          <w:b/>
          <w:color w:val="49C349"/>
          <w:lang w:val="en-GB"/>
        </w:rPr>
        <w:t>model</w:t>
      </w:r>
      <w:r w:rsidRPr="00FE23A0">
        <w:rPr>
          <w:color w:val="404040"/>
          <w:lang w:val="en-GB"/>
        </w:rPr>
        <w:t>. ‘The golden pentagon’, a concept showing the type of actors (five types) that should be involved in order to complete an initiative or project successfully [</w:t>
      </w:r>
      <w:r w:rsidRPr="00FE23A0">
        <w:rPr>
          <w:b/>
          <w:color w:val="49C349"/>
          <w:lang w:val="en-GB"/>
        </w:rPr>
        <w:t>7</w:t>
      </w:r>
      <w:r w:rsidRPr="00FE23A0">
        <w:rPr>
          <w:color w:val="404040"/>
          <w:lang w:val="en-GB"/>
        </w:rPr>
        <w:t>], is used [</w:t>
      </w:r>
      <w:r w:rsidRPr="00FE23A0">
        <w:rPr>
          <w:b/>
          <w:color w:val="49C349"/>
          <w:lang w:val="en-GB"/>
        </w:rPr>
        <w:t>4B</w:t>
      </w:r>
      <w:r w:rsidRPr="00FE23A0">
        <w:rPr>
          <w:color w:val="404040"/>
          <w:lang w:val="en-GB"/>
        </w:rPr>
        <w:t xml:space="preserve">]. The roundtable meetings, networking and the participation in </w:t>
      </w:r>
      <w:r w:rsidR="00073D8F" w:rsidRPr="00FE23A0">
        <w:rPr>
          <w:color w:val="404040"/>
          <w:lang w:val="en-GB"/>
        </w:rPr>
        <w:t>events</w:t>
      </w:r>
      <w:r w:rsidRPr="00FE23A0">
        <w:rPr>
          <w:color w:val="404040"/>
          <w:lang w:val="en-GB"/>
        </w:rPr>
        <w:t xml:space="preserve"> resulted in an increase of the number of actors </w:t>
      </w:r>
      <w:r w:rsidR="0005316A" w:rsidRPr="00FE23A0">
        <w:rPr>
          <w:color w:val="404040"/>
          <w:lang w:val="en-GB"/>
        </w:rPr>
        <w:t xml:space="preserve">supporting </w:t>
      </w:r>
      <w:r w:rsidRPr="00FE23A0">
        <w:rPr>
          <w:color w:val="404040"/>
          <w:lang w:val="en-GB"/>
        </w:rPr>
        <w:t>Dirk III. The</w:t>
      </w:r>
      <w:r w:rsidR="0005316A" w:rsidRPr="00FE23A0">
        <w:rPr>
          <w:color w:val="404040"/>
          <w:lang w:val="en-GB"/>
        </w:rPr>
        <w:t xml:space="preserve"> participation of new actors had</w:t>
      </w:r>
      <w:r w:rsidRPr="00FE23A0">
        <w:rPr>
          <w:color w:val="404040"/>
          <w:lang w:val="en-GB"/>
        </w:rPr>
        <w:t xml:space="preserve"> an effect on the model as well [</w:t>
      </w:r>
      <w:r w:rsidRPr="00FE23A0">
        <w:rPr>
          <w:b/>
          <w:color w:val="49C349"/>
          <w:lang w:val="en-GB"/>
        </w:rPr>
        <w:t>3B</w:t>
      </w:r>
      <w:r w:rsidRPr="00FE23A0">
        <w:rPr>
          <w:color w:val="404040"/>
          <w:lang w:val="en-GB"/>
        </w:rPr>
        <w:t>]. Knowledge and inspiration is gained from these actors and just as important</w:t>
      </w:r>
      <w:r w:rsidR="0005316A" w:rsidRPr="00FE23A0">
        <w:rPr>
          <w:color w:val="404040"/>
          <w:lang w:val="en-GB"/>
        </w:rPr>
        <w:t>,</w:t>
      </w:r>
      <w:r w:rsidRPr="00FE23A0">
        <w:rPr>
          <w:color w:val="404040"/>
          <w:lang w:val="en-GB"/>
        </w:rPr>
        <w:t xml:space="preserve"> new projects and ideas that contribute to the objective of Dirk III are introduced. </w:t>
      </w:r>
    </w:p>
    <w:p w:rsidR="00946C11" w:rsidRPr="00FE23A0" w:rsidRDefault="00946C11" w:rsidP="00946C11">
      <w:pPr>
        <w:jc w:val="both"/>
        <w:rPr>
          <w:color w:val="404040"/>
          <w:lang w:val="en-GB"/>
        </w:rPr>
      </w:pPr>
      <w:r w:rsidRPr="00FE23A0">
        <w:rPr>
          <w:color w:val="404040"/>
          <w:lang w:val="en-GB"/>
        </w:rPr>
        <w:t>In order to provide a place for the actors who support and join the Dirk III ideology (and in order to increase the professionalisation of the initiative), cooperation’s were established [</w:t>
      </w:r>
      <w:r w:rsidRPr="00FE23A0">
        <w:rPr>
          <w:b/>
          <w:color w:val="49C349"/>
          <w:lang w:val="en-GB"/>
        </w:rPr>
        <w:t>4A</w:t>
      </w:r>
      <w:r w:rsidRPr="00FE23A0">
        <w:rPr>
          <w:color w:val="404040"/>
          <w:lang w:val="en-GB"/>
        </w:rPr>
        <w:t>].</w:t>
      </w:r>
      <w:r w:rsidRPr="00FE23A0">
        <w:rPr>
          <w:b/>
          <w:color w:val="404040"/>
          <w:lang w:val="en-GB"/>
        </w:rPr>
        <w:t xml:space="preserve"> </w:t>
      </w:r>
      <w:r w:rsidRPr="00FE23A0">
        <w:rPr>
          <w:color w:val="404040"/>
          <w:lang w:val="en-GB"/>
        </w:rPr>
        <w:t>With this development, actors who were earlier oper</w:t>
      </w:r>
      <w:r w:rsidR="0005316A" w:rsidRPr="00FE23A0">
        <w:rPr>
          <w:color w:val="404040"/>
          <w:lang w:val="en-GB"/>
        </w:rPr>
        <w:t>ating independent from Dirk III</w:t>
      </w:r>
      <w:r w:rsidRPr="00FE23A0">
        <w:rPr>
          <w:color w:val="404040"/>
          <w:lang w:val="en-GB"/>
        </w:rPr>
        <w:t xml:space="preserve"> were </w:t>
      </w:r>
      <w:r w:rsidR="0005316A" w:rsidRPr="00FE23A0">
        <w:rPr>
          <w:color w:val="404040"/>
          <w:lang w:val="en-GB"/>
        </w:rPr>
        <w:t>able to join the initiative in a</w:t>
      </w:r>
      <w:r w:rsidRPr="00FE23A0">
        <w:rPr>
          <w:color w:val="404040"/>
          <w:lang w:val="en-GB"/>
        </w:rPr>
        <w:t xml:space="preserve"> cooperation. </w:t>
      </w:r>
      <w:r w:rsidR="0005316A" w:rsidRPr="00FE23A0">
        <w:rPr>
          <w:color w:val="404040"/>
          <w:lang w:val="en-GB"/>
        </w:rPr>
        <w:t xml:space="preserve">The importance of the emerged possibility for actors to actively participate in Dirk III is clearly reflected in one of </w:t>
      </w:r>
      <w:r w:rsidRPr="00FE23A0">
        <w:rPr>
          <w:color w:val="404040"/>
          <w:lang w:val="en-GB"/>
        </w:rPr>
        <w:t xml:space="preserve">the main principles in Figure </w:t>
      </w:r>
      <w:r w:rsidR="00073D8F" w:rsidRPr="00FE23A0">
        <w:rPr>
          <w:color w:val="404040"/>
          <w:lang w:val="en-GB"/>
        </w:rPr>
        <w:t>13</w:t>
      </w:r>
      <w:r w:rsidRPr="00FE23A0">
        <w:rPr>
          <w:color w:val="404040"/>
          <w:lang w:val="en-GB"/>
        </w:rPr>
        <w:t>: “</w:t>
      </w:r>
      <w:r w:rsidRPr="00FE23A0">
        <w:rPr>
          <w:i/>
          <w:color w:val="404040"/>
          <w:lang w:val="en-GB"/>
        </w:rPr>
        <w:t>from hierarchy to cooperative</w:t>
      </w:r>
      <w:r w:rsidRPr="00FE23A0">
        <w:rPr>
          <w:color w:val="404040"/>
          <w:lang w:val="en-GB"/>
        </w:rPr>
        <w:t>”. The regional area cooperation Rivierenland was founded on the 14</w:t>
      </w:r>
      <w:r w:rsidRPr="00FE23A0">
        <w:rPr>
          <w:color w:val="404040"/>
          <w:vertAlign w:val="superscript"/>
          <w:lang w:val="en-GB"/>
        </w:rPr>
        <w:t>th</w:t>
      </w:r>
      <w:r w:rsidRPr="00FE23A0">
        <w:rPr>
          <w:color w:val="404040"/>
          <w:lang w:val="en-GB"/>
        </w:rPr>
        <w:t xml:space="preserve"> November of 2014. In addition to the regional cooperation, other cooperation’s were found</w:t>
      </w:r>
      <w:r w:rsidR="0005316A" w:rsidRPr="00FE23A0">
        <w:rPr>
          <w:color w:val="404040"/>
          <w:lang w:val="en-GB"/>
        </w:rPr>
        <w:t>ed relating to a specific theme. For example,</w:t>
      </w:r>
      <w:r w:rsidRPr="00FE23A0">
        <w:rPr>
          <w:color w:val="404040"/>
          <w:lang w:val="en-GB"/>
        </w:rPr>
        <w:t xml:space="preserve"> ‘the </w:t>
      </w:r>
      <w:r w:rsidR="0005316A" w:rsidRPr="00FE23A0">
        <w:rPr>
          <w:color w:val="404040"/>
          <w:lang w:val="en-GB"/>
        </w:rPr>
        <w:t>citizens wind</w:t>
      </w:r>
      <w:r w:rsidRPr="00FE23A0">
        <w:rPr>
          <w:color w:val="404040"/>
          <w:lang w:val="en-GB"/>
        </w:rPr>
        <w:t xml:space="preserve"> cooperation</w:t>
      </w:r>
      <w:r w:rsidR="0005316A" w:rsidRPr="00FE23A0">
        <w:rPr>
          <w:color w:val="404040"/>
          <w:lang w:val="en-GB"/>
        </w:rPr>
        <w:t>’</w:t>
      </w:r>
      <w:r w:rsidRPr="00FE23A0">
        <w:rPr>
          <w:color w:val="404040"/>
          <w:lang w:val="en-GB"/>
        </w:rPr>
        <w:t xml:space="preserve"> and </w:t>
      </w:r>
      <w:r w:rsidR="0005316A" w:rsidRPr="00FE23A0">
        <w:rPr>
          <w:color w:val="404040"/>
          <w:lang w:val="en-GB"/>
        </w:rPr>
        <w:t>‘</w:t>
      </w:r>
      <w:r w:rsidRPr="00FE23A0">
        <w:rPr>
          <w:color w:val="404040"/>
          <w:lang w:val="en-GB"/>
        </w:rPr>
        <w:t>the village cooperation Haaften</w:t>
      </w:r>
      <w:r w:rsidR="0005316A" w:rsidRPr="00FE23A0">
        <w:rPr>
          <w:color w:val="404040"/>
          <w:lang w:val="en-GB"/>
        </w:rPr>
        <w:t>’</w:t>
      </w:r>
      <w:r w:rsidRPr="00FE23A0">
        <w:rPr>
          <w:color w:val="404040"/>
          <w:lang w:val="en-GB"/>
        </w:rPr>
        <w:t>. Reflected in the establishment of cooperation</w:t>
      </w:r>
      <w:r w:rsidR="0005316A" w:rsidRPr="00FE23A0">
        <w:rPr>
          <w:color w:val="404040"/>
          <w:lang w:val="en-GB"/>
        </w:rPr>
        <w:t>’s,</w:t>
      </w:r>
      <w:r w:rsidRPr="00FE23A0">
        <w:rPr>
          <w:color w:val="404040"/>
          <w:lang w:val="en-GB"/>
        </w:rPr>
        <w:t xml:space="preserve"> is a change in identity. This relates to a change ‘from consumer to prosumer’</w:t>
      </w:r>
      <w:r w:rsidR="007261B8" w:rsidRPr="00FE23A0">
        <w:rPr>
          <w:color w:val="404040"/>
          <w:lang w:val="en-GB"/>
        </w:rPr>
        <w:t xml:space="preserve"> [</w:t>
      </w:r>
      <w:r w:rsidR="007261B8" w:rsidRPr="00FE23A0">
        <w:rPr>
          <w:b/>
          <w:color w:val="49C349"/>
          <w:lang w:val="en-GB"/>
        </w:rPr>
        <w:t>4</w:t>
      </w:r>
      <w:r w:rsidR="007261B8" w:rsidRPr="00FE23A0">
        <w:rPr>
          <w:color w:val="404040"/>
          <w:lang w:val="en-GB"/>
        </w:rPr>
        <w:t>]</w:t>
      </w:r>
      <w:r w:rsidRPr="00FE23A0">
        <w:rPr>
          <w:color w:val="404040"/>
          <w:lang w:val="en-GB"/>
        </w:rPr>
        <w:t>. This is one of the main princ</w:t>
      </w:r>
      <w:r w:rsidR="0005316A" w:rsidRPr="00FE23A0">
        <w:rPr>
          <w:color w:val="404040"/>
          <w:lang w:val="en-GB"/>
        </w:rPr>
        <w:t xml:space="preserve">iples in the model of Dirk III </w:t>
      </w:r>
      <w:r w:rsidRPr="00FE23A0">
        <w:rPr>
          <w:color w:val="404040"/>
          <w:lang w:val="en-GB"/>
        </w:rPr>
        <w:t>as</w:t>
      </w:r>
      <w:r w:rsidR="0005316A" w:rsidRPr="00FE23A0">
        <w:rPr>
          <w:color w:val="404040"/>
          <w:lang w:val="en-GB"/>
        </w:rPr>
        <w:t xml:space="preserve"> well</w:t>
      </w:r>
      <w:r w:rsidRPr="00FE23A0">
        <w:rPr>
          <w:color w:val="404040"/>
          <w:lang w:val="en-GB"/>
        </w:rPr>
        <w:t>.</w:t>
      </w:r>
    </w:p>
    <w:p w:rsidR="00946C11" w:rsidRPr="00FE23A0" w:rsidRDefault="00946C11" w:rsidP="00946C11">
      <w:pPr>
        <w:pStyle w:val="NoSpacing"/>
        <w:spacing w:line="276" w:lineRule="auto"/>
        <w:rPr>
          <w:b/>
          <w:color w:val="49C349"/>
          <w:sz w:val="24"/>
          <w:lang w:val="en-GB"/>
        </w:rPr>
      </w:pPr>
      <w:r w:rsidRPr="00FE23A0">
        <w:rPr>
          <w:b/>
          <w:color w:val="49C349"/>
          <w:sz w:val="24"/>
          <w:lang w:val="en-GB"/>
        </w:rPr>
        <w:t xml:space="preserve">Barriers and enablers </w:t>
      </w:r>
    </w:p>
    <w:p w:rsidR="00946C11" w:rsidRPr="00FE23A0" w:rsidRDefault="0005316A" w:rsidP="00946C11">
      <w:pPr>
        <w:pStyle w:val="NoSpacing"/>
        <w:spacing w:line="276" w:lineRule="auto"/>
        <w:jc w:val="both"/>
        <w:rPr>
          <w:color w:val="404040"/>
          <w:lang w:val="en-GB"/>
        </w:rPr>
      </w:pPr>
      <w:r w:rsidRPr="00FE23A0">
        <w:rPr>
          <w:color w:val="404040"/>
          <w:lang w:val="en-GB"/>
        </w:rPr>
        <w:t>During</w:t>
      </w:r>
      <w:r w:rsidR="00946C11" w:rsidRPr="00FE23A0">
        <w:rPr>
          <w:color w:val="404040"/>
          <w:lang w:val="en-GB"/>
        </w:rPr>
        <w:t xml:space="preserve"> the implementation of the </w:t>
      </w:r>
      <w:r w:rsidR="00946C11" w:rsidRPr="00FE23A0">
        <w:rPr>
          <w:b/>
          <w:color w:val="49C349"/>
          <w:lang w:val="en-GB"/>
        </w:rPr>
        <w:t>model</w:t>
      </w:r>
      <w:r w:rsidRPr="00FE23A0">
        <w:rPr>
          <w:b/>
          <w:color w:val="49C349"/>
          <w:lang w:val="en-GB"/>
        </w:rPr>
        <w:t xml:space="preserve"> </w:t>
      </w:r>
      <w:r w:rsidRPr="00FE23A0">
        <w:rPr>
          <w:color w:val="404040"/>
          <w:lang w:val="en-GB"/>
        </w:rPr>
        <w:t>in society,</w:t>
      </w:r>
      <w:r w:rsidR="00946C11" w:rsidRPr="00FE23A0">
        <w:rPr>
          <w:color w:val="404040"/>
          <w:lang w:val="en-GB"/>
        </w:rPr>
        <w:t xml:space="preserve"> several barriers </w:t>
      </w:r>
      <w:r w:rsidRPr="00FE23A0">
        <w:rPr>
          <w:color w:val="404040"/>
          <w:lang w:val="en-GB"/>
        </w:rPr>
        <w:t>were experienced</w:t>
      </w:r>
      <w:r w:rsidR="00946C11" w:rsidRPr="00FE23A0">
        <w:rPr>
          <w:color w:val="404040"/>
          <w:lang w:val="en-GB"/>
        </w:rPr>
        <w:t xml:space="preserve">. Some of these barriers made it even impossible to implement the ideas of Dirk III. On the other hand certain factors can be identified that revealed to be relevant in an attempt to overcome these barriers. </w:t>
      </w:r>
    </w:p>
    <w:p w:rsidR="00946C11" w:rsidRPr="00FE23A0" w:rsidRDefault="00946C11" w:rsidP="00946C11">
      <w:pPr>
        <w:pStyle w:val="NoSpacing"/>
        <w:rPr>
          <w:color w:val="404040"/>
          <w:lang w:val="en-GB"/>
        </w:rPr>
      </w:pPr>
    </w:p>
    <w:p w:rsidR="00946C11" w:rsidRPr="00FE23A0" w:rsidRDefault="00946C11" w:rsidP="00946C11">
      <w:pPr>
        <w:jc w:val="both"/>
        <w:rPr>
          <w:color w:val="404040"/>
          <w:lang w:val="en-GB"/>
        </w:rPr>
      </w:pPr>
      <w:r w:rsidRPr="00FE23A0">
        <w:rPr>
          <w:color w:val="404040"/>
          <w:lang w:val="en-GB"/>
        </w:rPr>
        <w:t>In the implementation of the ideas of Dirk III, most barriers relate to the interaction between actors [</w:t>
      </w:r>
      <w:r w:rsidRPr="00FE23A0">
        <w:rPr>
          <w:b/>
          <w:color w:val="49C349"/>
          <w:lang w:val="en-GB"/>
        </w:rPr>
        <w:t>3</w:t>
      </w:r>
      <w:r w:rsidRPr="00FE23A0">
        <w:rPr>
          <w:color w:val="404040"/>
          <w:lang w:val="en-GB"/>
        </w:rPr>
        <w:t xml:space="preserve">]. As well as in the establishment of the model, the mutual coordination between the four pioneers has been the </w:t>
      </w:r>
      <w:r w:rsidR="00717478" w:rsidRPr="00FE23A0">
        <w:rPr>
          <w:color w:val="404040"/>
          <w:lang w:val="en-GB"/>
        </w:rPr>
        <w:t>largest</w:t>
      </w:r>
      <w:r w:rsidRPr="00FE23A0">
        <w:rPr>
          <w:color w:val="404040"/>
          <w:lang w:val="en-GB"/>
        </w:rPr>
        <w:t xml:space="preserve"> </w:t>
      </w:r>
      <w:r w:rsidR="00717478" w:rsidRPr="00FE23A0">
        <w:rPr>
          <w:color w:val="404040"/>
          <w:lang w:val="en-GB"/>
        </w:rPr>
        <w:t>barrier</w:t>
      </w:r>
      <w:r w:rsidRPr="00FE23A0">
        <w:rPr>
          <w:color w:val="404040"/>
          <w:lang w:val="en-GB"/>
        </w:rPr>
        <w:t xml:space="preserve"> [</w:t>
      </w:r>
      <w:r w:rsidRPr="00FE23A0">
        <w:rPr>
          <w:b/>
          <w:color w:val="49C349"/>
          <w:lang w:val="en-GB"/>
        </w:rPr>
        <w:t>3A</w:t>
      </w:r>
      <w:r w:rsidRPr="00FE23A0">
        <w:rPr>
          <w:color w:val="404040"/>
          <w:lang w:val="en-GB"/>
        </w:rPr>
        <w:t xml:space="preserve">]. This </w:t>
      </w:r>
      <w:r w:rsidR="00717478" w:rsidRPr="00FE23A0">
        <w:rPr>
          <w:color w:val="404040"/>
          <w:lang w:val="en-GB"/>
        </w:rPr>
        <w:t xml:space="preserve">challenge is the result of </w:t>
      </w:r>
      <w:r w:rsidRPr="00FE23A0">
        <w:rPr>
          <w:color w:val="404040"/>
          <w:lang w:val="en-GB"/>
        </w:rPr>
        <w:t>different drivers, motives and personal ways of acting. In order to make the initiative a success and overcome these contradictions, they received external guidance. Moreover, during the process the roles became increasingly clear. Getting to know each other’s competences and weaknesses and to deploy them in the right way has been an important enabler. Another enabler in this context can be found in the way of ‘work</w:t>
      </w:r>
      <w:r w:rsidR="00717478" w:rsidRPr="00FE23A0">
        <w:rPr>
          <w:color w:val="404040"/>
          <w:lang w:val="en-GB"/>
        </w:rPr>
        <w:t>ing together’. Every Friday the pioneers</w:t>
      </w:r>
      <w:r w:rsidRPr="00FE23A0">
        <w:rPr>
          <w:color w:val="404040"/>
          <w:lang w:val="en-GB"/>
        </w:rPr>
        <w:t xml:space="preserve"> have a meeting and they start this meeting always with a chat about their personal life. If you look at the way i</w:t>
      </w:r>
      <w:r w:rsidR="00717478" w:rsidRPr="00FE23A0">
        <w:rPr>
          <w:color w:val="404040"/>
          <w:lang w:val="en-GB"/>
        </w:rPr>
        <w:t>n which they work together, it is striking</w:t>
      </w:r>
      <w:r w:rsidRPr="00FE23A0">
        <w:rPr>
          <w:color w:val="404040"/>
          <w:lang w:val="en-GB"/>
        </w:rPr>
        <w:t xml:space="preserve"> that these relations are more than strict business relations alone. According to Wim Wink the feeling of “</w:t>
      </w:r>
      <w:r w:rsidRPr="00FE23A0">
        <w:rPr>
          <w:i/>
          <w:color w:val="404040"/>
          <w:lang w:val="en-GB"/>
        </w:rPr>
        <w:t>doing it together”</w:t>
      </w:r>
      <w:r w:rsidRPr="00FE23A0">
        <w:rPr>
          <w:color w:val="404040"/>
          <w:lang w:val="en-GB"/>
        </w:rPr>
        <w:t xml:space="preserve"> has been very important to keep going on with the initiative, despite serious challenges. So, the competences</w:t>
      </w:r>
      <w:r w:rsidR="00717478" w:rsidRPr="00FE23A0">
        <w:rPr>
          <w:color w:val="404040"/>
          <w:lang w:val="en-GB"/>
        </w:rPr>
        <w:t xml:space="preserve"> and drive</w:t>
      </w:r>
      <w:r w:rsidRPr="00FE23A0">
        <w:rPr>
          <w:color w:val="404040"/>
          <w:lang w:val="en-GB"/>
        </w:rPr>
        <w:t xml:space="preserve"> of the </w:t>
      </w:r>
      <w:r w:rsidRPr="00FE23A0">
        <w:rPr>
          <w:b/>
          <w:color w:val="49C349"/>
          <w:lang w:val="en-GB"/>
        </w:rPr>
        <w:t>pioneers</w:t>
      </w:r>
      <w:r w:rsidRPr="00FE23A0">
        <w:rPr>
          <w:color w:val="404040"/>
          <w:lang w:val="en-GB"/>
        </w:rPr>
        <w:t xml:space="preserve"> were indispensable </w:t>
      </w:r>
      <w:r w:rsidR="00717478" w:rsidRPr="00FE23A0">
        <w:rPr>
          <w:color w:val="404040"/>
          <w:lang w:val="en-GB"/>
        </w:rPr>
        <w:t>in</w:t>
      </w:r>
      <w:r w:rsidRPr="00FE23A0">
        <w:rPr>
          <w:color w:val="404040"/>
          <w:lang w:val="en-GB"/>
        </w:rPr>
        <w:t xml:space="preserve"> overcoming these barriers. </w:t>
      </w:r>
    </w:p>
    <w:p w:rsidR="00717478" w:rsidRPr="00FE23A0" w:rsidRDefault="00946C11" w:rsidP="00946C11">
      <w:pPr>
        <w:jc w:val="both"/>
        <w:rPr>
          <w:color w:val="404040"/>
          <w:lang w:val="en-GB"/>
        </w:rPr>
      </w:pPr>
      <w:r w:rsidRPr="00FE23A0">
        <w:rPr>
          <w:color w:val="404040"/>
          <w:lang w:val="en-GB"/>
        </w:rPr>
        <w:t>In addition to barriers between the pioneers, there were several barriers relating to the interaction with other actors. Especially during the first years of the initiative, the environment did not seem to be ready for the ideas of Dirk III. Wim Wink states: “</w:t>
      </w:r>
      <w:r w:rsidRPr="00FE23A0">
        <w:rPr>
          <w:i/>
          <w:color w:val="404040"/>
          <w:lang w:val="en-GB"/>
        </w:rPr>
        <w:t>when we started in 2011, in many places where we came it was ‘circular economy and transition management, what are you talking about?’</w:t>
      </w:r>
      <w:r w:rsidRPr="00FE23A0">
        <w:rPr>
          <w:color w:val="404040"/>
          <w:lang w:val="en-GB"/>
        </w:rPr>
        <w:t>”</w:t>
      </w:r>
      <w:r w:rsidRPr="00FE23A0">
        <w:rPr>
          <w:i/>
          <w:color w:val="404040"/>
          <w:lang w:val="en-GB"/>
        </w:rPr>
        <w:t>.</w:t>
      </w:r>
      <w:r w:rsidRPr="00FE23A0">
        <w:rPr>
          <w:color w:val="404040"/>
          <w:lang w:val="en-GB"/>
        </w:rPr>
        <w:t xml:space="preserve"> The ideas did not seem to be contagious enough, which is one of the indispensa</w:t>
      </w:r>
      <w:r w:rsidR="00717478" w:rsidRPr="00FE23A0">
        <w:rPr>
          <w:color w:val="404040"/>
          <w:lang w:val="en-GB"/>
        </w:rPr>
        <w:t xml:space="preserve">ble conditions for a transition </w:t>
      </w:r>
      <w:r w:rsidRPr="00FE23A0">
        <w:rPr>
          <w:color w:val="404040"/>
          <w:lang w:val="en-GB"/>
        </w:rPr>
        <w:t>described by Gladwell (2000) [</w:t>
      </w:r>
      <w:r w:rsidRPr="00FE23A0">
        <w:rPr>
          <w:b/>
          <w:color w:val="49C349"/>
          <w:lang w:val="en-GB"/>
        </w:rPr>
        <w:t>3B</w:t>
      </w:r>
      <w:r w:rsidRPr="00FE23A0">
        <w:rPr>
          <w:color w:val="404040"/>
          <w:lang w:val="en-GB"/>
        </w:rPr>
        <w:t>]. Th</w:t>
      </w:r>
      <w:r w:rsidR="00717478" w:rsidRPr="00FE23A0">
        <w:rPr>
          <w:color w:val="404040"/>
          <w:lang w:val="en-GB"/>
        </w:rPr>
        <w:t>e f</w:t>
      </w:r>
      <w:r w:rsidRPr="00FE23A0">
        <w:rPr>
          <w:color w:val="404040"/>
          <w:lang w:val="en-GB"/>
        </w:rPr>
        <w:t>a</w:t>
      </w:r>
      <w:r w:rsidR="00717478" w:rsidRPr="00FE23A0">
        <w:rPr>
          <w:color w:val="404040"/>
          <w:lang w:val="en-GB"/>
        </w:rPr>
        <w:t>c</w:t>
      </w:r>
      <w:r w:rsidRPr="00FE23A0">
        <w:rPr>
          <w:color w:val="404040"/>
          <w:lang w:val="en-GB"/>
        </w:rPr>
        <w:t xml:space="preserve">t </w:t>
      </w:r>
      <w:r w:rsidR="00717478" w:rsidRPr="00FE23A0">
        <w:rPr>
          <w:color w:val="404040"/>
          <w:lang w:val="en-GB"/>
        </w:rPr>
        <w:t xml:space="preserve">that </w:t>
      </w:r>
      <w:r w:rsidRPr="00FE23A0">
        <w:rPr>
          <w:color w:val="404040"/>
          <w:lang w:val="en-GB"/>
        </w:rPr>
        <w:t xml:space="preserve">the environment did not seem to be ready is evident in other ways as well. It turned out to be difficult to gain support from public bodies. The province for example is organised in different segments based on policy fields. This is the opposite of how Dirk III is organised, with a holistic perspective. This makes collaboration difficult. Moreover, in </w:t>
      </w:r>
      <w:r w:rsidRPr="00FE23A0">
        <w:rPr>
          <w:color w:val="404040"/>
          <w:lang w:val="en-GB"/>
        </w:rPr>
        <w:lastRenderedPageBreak/>
        <w:t xml:space="preserve">the region many conservative parties are in power and these parties </w:t>
      </w:r>
      <w:r w:rsidR="00717478" w:rsidRPr="00FE23A0">
        <w:rPr>
          <w:color w:val="404040"/>
          <w:lang w:val="en-GB"/>
        </w:rPr>
        <w:t>constitute</w:t>
      </w:r>
      <w:r w:rsidRPr="00FE23A0">
        <w:rPr>
          <w:color w:val="404040"/>
          <w:lang w:val="en-GB"/>
        </w:rPr>
        <w:t xml:space="preserve"> a constraining power for the development of innovative ideas [</w:t>
      </w:r>
      <w:r w:rsidRPr="00FE23A0">
        <w:rPr>
          <w:b/>
          <w:color w:val="49C349"/>
          <w:lang w:val="en-GB"/>
        </w:rPr>
        <w:t>3B</w:t>
      </w:r>
      <w:r w:rsidRPr="00FE23A0">
        <w:rPr>
          <w:color w:val="404040"/>
          <w:lang w:val="en-GB"/>
        </w:rPr>
        <w:t xml:space="preserve">]. In addition to the authorities, also the financial institutions are named as a barrier for the implementation of the ideas. Financing the projects and Dirk III is </w:t>
      </w:r>
      <w:r w:rsidR="00717478" w:rsidRPr="00FE23A0">
        <w:rPr>
          <w:color w:val="404040"/>
          <w:lang w:val="en-GB"/>
        </w:rPr>
        <w:t>difficult. This results in the fact that</w:t>
      </w:r>
      <w:r w:rsidRPr="00FE23A0">
        <w:rPr>
          <w:color w:val="404040"/>
          <w:lang w:val="en-GB"/>
        </w:rPr>
        <w:t xml:space="preserve"> a lot of personal time </w:t>
      </w:r>
      <w:r w:rsidR="00717478" w:rsidRPr="00FE23A0">
        <w:rPr>
          <w:color w:val="404040"/>
          <w:lang w:val="en-GB"/>
        </w:rPr>
        <w:t>is invested in the initiative. M</w:t>
      </w:r>
      <w:r w:rsidRPr="00FE23A0">
        <w:rPr>
          <w:color w:val="404040"/>
          <w:lang w:val="en-GB"/>
        </w:rPr>
        <w:t xml:space="preserve">oreover, the </w:t>
      </w:r>
      <w:r w:rsidR="00717478" w:rsidRPr="00FE23A0">
        <w:rPr>
          <w:color w:val="404040"/>
          <w:lang w:val="en-GB"/>
        </w:rPr>
        <w:t>pioneers</w:t>
      </w:r>
      <w:r w:rsidRPr="00FE23A0">
        <w:rPr>
          <w:color w:val="404040"/>
          <w:lang w:val="en-GB"/>
        </w:rPr>
        <w:t xml:space="preserve"> in Dirk III still need to earn their money in the ‘old economy’ [</w:t>
      </w:r>
      <w:r w:rsidRPr="00FE23A0">
        <w:rPr>
          <w:b/>
          <w:color w:val="49C349"/>
          <w:lang w:val="en-GB"/>
        </w:rPr>
        <w:t>3B</w:t>
      </w:r>
      <w:r w:rsidRPr="00FE23A0">
        <w:rPr>
          <w:color w:val="404040"/>
          <w:lang w:val="en-GB"/>
        </w:rPr>
        <w:t xml:space="preserve">]. </w:t>
      </w:r>
      <w:r w:rsidR="00717478" w:rsidRPr="00FE23A0">
        <w:rPr>
          <w:color w:val="404040"/>
          <w:lang w:val="en-GB"/>
        </w:rPr>
        <w:t xml:space="preserve">Those barriers resulted not in the fact that certain ideas or plans could not be carried out, rather it mainly has resulted in the loss of time. </w:t>
      </w:r>
    </w:p>
    <w:p w:rsidR="00946C11" w:rsidRPr="00FE23A0" w:rsidRDefault="00946C11" w:rsidP="00946C11">
      <w:pPr>
        <w:jc w:val="both"/>
        <w:rPr>
          <w:color w:val="404040"/>
          <w:lang w:val="en-GB"/>
        </w:rPr>
      </w:pPr>
      <w:r w:rsidRPr="00FE23A0">
        <w:rPr>
          <w:color w:val="404040"/>
          <w:lang w:val="en-GB"/>
        </w:rPr>
        <w:t>Another barrier relating to the interaction of the pioneers with actors outside the chain, relates to the fact that there is little connectedness in the Betuwe – ‘all communities are small islands in the region’. This makes it even harder to organise a movement on regional scale [</w:t>
      </w:r>
      <w:r w:rsidRPr="00FE23A0">
        <w:rPr>
          <w:b/>
          <w:color w:val="49C349"/>
          <w:lang w:val="en-GB"/>
        </w:rPr>
        <w:t>3B</w:t>
      </w:r>
      <w:r w:rsidRPr="00FE23A0">
        <w:rPr>
          <w:color w:val="404040"/>
          <w:lang w:val="en-GB"/>
        </w:rPr>
        <w:t xml:space="preserve">]. In an attempt to empower actors, the competences and networks of the </w:t>
      </w:r>
      <w:r w:rsidRPr="00FE23A0">
        <w:rPr>
          <w:b/>
          <w:color w:val="49C349"/>
          <w:lang w:val="en-GB"/>
        </w:rPr>
        <w:t>pioneers</w:t>
      </w:r>
      <w:r w:rsidRPr="00FE23A0">
        <w:rPr>
          <w:color w:val="404040"/>
          <w:lang w:val="en-GB"/>
        </w:rPr>
        <w:t xml:space="preserve"> </w:t>
      </w:r>
      <w:r w:rsidR="00717478" w:rsidRPr="00FE23A0">
        <w:rPr>
          <w:color w:val="404040"/>
          <w:lang w:val="en-GB"/>
        </w:rPr>
        <w:t>were</w:t>
      </w:r>
      <w:r w:rsidRPr="00FE23A0">
        <w:rPr>
          <w:color w:val="404040"/>
          <w:lang w:val="en-GB"/>
        </w:rPr>
        <w:t xml:space="preserve"> crucial enablers. A striking element in this context relates to the use of practical examples in order to</w:t>
      </w:r>
      <w:r w:rsidR="00971DCB" w:rsidRPr="00FE23A0">
        <w:rPr>
          <w:color w:val="404040"/>
          <w:lang w:val="en-GB"/>
        </w:rPr>
        <w:t xml:space="preserve"> clarify the ideas of Dirk III.</w:t>
      </w:r>
      <w:r w:rsidRPr="00FE23A0">
        <w:rPr>
          <w:color w:val="404040"/>
          <w:lang w:val="en-GB"/>
        </w:rPr>
        <w:t xml:space="preserve"> The ideas of Gunter Pauli on the Blue Economy for instance, are explained by using the example of a coffee bean and how is made use of coffee beans in the ‘linear economy’. Dennis Kerkhoven stresses the importance of practical examples in the empowering process. He states that “</w:t>
      </w:r>
      <w:r w:rsidRPr="00FE23A0">
        <w:rPr>
          <w:i/>
          <w:color w:val="404040"/>
          <w:lang w:val="en-GB"/>
        </w:rPr>
        <w:t>people in the Betuwe are less concerned with processes of co-creation and brainstorming, in comparison with the Randstad. In the Betuwe people are better served by concreteness and the creation of precondition, so that people can start working”</w:t>
      </w:r>
      <w:r w:rsidRPr="00FE23A0">
        <w:rPr>
          <w:color w:val="404040"/>
          <w:lang w:val="en-GB"/>
        </w:rPr>
        <w:t xml:space="preserve">. </w:t>
      </w:r>
    </w:p>
    <w:p w:rsidR="00946C11" w:rsidRPr="00FE23A0" w:rsidRDefault="00946C11" w:rsidP="00946C11">
      <w:pPr>
        <w:jc w:val="both"/>
        <w:rPr>
          <w:color w:val="404040"/>
          <w:lang w:val="en-GB"/>
        </w:rPr>
      </w:pPr>
      <w:r w:rsidRPr="00FE23A0">
        <w:rPr>
          <w:color w:val="404040"/>
          <w:lang w:val="en-GB"/>
        </w:rPr>
        <w:t xml:space="preserve">Where ideas in the beginning of the development of Dirk III are difficult to diffuse, during the development of Dirk III it becomes easier. According to the pioneers, the contemporary buzz </w:t>
      </w:r>
      <w:r w:rsidR="00EF0C30" w:rsidRPr="00FE23A0">
        <w:rPr>
          <w:color w:val="404040"/>
          <w:lang w:val="en-GB"/>
        </w:rPr>
        <w:t>surrounding</w:t>
      </w:r>
      <w:r w:rsidRPr="00FE23A0">
        <w:rPr>
          <w:color w:val="404040"/>
          <w:lang w:val="en-GB"/>
        </w:rPr>
        <w:t xml:space="preserve"> CE is not the reason for this change. They think that it is definitely an enabler that CE becomes an object of interest in society, but the label CE is not decisive. According to the pioneers, </w:t>
      </w:r>
      <w:r w:rsidR="00717478" w:rsidRPr="00FE23A0">
        <w:rPr>
          <w:color w:val="404040"/>
          <w:lang w:val="en-GB"/>
        </w:rPr>
        <w:t>actual developments in society</w:t>
      </w:r>
      <w:r w:rsidRPr="00FE23A0">
        <w:rPr>
          <w:color w:val="404040"/>
          <w:lang w:val="en-GB"/>
        </w:rPr>
        <w:t xml:space="preserve">, such as projects that </w:t>
      </w:r>
      <w:r w:rsidR="00717478" w:rsidRPr="00FE23A0">
        <w:rPr>
          <w:color w:val="404040"/>
          <w:lang w:val="en-GB"/>
        </w:rPr>
        <w:t>were</w:t>
      </w:r>
      <w:r w:rsidRPr="00FE23A0">
        <w:rPr>
          <w:color w:val="404040"/>
          <w:lang w:val="en-GB"/>
        </w:rPr>
        <w:t xml:space="preserve"> founded and a rising une</w:t>
      </w:r>
      <w:r w:rsidR="00717478" w:rsidRPr="00FE23A0">
        <w:rPr>
          <w:color w:val="404040"/>
          <w:lang w:val="en-GB"/>
        </w:rPr>
        <w:t xml:space="preserve">mployment among fruit growers were </w:t>
      </w:r>
      <w:r w:rsidRPr="00FE23A0">
        <w:rPr>
          <w:color w:val="404040"/>
          <w:lang w:val="en-GB"/>
        </w:rPr>
        <w:t>decisive for a change in the way Dirk III is seen</w:t>
      </w:r>
      <w:r w:rsidR="00717478" w:rsidRPr="00FE23A0">
        <w:rPr>
          <w:color w:val="404040"/>
          <w:lang w:val="en-GB"/>
        </w:rPr>
        <w:t xml:space="preserve"> and acknowledged</w:t>
      </w:r>
      <w:r w:rsidRPr="00FE23A0">
        <w:rPr>
          <w:color w:val="404040"/>
          <w:lang w:val="en-GB"/>
        </w:rPr>
        <w:t xml:space="preserve"> in the region. So, the ‘proven’ success of Dirk III and </w:t>
      </w:r>
      <w:r w:rsidR="00717478" w:rsidRPr="00FE23A0">
        <w:rPr>
          <w:color w:val="404040"/>
          <w:lang w:val="en-GB"/>
        </w:rPr>
        <w:t>actual</w:t>
      </w:r>
      <w:r w:rsidRPr="00FE23A0">
        <w:rPr>
          <w:color w:val="404040"/>
          <w:lang w:val="en-GB"/>
        </w:rPr>
        <w:t xml:space="preserve"> developments in society, are two final enablers in the empowerment. </w:t>
      </w:r>
    </w:p>
    <w:p w:rsidR="00946C11" w:rsidRPr="00FE23A0" w:rsidRDefault="00946C11" w:rsidP="00EE2A7E">
      <w:pPr>
        <w:tabs>
          <w:tab w:val="left" w:pos="708"/>
          <w:tab w:val="left" w:pos="1416"/>
          <w:tab w:val="left" w:pos="2124"/>
          <w:tab w:val="left" w:pos="2832"/>
          <w:tab w:val="left" w:pos="3540"/>
          <w:tab w:val="left" w:pos="4248"/>
          <w:tab w:val="left" w:pos="4956"/>
          <w:tab w:val="left" w:pos="5793"/>
        </w:tabs>
        <w:jc w:val="both"/>
        <w:rPr>
          <w:b/>
          <w:color w:val="49C349"/>
          <w:sz w:val="24"/>
          <w:lang w:val="en-GB"/>
        </w:rPr>
      </w:pPr>
      <w:r w:rsidRPr="00FE23A0">
        <w:rPr>
          <w:b/>
          <w:color w:val="49C349"/>
          <w:sz w:val="24"/>
          <w:lang w:val="en-GB"/>
        </w:rPr>
        <w:t>6.4</w:t>
      </w:r>
      <w:r w:rsidRPr="00FE23A0">
        <w:rPr>
          <w:b/>
          <w:color w:val="49C349"/>
          <w:sz w:val="24"/>
          <w:lang w:val="en-GB"/>
        </w:rPr>
        <w:tab/>
        <w:t>Future: towards a new economy in the Betuwe</w:t>
      </w:r>
      <w:r w:rsidR="00EE2A7E" w:rsidRPr="00FE23A0">
        <w:rPr>
          <w:b/>
          <w:color w:val="49C349"/>
          <w:sz w:val="24"/>
          <w:lang w:val="en-GB"/>
        </w:rPr>
        <w:tab/>
      </w:r>
    </w:p>
    <w:p w:rsidR="00946C11" w:rsidRPr="00FE23A0" w:rsidRDefault="00946C11" w:rsidP="00946C11">
      <w:pPr>
        <w:jc w:val="both"/>
        <w:rPr>
          <w:color w:val="404040"/>
          <w:lang w:val="en-GB"/>
        </w:rPr>
      </w:pPr>
      <w:r w:rsidRPr="00FE23A0">
        <w:rPr>
          <w:color w:val="404040"/>
          <w:lang w:val="en-GB"/>
        </w:rPr>
        <w:t xml:space="preserve">In order to achieve a realisation of the infrastructure for a new economy in the Betuwe and fully implement the principles underlying the model in </w:t>
      </w:r>
      <w:r w:rsidR="00717478" w:rsidRPr="00FE23A0">
        <w:rPr>
          <w:color w:val="404040"/>
          <w:lang w:val="en-GB"/>
        </w:rPr>
        <w:t>society</w:t>
      </w:r>
      <w:r w:rsidRPr="00FE23A0">
        <w:rPr>
          <w:color w:val="404040"/>
          <w:lang w:val="en-GB"/>
        </w:rPr>
        <w:t>, still some steps need to be taken. Due to various barriers, which are mentioned in the previous sections, th</w:t>
      </w:r>
      <w:r w:rsidR="00717478" w:rsidRPr="00FE23A0">
        <w:rPr>
          <w:color w:val="404040"/>
          <w:lang w:val="en-GB"/>
        </w:rPr>
        <w:t xml:space="preserve">e model is not fully </w:t>
      </w:r>
      <w:r w:rsidRPr="00FE23A0">
        <w:rPr>
          <w:color w:val="404040"/>
          <w:lang w:val="en-GB"/>
        </w:rPr>
        <w:t>implemented</w:t>
      </w:r>
      <w:r w:rsidR="00717478" w:rsidRPr="00FE23A0">
        <w:rPr>
          <w:color w:val="404040"/>
          <w:lang w:val="en-GB"/>
        </w:rPr>
        <w:t xml:space="preserve"> yet</w:t>
      </w:r>
      <w:r w:rsidRPr="00FE23A0">
        <w:rPr>
          <w:color w:val="404040"/>
          <w:lang w:val="en-GB"/>
        </w:rPr>
        <w:t xml:space="preserve">. Moreover, some elements in the model are still unknown and during the implementation of the ideas, it must become clear how these elements are constituted or work. This relates for instance to the exact role of the Dirk III foundation. </w:t>
      </w:r>
    </w:p>
    <w:p w:rsidR="00946C11" w:rsidRPr="00FE23A0" w:rsidRDefault="00946C11" w:rsidP="00946C11">
      <w:pPr>
        <w:jc w:val="both"/>
        <w:rPr>
          <w:color w:val="404040"/>
          <w:lang w:val="en-GB"/>
        </w:rPr>
      </w:pPr>
      <w:r w:rsidRPr="00FE23A0">
        <w:rPr>
          <w:color w:val="404040"/>
          <w:lang w:val="en-GB"/>
        </w:rPr>
        <w:t xml:space="preserve">It is hard to make statements regarding the extent to which the implementation of the ideas complies with the created model. Looking at the seven principles underlying the CE notion, as described in Figure </w:t>
      </w:r>
      <w:r w:rsidR="00073D8F" w:rsidRPr="00FE23A0">
        <w:rPr>
          <w:color w:val="404040"/>
          <w:lang w:val="en-GB"/>
        </w:rPr>
        <w:t>13</w:t>
      </w:r>
      <w:r w:rsidRPr="00FE23A0">
        <w:rPr>
          <w:color w:val="404040"/>
          <w:lang w:val="en-GB"/>
        </w:rPr>
        <w:t xml:space="preserve">, it is strikes that in the activities of Dirk III, all principles are reflected to a greater or lesser </w:t>
      </w:r>
      <w:r w:rsidR="00717478" w:rsidRPr="00FE23A0">
        <w:rPr>
          <w:color w:val="404040"/>
          <w:lang w:val="en-GB"/>
        </w:rPr>
        <w:t>extent</w:t>
      </w:r>
      <w:r w:rsidRPr="00FE23A0">
        <w:rPr>
          <w:color w:val="404040"/>
          <w:lang w:val="en-GB"/>
        </w:rPr>
        <w:t>. The principles of ‘</w:t>
      </w:r>
      <w:r w:rsidRPr="00FE23A0">
        <w:rPr>
          <w:i/>
          <w:color w:val="404040"/>
          <w:lang w:val="en-GB"/>
        </w:rPr>
        <w:t>from consumer to prosumer</w:t>
      </w:r>
      <w:r w:rsidRPr="00FE23A0">
        <w:rPr>
          <w:color w:val="404040"/>
          <w:lang w:val="en-GB"/>
        </w:rPr>
        <w:t>’, ‘</w:t>
      </w:r>
      <w:r w:rsidRPr="00FE23A0">
        <w:rPr>
          <w:i/>
          <w:color w:val="404040"/>
          <w:lang w:val="en-GB"/>
        </w:rPr>
        <w:t>from hierarchy to cooperative</w:t>
      </w:r>
      <w:r w:rsidRPr="00FE23A0">
        <w:rPr>
          <w:color w:val="404040"/>
          <w:lang w:val="en-GB"/>
        </w:rPr>
        <w:t>’ and ‘</w:t>
      </w:r>
      <w:r w:rsidRPr="00FE23A0">
        <w:rPr>
          <w:i/>
          <w:color w:val="404040"/>
          <w:lang w:val="en-GB"/>
        </w:rPr>
        <w:t>from working for one sector towards working together with all stakeholders</w:t>
      </w:r>
      <w:r w:rsidRPr="00FE23A0">
        <w:rPr>
          <w:color w:val="404040"/>
          <w:lang w:val="en-GB"/>
        </w:rPr>
        <w:t xml:space="preserve">’ are clearly reflected in Dirk III. For </w:t>
      </w:r>
      <w:r w:rsidR="00717478" w:rsidRPr="00FE23A0">
        <w:rPr>
          <w:color w:val="404040"/>
          <w:lang w:val="en-GB"/>
        </w:rPr>
        <w:t>example with</w:t>
      </w:r>
      <w:r w:rsidR="00073D8F" w:rsidRPr="00FE23A0">
        <w:rPr>
          <w:color w:val="404040"/>
          <w:lang w:val="en-GB"/>
        </w:rPr>
        <w:t xml:space="preserve"> the</w:t>
      </w:r>
      <w:r w:rsidRPr="00FE23A0">
        <w:rPr>
          <w:color w:val="404040"/>
          <w:lang w:val="en-GB"/>
        </w:rPr>
        <w:t xml:space="preserve"> founding of the citizen wind cooperation. The other principles are to a less extent represented in the initiative so far. Take for example ‘</w:t>
      </w:r>
      <w:r w:rsidRPr="00FE23A0">
        <w:rPr>
          <w:i/>
          <w:color w:val="404040"/>
          <w:lang w:val="en-GB"/>
        </w:rPr>
        <w:t>from cash flows leaving the Betuwe to cash flows staying in the region</w:t>
      </w:r>
      <w:r w:rsidRPr="00FE23A0">
        <w:rPr>
          <w:color w:val="404040"/>
          <w:lang w:val="en-GB"/>
        </w:rPr>
        <w:t xml:space="preserve">’, this </w:t>
      </w:r>
      <w:r w:rsidR="00592E18" w:rsidRPr="00FE23A0">
        <w:rPr>
          <w:color w:val="404040"/>
          <w:lang w:val="en-GB"/>
        </w:rPr>
        <w:t>principle</w:t>
      </w:r>
      <w:r w:rsidRPr="00FE23A0">
        <w:rPr>
          <w:color w:val="404040"/>
          <w:lang w:val="en-GB"/>
        </w:rPr>
        <w:t xml:space="preserve"> is much harder to discover</w:t>
      </w:r>
      <w:r w:rsidR="00592E18" w:rsidRPr="00FE23A0">
        <w:rPr>
          <w:color w:val="404040"/>
          <w:lang w:val="en-GB"/>
        </w:rPr>
        <w:t xml:space="preserve"> in Dirk III</w:t>
      </w:r>
      <w:r w:rsidRPr="00FE23A0">
        <w:rPr>
          <w:color w:val="404040"/>
          <w:lang w:val="en-GB"/>
        </w:rPr>
        <w:t>. Different rea</w:t>
      </w:r>
      <w:r w:rsidR="00592E18" w:rsidRPr="00FE23A0">
        <w:rPr>
          <w:color w:val="404040"/>
          <w:lang w:val="en-GB"/>
        </w:rPr>
        <w:t>sons can be designated for this:</w:t>
      </w:r>
      <w:r w:rsidRPr="00FE23A0">
        <w:rPr>
          <w:color w:val="404040"/>
          <w:lang w:val="en-GB"/>
        </w:rPr>
        <w:t xml:space="preserve"> e.g. long-term principle and projects are not </w:t>
      </w:r>
      <w:r w:rsidRPr="00FE23A0">
        <w:rPr>
          <w:color w:val="404040"/>
          <w:lang w:val="en-GB"/>
        </w:rPr>
        <w:lastRenderedPageBreak/>
        <w:t xml:space="preserve">ready yet. Because Dirk III provides an infrastructure for a renewed economy, the degree to which the model is implemented in </w:t>
      </w:r>
      <w:r w:rsidR="00592E18" w:rsidRPr="00FE23A0">
        <w:rPr>
          <w:color w:val="404040"/>
          <w:lang w:val="en-GB"/>
        </w:rPr>
        <w:t>society</w:t>
      </w:r>
      <w:r w:rsidRPr="00FE23A0">
        <w:rPr>
          <w:color w:val="404040"/>
          <w:lang w:val="en-GB"/>
        </w:rPr>
        <w:t xml:space="preserve"> is difficult to measure. </w:t>
      </w:r>
      <w:r w:rsidR="00592E18" w:rsidRPr="00FE23A0">
        <w:rPr>
          <w:color w:val="404040"/>
          <w:lang w:val="en-GB"/>
        </w:rPr>
        <w:t xml:space="preserve">Here is also referred to by the pioneers in Dirk III </w:t>
      </w:r>
      <w:r w:rsidRPr="00FE23A0">
        <w:rPr>
          <w:color w:val="404040"/>
          <w:lang w:val="en-GB"/>
        </w:rPr>
        <w:t>during the interviews. They state</w:t>
      </w:r>
      <w:r w:rsidR="00592E18" w:rsidRPr="00FE23A0">
        <w:rPr>
          <w:color w:val="404040"/>
          <w:lang w:val="en-GB"/>
        </w:rPr>
        <w:t>d</w:t>
      </w:r>
      <w:r w:rsidRPr="00FE23A0">
        <w:rPr>
          <w:color w:val="404040"/>
          <w:lang w:val="en-GB"/>
        </w:rPr>
        <w:t xml:space="preserve"> that a way should be find in which the effects could be monitored in order to give substance to the</w:t>
      </w:r>
      <w:r w:rsidR="00592E18" w:rsidRPr="00FE23A0">
        <w:rPr>
          <w:color w:val="404040"/>
          <w:lang w:val="en-GB"/>
        </w:rPr>
        <w:t xml:space="preserve"> set objective</w:t>
      </w:r>
      <w:r w:rsidRPr="00FE23A0">
        <w:rPr>
          <w:color w:val="404040"/>
          <w:lang w:val="en-GB"/>
        </w:rPr>
        <w:t xml:space="preserve">. </w:t>
      </w:r>
    </w:p>
    <w:p w:rsidR="00946C11" w:rsidRPr="00FE23A0" w:rsidRDefault="00946C11" w:rsidP="00946C11">
      <w:pPr>
        <w:jc w:val="both"/>
        <w:rPr>
          <w:color w:val="404040"/>
          <w:lang w:val="en-GB"/>
        </w:rPr>
      </w:pPr>
      <w:r w:rsidRPr="00FE23A0">
        <w:rPr>
          <w:color w:val="404040"/>
          <w:lang w:val="en-GB"/>
        </w:rPr>
        <w:t xml:space="preserve">The future development of Dirk III towards a completion of their vision, contains the implementation of their ideas in </w:t>
      </w:r>
      <w:r w:rsidR="00592E18" w:rsidRPr="00FE23A0">
        <w:rPr>
          <w:color w:val="404040"/>
          <w:lang w:val="en-GB"/>
        </w:rPr>
        <w:t>society</w:t>
      </w:r>
      <w:r w:rsidRPr="00FE23A0">
        <w:rPr>
          <w:color w:val="404040"/>
          <w:lang w:val="en-GB"/>
        </w:rPr>
        <w:t xml:space="preserve"> and a quantitative growth (more projects, more ‘followers or supporters’). The model already provides a lot of inspiration. Therefore, in order to boost the implementation of the model, changes should be encouraged in </w:t>
      </w:r>
      <w:r w:rsidR="007261B8" w:rsidRPr="00FE23A0">
        <w:rPr>
          <w:color w:val="404040"/>
          <w:lang w:val="en-GB"/>
        </w:rPr>
        <w:t>mainly</w:t>
      </w:r>
      <w:r w:rsidRPr="00FE23A0">
        <w:rPr>
          <w:color w:val="404040"/>
          <w:lang w:val="en-GB"/>
        </w:rPr>
        <w:t xml:space="preserve"> the governance structures [</w:t>
      </w:r>
      <w:r w:rsidRPr="00FE23A0">
        <w:rPr>
          <w:b/>
          <w:color w:val="49C349"/>
          <w:lang w:val="en-GB"/>
        </w:rPr>
        <w:t>4</w:t>
      </w:r>
      <w:r w:rsidRPr="00FE23A0">
        <w:rPr>
          <w:color w:val="404040"/>
          <w:lang w:val="en-GB"/>
        </w:rPr>
        <w:t xml:space="preserve">]. In the interviews with the four pioneers, already some possible </w:t>
      </w:r>
      <w:r w:rsidR="00073D8F" w:rsidRPr="00FE23A0">
        <w:rPr>
          <w:color w:val="404040"/>
          <w:lang w:val="en-GB"/>
        </w:rPr>
        <w:t>improvements for achieving a complete implementation of the model were</w:t>
      </w:r>
      <w:r w:rsidRPr="00FE23A0">
        <w:rPr>
          <w:color w:val="404040"/>
          <w:lang w:val="en-GB"/>
        </w:rPr>
        <w:t xml:space="preserve"> named. The main improvement on short term relates to the empowerment of new actors [</w:t>
      </w:r>
      <w:r w:rsidRPr="00FE23A0">
        <w:rPr>
          <w:b/>
          <w:color w:val="49C349"/>
          <w:lang w:val="en-GB"/>
        </w:rPr>
        <w:t>4B</w:t>
      </w:r>
      <w:r w:rsidRPr="00FE23A0">
        <w:rPr>
          <w:color w:val="404040"/>
          <w:lang w:val="en-GB"/>
        </w:rPr>
        <w:t xml:space="preserve">]. The spread of the ideology is crucial and herein should be benefited from the buzz </w:t>
      </w:r>
      <w:r w:rsidR="00EF0C30" w:rsidRPr="00FE23A0">
        <w:rPr>
          <w:color w:val="404040"/>
          <w:lang w:val="en-GB"/>
        </w:rPr>
        <w:t>surrounding</w:t>
      </w:r>
      <w:r w:rsidRPr="00FE23A0">
        <w:rPr>
          <w:color w:val="404040"/>
          <w:lang w:val="en-GB"/>
        </w:rPr>
        <w:t xml:space="preserve"> CE. In addition, financing should be realised to ensure the livelihood of Dirk III [</w:t>
      </w:r>
      <w:r w:rsidRPr="00FE23A0">
        <w:rPr>
          <w:b/>
          <w:color w:val="49C349"/>
          <w:lang w:val="en-GB"/>
        </w:rPr>
        <w:t>4B</w:t>
      </w:r>
      <w:r w:rsidRPr="00FE23A0">
        <w:rPr>
          <w:color w:val="404040"/>
          <w:lang w:val="en-GB"/>
        </w:rPr>
        <w:t>].</w:t>
      </w:r>
      <w:r w:rsidR="007261B8" w:rsidRPr="00FE23A0">
        <w:rPr>
          <w:color w:val="404040"/>
          <w:lang w:val="en-GB"/>
        </w:rPr>
        <w:t xml:space="preserve"> </w:t>
      </w:r>
      <w:r w:rsidR="00BF7A98" w:rsidRPr="00FE23A0">
        <w:rPr>
          <w:color w:val="404040"/>
          <w:lang w:val="en-GB"/>
        </w:rPr>
        <w:t>Especially the governance structures are important, because Dirk III is a facilitating initiative. However, if elements in the interaction between actors are routinised, changes in the bundle of practices of Dirk III will be caused as well</w:t>
      </w:r>
      <w:r w:rsidRPr="00FE23A0">
        <w:rPr>
          <w:color w:val="404040"/>
          <w:lang w:val="en-GB"/>
        </w:rPr>
        <w:t xml:space="preserve"> [</w:t>
      </w:r>
      <w:r w:rsidRPr="00FE23A0">
        <w:rPr>
          <w:b/>
          <w:color w:val="49C349"/>
          <w:lang w:val="en-GB"/>
        </w:rPr>
        <w:t>1</w:t>
      </w:r>
      <w:r w:rsidRPr="00FE23A0">
        <w:rPr>
          <w:color w:val="404040"/>
          <w:lang w:val="en-GB"/>
        </w:rPr>
        <w:t>].</w:t>
      </w:r>
      <w:r w:rsidR="00BF7A98" w:rsidRPr="00FE23A0">
        <w:rPr>
          <w:color w:val="404040"/>
          <w:lang w:val="en-GB"/>
        </w:rPr>
        <w:t xml:space="preserve"> This relates to the proffesionalisation of the organisation, by for example </w:t>
      </w:r>
      <w:r w:rsidR="00592E18" w:rsidRPr="00FE23A0">
        <w:rPr>
          <w:color w:val="404040"/>
          <w:lang w:val="en-GB"/>
        </w:rPr>
        <w:t>in</w:t>
      </w:r>
      <w:r w:rsidR="00BF7A98" w:rsidRPr="00FE23A0">
        <w:rPr>
          <w:color w:val="404040"/>
          <w:lang w:val="en-GB"/>
        </w:rPr>
        <w:t xml:space="preserve">. </w:t>
      </w:r>
      <w:r w:rsidRPr="00FE23A0">
        <w:rPr>
          <w:color w:val="404040"/>
          <w:lang w:val="en-GB"/>
        </w:rPr>
        <w:t xml:space="preserve">This professionalisation relates </w:t>
      </w:r>
      <w:r w:rsidR="00592E18" w:rsidRPr="00FE23A0">
        <w:rPr>
          <w:color w:val="404040"/>
          <w:lang w:val="en-GB"/>
        </w:rPr>
        <w:t>to e.g.</w:t>
      </w:r>
      <w:r w:rsidRPr="00FE23A0">
        <w:rPr>
          <w:color w:val="404040"/>
          <w:lang w:val="en-GB"/>
        </w:rPr>
        <w:t xml:space="preserve"> building organisations around new initiatives, founding a regional fund, exploring the possibility of an own coin and creating an i</w:t>
      </w:r>
      <w:r w:rsidR="00592E18" w:rsidRPr="00FE23A0">
        <w:rPr>
          <w:color w:val="404040"/>
          <w:lang w:val="en-GB"/>
        </w:rPr>
        <w:t xml:space="preserve">ncubator. </w:t>
      </w:r>
      <w:r w:rsidR="00BF7A98" w:rsidRPr="00FE23A0">
        <w:rPr>
          <w:color w:val="404040"/>
          <w:lang w:val="en-GB"/>
        </w:rPr>
        <w:t xml:space="preserve">If the organisation is made stronger by means of these changes, the ‘story’ will sold easier. </w:t>
      </w:r>
      <w:r w:rsidR="00592E18" w:rsidRPr="00FE23A0">
        <w:rPr>
          <w:color w:val="404040"/>
          <w:lang w:val="en-GB"/>
        </w:rPr>
        <w:t xml:space="preserve">Most of these actions </w:t>
      </w:r>
      <w:r w:rsidRPr="00FE23A0">
        <w:rPr>
          <w:color w:val="404040"/>
          <w:lang w:val="en-GB"/>
        </w:rPr>
        <w:t>are again strongly related to interaction between actors as well [</w:t>
      </w:r>
      <w:r w:rsidRPr="00FE23A0">
        <w:rPr>
          <w:b/>
          <w:color w:val="49C349"/>
          <w:lang w:val="en-GB"/>
        </w:rPr>
        <w:t>4</w:t>
      </w:r>
      <w:r w:rsidR="00592E18" w:rsidRPr="00FE23A0">
        <w:rPr>
          <w:color w:val="404040"/>
          <w:lang w:val="en-GB"/>
        </w:rPr>
        <w:t>]. So, a</w:t>
      </w:r>
      <w:r w:rsidRPr="00FE23A0">
        <w:rPr>
          <w:color w:val="404040"/>
          <w:lang w:val="en-GB"/>
        </w:rPr>
        <w:t>lmost all compon</w:t>
      </w:r>
      <w:r w:rsidR="00592E18" w:rsidRPr="00FE23A0">
        <w:rPr>
          <w:color w:val="404040"/>
          <w:lang w:val="en-GB"/>
        </w:rPr>
        <w:t xml:space="preserve">ents are available in Dirk III. That is why </w:t>
      </w:r>
      <w:r w:rsidRPr="00FE23A0">
        <w:rPr>
          <w:color w:val="404040"/>
          <w:lang w:val="en-GB"/>
        </w:rPr>
        <w:t xml:space="preserve">it is </w:t>
      </w:r>
      <w:r w:rsidR="00592E18" w:rsidRPr="00FE23A0">
        <w:rPr>
          <w:color w:val="404040"/>
          <w:lang w:val="en-GB"/>
        </w:rPr>
        <w:t>should revolve around</w:t>
      </w:r>
      <w:r w:rsidR="005321A7" w:rsidRPr="00FE23A0">
        <w:rPr>
          <w:color w:val="404040"/>
          <w:lang w:val="en-GB"/>
        </w:rPr>
        <w:t xml:space="preserve"> the process and the optimisation</w:t>
      </w:r>
      <w:r w:rsidRPr="00FE23A0">
        <w:rPr>
          <w:color w:val="404040"/>
          <w:lang w:val="en-GB"/>
        </w:rPr>
        <w:t xml:space="preserve"> of the ‘external governance structures’. </w:t>
      </w:r>
    </w:p>
    <w:p w:rsidR="00946C11" w:rsidRPr="00FE23A0" w:rsidRDefault="00946C11" w:rsidP="003C0C9C">
      <w:pPr>
        <w:rPr>
          <w:b/>
          <w:color w:val="49C349"/>
          <w:sz w:val="72"/>
          <w:szCs w:val="72"/>
          <w:lang w:val="en-GB"/>
        </w:rPr>
      </w:pPr>
    </w:p>
    <w:p w:rsidR="00186C0B" w:rsidRPr="00FE23A0" w:rsidRDefault="00186C0B" w:rsidP="006E419D">
      <w:pPr>
        <w:rPr>
          <w:color w:val="404040"/>
          <w:lang w:val="en-GB"/>
        </w:rPr>
      </w:pPr>
    </w:p>
    <w:p w:rsidR="00186C0B" w:rsidRPr="00FE23A0" w:rsidRDefault="00186C0B" w:rsidP="002E61E1">
      <w:pPr>
        <w:jc w:val="both"/>
        <w:rPr>
          <w:color w:val="404040"/>
          <w:lang w:val="en-GB"/>
        </w:rPr>
      </w:pPr>
    </w:p>
    <w:p w:rsidR="00186C0B" w:rsidRPr="00FE23A0" w:rsidRDefault="00186C0B" w:rsidP="002E61E1">
      <w:pPr>
        <w:jc w:val="both"/>
        <w:rPr>
          <w:color w:val="404040"/>
          <w:lang w:val="en-GB"/>
        </w:rPr>
      </w:pPr>
    </w:p>
    <w:p w:rsidR="00186C0B" w:rsidRPr="00FE23A0" w:rsidRDefault="00186C0B" w:rsidP="002E61E1">
      <w:pPr>
        <w:jc w:val="both"/>
        <w:rPr>
          <w:color w:val="404040"/>
          <w:lang w:val="en-GB"/>
        </w:rPr>
      </w:pPr>
    </w:p>
    <w:p w:rsidR="00186C0B" w:rsidRPr="00FE23A0" w:rsidRDefault="00186C0B" w:rsidP="002E61E1">
      <w:pPr>
        <w:jc w:val="both"/>
        <w:rPr>
          <w:color w:val="404040"/>
          <w:lang w:val="en-GB"/>
        </w:rPr>
      </w:pPr>
    </w:p>
    <w:p w:rsidR="00186C0B" w:rsidRPr="00FE23A0" w:rsidRDefault="00186C0B" w:rsidP="002E61E1">
      <w:pPr>
        <w:jc w:val="both"/>
        <w:rPr>
          <w:color w:val="404040"/>
          <w:lang w:val="en-GB"/>
        </w:rPr>
      </w:pPr>
    </w:p>
    <w:p w:rsidR="00186C0B" w:rsidRPr="00FE23A0" w:rsidRDefault="00186C0B" w:rsidP="002E61E1">
      <w:pPr>
        <w:jc w:val="both"/>
        <w:rPr>
          <w:color w:val="404040"/>
          <w:lang w:val="en-GB"/>
        </w:rPr>
      </w:pPr>
    </w:p>
    <w:p w:rsidR="002E61E1" w:rsidRPr="00FE23A0" w:rsidRDefault="002E61E1">
      <w:pPr>
        <w:rPr>
          <w:b/>
          <w:color w:val="49C349"/>
          <w:sz w:val="72"/>
          <w:szCs w:val="72"/>
          <w:lang w:val="en-GB"/>
        </w:rPr>
      </w:pPr>
    </w:p>
    <w:p w:rsidR="002E61E1" w:rsidRPr="00FE23A0" w:rsidRDefault="002E61E1">
      <w:pPr>
        <w:rPr>
          <w:b/>
          <w:color w:val="49C349"/>
          <w:sz w:val="72"/>
          <w:szCs w:val="72"/>
          <w:lang w:val="en-GB"/>
        </w:rPr>
      </w:pPr>
      <w:r w:rsidRPr="00FE23A0">
        <w:rPr>
          <w:b/>
          <w:color w:val="49C349"/>
          <w:sz w:val="72"/>
          <w:szCs w:val="72"/>
          <w:lang w:val="en-GB"/>
        </w:rPr>
        <w:br w:type="page"/>
      </w:r>
    </w:p>
    <w:p w:rsidR="00A52A31" w:rsidRPr="00FE23A0" w:rsidRDefault="00A52A31" w:rsidP="00A52A31">
      <w:pPr>
        <w:jc w:val="both"/>
        <w:rPr>
          <w:b/>
          <w:color w:val="49C349"/>
          <w:sz w:val="28"/>
          <w:szCs w:val="28"/>
          <w:lang w:val="en-GB"/>
        </w:rPr>
      </w:pPr>
      <w:r w:rsidRPr="00FE23A0">
        <w:rPr>
          <w:b/>
          <w:color w:val="49C349"/>
          <w:sz w:val="48"/>
          <w:szCs w:val="28"/>
          <w:lang w:val="en-GB"/>
        </w:rPr>
        <w:lastRenderedPageBreak/>
        <w:t>7</w:t>
      </w:r>
      <w:r w:rsidRPr="00FE23A0">
        <w:rPr>
          <w:b/>
          <w:color w:val="49C349"/>
          <w:sz w:val="28"/>
          <w:szCs w:val="28"/>
          <w:lang w:val="en-GB"/>
        </w:rPr>
        <w:t xml:space="preserve"> </w:t>
      </w:r>
      <w:r w:rsidRPr="00FE23A0">
        <w:rPr>
          <w:b/>
          <w:color w:val="49C349"/>
          <w:sz w:val="28"/>
          <w:szCs w:val="28"/>
          <w:lang w:val="en-GB"/>
        </w:rPr>
        <w:tab/>
        <w:t>EcoProFabrics</w:t>
      </w:r>
    </w:p>
    <w:p w:rsidR="00A52A31" w:rsidRPr="00FE23A0" w:rsidRDefault="00A52A31" w:rsidP="00A52A31">
      <w:pPr>
        <w:jc w:val="both"/>
        <w:rPr>
          <w:b/>
          <w:color w:val="49C349"/>
          <w:sz w:val="24"/>
          <w:szCs w:val="24"/>
          <w:lang w:val="en-GB"/>
        </w:rPr>
      </w:pPr>
      <w:r w:rsidRPr="00FE23A0">
        <w:rPr>
          <w:b/>
          <w:color w:val="49C349"/>
          <w:sz w:val="24"/>
          <w:szCs w:val="24"/>
          <w:lang w:val="en-GB"/>
        </w:rPr>
        <w:t>7.1</w:t>
      </w:r>
      <w:r w:rsidRPr="00FE23A0">
        <w:rPr>
          <w:b/>
          <w:color w:val="49C349"/>
          <w:sz w:val="24"/>
          <w:szCs w:val="24"/>
          <w:lang w:val="en-GB"/>
        </w:rPr>
        <w:tab/>
        <w:t>Introduction</w:t>
      </w:r>
    </w:p>
    <w:p w:rsidR="00A52A31" w:rsidRPr="00FE23A0" w:rsidRDefault="00A52A31" w:rsidP="00A52A31">
      <w:pPr>
        <w:jc w:val="both"/>
        <w:rPr>
          <w:color w:val="404040"/>
          <w:lang w:val="en-GB"/>
        </w:rPr>
      </w:pPr>
      <w:r w:rsidRPr="00FE23A0">
        <w:rPr>
          <w:i/>
          <w:color w:val="404040"/>
          <w:lang w:val="en-GB"/>
        </w:rPr>
        <w:t xml:space="preserve">“EcoProFabrics will show that the old linear model in textiles, where garments are thrown away after use, can be replaced by a circular economic model, where used textiles are shredded into loose fibres then converted into new textiles without any loss in quality” </w:t>
      </w:r>
      <w:r w:rsidRPr="00FE23A0">
        <w:rPr>
          <w:color w:val="404040"/>
          <w:lang w:val="en-GB"/>
        </w:rPr>
        <w:t xml:space="preserve">(European Commission WWW, 18 March 2014). </w:t>
      </w:r>
    </w:p>
    <w:p w:rsidR="00A52A31" w:rsidRPr="00FE23A0" w:rsidRDefault="00A52A31" w:rsidP="00A52A31">
      <w:pPr>
        <w:jc w:val="both"/>
        <w:rPr>
          <w:color w:val="404040"/>
          <w:lang w:val="en-GB"/>
        </w:rPr>
      </w:pPr>
      <w:r w:rsidRPr="00FE23A0">
        <w:rPr>
          <w:color w:val="404040"/>
          <w:lang w:val="en-GB"/>
        </w:rPr>
        <w:t>This statement is made by Rien Otto, founding father of EcoProFabrics, during the kick-off of the project in 2014. EcoProFabrics is a project aimed at creating a full scale working CE model for work wear. The CE concept is embedded in an entire chain – including all facets from raw materials to service to the customer. The EcoProFabrics project is acknowledged by different organisations and institutions as a good example of a CE business model. For example, in Brussels EcoProFabrics is named as one of the ‘best cases’ (European Commission WWW, 18 March 2014). In addition, more and more media attention is gained, including e.g. an item of the popular Dutch television program ‘Een Vandaag’ (Een Vandaag WWW, 27 January, 2014). Despite the fact that different actors</w:t>
      </w:r>
      <w:r w:rsidR="007410F0" w:rsidRPr="00FE23A0">
        <w:rPr>
          <w:color w:val="404040"/>
          <w:lang w:val="en-GB"/>
        </w:rPr>
        <w:t xml:space="preserve"> (from home and abroad)</w:t>
      </w:r>
      <w:r w:rsidRPr="00FE23A0">
        <w:rPr>
          <w:color w:val="404040"/>
          <w:lang w:val="en-GB"/>
        </w:rPr>
        <w:t xml:space="preserve"> are part of the chain, the initiative meets the final criteria for case selection ‘</w:t>
      </w:r>
      <w:r w:rsidR="007410F0" w:rsidRPr="00FE23A0">
        <w:rPr>
          <w:color w:val="404040"/>
          <w:lang w:val="en-GB"/>
        </w:rPr>
        <w:t xml:space="preserve">the research area’ </w:t>
      </w:r>
      <w:r w:rsidRPr="00FE23A0">
        <w:rPr>
          <w:color w:val="404040"/>
          <w:lang w:val="en-GB"/>
        </w:rPr>
        <w:t xml:space="preserve">as well. The core of the initiative is located in Nijmegen, a place in the Gelderland region. In this environment the initiative is founded and developed. </w:t>
      </w:r>
    </w:p>
    <w:p w:rsidR="00A52A31" w:rsidRPr="00FE23A0" w:rsidRDefault="00A52A31" w:rsidP="00A52A31">
      <w:pPr>
        <w:jc w:val="both"/>
        <w:rPr>
          <w:color w:val="404040"/>
          <w:lang w:val="en-GB"/>
        </w:rPr>
      </w:pPr>
      <w:r w:rsidRPr="00FE23A0">
        <w:rPr>
          <w:color w:val="404040"/>
          <w:lang w:val="en-GB"/>
        </w:rPr>
        <w:t xml:space="preserve">The work wear chain in EcoProFabrics is operational for some time now. Therefore, interesting insights on the outcome of the implementation of the CE notion in practice are derived. Nevertheless, the CE model is still changing as well. For the analysis three interviews were held with important actors in the development of EcoProFabrics (an overview of the interviewees can be found in </w:t>
      </w:r>
      <w:r w:rsidRPr="00FE23A0">
        <w:rPr>
          <w:b/>
          <w:color w:val="49C349"/>
          <w:lang w:val="en-GB"/>
        </w:rPr>
        <w:t>Appendix A</w:t>
      </w:r>
      <w:r w:rsidRPr="00FE23A0">
        <w:rPr>
          <w:color w:val="404040"/>
          <w:lang w:val="en-GB"/>
        </w:rPr>
        <w:t>). The results of these interviews were supplemented with information from the website</w:t>
      </w:r>
      <w:r w:rsidRPr="00FE23A0">
        <w:rPr>
          <w:rStyle w:val="FootnoteReference"/>
          <w:color w:val="404040"/>
          <w:lang w:val="en-GB"/>
        </w:rPr>
        <w:footnoteReference w:id="3"/>
      </w:r>
      <w:r w:rsidRPr="00FE23A0">
        <w:rPr>
          <w:color w:val="404040"/>
          <w:lang w:val="en-GB"/>
        </w:rPr>
        <w:t xml:space="preserve">, progress reports, news articles, written interviews and project descriptions. </w:t>
      </w:r>
    </w:p>
    <w:p w:rsidR="00A52A31" w:rsidRPr="00FE23A0" w:rsidRDefault="00A52A31" w:rsidP="00A52A31">
      <w:pPr>
        <w:tabs>
          <w:tab w:val="left" w:pos="708"/>
          <w:tab w:val="left" w:pos="1416"/>
          <w:tab w:val="left" w:pos="2124"/>
          <w:tab w:val="left" w:pos="2832"/>
          <w:tab w:val="left" w:pos="3366"/>
        </w:tabs>
        <w:jc w:val="both"/>
        <w:rPr>
          <w:b/>
          <w:color w:val="49C349"/>
          <w:sz w:val="24"/>
          <w:lang w:val="en-GB"/>
        </w:rPr>
      </w:pPr>
      <w:r w:rsidRPr="00FE23A0">
        <w:rPr>
          <w:b/>
          <w:color w:val="49C349"/>
          <w:sz w:val="24"/>
          <w:lang w:val="en-GB"/>
        </w:rPr>
        <w:t xml:space="preserve">7.2 </w:t>
      </w:r>
      <w:r w:rsidRPr="00FE23A0">
        <w:rPr>
          <w:b/>
          <w:color w:val="49C349"/>
          <w:sz w:val="24"/>
          <w:lang w:val="en-GB"/>
        </w:rPr>
        <w:tab/>
        <w:t>A description of the CE business initiative</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The unit of analysis is related to the CE work wear chain of EcoProFabrics. In this chain different organisations work together on the production, sales and recycling of work wear (Dutch aWEARness WWW, n.d.). In essence, the work wear of EcoProFabrics does not differ much from work wear that is produced according to a linear way of working. However, the way in which the production and consumption process is organised </w:t>
      </w:r>
      <w:r w:rsidR="007410F0" w:rsidRPr="00FE23A0">
        <w:rPr>
          <w:color w:val="404040"/>
          <w:lang w:val="en-GB"/>
        </w:rPr>
        <w:t>differs</w:t>
      </w:r>
      <w:r w:rsidRPr="00FE23A0">
        <w:rPr>
          <w:color w:val="404040"/>
          <w:lang w:val="en-GB"/>
        </w:rPr>
        <w:t>. In Figure 17, a description is given of the different nodes in the chain. What can be concluded of this description is that EcoProFabrics is aimed at closing the chain for the production of wor</w:t>
      </w:r>
      <w:r w:rsidR="007410F0" w:rsidRPr="00FE23A0">
        <w:rPr>
          <w:color w:val="404040"/>
          <w:lang w:val="en-GB"/>
        </w:rPr>
        <w:t>k wear. The actors in the chain</w:t>
      </w:r>
      <w:r w:rsidRPr="00FE23A0">
        <w:rPr>
          <w:color w:val="404040"/>
          <w:lang w:val="en-GB"/>
        </w:rPr>
        <w:t xml:space="preserve"> need to collaborate intensively in order to optimise the reuse of raw materials and maximise the value</w:t>
      </w:r>
      <w:r w:rsidR="007410F0" w:rsidRPr="00FE23A0">
        <w:rPr>
          <w:color w:val="404040"/>
          <w:lang w:val="en-GB"/>
        </w:rPr>
        <w:t xml:space="preserve">, which is embedded in the chain. </w:t>
      </w:r>
      <w:r w:rsidRPr="00FE23A0">
        <w:rPr>
          <w:color w:val="404040"/>
          <w:lang w:val="en-GB"/>
        </w:rPr>
        <w:t xml:space="preserve">The CE concept is clearly </w:t>
      </w:r>
      <w:r w:rsidR="007410F0" w:rsidRPr="00FE23A0">
        <w:rPr>
          <w:color w:val="404040"/>
          <w:lang w:val="en-GB"/>
        </w:rPr>
        <w:t>reflected</w:t>
      </w:r>
      <w:r w:rsidRPr="00FE23A0">
        <w:rPr>
          <w:color w:val="404040"/>
          <w:lang w:val="en-GB"/>
        </w:rPr>
        <w:t xml:space="preserve"> in the organisation of the chain and represents an example of </w:t>
      </w:r>
      <w:r w:rsidR="007410F0" w:rsidRPr="00FE23A0">
        <w:rPr>
          <w:color w:val="404040"/>
          <w:lang w:val="en-GB"/>
        </w:rPr>
        <w:t>‘what</w:t>
      </w:r>
      <w:r w:rsidRPr="00FE23A0">
        <w:rPr>
          <w:color w:val="404040"/>
          <w:lang w:val="en-GB"/>
        </w:rPr>
        <w:t xml:space="preserve"> </w:t>
      </w:r>
      <w:r w:rsidR="007410F0" w:rsidRPr="00FE23A0">
        <w:rPr>
          <w:color w:val="404040"/>
          <w:lang w:val="en-GB"/>
        </w:rPr>
        <w:t>a circular economic model’</w:t>
      </w:r>
      <w:r w:rsidRPr="00FE23A0">
        <w:rPr>
          <w:color w:val="404040"/>
          <w:lang w:val="en-GB"/>
        </w:rPr>
        <w:t xml:space="preserve"> could look like. The CE notion in EcoProFabrics is </w:t>
      </w:r>
      <w:r w:rsidR="007410F0" w:rsidRPr="00FE23A0">
        <w:rPr>
          <w:color w:val="404040"/>
          <w:lang w:val="en-GB"/>
        </w:rPr>
        <w:t>characterised by</w:t>
      </w:r>
      <w:r w:rsidR="007E6351" w:rsidRPr="00FE23A0">
        <w:rPr>
          <w:color w:val="404040"/>
          <w:lang w:val="en-GB"/>
        </w:rPr>
        <w:t xml:space="preserve"> closing the loops of waste</w:t>
      </w:r>
      <w:r w:rsidRPr="00FE23A0">
        <w:rPr>
          <w:color w:val="404040"/>
          <w:lang w:val="en-GB"/>
        </w:rPr>
        <w:t xml:space="preserve"> and intensive collaboration</w:t>
      </w:r>
      <w:r w:rsidR="007E6351" w:rsidRPr="00FE23A0">
        <w:rPr>
          <w:color w:val="404040"/>
          <w:lang w:val="en-GB"/>
        </w:rPr>
        <w:t>,</w:t>
      </w:r>
      <w:r w:rsidRPr="00FE23A0">
        <w:rPr>
          <w:color w:val="404040"/>
          <w:lang w:val="en-GB"/>
        </w:rPr>
        <w:t xml:space="preserve"> in which transparency and trust are important principles.</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lastRenderedPageBreak/>
        <w:t xml:space="preserve">It is important to mention that the CE work wear chain is part of the EU program EcoProFabrics. EcoProFabrics is a pilot project within the Eco Innovation Program of European Union. The project has a facilitating function (e.g. subsidy). It can be seen as an umbrella or a shell around the business of CE work wear. </w:t>
      </w:r>
      <w:r w:rsidR="007E6351" w:rsidRPr="00FE23A0">
        <w:rPr>
          <w:color w:val="404040"/>
          <w:lang w:val="en-GB"/>
        </w:rPr>
        <w:t>In</w:t>
      </w:r>
      <w:r w:rsidRPr="00FE23A0">
        <w:rPr>
          <w:color w:val="404040"/>
          <w:lang w:val="en-GB"/>
        </w:rPr>
        <w:t xml:space="preserve"> the project is described </w:t>
      </w:r>
      <w:r w:rsidR="007E6351" w:rsidRPr="00FE23A0">
        <w:rPr>
          <w:color w:val="404040"/>
          <w:lang w:val="en-GB"/>
        </w:rPr>
        <w:t>which</w:t>
      </w:r>
      <w:r w:rsidRPr="00FE23A0">
        <w:rPr>
          <w:color w:val="404040"/>
          <w:lang w:val="en-GB"/>
        </w:rPr>
        <w:t xml:space="preserve"> steps need to be taken in order to produce work wear within a </w:t>
      </w:r>
      <w:r w:rsidR="007E6351" w:rsidRPr="00FE23A0">
        <w:rPr>
          <w:color w:val="404040"/>
          <w:lang w:val="en-GB"/>
        </w:rPr>
        <w:t>CE</w:t>
      </w:r>
      <w:r w:rsidRPr="00FE23A0">
        <w:rPr>
          <w:color w:val="404040"/>
          <w:lang w:val="en-GB"/>
        </w:rPr>
        <w:t xml:space="preserve"> (Dutch aWEARness WWW, n.d). Six organisations participate in the EcoProFabrics: EcoChain Technologies, Dutch aWEARness, Van Schoot Pompcenter, Bukk fashion, Royal HaskoningDHV [RHDHV] and Backhausen. While writing this thesis Backhausen is separated from the project and another organisation will replace their position in the consortium</w:t>
      </w:r>
      <w:r w:rsidR="007E6351" w:rsidRPr="00FE23A0">
        <w:rPr>
          <w:color w:val="404040"/>
          <w:lang w:val="en-GB"/>
        </w:rPr>
        <w:t xml:space="preserve"> soon</w:t>
      </w:r>
      <w:r w:rsidRPr="00FE23A0">
        <w:rPr>
          <w:color w:val="404040"/>
          <w:lang w:val="en-GB"/>
        </w:rPr>
        <w:t>. Two of the named organisations do not directly take part in the (production) chain. These organisations are RHDHV and EcoChain Technologies. RHDHV is the lead manger (</w:t>
      </w:r>
      <w:r w:rsidRPr="00FE23A0">
        <w:rPr>
          <w:i/>
          <w:color w:val="404040"/>
          <w:lang w:val="en-GB"/>
        </w:rPr>
        <w:t>In Dutch: Penvoerder</w:t>
      </w:r>
      <w:r w:rsidRPr="00FE23A0">
        <w:rPr>
          <w:color w:val="404040"/>
          <w:lang w:val="en-GB"/>
        </w:rPr>
        <w:t>) of the consortium. This implies that they manage the different actors in the chain and guide the project EcoProFabrics. EcoChain Technologies is engaged to the development of software that can manage the chain – by tracing the materials and resources in the chain. This system is called ‘Circular Content Management System’</w:t>
      </w:r>
      <w:r w:rsidR="007E6351" w:rsidRPr="00FE23A0">
        <w:rPr>
          <w:color w:val="404040"/>
          <w:lang w:val="en-GB"/>
        </w:rPr>
        <w:t xml:space="preserve"> [CCMS]</w:t>
      </w:r>
      <w:r w:rsidRPr="00FE23A0">
        <w:rPr>
          <w:color w:val="404040"/>
          <w:lang w:val="en-GB"/>
        </w:rPr>
        <w:t>. CCMS is part of the EcoProFabrics project, but is separately developed from the CE work wear business. In total the EcoProFabrics project has a durat</w:t>
      </w:r>
      <w:r w:rsidR="001B12EB" w:rsidRPr="00FE23A0">
        <w:rPr>
          <w:color w:val="404040"/>
          <w:lang w:val="en-GB"/>
        </w:rPr>
        <w:t xml:space="preserve">ion of three years, until mid </w:t>
      </w:r>
      <w:r w:rsidR="007E6351" w:rsidRPr="00FE23A0">
        <w:rPr>
          <w:color w:val="404040"/>
          <w:lang w:val="en-GB"/>
        </w:rPr>
        <w:t xml:space="preserve">2017. After the termination </w:t>
      </w:r>
      <w:r w:rsidRPr="00FE23A0">
        <w:rPr>
          <w:color w:val="404040"/>
          <w:lang w:val="en-GB"/>
        </w:rPr>
        <w:t>date of the EcoProFabrics project, the CE work wear chain must be</w:t>
      </w:r>
      <w:r w:rsidR="007E6351" w:rsidRPr="00FE23A0">
        <w:rPr>
          <w:color w:val="404040"/>
          <w:lang w:val="en-GB"/>
        </w:rPr>
        <w:t xml:space="preserve"> able to function independent from any form of subsidy. </w:t>
      </w:r>
    </w:p>
    <w:p w:rsidR="00A52A31" w:rsidRPr="00FE23A0" w:rsidRDefault="00A52A31" w:rsidP="00A52A31">
      <w:pPr>
        <w:tabs>
          <w:tab w:val="left" w:pos="708"/>
          <w:tab w:val="left" w:pos="1416"/>
          <w:tab w:val="left" w:pos="2124"/>
          <w:tab w:val="left" w:pos="2832"/>
          <w:tab w:val="left" w:pos="3366"/>
        </w:tabs>
        <w:jc w:val="both"/>
        <w:rPr>
          <w:b/>
          <w:i/>
          <w:color w:val="404040"/>
          <w:sz w:val="18"/>
          <w:szCs w:val="18"/>
          <w:lang w:val="en-GB"/>
        </w:rPr>
      </w:pPr>
      <w:r w:rsidRPr="00FE23A0">
        <w:rPr>
          <w:b/>
          <w:i/>
          <w:color w:val="404040"/>
          <w:sz w:val="18"/>
          <w:szCs w:val="18"/>
          <w:lang w:val="en-GB"/>
        </w:rPr>
        <w:t xml:space="preserve">   </w:t>
      </w:r>
      <w:r w:rsidRPr="00FE23A0">
        <w:rPr>
          <w:b/>
          <w:i/>
          <w:noProof/>
          <w:color w:val="404040"/>
          <w:sz w:val="18"/>
          <w:szCs w:val="18"/>
          <w:lang w:eastAsia="nl-NL"/>
        </w:rPr>
        <w:drawing>
          <wp:inline distT="0" distB="0" distL="0" distR="0">
            <wp:extent cx="5261143" cy="2232000"/>
            <wp:effectExtent l="19050" t="0" r="0" b="0"/>
            <wp:docPr id="30"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l="1618" t="19931" r="6592" b="10885"/>
                    <a:stretch>
                      <a:fillRect/>
                    </a:stretch>
                  </pic:blipFill>
                  <pic:spPr bwMode="auto">
                    <a:xfrm>
                      <a:off x="0" y="0"/>
                      <a:ext cx="5261143" cy="2232000"/>
                    </a:xfrm>
                    <a:prstGeom prst="rect">
                      <a:avLst/>
                    </a:prstGeom>
                    <a:noFill/>
                    <a:ln w="9525">
                      <a:noFill/>
                      <a:miter lim="800000"/>
                      <a:headEnd/>
                      <a:tailEnd/>
                    </a:ln>
                  </pic:spPr>
                </pic:pic>
              </a:graphicData>
            </a:graphic>
          </wp:inline>
        </w:drawing>
      </w:r>
    </w:p>
    <w:p w:rsidR="00A52A31" w:rsidRPr="00FE23A0" w:rsidRDefault="00A52A31" w:rsidP="00A52A31">
      <w:pPr>
        <w:tabs>
          <w:tab w:val="left" w:pos="708"/>
          <w:tab w:val="left" w:pos="1416"/>
          <w:tab w:val="left" w:pos="2124"/>
          <w:tab w:val="left" w:pos="2832"/>
          <w:tab w:val="left" w:pos="3366"/>
        </w:tabs>
        <w:jc w:val="both"/>
        <w:rPr>
          <w:i/>
          <w:color w:val="404040"/>
          <w:sz w:val="18"/>
          <w:szCs w:val="18"/>
          <w:lang w:val="en-GB"/>
        </w:rPr>
      </w:pPr>
      <w:r w:rsidRPr="00FE23A0">
        <w:rPr>
          <w:b/>
          <w:i/>
          <w:color w:val="404040"/>
          <w:sz w:val="18"/>
          <w:szCs w:val="18"/>
          <w:lang w:val="en-GB"/>
        </w:rPr>
        <w:t xml:space="preserve">Figure 17: </w:t>
      </w:r>
      <w:r w:rsidRPr="00FE23A0">
        <w:rPr>
          <w:i/>
          <w:color w:val="404040"/>
          <w:sz w:val="18"/>
          <w:szCs w:val="18"/>
          <w:lang w:val="en-GB"/>
        </w:rPr>
        <w:t>Overview of the CE work wear chain of EcoProFabrics (Source: Dutch aWEARness WWW, n.d.)</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Because the EU project has been important in the development of the CE work wear chain, this project is taken into account in the analysis of the initiative. However, the </w:t>
      </w:r>
      <w:r w:rsidR="007E6351" w:rsidRPr="00FE23A0">
        <w:rPr>
          <w:color w:val="404040"/>
          <w:lang w:val="en-GB"/>
        </w:rPr>
        <w:t xml:space="preserve">main </w:t>
      </w:r>
      <w:r w:rsidRPr="00FE23A0">
        <w:rPr>
          <w:color w:val="404040"/>
          <w:lang w:val="en-GB"/>
        </w:rPr>
        <w:t>focus relies upon the CE work wear chain.</w:t>
      </w:r>
    </w:p>
    <w:p w:rsidR="00A52A31" w:rsidRPr="00FE23A0" w:rsidRDefault="00A52A31" w:rsidP="00A52A31">
      <w:pPr>
        <w:tabs>
          <w:tab w:val="left" w:pos="708"/>
          <w:tab w:val="left" w:pos="1416"/>
          <w:tab w:val="left" w:pos="2124"/>
          <w:tab w:val="left" w:pos="2832"/>
          <w:tab w:val="left" w:pos="3366"/>
        </w:tabs>
        <w:jc w:val="both"/>
        <w:rPr>
          <w:b/>
          <w:color w:val="49C349"/>
          <w:sz w:val="24"/>
          <w:lang w:val="en-GB"/>
        </w:rPr>
      </w:pPr>
      <w:r w:rsidRPr="00FE23A0">
        <w:rPr>
          <w:b/>
          <w:color w:val="49C349"/>
          <w:sz w:val="24"/>
          <w:lang w:val="en-GB"/>
        </w:rPr>
        <w:t>7.3</w:t>
      </w:r>
      <w:r w:rsidRPr="00FE23A0">
        <w:rPr>
          <w:b/>
          <w:color w:val="49C349"/>
          <w:sz w:val="24"/>
          <w:lang w:val="en-GB"/>
        </w:rPr>
        <w:tab/>
        <w:t>The analysis of the development of EcoProFabrics</w:t>
      </w:r>
    </w:p>
    <w:p w:rsidR="00A52A31" w:rsidRPr="00FE23A0" w:rsidRDefault="00A52A31" w:rsidP="00A52A31">
      <w:pPr>
        <w:tabs>
          <w:tab w:val="left" w:pos="708"/>
          <w:tab w:val="left" w:pos="1416"/>
          <w:tab w:val="left" w:pos="2124"/>
          <w:tab w:val="left" w:pos="2832"/>
          <w:tab w:val="left" w:pos="3366"/>
        </w:tabs>
        <w:jc w:val="both"/>
        <w:rPr>
          <w:color w:val="404040"/>
          <w:szCs w:val="18"/>
          <w:lang w:val="en-GB"/>
        </w:rPr>
      </w:pPr>
      <w:r w:rsidRPr="00FE23A0">
        <w:rPr>
          <w:color w:val="404040"/>
          <w:szCs w:val="24"/>
          <w:lang w:val="en-GB"/>
        </w:rPr>
        <w:t>The way in which EcoProFabrics is conceived and developed as a result of the interaction between ‘practices’, ‘model’ and ‘governance’ is discussed in this section. Therefore</w:t>
      </w:r>
      <w:r w:rsidR="007E6351" w:rsidRPr="00FE23A0">
        <w:rPr>
          <w:color w:val="404040"/>
          <w:szCs w:val="24"/>
          <w:lang w:val="en-GB"/>
        </w:rPr>
        <w:t>,</w:t>
      </w:r>
      <w:r w:rsidRPr="00FE23A0">
        <w:rPr>
          <w:color w:val="404040"/>
          <w:szCs w:val="24"/>
          <w:lang w:val="en-GB"/>
        </w:rPr>
        <w:t xml:space="preserve"> the ‘Theoretical tri</w:t>
      </w:r>
      <w:r w:rsidR="007E6351" w:rsidRPr="00FE23A0">
        <w:rPr>
          <w:color w:val="404040"/>
          <w:szCs w:val="24"/>
          <w:lang w:val="en-GB"/>
        </w:rPr>
        <w:t xml:space="preserve">angle’ displayed in Figure 18 </w:t>
      </w:r>
      <w:r w:rsidRPr="00FE23A0">
        <w:rPr>
          <w:color w:val="404040"/>
          <w:szCs w:val="24"/>
          <w:lang w:val="en-GB"/>
        </w:rPr>
        <w:t xml:space="preserve">is used in the analysis. </w:t>
      </w:r>
      <w:r w:rsidRPr="00FE23A0">
        <w:rPr>
          <w:color w:val="404040"/>
          <w:szCs w:val="18"/>
          <w:lang w:val="en-GB"/>
        </w:rPr>
        <w:t>An explanation about the use of numbers and letters in the analysis, corresponding to the relations in Figure 18, can be found in section 5.3.</w:t>
      </w:r>
    </w:p>
    <w:p w:rsidR="00A52A31" w:rsidRPr="00FE23A0" w:rsidRDefault="00A52A31" w:rsidP="00A52A31">
      <w:pPr>
        <w:jc w:val="both"/>
        <w:rPr>
          <w:color w:val="404040"/>
          <w:sz w:val="2"/>
          <w:szCs w:val="2"/>
          <w:lang w:val="en-GB"/>
        </w:rPr>
      </w:pPr>
      <w:r w:rsidRPr="00FE23A0">
        <w:rPr>
          <w:color w:val="404040"/>
          <w:szCs w:val="18"/>
          <w:lang w:val="en-GB"/>
        </w:rPr>
        <w:t xml:space="preserve">EcoProFabrics officially started in January 2014 with the kick-off meeting in Amsterdam. However, the CE work wear chain was already operational and the first </w:t>
      </w:r>
      <w:r w:rsidR="00266841" w:rsidRPr="00FE23A0">
        <w:rPr>
          <w:color w:val="404040"/>
          <w:szCs w:val="18"/>
          <w:lang w:val="en-GB"/>
        </w:rPr>
        <w:t>specific</w:t>
      </w:r>
      <w:r w:rsidRPr="00FE23A0">
        <w:rPr>
          <w:color w:val="404040"/>
          <w:szCs w:val="18"/>
          <w:lang w:val="en-GB"/>
        </w:rPr>
        <w:t xml:space="preserve"> ideas were even conceived more than a decade earlier. The CE notion and the implementation of this notion in </w:t>
      </w:r>
      <w:r w:rsidR="007E6351" w:rsidRPr="00FE23A0">
        <w:rPr>
          <w:color w:val="404040"/>
          <w:szCs w:val="18"/>
          <w:lang w:val="en-GB"/>
        </w:rPr>
        <w:t xml:space="preserve">the textile industry </w:t>
      </w:r>
      <w:r w:rsidRPr="00FE23A0">
        <w:rPr>
          <w:color w:val="404040"/>
          <w:szCs w:val="18"/>
          <w:lang w:val="en-GB"/>
        </w:rPr>
        <w:t xml:space="preserve">developed step by step. Progressive experiences and knowledge has been important in this </w:t>
      </w:r>
      <w:r w:rsidRPr="00FE23A0">
        <w:rPr>
          <w:color w:val="404040"/>
          <w:szCs w:val="18"/>
          <w:lang w:val="en-GB"/>
        </w:rPr>
        <w:lastRenderedPageBreak/>
        <w:t xml:space="preserve">context. In the analysis of this development three phases are distinguished. The first phase is characterised by the establishment of a business in sustainable clothing (7.3.1). The second phase is about a change in perspective and emergence of a holistic and CE vision on the textile industry (7.3.2). Finally, in the third phase, ideas for a CE chain in textile industry are translated into practice (7.3.3). </w:t>
      </w:r>
    </w:p>
    <w:p w:rsidR="00A52A31" w:rsidRPr="00FE23A0" w:rsidRDefault="00A52A31" w:rsidP="00A52A31">
      <w:pPr>
        <w:jc w:val="both"/>
        <w:rPr>
          <w:color w:val="404040"/>
          <w:sz w:val="2"/>
          <w:szCs w:val="2"/>
          <w:lang w:val="en-GB"/>
        </w:rPr>
      </w:pPr>
      <w:r w:rsidRPr="00FE23A0">
        <w:rPr>
          <w:noProof/>
          <w:color w:val="404040"/>
          <w:sz w:val="2"/>
          <w:szCs w:val="2"/>
          <w:lang w:eastAsia="nl-NL"/>
        </w:rPr>
        <w:drawing>
          <wp:anchor distT="0" distB="0" distL="114300" distR="114300" simplePos="0" relativeHeight="251731968" behindDoc="1" locked="0" layoutInCell="1" allowOverlap="1">
            <wp:simplePos x="0" y="0"/>
            <wp:positionH relativeFrom="column">
              <wp:posOffset>306787</wp:posOffset>
            </wp:positionH>
            <wp:positionV relativeFrom="paragraph">
              <wp:posOffset>65190</wp:posOffset>
            </wp:positionV>
            <wp:extent cx="5051714" cy="2078182"/>
            <wp:effectExtent l="19050" t="0" r="0" b="0"/>
            <wp:wrapNone/>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l="803" t="19780" r="1856" b="7864"/>
                    <a:stretch>
                      <a:fillRect/>
                    </a:stretch>
                  </pic:blipFill>
                  <pic:spPr bwMode="auto">
                    <a:xfrm>
                      <a:off x="0" y="0"/>
                      <a:ext cx="5051714" cy="2078182"/>
                    </a:xfrm>
                    <a:prstGeom prst="rect">
                      <a:avLst/>
                    </a:prstGeom>
                    <a:noFill/>
                    <a:ln w="9525">
                      <a:noFill/>
                      <a:miter lim="800000"/>
                      <a:headEnd/>
                      <a:tailEnd/>
                    </a:ln>
                  </pic:spPr>
                </pic:pic>
              </a:graphicData>
            </a:graphic>
          </wp:anchor>
        </w:drawing>
      </w:r>
    </w:p>
    <w:p w:rsidR="00A52A31" w:rsidRPr="00FE23A0" w:rsidRDefault="00A52A31" w:rsidP="00A52A31">
      <w:pPr>
        <w:tabs>
          <w:tab w:val="left" w:pos="708"/>
          <w:tab w:val="left" w:pos="1416"/>
          <w:tab w:val="left" w:pos="2124"/>
          <w:tab w:val="left" w:pos="2832"/>
          <w:tab w:val="left" w:pos="3366"/>
        </w:tabs>
        <w:jc w:val="both"/>
        <w:rPr>
          <w:color w:val="404040"/>
          <w:szCs w:val="18"/>
          <w:lang w:val="en-GB"/>
        </w:rPr>
      </w:pPr>
    </w:p>
    <w:p w:rsidR="00A52A31" w:rsidRPr="00FE23A0" w:rsidRDefault="00A52A31" w:rsidP="00A52A31">
      <w:pPr>
        <w:tabs>
          <w:tab w:val="left" w:pos="708"/>
          <w:tab w:val="left" w:pos="1416"/>
          <w:tab w:val="left" w:pos="2124"/>
          <w:tab w:val="left" w:pos="2832"/>
          <w:tab w:val="left" w:pos="3366"/>
        </w:tabs>
        <w:jc w:val="both"/>
        <w:rPr>
          <w:color w:val="404040"/>
          <w:szCs w:val="18"/>
          <w:lang w:val="en-GB"/>
        </w:rPr>
      </w:pPr>
    </w:p>
    <w:p w:rsidR="00A52A31" w:rsidRPr="00FE23A0" w:rsidRDefault="00A52A31" w:rsidP="00A52A31">
      <w:pPr>
        <w:tabs>
          <w:tab w:val="left" w:pos="708"/>
          <w:tab w:val="left" w:pos="1416"/>
          <w:tab w:val="left" w:pos="2124"/>
          <w:tab w:val="left" w:pos="2832"/>
          <w:tab w:val="left" w:pos="3366"/>
        </w:tabs>
        <w:jc w:val="both"/>
        <w:rPr>
          <w:color w:val="404040"/>
          <w:szCs w:val="18"/>
          <w:lang w:val="en-GB"/>
        </w:rPr>
      </w:pPr>
    </w:p>
    <w:p w:rsidR="00A52A31" w:rsidRPr="00FE23A0" w:rsidRDefault="00A52A31" w:rsidP="00A52A31">
      <w:pPr>
        <w:tabs>
          <w:tab w:val="left" w:pos="708"/>
          <w:tab w:val="left" w:pos="1416"/>
          <w:tab w:val="left" w:pos="2124"/>
          <w:tab w:val="left" w:pos="2832"/>
          <w:tab w:val="left" w:pos="3366"/>
        </w:tabs>
        <w:jc w:val="both"/>
        <w:rPr>
          <w:b/>
          <w:color w:val="49C349"/>
          <w:sz w:val="24"/>
          <w:lang w:val="en-GB"/>
        </w:rPr>
      </w:pPr>
    </w:p>
    <w:p w:rsidR="00A52A31" w:rsidRPr="00FE23A0" w:rsidRDefault="00A52A31" w:rsidP="00A52A31">
      <w:pPr>
        <w:jc w:val="both"/>
        <w:rPr>
          <w:b/>
          <w:color w:val="404040"/>
          <w:szCs w:val="28"/>
          <w:highlight w:val="yellow"/>
          <w:lang w:val="en-GB"/>
        </w:rPr>
      </w:pPr>
    </w:p>
    <w:p w:rsidR="00A52A31" w:rsidRPr="00FE23A0" w:rsidRDefault="00A52A31" w:rsidP="00A52A31">
      <w:pPr>
        <w:jc w:val="both"/>
        <w:rPr>
          <w:b/>
          <w:i/>
          <w:color w:val="404040"/>
          <w:sz w:val="2"/>
          <w:szCs w:val="2"/>
          <w:highlight w:val="yellow"/>
          <w:lang w:val="en-GB"/>
        </w:rPr>
      </w:pPr>
    </w:p>
    <w:p w:rsidR="00A52A31" w:rsidRPr="00FE23A0" w:rsidRDefault="00A52A31" w:rsidP="00A52A31">
      <w:pPr>
        <w:jc w:val="both"/>
        <w:rPr>
          <w:b/>
          <w:i/>
          <w:color w:val="404040"/>
          <w:sz w:val="2"/>
          <w:szCs w:val="2"/>
          <w:lang w:val="en-GB"/>
        </w:rPr>
      </w:pPr>
    </w:p>
    <w:p w:rsidR="00A52A31" w:rsidRPr="00FE23A0" w:rsidRDefault="00A52A31" w:rsidP="00A52A31">
      <w:pPr>
        <w:jc w:val="both"/>
        <w:rPr>
          <w:b/>
          <w:i/>
          <w:color w:val="404040"/>
          <w:sz w:val="2"/>
          <w:szCs w:val="2"/>
          <w:lang w:val="en-GB"/>
        </w:rPr>
      </w:pPr>
    </w:p>
    <w:p w:rsidR="00A52A31" w:rsidRPr="00FE23A0" w:rsidRDefault="00A52A31" w:rsidP="00A52A31">
      <w:pPr>
        <w:jc w:val="both"/>
        <w:rPr>
          <w:i/>
          <w:color w:val="404040"/>
          <w:sz w:val="18"/>
          <w:szCs w:val="18"/>
          <w:lang w:val="en-GB"/>
        </w:rPr>
      </w:pPr>
      <w:r w:rsidRPr="00FE23A0">
        <w:rPr>
          <w:b/>
          <w:i/>
          <w:color w:val="404040"/>
          <w:sz w:val="18"/>
          <w:szCs w:val="18"/>
          <w:lang w:val="en-GB"/>
        </w:rPr>
        <w:t xml:space="preserve">Figure 18: </w:t>
      </w:r>
      <w:r w:rsidRPr="00FE23A0">
        <w:rPr>
          <w:i/>
          <w:color w:val="404040"/>
          <w:sz w:val="18"/>
          <w:szCs w:val="18"/>
          <w:lang w:val="en-GB"/>
        </w:rPr>
        <w:t>The ‘Theoretical triangle’ for the analysis of the development of EcoProFabrics</w:t>
      </w:r>
    </w:p>
    <w:p w:rsidR="00A52A31" w:rsidRPr="00FE23A0" w:rsidRDefault="00A52A31" w:rsidP="00A52A31">
      <w:pPr>
        <w:jc w:val="both"/>
        <w:rPr>
          <w:b/>
          <w:color w:val="49C349"/>
          <w:sz w:val="24"/>
          <w:szCs w:val="28"/>
          <w:lang w:val="en-GB"/>
        </w:rPr>
      </w:pPr>
      <w:r w:rsidRPr="00FE23A0">
        <w:rPr>
          <w:b/>
          <w:color w:val="49C349"/>
          <w:sz w:val="24"/>
          <w:szCs w:val="28"/>
          <w:lang w:val="en-GB"/>
        </w:rPr>
        <w:t>7.3.1</w:t>
      </w:r>
      <w:r w:rsidRPr="00FE23A0">
        <w:rPr>
          <w:b/>
          <w:color w:val="49C349"/>
          <w:sz w:val="24"/>
          <w:szCs w:val="28"/>
          <w:lang w:val="en-GB"/>
        </w:rPr>
        <w:tab/>
        <w:t xml:space="preserve">The establishment of a sustainable clothing business </w:t>
      </w:r>
    </w:p>
    <w:p w:rsidR="00A52A31" w:rsidRPr="00FE23A0" w:rsidRDefault="00A52A31" w:rsidP="00A52A31">
      <w:pPr>
        <w:jc w:val="both"/>
        <w:rPr>
          <w:color w:val="404040"/>
          <w:szCs w:val="28"/>
          <w:lang w:val="en-GB"/>
        </w:rPr>
      </w:pPr>
      <w:r w:rsidRPr="00FE23A0">
        <w:rPr>
          <w:color w:val="404040"/>
          <w:szCs w:val="28"/>
          <w:lang w:val="en-GB"/>
        </w:rPr>
        <w:t xml:space="preserve">EcoProFabrics evolved from earlier gained insights and practices. The continuous interaction between the emergence of ideas and the implementation of these ideas in </w:t>
      </w:r>
      <w:r w:rsidR="007E6351" w:rsidRPr="00FE23A0">
        <w:rPr>
          <w:color w:val="404040"/>
          <w:szCs w:val="28"/>
          <w:lang w:val="en-GB"/>
        </w:rPr>
        <w:t>a business initiative</w:t>
      </w:r>
      <w:r w:rsidRPr="00FE23A0">
        <w:rPr>
          <w:color w:val="404040"/>
          <w:szCs w:val="28"/>
          <w:lang w:val="en-GB"/>
        </w:rPr>
        <w:t xml:space="preserve"> has been decisive in this process. The constant factor in this development is the presence of Rien Otto. He is the </w:t>
      </w:r>
      <w:r w:rsidRPr="00FE23A0">
        <w:rPr>
          <w:b/>
          <w:color w:val="49C349"/>
          <w:szCs w:val="28"/>
          <w:lang w:val="en-GB"/>
        </w:rPr>
        <w:t xml:space="preserve">pioneer </w:t>
      </w:r>
      <w:r w:rsidRPr="00FE23A0">
        <w:rPr>
          <w:color w:val="404040"/>
          <w:szCs w:val="28"/>
          <w:lang w:val="en-GB"/>
        </w:rPr>
        <w:t>and the driving force behind the initiative. Tracing back the roots of EcoProFabrics, the first distinguished phase is constituted by the early ideas and initiatives of Ri</w:t>
      </w:r>
      <w:r w:rsidR="007E6351" w:rsidRPr="00FE23A0">
        <w:rPr>
          <w:color w:val="404040"/>
          <w:szCs w:val="28"/>
          <w:lang w:val="en-GB"/>
        </w:rPr>
        <w:t>en Otto, which eventually resulted</w:t>
      </w:r>
      <w:r w:rsidRPr="00FE23A0">
        <w:rPr>
          <w:color w:val="404040"/>
          <w:szCs w:val="28"/>
          <w:lang w:val="en-GB"/>
        </w:rPr>
        <w:t xml:space="preserve"> in the sustainable clothing business of Dutch Spirit. </w:t>
      </w:r>
    </w:p>
    <w:p w:rsidR="00A52A31" w:rsidRPr="00FE23A0" w:rsidRDefault="00A52A31" w:rsidP="00A52A31">
      <w:pPr>
        <w:jc w:val="both"/>
        <w:rPr>
          <w:color w:val="404040"/>
          <w:szCs w:val="28"/>
          <w:lang w:val="en-GB"/>
        </w:rPr>
      </w:pPr>
      <w:r w:rsidRPr="00FE23A0">
        <w:rPr>
          <w:color w:val="404040"/>
          <w:szCs w:val="28"/>
          <w:lang w:val="en-GB"/>
        </w:rPr>
        <w:t xml:space="preserve">The establishment of the initiative starts with the motivation, inspiration and drive of Rien Otto, the </w:t>
      </w:r>
      <w:r w:rsidRPr="00FE23A0">
        <w:rPr>
          <w:b/>
          <w:color w:val="49C349"/>
          <w:szCs w:val="28"/>
          <w:lang w:val="en-GB"/>
        </w:rPr>
        <w:t>pioneer</w:t>
      </w:r>
      <w:r w:rsidRPr="00FE23A0">
        <w:rPr>
          <w:color w:val="404040"/>
          <w:szCs w:val="28"/>
          <w:lang w:val="en-GB"/>
        </w:rPr>
        <w:t xml:space="preserve">. Our interview revealed that he has always been engaged to societal and sustainable issues. As an entrepreneur he has been active in diverse professions, from art galleries and social work to entrepreneurship in the textile industry. All professional experiences and in addition to this, experiences and encounters in personal life, constituted </w:t>
      </w:r>
      <w:r w:rsidR="007E6351" w:rsidRPr="00FE23A0">
        <w:rPr>
          <w:color w:val="404040"/>
          <w:szCs w:val="28"/>
          <w:lang w:val="en-GB"/>
        </w:rPr>
        <w:t>his</w:t>
      </w:r>
      <w:r w:rsidRPr="00FE23A0">
        <w:rPr>
          <w:color w:val="404040"/>
          <w:szCs w:val="28"/>
          <w:lang w:val="en-GB"/>
        </w:rPr>
        <w:t xml:space="preserve"> motivation to work on societal and sustainable issues. This drive has been decisive in all steps that follow in the constitution of EcoProFabrics. </w:t>
      </w:r>
    </w:p>
    <w:p w:rsidR="00A52A31" w:rsidRPr="00FE23A0" w:rsidRDefault="00A52A31" w:rsidP="00A52A31">
      <w:pPr>
        <w:jc w:val="both"/>
        <w:rPr>
          <w:color w:val="404040"/>
          <w:lang w:val="en-GB"/>
        </w:rPr>
      </w:pPr>
      <w:r w:rsidRPr="00FE23A0">
        <w:rPr>
          <w:color w:val="404040"/>
          <w:szCs w:val="28"/>
          <w:lang w:val="en-GB"/>
        </w:rPr>
        <w:t xml:space="preserve">A first step in the constitution of a sustainable </w:t>
      </w:r>
      <w:r w:rsidRPr="00FE23A0">
        <w:rPr>
          <w:b/>
          <w:color w:val="49C349"/>
          <w:szCs w:val="28"/>
          <w:lang w:val="en-GB"/>
        </w:rPr>
        <w:t>model</w:t>
      </w:r>
      <w:r w:rsidRPr="00FE23A0">
        <w:rPr>
          <w:color w:val="404040"/>
          <w:szCs w:val="28"/>
          <w:lang w:val="en-GB"/>
        </w:rPr>
        <w:t xml:space="preserve"> can be found in the late 90’s of last century. Rien Otto was already working in the textile industry, designing and producing clothes for a number of brands. In those years also the initiative ‘local heroes</w:t>
      </w:r>
      <w:r w:rsidRPr="00FE23A0">
        <w:rPr>
          <w:rStyle w:val="FootnoteReference"/>
          <w:color w:val="404040"/>
          <w:lang w:val="en-GB"/>
        </w:rPr>
        <w:footnoteReference w:id="4"/>
      </w:r>
      <w:r w:rsidRPr="00FE23A0">
        <w:rPr>
          <w:color w:val="404040"/>
          <w:lang w:val="en-GB"/>
        </w:rPr>
        <w:t xml:space="preserve"> </w:t>
      </w:r>
      <w:r w:rsidR="007E6351" w:rsidRPr="00FE23A0">
        <w:rPr>
          <w:color w:val="404040"/>
          <w:lang w:val="en-GB"/>
        </w:rPr>
        <w:t>was</w:t>
      </w:r>
      <w:r w:rsidRPr="00FE23A0">
        <w:rPr>
          <w:color w:val="404040"/>
          <w:lang w:val="en-GB"/>
        </w:rPr>
        <w:t xml:space="preserve"> founded. One of the projects of this initiative relates to the construction of a school in a place in Ethiopia. At the site were the school</w:t>
      </w:r>
      <w:r w:rsidR="007E6351" w:rsidRPr="00FE23A0">
        <w:rPr>
          <w:color w:val="404040"/>
          <w:lang w:val="en-GB"/>
        </w:rPr>
        <w:t xml:space="preserve"> was build, there was landfill of clothes</w:t>
      </w:r>
      <w:r w:rsidRPr="00FE23A0">
        <w:rPr>
          <w:color w:val="404040"/>
          <w:lang w:val="en-GB"/>
        </w:rPr>
        <w:t>. With his background in the clothing industry, Rien Otto was triggered to start exploring the possibilities of a more sustainable textile industry. Landfill of clothes, as part of a practice in the textile industry, is inspiration for the constitution of the sustainable model [</w:t>
      </w:r>
      <w:r w:rsidRPr="00FE23A0">
        <w:rPr>
          <w:b/>
          <w:color w:val="49C349"/>
          <w:lang w:val="en-GB"/>
        </w:rPr>
        <w:t>2</w:t>
      </w:r>
      <w:r w:rsidRPr="00FE23A0">
        <w:rPr>
          <w:color w:val="404040"/>
          <w:lang w:val="en-GB"/>
        </w:rPr>
        <w:t>]. As a result of this inspiration and the earlier gained insights</w:t>
      </w:r>
      <w:r w:rsidR="007E6351" w:rsidRPr="00FE23A0">
        <w:rPr>
          <w:color w:val="404040"/>
          <w:lang w:val="en-GB"/>
        </w:rPr>
        <w:t>,</w:t>
      </w:r>
      <w:r w:rsidRPr="00FE23A0">
        <w:rPr>
          <w:color w:val="404040"/>
          <w:lang w:val="en-GB"/>
        </w:rPr>
        <w:t xml:space="preserve"> a sustainable vision is created on the textile industry based on fair wear [</w:t>
      </w:r>
      <w:r w:rsidRPr="00FE23A0">
        <w:rPr>
          <w:b/>
          <w:color w:val="49C349"/>
          <w:lang w:val="en-GB"/>
        </w:rPr>
        <w:t>7</w:t>
      </w:r>
      <w:r w:rsidRPr="00FE23A0">
        <w:rPr>
          <w:color w:val="404040"/>
          <w:lang w:val="en-GB"/>
        </w:rPr>
        <w:t xml:space="preserve">]. This vision is implemented in the already existing clothing </w:t>
      </w:r>
      <w:r w:rsidR="00266841" w:rsidRPr="00FE23A0">
        <w:rPr>
          <w:color w:val="404040"/>
          <w:lang w:val="en-GB"/>
        </w:rPr>
        <w:lastRenderedPageBreak/>
        <w:t xml:space="preserve">business. This resulted in the fact </w:t>
      </w:r>
      <w:r w:rsidRPr="00FE23A0">
        <w:rPr>
          <w:color w:val="404040"/>
          <w:lang w:val="en-GB"/>
        </w:rPr>
        <w:t>that changes take place in the organisation of the production process (e.g. good working conditions and fair wages) [</w:t>
      </w:r>
      <w:r w:rsidRPr="00FE23A0">
        <w:rPr>
          <w:b/>
          <w:color w:val="49C349"/>
          <w:lang w:val="en-GB"/>
        </w:rPr>
        <w:t>4A</w:t>
      </w:r>
      <w:r w:rsidRPr="00FE23A0">
        <w:rPr>
          <w:color w:val="404040"/>
          <w:lang w:val="en-GB"/>
        </w:rPr>
        <w:t xml:space="preserve">]. </w:t>
      </w:r>
    </w:p>
    <w:p w:rsidR="00A52A31" w:rsidRPr="00FE23A0" w:rsidRDefault="00A52A31" w:rsidP="00A52A31">
      <w:pPr>
        <w:jc w:val="both"/>
        <w:rPr>
          <w:color w:val="404040"/>
          <w:lang w:val="en-GB"/>
        </w:rPr>
      </w:pPr>
      <w:r w:rsidRPr="00FE23A0">
        <w:rPr>
          <w:color w:val="404040"/>
          <w:lang w:val="en-GB"/>
        </w:rPr>
        <w:t xml:space="preserve">Subsequently, Rien Otto started </w:t>
      </w:r>
      <w:r w:rsidR="007E6351" w:rsidRPr="00FE23A0">
        <w:rPr>
          <w:color w:val="404040"/>
          <w:lang w:val="en-GB"/>
        </w:rPr>
        <w:t>to explore</w:t>
      </w:r>
      <w:r w:rsidRPr="00FE23A0">
        <w:rPr>
          <w:color w:val="404040"/>
          <w:lang w:val="en-GB"/>
        </w:rPr>
        <w:t xml:space="preserve"> the possibility of organic cotton as an alternative fabric in producing sustainable clothes. However, it turned out that organic cotton was not a feasible and viable alternative, as the material is to vulnerable [</w:t>
      </w:r>
      <w:r w:rsidRPr="00FE23A0">
        <w:rPr>
          <w:b/>
          <w:color w:val="49C349"/>
          <w:lang w:val="en-GB"/>
        </w:rPr>
        <w:t>2B</w:t>
      </w:r>
      <w:r w:rsidRPr="00FE23A0">
        <w:rPr>
          <w:color w:val="404040"/>
          <w:lang w:val="en-GB"/>
        </w:rPr>
        <w:t>]. In addition to fair wear, also climate neutral working became part of the sustainable vision on the textile industry, as a result of accumulation of experiences and advancing insights [</w:t>
      </w:r>
      <w:r w:rsidRPr="00FE23A0">
        <w:rPr>
          <w:b/>
          <w:color w:val="49C349"/>
          <w:lang w:val="en-GB"/>
        </w:rPr>
        <w:t>7</w:t>
      </w:r>
      <w:r w:rsidRPr="00FE23A0">
        <w:rPr>
          <w:color w:val="404040"/>
          <w:lang w:val="en-GB"/>
        </w:rPr>
        <w:t>]. The sustainable vision that is created, results in the establishment of a new organisation ‘Dutch Spirit’</w:t>
      </w:r>
      <w:r w:rsidR="007E6351" w:rsidRPr="00FE23A0">
        <w:rPr>
          <w:color w:val="404040"/>
          <w:lang w:val="en-GB"/>
        </w:rPr>
        <w:t xml:space="preserve"> with his business partner</w:t>
      </w:r>
      <w:r w:rsidRPr="00FE23A0">
        <w:rPr>
          <w:color w:val="404040"/>
          <w:lang w:val="en-GB"/>
        </w:rPr>
        <w:t xml:space="preserve"> [</w:t>
      </w:r>
      <w:r w:rsidRPr="00FE23A0">
        <w:rPr>
          <w:b/>
          <w:color w:val="49C349"/>
          <w:lang w:val="en-GB"/>
        </w:rPr>
        <w:t>4A</w:t>
      </w:r>
      <w:r w:rsidRPr="00FE23A0">
        <w:rPr>
          <w:color w:val="404040"/>
          <w:lang w:val="en-GB"/>
        </w:rPr>
        <w:t>]. This organisation is the result of a similar drive and comparable ideas (</w:t>
      </w:r>
      <w:r w:rsidRPr="00FE23A0">
        <w:rPr>
          <w:b/>
          <w:color w:val="49C349"/>
          <w:lang w:val="en-GB"/>
        </w:rPr>
        <w:t>model</w:t>
      </w:r>
      <w:r w:rsidRPr="00FE23A0">
        <w:rPr>
          <w:color w:val="404040"/>
          <w:lang w:val="en-GB"/>
        </w:rPr>
        <w:t xml:space="preserve">) about a sustainable textile industry. The organisation is started as an arty jeans label with the purpose to communicate sustainable awareness. This purpose </w:t>
      </w:r>
      <w:r w:rsidR="007E6351" w:rsidRPr="00FE23A0">
        <w:rPr>
          <w:color w:val="404040"/>
          <w:lang w:val="en-GB"/>
        </w:rPr>
        <w:t>was adapted</w:t>
      </w:r>
      <w:r w:rsidRPr="00FE23A0">
        <w:rPr>
          <w:color w:val="404040"/>
          <w:lang w:val="en-GB"/>
        </w:rPr>
        <w:t xml:space="preserve"> due to a change in the model as the pioneers came across the ideas of Cradle2Cradle (C2C) [</w:t>
      </w:r>
      <w:r w:rsidRPr="00FE23A0">
        <w:rPr>
          <w:b/>
          <w:color w:val="49C349"/>
          <w:lang w:val="en-GB"/>
        </w:rPr>
        <w:t>3A</w:t>
      </w:r>
      <w:r w:rsidRPr="00FE23A0">
        <w:rPr>
          <w:color w:val="404040"/>
          <w:lang w:val="en-GB"/>
        </w:rPr>
        <w:t xml:space="preserve">] (Wiesman, 21 December 2007). C2C refers to the re-use of natural sources and raw materials (McDonough &amp; Braungart, 2005). Also C2C is applied on the </w:t>
      </w:r>
      <w:r w:rsidR="007E6351" w:rsidRPr="00FE23A0">
        <w:rPr>
          <w:color w:val="404040"/>
          <w:lang w:val="en-GB"/>
        </w:rPr>
        <w:t>clothing business</w:t>
      </w:r>
      <w:r w:rsidR="00BF7A98" w:rsidRPr="00FE23A0">
        <w:rPr>
          <w:color w:val="404040"/>
          <w:lang w:val="en-GB"/>
        </w:rPr>
        <w:t xml:space="preserve"> [</w:t>
      </w:r>
      <w:r w:rsidR="00BF7A98" w:rsidRPr="00FE23A0">
        <w:rPr>
          <w:b/>
          <w:color w:val="49C349"/>
          <w:lang w:val="en-GB"/>
        </w:rPr>
        <w:t>1B</w:t>
      </w:r>
      <w:r w:rsidR="00BF7A98" w:rsidRPr="00FE23A0">
        <w:rPr>
          <w:color w:val="404040"/>
          <w:lang w:val="en-GB"/>
        </w:rPr>
        <w:t>]</w:t>
      </w:r>
      <w:r w:rsidR="007E6351" w:rsidRPr="00FE23A0">
        <w:rPr>
          <w:color w:val="404040"/>
          <w:lang w:val="en-GB"/>
        </w:rPr>
        <w:t>, i</w:t>
      </w:r>
      <w:r w:rsidRPr="00FE23A0">
        <w:rPr>
          <w:color w:val="404040"/>
          <w:lang w:val="en-GB"/>
        </w:rPr>
        <w:t xml:space="preserve">nitially in a pilot project </w:t>
      </w:r>
      <w:r w:rsidR="007E6351" w:rsidRPr="00FE23A0">
        <w:rPr>
          <w:color w:val="404040"/>
          <w:lang w:val="en-GB"/>
        </w:rPr>
        <w:t xml:space="preserve">at the end of the year </w:t>
      </w:r>
      <w:r w:rsidRPr="00FE23A0">
        <w:rPr>
          <w:color w:val="404040"/>
          <w:lang w:val="en-GB"/>
        </w:rPr>
        <w:t>2007. Used t-shirts could be handed in against a returnable deposit. These shirts were shredded and the possibility was explored if the obtained material could be used as the basis for new garments (Wiesman, 21 December 2007). In this pilot project, the process is organised in another way as the production process is seen as a chain model and intensive collaboration is necessary [</w:t>
      </w:r>
      <w:r w:rsidRPr="00FE23A0">
        <w:rPr>
          <w:b/>
          <w:color w:val="49C349"/>
          <w:lang w:val="en-GB"/>
        </w:rPr>
        <w:t>4A</w:t>
      </w:r>
      <w:r w:rsidRPr="00FE23A0">
        <w:rPr>
          <w:color w:val="404040"/>
          <w:lang w:val="en-GB"/>
        </w:rPr>
        <w:t xml:space="preserve">]. </w:t>
      </w:r>
    </w:p>
    <w:p w:rsidR="00A52A31" w:rsidRPr="00FE23A0" w:rsidRDefault="00A52A31" w:rsidP="00A52A31">
      <w:pPr>
        <w:tabs>
          <w:tab w:val="left" w:pos="708"/>
          <w:tab w:val="left" w:pos="1416"/>
          <w:tab w:val="left" w:pos="2124"/>
          <w:tab w:val="left" w:pos="2832"/>
          <w:tab w:val="left" w:pos="3366"/>
        </w:tabs>
        <w:jc w:val="both"/>
        <w:rPr>
          <w:b/>
          <w:color w:val="49C349"/>
          <w:sz w:val="24"/>
          <w:lang w:val="en-GB"/>
        </w:rPr>
      </w:pPr>
      <w:r w:rsidRPr="00FE23A0">
        <w:rPr>
          <w:b/>
          <w:color w:val="49C349"/>
          <w:sz w:val="24"/>
          <w:lang w:val="en-GB"/>
        </w:rPr>
        <w:t>7.3.2</w:t>
      </w:r>
      <w:r w:rsidRPr="00FE23A0">
        <w:rPr>
          <w:b/>
          <w:color w:val="49C349"/>
          <w:sz w:val="24"/>
          <w:lang w:val="en-GB"/>
        </w:rPr>
        <w:tab/>
        <w:t>Towards the establishment of a CE vision on the textile industry</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In </w:t>
      </w:r>
      <w:r w:rsidR="007E6351" w:rsidRPr="00FE23A0">
        <w:rPr>
          <w:color w:val="404040"/>
          <w:lang w:val="en-GB"/>
        </w:rPr>
        <w:t>2008 there is</w:t>
      </w:r>
      <w:r w:rsidRPr="00FE23A0">
        <w:rPr>
          <w:color w:val="404040"/>
          <w:lang w:val="en-GB"/>
        </w:rPr>
        <w:t xml:space="preserve"> a vision on a sustainable textile industry based on C2C. This vision is implemented as well in the</w:t>
      </w:r>
      <w:r w:rsidR="007E6351" w:rsidRPr="00FE23A0">
        <w:rPr>
          <w:color w:val="404040"/>
          <w:lang w:val="en-GB"/>
        </w:rPr>
        <w:t xml:space="preserve"> clothing</w:t>
      </w:r>
      <w:r w:rsidRPr="00FE23A0">
        <w:rPr>
          <w:color w:val="404040"/>
          <w:lang w:val="en-GB"/>
        </w:rPr>
        <w:t xml:space="preserve"> business of Dutch Spirit. Due to the influence of new inspiration and insights, the vision on a sustainable textile industry is expanded into a holistic perspective. The second phase in this analysis relates to the establishment of a CE vision on the textile industry, </w:t>
      </w:r>
      <w:r w:rsidR="007E6351" w:rsidRPr="00FE23A0">
        <w:rPr>
          <w:color w:val="404040"/>
          <w:lang w:val="en-GB"/>
        </w:rPr>
        <w:t>which results</w:t>
      </w:r>
      <w:r w:rsidRPr="00FE23A0">
        <w:rPr>
          <w:color w:val="404040"/>
          <w:lang w:val="en-GB"/>
        </w:rPr>
        <w:t xml:space="preserve"> in a project plan for EcoProFabrics.  </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With the introduction of C2C to the sustainable vision on the textile industry a new piece of the puzzle is added to the model. The principles of C2C were seen as the logical next step and build on the earlier insights of e.g. the use of organic material, good working conditions and climate neutral working (Wiesman, 21 December 2007). All these concepts are reflected in the model as a part of a total overview [</w:t>
      </w:r>
      <w:r w:rsidRPr="00FE23A0">
        <w:rPr>
          <w:b/>
          <w:color w:val="49C349"/>
          <w:lang w:val="en-GB"/>
        </w:rPr>
        <w:t>7</w:t>
      </w:r>
      <w:r w:rsidR="00971DCB" w:rsidRPr="00FE23A0">
        <w:rPr>
          <w:color w:val="404040"/>
          <w:lang w:val="en-GB"/>
        </w:rPr>
        <w:t xml:space="preserve">]. </w:t>
      </w:r>
      <w:r w:rsidRPr="00FE23A0">
        <w:rPr>
          <w:color w:val="404040"/>
          <w:lang w:val="en-GB"/>
        </w:rPr>
        <w:t xml:space="preserve">Rien Otto has referred to this in the interview as follows: </w:t>
      </w:r>
      <w:r w:rsidRPr="00FE23A0">
        <w:rPr>
          <w:i/>
          <w:color w:val="404040"/>
          <w:lang w:val="en-GB"/>
        </w:rPr>
        <w:t>“I simply thought that people were not right. Fair trade is not the solution, organic cotton neither and the solution will also not be found in Cradle to Cradle. You should have a total overview, the solution can be found in looking at the interchanges and how you can improve these”.</w:t>
      </w:r>
      <w:r w:rsidRPr="00FE23A0">
        <w:rPr>
          <w:color w:val="404040"/>
          <w:lang w:val="en-GB"/>
        </w:rPr>
        <w:t xml:space="preserve"> The </w:t>
      </w:r>
      <w:r w:rsidRPr="00FE23A0">
        <w:rPr>
          <w:b/>
          <w:color w:val="49C349"/>
          <w:lang w:val="en-GB"/>
        </w:rPr>
        <w:t>pioneer</w:t>
      </w:r>
      <w:r w:rsidRPr="00FE23A0">
        <w:rPr>
          <w:color w:val="404040"/>
          <w:lang w:val="en-GB"/>
        </w:rPr>
        <w:t xml:space="preserve"> is in this context indispensable for the emergence of a holistic vision on sustainability, a holistic vision that revolves around circularity. So, far before the contemporary buzz </w:t>
      </w:r>
      <w:r w:rsidR="00EF0C30" w:rsidRPr="00FE23A0">
        <w:rPr>
          <w:color w:val="404040"/>
          <w:lang w:val="en-GB"/>
        </w:rPr>
        <w:t>surrounding</w:t>
      </w:r>
      <w:r w:rsidRPr="00FE23A0">
        <w:rPr>
          <w:color w:val="404040"/>
          <w:lang w:val="en-GB"/>
        </w:rPr>
        <w:t xml:space="preserve"> the CE concept, Rien Otto</w:t>
      </w:r>
      <w:r w:rsidR="007E6351" w:rsidRPr="00FE23A0">
        <w:rPr>
          <w:color w:val="404040"/>
          <w:lang w:val="en-GB"/>
        </w:rPr>
        <w:t xml:space="preserve"> created already</w:t>
      </w:r>
      <w:r w:rsidRPr="00FE23A0">
        <w:rPr>
          <w:color w:val="404040"/>
          <w:lang w:val="en-GB"/>
        </w:rPr>
        <w:t xml:space="preserve"> a circular vision. </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A next step in the model is taken when contact is made with the firm Backhausen. This company makes use of C2C Gold certified fabric for furniture. The fact that this company is noticed and found, can be attributed to the network skills of the </w:t>
      </w:r>
      <w:r w:rsidRPr="00FE23A0">
        <w:rPr>
          <w:b/>
          <w:color w:val="49C349"/>
          <w:lang w:val="en-GB"/>
        </w:rPr>
        <w:t>pioneer</w:t>
      </w:r>
      <w:r w:rsidRPr="00FE23A0">
        <w:rPr>
          <w:color w:val="404040"/>
          <w:lang w:val="en-GB"/>
        </w:rPr>
        <w:t xml:space="preserve">. With this encounter a new piece of the puzzle fell into place. They started exploring the possibility if and how this fabric could be </w:t>
      </w:r>
      <w:r w:rsidR="007E6351" w:rsidRPr="00FE23A0">
        <w:rPr>
          <w:color w:val="404040"/>
          <w:lang w:val="en-GB"/>
        </w:rPr>
        <w:t xml:space="preserve">made </w:t>
      </w:r>
      <w:r w:rsidRPr="00FE23A0">
        <w:rPr>
          <w:color w:val="404040"/>
          <w:lang w:val="en-GB"/>
        </w:rPr>
        <w:t>suitable for production (and recycling) of fashion and corporate wear. The result of this process is the fabric ‘Infinity’, a 100% recyclable polyes</w:t>
      </w:r>
      <w:r w:rsidR="00271853" w:rsidRPr="00FE23A0">
        <w:rPr>
          <w:color w:val="404040"/>
          <w:lang w:val="en-GB"/>
        </w:rPr>
        <w:t>ter fabric</w:t>
      </w:r>
      <w:r w:rsidR="00BF7A98" w:rsidRPr="00FE23A0">
        <w:rPr>
          <w:color w:val="404040"/>
          <w:lang w:val="en-GB"/>
        </w:rPr>
        <w:t xml:space="preserve"> [</w:t>
      </w:r>
      <w:r w:rsidR="00BF7A98" w:rsidRPr="00FE23A0">
        <w:rPr>
          <w:b/>
          <w:color w:val="49C349"/>
          <w:lang w:val="en-GB"/>
        </w:rPr>
        <w:t>1B</w:t>
      </w:r>
      <w:r w:rsidR="00BF7A98" w:rsidRPr="00FE23A0">
        <w:rPr>
          <w:color w:val="404040"/>
          <w:lang w:val="en-GB"/>
        </w:rPr>
        <w:t>]</w:t>
      </w:r>
      <w:r w:rsidR="00271853" w:rsidRPr="00FE23A0">
        <w:rPr>
          <w:color w:val="404040"/>
          <w:lang w:val="en-GB"/>
        </w:rPr>
        <w:t>. So, the encounter</w:t>
      </w:r>
      <w:r w:rsidRPr="00FE23A0">
        <w:rPr>
          <w:color w:val="404040"/>
          <w:lang w:val="en-GB"/>
        </w:rPr>
        <w:t xml:space="preserve"> with the </w:t>
      </w:r>
      <w:r w:rsidR="00271853" w:rsidRPr="00FE23A0">
        <w:rPr>
          <w:color w:val="404040"/>
          <w:lang w:val="en-GB"/>
        </w:rPr>
        <w:t>‘</w:t>
      </w:r>
      <w:r w:rsidRPr="00FE23A0">
        <w:rPr>
          <w:color w:val="404040"/>
          <w:lang w:val="en-GB"/>
        </w:rPr>
        <w:t>right</w:t>
      </w:r>
      <w:r w:rsidR="00271853" w:rsidRPr="00FE23A0">
        <w:rPr>
          <w:color w:val="404040"/>
          <w:lang w:val="en-GB"/>
        </w:rPr>
        <w:t>’</w:t>
      </w:r>
      <w:r w:rsidRPr="00FE23A0">
        <w:rPr>
          <w:color w:val="404040"/>
          <w:lang w:val="en-GB"/>
        </w:rPr>
        <w:t xml:space="preserve"> actors has </w:t>
      </w:r>
      <w:r w:rsidRPr="00FE23A0">
        <w:rPr>
          <w:color w:val="404040"/>
          <w:lang w:val="en-GB"/>
        </w:rPr>
        <w:lastRenderedPageBreak/>
        <w:t>strengthened the conviction that the developed sustainable vision c</w:t>
      </w:r>
      <w:r w:rsidR="00271853" w:rsidRPr="00FE23A0">
        <w:rPr>
          <w:color w:val="404040"/>
          <w:lang w:val="en-GB"/>
        </w:rPr>
        <w:t>an</w:t>
      </w:r>
      <w:r w:rsidRPr="00FE23A0">
        <w:rPr>
          <w:color w:val="404040"/>
          <w:lang w:val="en-GB"/>
        </w:rPr>
        <w:t xml:space="preserve"> be applied to the textile industry [</w:t>
      </w:r>
      <w:r w:rsidRPr="00FE23A0">
        <w:rPr>
          <w:b/>
          <w:color w:val="49C349"/>
          <w:lang w:val="en-GB"/>
        </w:rPr>
        <w:t>3</w:t>
      </w:r>
      <w:r w:rsidRPr="00FE23A0">
        <w:rPr>
          <w:color w:val="404040"/>
          <w:lang w:val="en-GB"/>
        </w:rPr>
        <w:t xml:space="preserve">]. </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Approximately simultaneously to the development of ‘Infinity’, an important organisational change takes place. Due to a different vision on the business, Rien Otto leaves Dutch Spirit. At the end of 2012 Dutch aWEARness is founded, a new organisation established by Rien Otto and his new business partner. Although this change is important to mention, it cannot be expl</w:t>
      </w:r>
      <w:r w:rsidR="00271853" w:rsidRPr="00FE23A0">
        <w:rPr>
          <w:color w:val="404040"/>
          <w:lang w:val="en-GB"/>
        </w:rPr>
        <w:t>ained by means of ‘Theoretical triangle</w:t>
      </w:r>
      <w:r w:rsidRPr="00FE23A0">
        <w:rPr>
          <w:color w:val="404040"/>
          <w:lang w:val="en-GB"/>
        </w:rPr>
        <w:t xml:space="preserve">’ in Figure 18. </w:t>
      </w:r>
      <w:r w:rsidR="00271853" w:rsidRPr="00FE23A0">
        <w:rPr>
          <w:color w:val="404040"/>
          <w:lang w:val="en-GB"/>
        </w:rPr>
        <w:t>In addition to the emergence of Dutch aWEARness</w:t>
      </w:r>
      <w:r w:rsidRPr="00FE23A0">
        <w:rPr>
          <w:color w:val="404040"/>
          <w:lang w:val="en-GB"/>
        </w:rPr>
        <w:t xml:space="preserve">, a new partnership </w:t>
      </w:r>
      <w:r w:rsidR="00271853" w:rsidRPr="00FE23A0">
        <w:rPr>
          <w:color w:val="404040"/>
          <w:lang w:val="en-GB"/>
        </w:rPr>
        <w:t>was founded</w:t>
      </w:r>
      <w:r w:rsidRPr="00FE23A0">
        <w:rPr>
          <w:color w:val="404040"/>
          <w:lang w:val="en-GB"/>
        </w:rPr>
        <w:t xml:space="preserve"> with EDC (European Design Centre). EDC came up with the idea for the possibility to mak</w:t>
      </w:r>
      <w:r w:rsidR="001A55AC" w:rsidRPr="00FE23A0">
        <w:rPr>
          <w:color w:val="404040"/>
          <w:lang w:val="en-GB"/>
        </w:rPr>
        <w:t>e use of subsidies within the EU</w:t>
      </w:r>
      <w:r w:rsidRPr="00FE23A0">
        <w:rPr>
          <w:color w:val="404040"/>
          <w:lang w:val="en-GB"/>
        </w:rPr>
        <w:t xml:space="preserve"> Eco Innovation Action Plan. Therefore, the encounter of EDC and Rien Otto has been an important enabler for the start-up of the practices </w:t>
      </w:r>
      <w:r w:rsidR="00271853" w:rsidRPr="00FE23A0">
        <w:rPr>
          <w:color w:val="404040"/>
          <w:lang w:val="en-GB"/>
        </w:rPr>
        <w:t>in the CE work wear</w:t>
      </w:r>
      <w:r w:rsidRPr="00FE23A0">
        <w:rPr>
          <w:color w:val="404040"/>
          <w:lang w:val="en-GB"/>
        </w:rPr>
        <w:t xml:space="preserve"> chain [</w:t>
      </w:r>
      <w:r w:rsidRPr="00FE23A0">
        <w:rPr>
          <w:b/>
          <w:color w:val="49C349"/>
          <w:lang w:val="en-GB"/>
        </w:rPr>
        <w:t>5</w:t>
      </w:r>
      <w:r w:rsidRPr="00FE23A0">
        <w:rPr>
          <w:color w:val="404040"/>
          <w:lang w:val="en-GB"/>
        </w:rPr>
        <w:t>]. The subsidy has been crucial in</w:t>
      </w:r>
      <w:r w:rsidR="00271853" w:rsidRPr="00FE23A0">
        <w:rPr>
          <w:color w:val="404040"/>
          <w:lang w:val="en-GB"/>
        </w:rPr>
        <w:t xml:space="preserve"> order to make</w:t>
      </w:r>
      <w:r w:rsidRPr="00FE23A0">
        <w:rPr>
          <w:color w:val="404040"/>
          <w:lang w:val="en-GB"/>
        </w:rPr>
        <w:t xml:space="preserve"> the chain operational, because it is difficult to acquire funding. Most banks does not support models based on lease constructions as it is implemented in EcoProFabrics [</w:t>
      </w:r>
      <w:r w:rsidRPr="00FE23A0">
        <w:rPr>
          <w:b/>
          <w:color w:val="49C349"/>
          <w:lang w:val="en-GB"/>
        </w:rPr>
        <w:t>3B</w:t>
      </w:r>
      <w:r w:rsidRPr="00FE23A0">
        <w:rPr>
          <w:color w:val="404040"/>
          <w:lang w:val="en-GB"/>
        </w:rPr>
        <w:t xml:space="preserve">]. </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Together Dutch aWEARness and EDC start</w:t>
      </w:r>
      <w:r w:rsidR="00271853" w:rsidRPr="00FE23A0">
        <w:rPr>
          <w:color w:val="404040"/>
          <w:lang w:val="en-GB"/>
        </w:rPr>
        <w:t>ed</w:t>
      </w:r>
      <w:r w:rsidRPr="00FE23A0">
        <w:rPr>
          <w:color w:val="404040"/>
          <w:lang w:val="en-GB"/>
        </w:rPr>
        <w:t xml:space="preserve"> jointly working on the project plan for </w:t>
      </w:r>
      <w:r w:rsidR="00271853" w:rsidRPr="00FE23A0">
        <w:rPr>
          <w:color w:val="404040"/>
          <w:lang w:val="en-GB"/>
        </w:rPr>
        <w:t>EcoProFabrics</w:t>
      </w:r>
      <w:r w:rsidRPr="00FE23A0">
        <w:rPr>
          <w:color w:val="404040"/>
          <w:lang w:val="en-GB"/>
        </w:rPr>
        <w:t xml:space="preserve"> (in order to bring in the necessary funding)’</w:t>
      </w:r>
      <w:r w:rsidR="00271853" w:rsidRPr="00FE23A0">
        <w:rPr>
          <w:color w:val="404040"/>
          <w:lang w:val="en-GB"/>
        </w:rPr>
        <w:t xml:space="preserve"> </w:t>
      </w:r>
      <w:r w:rsidRPr="00FE23A0">
        <w:rPr>
          <w:color w:val="404040"/>
          <w:lang w:val="en-GB"/>
        </w:rPr>
        <w:t>[</w:t>
      </w:r>
      <w:r w:rsidRPr="00FE23A0">
        <w:rPr>
          <w:b/>
          <w:color w:val="49C349"/>
          <w:lang w:val="en-GB"/>
        </w:rPr>
        <w:t>3</w:t>
      </w:r>
      <w:r w:rsidR="00271853" w:rsidRPr="00FE23A0">
        <w:rPr>
          <w:color w:val="404040"/>
          <w:lang w:val="en-GB"/>
        </w:rPr>
        <w:t xml:space="preserve">]. </w:t>
      </w:r>
      <w:r w:rsidRPr="00FE23A0">
        <w:rPr>
          <w:color w:val="404040"/>
          <w:lang w:val="en-GB"/>
        </w:rPr>
        <w:t>This plan is a reflection of the model that originally was intended for Dutch Spirit and is in line with the holistic vision, as is outlined above. W</w:t>
      </w:r>
      <w:r w:rsidR="00271853" w:rsidRPr="00FE23A0">
        <w:rPr>
          <w:color w:val="404040"/>
          <w:lang w:val="en-GB"/>
        </w:rPr>
        <w:t>ithin the plan a strategic choice wa</w:t>
      </w:r>
      <w:r w:rsidRPr="00FE23A0">
        <w:rPr>
          <w:color w:val="404040"/>
          <w:lang w:val="en-GB"/>
        </w:rPr>
        <w:t>s made to foc</w:t>
      </w:r>
      <w:r w:rsidR="00271853" w:rsidRPr="00FE23A0">
        <w:rPr>
          <w:color w:val="404040"/>
          <w:lang w:val="en-GB"/>
        </w:rPr>
        <w:t>us on work wear. This decision wa</w:t>
      </w:r>
      <w:r w:rsidRPr="00FE23A0">
        <w:rPr>
          <w:color w:val="404040"/>
          <w:lang w:val="en-GB"/>
        </w:rPr>
        <w:t>s made</w:t>
      </w:r>
      <w:r w:rsidR="00271853" w:rsidRPr="00FE23A0">
        <w:rPr>
          <w:color w:val="404040"/>
          <w:lang w:val="en-GB"/>
        </w:rPr>
        <w:t xml:space="preserve"> on the basis of </w:t>
      </w:r>
      <w:r w:rsidRPr="00FE23A0">
        <w:rPr>
          <w:color w:val="404040"/>
          <w:lang w:val="en-GB"/>
        </w:rPr>
        <w:t xml:space="preserve">practical reasons. For instance, it is easier to have a single organisation or company as a client when </w:t>
      </w:r>
      <w:r w:rsidR="00271853" w:rsidRPr="00FE23A0">
        <w:rPr>
          <w:color w:val="404040"/>
          <w:lang w:val="en-GB"/>
        </w:rPr>
        <w:t>the clothes are taken back in the chain</w:t>
      </w:r>
      <w:r w:rsidRPr="00FE23A0">
        <w:rPr>
          <w:color w:val="404040"/>
          <w:lang w:val="en-GB"/>
        </w:rPr>
        <w:t xml:space="preserve">, instead of individual consumers. Moreover, for the fashion industry other specifications are necessary compared to the work wear industry. Although it is important to mention the reasons that underlay the choice for work wear, just as with the organisational changes it cannot be explained by means of the ‘Theoretical triangle’ in Figure 18. At the same time as writing the project plan, actors were selected and approached </w:t>
      </w:r>
      <w:r w:rsidR="00271853" w:rsidRPr="00FE23A0">
        <w:rPr>
          <w:color w:val="404040"/>
          <w:lang w:val="en-GB"/>
        </w:rPr>
        <w:t xml:space="preserve">for a </w:t>
      </w:r>
      <w:r w:rsidRPr="00FE23A0">
        <w:rPr>
          <w:color w:val="404040"/>
          <w:lang w:val="en-GB"/>
        </w:rPr>
        <w:t xml:space="preserve">position in the chain (Figure 17) and the EcoProFabrics plan. The fact that the right partners were </w:t>
      </w:r>
      <w:r w:rsidR="00271853" w:rsidRPr="00FE23A0">
        <w:rPr>
          <w:color w:val="404040"/>
          <w:lang w:val="en-GB"/>
        </w:rPr>
        <w:t>founded</w:t>
      </w:r>
      <w:r w:rsidRPr="00FE23A0">
        <w:rPr>
          <w:color w:val="404040"/>
          <w:lang w:val="en-GB"/>
        </w:rPr>
        <w:t xml:space="preserve"> can be attributed to the experience as an entrepreneur and the competence of ‘networking’ of the </w:t>
      </w:r>
      <w:r w:rsidRPr="00FE23A0">
        <w:rPr>
          <w:b/>
          <w:color w:val="49C349"/>
          <w:lang w:val="en-GB"/>
        </w:rPr>
        <w:t>pioneer</w:t>
      </w:r>
      <w:r w:rsidRPr="00FE23A0">
        <w:rPr>
          <w:color w:val="404040"/>
          <w:lang w:val="en-GB"/>
        </w:rPr>
        <w:t xml:space="preserve">. </w:t>
      </w:r>
    </w:p>
    <w:p w:rsidR="00A52A31" w:rsidRPr="00FE23A0" w:rsidRDefault="00A52A31" w:rsidP="00A52A31">
      <w:pPr>
        <w:jc w:val="both"/>
        <w:rPr>
          <w:rFonts w:ascii="Calibri" w:hAnsi="Calibri" w:cs="Calibri"/>
          <w:color w:val="404040"/>
          <w:lang w:val="en-GB"/>
        </w:rPr>
      </w:pPr>
      <w:r w:rsidRPr="00FE23A0">
        <w:rPr>
          <w:color w:val="404040"/>
          <w:lang w:val="en-GB"/>
        </w:rPr>
        <w:t xml:space="preserve">The project plan for EcoProFabrics is approved in the summer of 2013, which resulted in receiving the necessary funding for the organisation of the chain. Despite the approval, the project is not able to start due to a bankruptcy of EDC. The position of EDC, as consortium leader of the EU project EcoProFabrics, is replaced by RHDHV. An important enabler for the collaboration can be found in an accidental encounter a year earlier between Rien Otto and Jan-Paul Kimmel of RHDHV. Similar ideas about the CE constitute the basis for </w:t>
      </w:r>
      <w:r w:rsidR="00271853" w:rsidRPr="00FE23A0">
        <w:rPr>
          <w:color w:val="404040"/>
          <w:lang w:val="en-GB"/>
        </w:rPr>
        <w:t>a</w:t>
      </w:r>
      <w:r w:rsidRPr="00FE23A0">
        <w:rPr>
          <w:color w:val="404040"/>
          <w:lang w:val="en-GB"/>
        </w:rPr>
        <w:t xml:space="preserve"> partnership. Although there is a comparable vision, the partnership is loaded with different and sometimes contradictory interests. </w:t>
      </w:r>
      <w:r w:rsidRPr="00FE23A0">
        <w:rPr>
          <w:rFonts w:ascii="Calibri" w:hAnsi="Calibri" w:cs="Calibri"/>
          <w:color w:val="404040"/>
          <w:lang w:val="en-GB"/>
        </w:rPr>
        <w:t xml:space="preserve">The entry of RHDHV and the other actors (in the consortium) </w:t>
      </w:r>
      <w:r w:rsidR="00271853" w:rsidRPr="00FE23A0">
        <w:rPr>
          <w:rFonts w:ascii="Calibri" w:hAnsi="Calibri" w:cs="Calibri"/>
          <w:color w:val="404040"/>
          <w:lang w:val="en-GB"/>
        </w:rPr>
        <w:t>had not an effect on the model, as it is</w:t>
      </w:r>
      <w:r w:rsidRPr="00FE23A0">
        <w:rPr>
          <w:rFonts w:ascii="Calibri" w:hAnsi="Calibri" w:cs="Calibri"/>
          <w:color w:val="404040"/>
          <w:lang w:val="en-GB"/>
        </w:rPr>
        <w:t xml:space="preserve"> reflected in the project plan of EcoProFabrics [</w:t>
      </w:r>
      <w:r w:rsidRPr="00FE23A0">
        <w:rPr>
          <w:rFonts w:ascii="Calibri" w:hAnsi="Calibri" w:cs="Calibri"/>
          <w:b/>
          <w:color w:val="49C349"/>
          <w:lang w:val="en-GB"/>
        </w:rPr>
        <w:t>3</w:t>
      </w:r>
      <w:r w:rsidRPr="00FE23A0">
        <w:rPr>
          <w:rFonts w:ascii="Calibri" w:hAnsi="Calibri" w:cs="Calibri"/>
          <w:color w:val="404040"/>
          <w:lang w:val="en-GB"/>
        </w:rPr>
        <w:t xml:space="preserve">]. Although RHDHV did not made any substantial changes in the vision for the CE chain at this moment, by the accession of RHDHV to the consortium useful competences and knowledge about e.g. project management and leading consortia were added.  </w:t>
      </w:r>
    </w:p>
    <w:p w:rsidR="00A52A31" w:rsidRPr="00FE23A0" w:rsidRDefault="00A52A31" w:rsidP="00A52A31">
      <w:pPr>
        <w:pStyle w:val="NoSpacing"/>
        <w:spacing w:line="276" w:lineRule="auto"/>
        <w:rPr>
          <w:b/>
          <w:color w:val="49C349"/>
          <w:lang w:val="en-GB"/>
        </w:rPr>
      </w:pPr>
      <w:r w:rsidRPr="00FE23A0">
        <w:rPr>
          <w:b/>
          <w:color w:val="49C349"/>
          <w:sz w:val="24"/>
          <w:lang w:val="en-GB"/>
        </w:rPr>
        <w:t>Barriers and enablers</w:t>
      </w:r>
    </w:p>
    <w:p w:rsidR="00A52A31" w:rsidRPr="00FE23A0" w:rsidRDefault="00A52A31" w:rsidP="00A52A31">
      <w:pPr>
        <w:pStyle w:val="NoSpacing"/>
        <w:spacing w:line="276" w:lineRule="auto"/>
        <w:jc w:val="both"/>
        <w:rPr>
          <w:color w:val="404040"/>
          <w:lang w:val="en-GB"/>
        </w:rPr>
      </w:pPr>
      <w:r w:rsidRPr="00FE23A0">
        <w:rPr>
          <w:color w:val="404040"/>
          <w:lang w:val="en-GB"/>
        </w:rPr>
        <w:t>This phase is mainly characterised by the e</w:t>
      </w:r>
      <w:r w:rsidR="00271853" w:rsidRPr="00FE23A0">
        <w:rPr>
          <w:color w:val="404040"/>
          <w:lang w:val="en-GB"/>
        </w:rPr>
        <w:t>stablishment of the CE vision (adaptio</w:t>
      </w:r>
      <w:r w:rsidRPr="00FE23A0">
        <w:rPr>
          <w:color w:val="404040"/>
          <w:lang w:val="en-GB"/>
        </w:rPr>
        <w:t xml:space="preserve">n of the </w:t>
      </w:r>
      <w:r w:rsidRPr="00FE23A0">
        <w:rPr>
          <w:b/>
          <w:color w:val="49C349"/>
          <w:lang w:val="en-GB"/>
        </w:rPr>
        <w:t>model</w:t>
      </w:r>
      <w:r w:rsidRPr="00FE23A0">
        <w:rPr>
          <w:color w:val="404040"/>
          <w:lang w:val="en-GB"/>
        </w:rPr>
        <w:t xml:space="preserve">). In this process barely barriers were experienced. The already mentioned bankruptcy of EDC was a constraining factor in the development, because it caused a delay in the project. Nevertheless it did not affect the actual content of the </w:t>
      </w:r>
      <w:r w:rsidR="00271853" w:rsidRPr="00FE23A0">
        <w:rPr>
          <w:color w:val="404040"/>
          <w:lang w:val="en-GB"/>
        </w:rPr>
        <w:t>model</w:t>
      </w:r>
      <w:r w:rsidRPr="00FE23A0">
        <w:rPr>
          <w:color w:val="404040"/>
          <w:lang w:val="en-GB"/>
        </w:rPr>
        <w:t xml:space="preserve"> [</w:t>
      </w:r>
      <w:r w:rsidRPr="00FE23A0">
        <w:rPr>
          <w:b/>
          <w:color w:val="49C349"/>
          <w:lang w:val="en-GB"/>
        </w:rPr>
        <w:t>3</w:t>
      </w:r>
      <w:r w:rsidRPr="00FE23A0">
        <w:rPr>
          <w:color w:val="404040"/>
          <w:lang w:val="en-GB"/>
        </w:rPr>
        <w:t xml:space="preserve">]. Another barrier relates to the chain formation at the end of this phase. </w:t>
      </w:r>
      <w:r w:rsidR="00271853" w:rsidRPr="00FE23A0">
        <w:rPr>
          <w:color w:val="404040"/>
          <w:lang w:val="en-GB"/>
        </w:rPr>
        <w:t>In addition to</w:t>
      </w:r>
      <w:r w:rsidRPr="00FE23A0">
        <w:rPr>
          <w:color w:val="404040"/>
          <w:lang w:val="en-GB"/>
        </w:rPr>
        <w:t xml:space="preserve"> problems that are similar to those relating to entrepreneurship and </w:t>
      </w:r>
      <w:r w:rsidRPr="00FE23A0">
        <w:rPr>
          <w:color w:val="404040"/>
          <w:lang w:val="en-GB"/>
        </w:rPr>
        <w:lastRenderedPageBreak/>
        <w:t xml:space="preserve">the development of a new business in general, extra challenges emerge due to the advanced form of collaboration. All actors, which are part of the consortium and the chain of EcoProFabrics need to be aligned to a similar vision. Aligning all actors in the chain to a similar model was and is still a challenge. Edward Pfeiffer, manager of the consortium, refers to this as follows: </w:t>
      </w:r>
      <w:r w:rsidRPr="00FE23A0">
        <w:rPr>
          <w:i/>
          <w:color w:val="404040"/>
          <w:lang w:val="en-GB"/>
        </w:rPr>
        <w:t xml:space="preserve">“we all signed for the same, however the wavelength we were on differed strongly”. </w:t>
      </w:r>
      <w:r w:rsidRPr="00FE23A0">
        <w:rPr>
          <w:color w:val="404040"/>
          <w:lang w:val="en-GB"/>
        </w:rPr>
        <w:t>In the field of the governance creating ‘a common understanding and agreement’ has been a major challenge and constraint [</w:t>
      </w:r>
      <w:r w:rsidRPr="00FE23A0">
        <w:rPr>
          <w:b/>
          <w:color w:val="49C349"/>
          <w:lang w:val="en-GB"/>
        </w:rPr>
        <w:t>3A</w:t>
      </w:r>
      <w:r w:rsidRPr="00FE23A0">
        <w:rPr>
          <w:color w:val="404040"/>
          <w:lang w:val="en-GB"/>
        </w:rPr>
        <w:t xml:space="preserve">]. Competences related to ‘people management’ and ‘project management’ are important in this context. </w:t>
      </w:r>
    </w:p>
    <w:p w:rsidR="00A52A31" w:rsidRPr="00FE23A0" w:rsidRDefault="00A52A31" w:rsidP="00A52A31">
      <w:pPr>
        <w:autoSpaceDE w:val="0"/>
        <w:autoSpaceDN w:val="0"/>
        <w:adjustRightInd w:val="0"/>
        <w:spacing w:after="0"/>
        <w:rPr>
          <w:rFonts w:ascii="Calibri" w:hAnsi="Calibri" w:cs="Calibri"/>
          <w:lang w:val="en-GB"/>
        </w:rPr>
      </w:pPr>
    </w:p>
    <w:p w:rsidR="00A52A31" w:rsidRPr="00FE23A0" w:rsidRDefault="00A52A31" w:rsidP="00A52A31">
      <w:pPr>
        <w:tabs>
          <w:tab w:val="left" w:pos="708"/>
          <w:tab w:val="left" w:pos="1416"/>
          <w:tab w:val="left" w:pos="2124"/>
          <w:tab w:val="left" w:pos="2832"/>
          <w:tab w:val="left" w:pos="3366"/>
        </w:tabs>
        <w:jc w:val="both"/>
        <w:rPr>
          <w:b/>
          <w:color w:val="49C349"/>
          <w:sz w:val="24"/>
          <w:lang w:val="en-GB"/>
        </w:rPr>
      </w:pPr>
      <w:r w:rsidRPr="00FE23A0">
        <w:rPr>
          <w:b/>
          <w:color w:val="49C349"/>
          <w:sz w:val="24"/>
          <w:lang w:val="en-GB"/>
        </w:rPr>
        <w:t>7.3.3</w:t>
      </w:r>
      <w:r w:rsidRPr="00FE23A0">
        <w:rPr>
          <w:b/>
          <w:color w:val="49C349"/>
          <w:sz w:val="24"/>
          <w:lang w:val="en-GB"/>
        </w:rPr>
        <w:tab/>
        <w:t xml:space="preserve">Execution of the CE work wear chain </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In March 2014 the EcoProFabrics EU project has officially been approved by the EU, allowing the consortium to start. The chain, however, was already partially operational (with the production of work wear). The last phase, distinguished in this analysis, relates to the execution of the CE work wear chain. Because the chain starts running at once, different activities and developments take place at the same time. Moreover, these developments are closely related to barriers in the implementation. That is why in this last phase, the developments are discussed on the basis of different elements in the implementation (in which attention is paid to the barriers and enablers as well), instead of </w:t>
      </w:r>
      <w:r w:rsidR="00271853" w:rsidRPr="00FE23A0">
        <w:rPr>
          <w:color w:val="404040"/>
          <w:lang w:val="en-GB"/>
        </w:rPr>
        <w:t xml:space="preserve">describing the development step by step chronologically. </w:t>
      </w:r>
      <w:r w:rsidRPr="00FE23A0">
        <w:rPr>
          <w:color w:val="404040"/>
          <w:lang w:val="en-GB"/>
        </w:rPr>
        <w:t xml:space="preserve"> </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In sectio</w:t>
      </w:r>
      <w:r w:rsidR="00271853" w:rsidRPr="00FE23A0">
        <w:rPr>
          <w:color w:val="404040"/>
          <w:lang w:val="en-GB"/>
        </w:rPr>
        <w:t>n 7.3.2,</w:t>
      </w:r>
      <w:r w:rsidRPr="00FE23A0">
        <w:rPr>
          <w:color w:val="404040"/>
          <w:lang w:val="en-GB"/>
        </w:rPr>
        <w:t xml:space="preserve"> already </w:t>
      </w:r>
      <w:r w:rsidR="00271853" w:rsidRPr="00FE23A0">
        <w:rPr>
          <w:color w:val="404040"/>
          <w:lang w:val="en-GB"/>
        </w:rPr>
        <w:t>is mentioned</w:t>
      </w:r>
      <w:r w:rsidRPr="00FE23A0">
        <w:rPr>
          <w:color w:val="404040"/>
          <w:lang w:val="en-GB"/>
        </w:rPr>
        <w:t xml:space="preserve"> that aligning actors in the chain has been a challenge. This is still a challenge when the CE work wear chain is operational. According to Rien Otto, aligning the partners to a certain degree is successfully achieved. However, most of the partners in the chain are still working on the basis of ‘linear principles’ in their own business (in which self interest is predominant). Transforming the way in which these organisations work is much harder</w:t>
      </w:r>
      <w:r w:rsidR="00271853" w:rsidRPr="00FE23A0">
        <w:rPr>
          <w:color w:val="404040"/>
          <w:lang w:val="en-GB"/>
        </w:rPr>
        <w:t xml:space="preserve">. This resulted in the fact that the partnership is affected, </w:t>
      </w:r>
      <w:r w:rsidRPr="00FE23A0">
        <w:rPr>
          <w:color w:val="404040"/>
          <w:lang w:val="en-GB"/>
        </w:rPr>
        <w:t>because ful</w:t>
      </w:r>
      <w:r w:rsidR="00271853" w:rsidRPr="00FE23A0">
        <w:rPr>
          <w:color w:val="404040"/>
          <w:lang w:val="en-GB"/>
        </w:rPr>
        <w:t>l transparency is not possible w</w:t>
      </w:r>
      <w:r w:rsidRPr="00FE23A0">
        <w:rPr>
          <w:color w:val="404040"/>
          <w:lang w:val="en-GB"/>
        </w:rPr>
        <w:t>hile this is prescribed by the model [</w:t>
      </w:r>
      <w:r w:rsidRPr="00FE23A0">
        <w:rPr>
          <w:b/>
          <w:color w:val="49C349"/>
          <w:lang w:val="en-GB"/>
        </w:rPr>
        <w:t>3A</w:t>
      </w:r>
      <w:r w:rsidRPr="00FE23A0">
        <w:rPr>
          <w:color w:val="404040"/>
          <w:lang w:val="en-GB"/>
        </w:rPr>
        <w:t>]. As time passes, the alignment of the partners in the chain is improving [</w:t>
      </w:r>
      <w:r w:rsidRPr="00FE23A0">
        <w:rPr>
          <w:b/>
          <w:color w:val="49C349"/>
          <w:lang w:val="en-GB"/>
        </w:rPr>
        <w:t>3A</w:t>
      </w:r>
      <w:r w:rsidRPr="00FE23A0">
        <w:rPr>
          <w:color w:val="404040"/>
          <w:lang w:val="en-GB"/>
        </w:rPr>
        <w:t xml:space="preserve">]. However, this </w:t>
      </w:r>
      <w:r w:rsidR="00271853" w:rsidRPr="00FE23A0">
        <w:rPr>
          <w:color w:val="404040"/>
          <w:lang w:val="en-GB"/>
        </w:rPr>
        <w:t xml:space="preserve">is </w:t>
      </w:r>
      <w:r w:rsidRPr="00FE23A0">
        <w:rPr>
          <w:color w:val="404040"/>
          <w:lang w:val="en-GB"/>
        </w:rPr>
        <w:t xml:space="preserve">not </w:t>
      </w:r>
      <w:r w:rsidR="00271853" w:rsidRPr="00FE23A0">
        <w:rPr>
          <w:color w:val="404040"/>
          <w:lang w:val="en-GB"/>
        </w:rPr>
        <w:t>always successfully achieved</w:t>
      </w:r>
      <w:r w:rsidRPr="00FE23A0">
        <w:rPr>
          <w:color w:val="404040"/>
          <w:lang w:val="en-GB"/>
        </w:rPr>
        <w:t>. For example, the firma Backhausen was not able to translate the customers’ wishes in the production of the work wear</w:t>
      </w:r>
      <w:r w:rsidR="00271853" w:rsidRPr="00FE23A0">
        <w:rPr>
          <w:color w:val="404040"/>
          <w:lang w:val="en-GB"/>
        </w:rPr>
        <w:t>,</w:t>
      </w:r>
      <w:r w:rsidRPr="00FE23A0">
        <w:rPr>
          <w:color w:val="404040"/>
          <w:lang w:val="en-GB"/>
        </w:rPr>
        <w:t xml:space="preserve"> to a desired level. Conversations between Dutch aWEARness, RHDHV and Backhausen revealed that in terms of competences and drive substantial elements were missing. That is why recently has been decided that Backhausen will leave the project [</w:t>
      </w:r>
      <w:r w:rsidRPr="00FE23A0">
        <w:rPr>
          <w:b/>
          <w:color w:val="49C349"/>
          <w:lang w:val="en-GB"/>
        </w:rPr>
        <w:t>3A</w:t>
      </w:r>
      <w:r w:rsidRPr="00FE23A0">
        <w:rPr>
          <w:color w:val="404040"/>
          <w:lang w:val="en-GB"/>
        </w:rPr>
        <w:t xml:space="preserve">]. </w:t>
      </w:r>
    </w:p>
    <w:p w:rsidR="00C00D57"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The loss of such an organisation seems to be a huge drain</w:t>
      </w:r>
      <w:r w:rsidR="00C00D57" w:rsidRPr="00FE23A0">
        <w:rPr>
          <w:color w:val="404040"/>
          <w:lang w:val="en-GB"/>
        </w:rPr>
        <w:t xml:space="preserve"> for</w:t>
      </w:r>
      <w:r w:rsidRPr="00FE23A0">
        <w:rPr>
          <w:color w:val="404040"/>
          <w:lang w:val="en-GB"/>
        </w:rPr>
        <w:t xml:space="preserve"> the initiative. </w:t>
      </w:r>
      <w:r w:rsidR="00C00D57" w:rsidRPr="00FE23A0">
        <w:rPr>
          <w:color w:val="404040"/>
          <w:lang w:val="en-GB"/>
        </w:rPr>
        <w:t>And in fact, i</w:t>
      </w:r>
      <w:r w:rsidRPr="00FE23A0">
        <w:rPr>
          <w:color w:val="404040"/>
          <w:lang w:val="en-GB"/>
        </w:rPr>
        <w:t xml:space="preserve">t has resulted in a delay. However, simultaneously Rien Otto already contacted two other companies via his network, which are more experienced in the profession of making textile for clothes from </w:t>
      </w:r>
      <w:r w:rsidR="00C00D57" w:rsidRPr="00FE23A0">
        <w:rPr>
          <w:color w:val="404040"/>
          <w:lang w:val="en-GB"/>
        </w:rPr>
        <w:t>‘</w:t>
      </w:r>
      <w:r w:rsidRPr="00FE23A0">
        <w:rPr>
          <w:color w:val="404040"/>
          <w:lang w:val="en-GB"/>
        </w:rPr>
        <w:t>circular raw materials</w:t>
      </w:r>
      <w:r w:rsidR="00C00D57" w:rsidRPr="00FE23A0">
        <w:rPr>
          <w:color w:val="404040"/>
          <w:lang w:val="en-GB"/>
        </w:rPr>
        <w:t>’</w:t>
      </w:r>
      <w:r w:rsidRPr="00FE23A0">
        <w:rPr>
          <w:color w:val="404040"/>
          <w:lang w:val="en-GB"/>
        </w:rPr>
        <w:t xml:space="preserve">. This shows once again the indispensable position in the initiative of Rien Otto as </w:t>
      </w:r>
      <w:r w:rsidRPr="00FE23A0">
        <w:rPr>
          <w:b/>
          <w:color w:val="49C349"/>
          <w:lang w:val="en-GB"/>
        </w:rPr>
        <w:t>pioneer</w:t>
      </w:r>
      <w:r w:rsidR="00C00D57" w:rsidRPr="00FE23A0">
        <w:rPr>
          <w:color w:val="404040"/>
          <w:lang w:val="en-GB"/>
        </w:rPr>
        <w:t xml:space="preserve">. His </w:t>
      </w:r>
      <w:r w:rsidRPr="00FE23A0">
        <w:rPr>
          <w:color w:val="404040"/>
          <w:lang w:val="en-GB"/>
        </w:rPr>
        <w:t xml:space="preserve">wide network (even to a high level in the European and Dutch politics) and </w:t>
      </w:r>
      <w:r w:rsidR="00C00D57" w:rsidRPr="00FE23A0">
        <w:rPr>
          <w:color w:val="404040"/>
          <w:lang w:val="en-GB"/>
        </w:rPr>
        <w:t>his extensive</w:t>
      </w:r>
      <w:r w:rsidRPr="00FE23A0">
        <w:rPr>
          <w:color w:val="404040"/>
          <w:lang w:val="en-GB"/>
        </w:rPr>
        <w:t xml:space="preserve"> experience in entrepreneurship</w:t>
      </w:r>
      <w:r w:rsidR="00C00D57" w:rsidRPr="00FE23A0">
        <w:rPr>
          <w:color w:val="404040"/>
          <w:lang w:val="en-GB"/>
        </w:rPr>
        <w:t xml:space="preserve"> were important enablers</w:t>
      </w:r>
      <w:r w:rsidRPr="00FE23A0">
        <w:rPr>
          <w:color w:val="404040"/>
          <w:lang w:val="en-GB"/>
        </w:rPr>
        <w:t xml:space="preserve">. </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In addition to the alignment of the partners, the chain as a whole must function as well. In this context a barrier arose regarding the second part of the model, the ‘take-back chain’. How this part of the chain should work is thought out and </w:t>
      </w:r>
      <w:r w:rsidR="00C00D57" w:rsidRPr="00FE23A0">
        <w:rPr>
          <w:color w:val="404040"/>
          <w:lang w:val="en-GB"/>
        </w:rPr>
        <w:t>embedded</w:t>
      </w:r>
      <w:r w:rsidRPr="00FE23A0">
        <w:rPr>
          <w:color w:val="404040"/>
          <w:lang w:val="en-GB"/>
        </w:rPr>
        <w:t xml:space="preserve"> in the model (Figure 17). However, in practice the take-back chain cannot be tested full-scale within the timeframe of the EcoProFabrics project. It takes time before the work wear is sold and moreover the work wear needs to be worn. Being not able to test the take-back chain has been a barrier in the development of the initiative, because there </w:t>
      </w:r>
      <w:r w:rsidRPr="00FE23A0">
        <w:rPr>
          <w:color w:val="404040"/>
          <w:lang w:val="en-GB"/>
        </w:rPr>
        <w:lastRenderedPageBreak/>
        <w:t>was not a clear image in the degree to which the take back chain would function well [</w:t>
      </w:r>
      <w:r w:rsidRPr="00FE23A0">
        <w:rPr>
          <w:b/>
          <w:color w:val="49C349"/>
          <w:lang w:val="en-GB"/>
        </w:rPr>
        <w:t>3A</w:t>
      </w:r>
      <w:r w:rsidRPr="00FE23A0">
        <w:rPr>
          <w:color w:val="404040"/>
          <w:lang w:val="en-GB"/>
        </w:rPr>
        <w:t>]. After a partnership with Nike, through the Launch Nordic network, this barrier was defeated. Nike helped testing the re-use of the 100% polyester fibres. Testing the take-back chain confirmed that the CE model as a whole functions and</w:t>
      </w:r>
      <w:r w:rsidR="00C00D57" w:rsidRPr="00FE23A0">
        <w:rPr>
          <w:color w:val="404040"/>
          <w:lang w:val="en-GB"/>
        </w:rPr>
        <w:t xml:space="preserve"> hereby the model was</w:t>
      </w:r>
      <w:r w:rsidRPr="00FE23A0">
        <w:rPr>
          <w:color w:val="404040"/>
          <w:lang w:val="en-GB"/>
        </w:rPr>
        <w:t xml:space="preserve"> endorsed [</w:t>
      </w:r>
      <w:r w:rsidRPr="00FE23A0">
        <w:rPr>
          <w:b/>
          <w:color w:val="49C349"/>
          <w:lang w:val="en-GB"/>
        </w:rPr>
        <w:t>3</w:t>
      </w:r>
      <w:r w:rsidRPr="00FE23A0">
        <w:rPr>
          <w:color w:val="404040"/>
          <w:lang w:val="en-GB"/>
        </w:rPr>
        <w:t>].</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One of the most important factors for the success of the chain relates to the acquisition of customers. This has been </w:t>
      </w:r>
      <w:r w:rsidR="00C00D57" w:rsidRPr="00FE23A0">
        <w:rPr>
          <w:color w:val="404040"/>
          <w:lang w:val="en-GB"/>
        </w:rPr>
        <w:t xml:space="preserve">one </w:t>
      </w:r>
      <w:r w:rsidRPr="00FE23A0">
        <w:rPr>
          <w:color w:val="404040"/>
          <w:lang w:val="en-GB"/>
        </w:rPr>
        <w:t xml:space="preserve">of the main activities in the initiative during the last year. Both Dutch aWEARness and RHDVH has spoken with (potential) customers and other relations in order to find out what </w:t>
      </w:r>
      <w:r w:rsidR="00C00D57" w:rsidRPr="00FE23A0">
        <w:rPr>
          <w:color w:val="404040"/>
          <w:lang w:val="en-GB"/>
        </w:rPr>
        <w:t xml:space="preserve">their </w:t>
      </w:r>
      <w:r w:rsidRPr="00FE23A0">
        <w:rPr>
          <w:color w:val="404040"/>
          <w:lang w:val="en-GB"/>
        </w:rPr>
        <w:t>specific needs are. Regarding the expectations about the target group, two aspects are identified in which there was a discrepancy between the expected and the reality. First, they underestimated what it means to design clothes for companies (the performance side). Quality and functionality is more important compared to the fashion industry</w:t>
      </w:r>
      <w:r w:rsidR="00C00D57" w:rsidRPr="00FE23A0">
        <w:rPr>
          <w:color w:val="404040"/>
          <w:lang w:val="en-GB"/>
        </w:rPr>
        <w:t>. This</w:t>
      </w:r>
      <w:r w:rsidRPr="00FE23A0">
        <w:rPr>
          <w:color w:val="404040"/>
          <w:lang w:val="en-GB"/>
        </w:rPr>
        <w:t xml:space="preserve"> </w:t>
      </w:r>
      <w:r w:rsidR="00C00D57" w:rsidRPr="00FE23A0">
        <w:rPr>
          <w:color w:val="404040"/>
          <w:lang w:val="en-GB"/>
        </w:rPr>
        <w:t>wa</w:t>
      </w:r>
      <w:r w:rsidRPr="00FE23A0">
        <w:rPr>
          <w:color w:val="404040"/>
          <w:lang w:val="en-GB"/>
        </w:rPr>
        <w:t>s stated by Edward Pfeiffer. In addition,</w:t>
      </w:r>
      <w:r w:rsidR="00C00D57" w:rsidRPr="00FE23A0">
        <w:rPr>
          <w:color w:val="404040"/>
          <w:lang w:val="en-GB"/>
        </w:rPr>
        <w:t xml:space="preserve"> it appeared that companies had often already </w:t>
      </w:r>
      <w:r w:rsidRPr="00FE23A0">
        <w:rPr>
          <w:color w:val="404040"/>
          <w:lang w:val="en-GB"/>
        </w:rPr>
        <w:t xml:space="preserve">long-term contracts with work wear suppliers. </w:t>
      </w:r>
      <w:r w:rsidR="00C00D57" w:rsidRPr="00FE23A0">
        <w:rPr>
          <w:color w:val="404040"/>
          <w:lang w:val="en-GB"/>
        </w:rPr>
        <w:t xml:space="preserve">It is difficult to break in on these contracts. </w:t>
      </w:r>
      <w:r w:rsidRPr="00FE23A0">
        <w:rPr>
          <w:color w:val="404040"/>
          <w:lang w:val="en-GB"/>
        </w:rPr>
        <w:t>Although these expectations are not specifically related to the CE notion, they are an element in the model [</w:t>
      </w:r>
      <w:r w:rsidRPr="00FE23A0">
        <w:rPr>
          <w:b/>
          <w:color w:val="49C349"/>
          <w:lang w:val="en-GB"/>
        </w:rPr>
        <w:t>3</w:t>
      </w:r>
      <w:r w:rsidRPr="00FE23A0">
        <w:rPr>
          <w:color w:val="404040"/>
          <w:lang w:val="en-GB"/>
        </w:rPr>
        <w:t xml:space="preserve">]. </w:t>
      </w:r>
    </w:p>
    <w:p w:rsidR="00A52A31" w:rsidRPr="00FE23A0" w:rsidRDefault="00C00D57" w:rsidP="00A52A31">
      <w:pPr>
        <w:tabs>
          <w:tab w:val="left" w:pos="708"/>
          <w:tab w:val="left" w:pos="1416"/>
          <w:tab w:val="left" w:pos="2124"/>
          <w:tab w:val="left" w:pos="2832"/>
          <w:tab w:val="left" w:pos="3366"/>
        </w:tabs>
        <w:jc w:val="both"/>
        <w:rPr>
          <w:color w:val="404040"/>
          <w:lang w:val="en-GB"/>
        </w:rPr>
      </w:pPr>
      <w:r w:rsidRPr="00FE23A0">
        <w:rPr>
          <w:color w:val="404040"/>
          <w:lang w:val="en-GB"/>
        </w:rPr>
        <w:t>Implementing the vision in the business initiative is a process</w:t>
      </w:r>
      <w:r w:rsidR="00A52A31" w:rsidRPr="00FE23A0">
        <w:rPr>
          <w:color w:val="404040"/>
          <w:lang w:val="en-GB"/>
        </w:rPr>
        <w:t xml:space="preserve"> of pioneering and exploring. An important part of the busines</w:t>
      </w:r>
      <w:r w:rsidRPr="00FE23A0">
        <w:rPr>
          <w:color w:val="404040"/>
          <w:lang w:val="en-GB"/>
        </w:rPr>
        <w:t>s relates to obtaining revenue. W</w:t>
      </w:r>
      <w:r w:rsidR="00A52A31" w:rsidRPr="00FE23A0">
        <w:rPr>
          <w:color w:val="404040"/>
          <w:lang w:val="en-GB"/>
        </w:rPr>
        <w:t>ithout an increasing tur</w:t>
      </w:r>
      <w:r w:rsidRPr="00FE23A0">
        <w:rPr>
          <w:color w:val="404040"/>
          <w:lang w:val="en-GB"/>
        </w:rPr>
        <w:t>nover or a new source of income</w:t>
      </w:r>
      <w:r w:rsidR="00A52A31" w:rsidRPr="00FE23A0">
        <w:rPr>
          <w:color w:val="404040"/>
          <w:lang w:val="en-GB"/>
        </w:rPr>
        <w:t xml:space="preserve"> the EcoProFabrics chain will stop running when the current subsidy ends. In advance, it was not completely clear </w:t>
      </w:r>
      <w:r w:rsidRPr="00FE23A0">
        <w:rPr>
          <w:color w:val="404040"/>
          <w:lang w:val="en-GB"/>
        </w:rPr>
        <w:t>what the entire business case would look like</w:t>
      </w:r>
      <w:r w:rsidR="00A52A31" w:rsidRPr="00FE23A0">
        <w:rPr>
          <w:color w:val="404040"/>
          <w:lang w:val="en-GB"/>
        </w:rPr>
        <w:t xml:space="preserve">. However, insights derived from </w:t>
      </w:r>
      <w:r w:rsidRPr="00FE23A0">
        <w:rPr>
          <w:color w:val="404040"/>
          <w:lang w:val="en-GB"/>
        </w:rPr>
        <w:t>conversations with (potential) customers provided</w:t>
      </w:r>
      <w:r w:rsidR="00A52A31" w:rsidRPr="00FE23A0">
        <w:rPr>
          <w:color w:val="404040"/>
          <w:lang w:val="en-GB"/>
        </w:rPr>
        <w:t xml:space="preserve"> information to close these ‘black holes’ in the model. An example can be found in the price setting of the work wear. While implementing the model, they found out that customers prefer user costs, above the price per item. These user costs should be similar, or preferably lower than the costs they make in their current work wear contracts. Although the price setting is not directly related to the CE notion, it is an element t</w:t>
      </w:r>
      <w:r w:rsidRPr="00FE23A0">
        <w:rPr>
          <w:color w:val="404040"/>
          <w:lang w:val="en-GB"/>
        </w:rPr>
        <w:t>hat influenced the total model (of which the price is an element</w:t>
      </w:r>
      <w:r w:rsidR="00A52A31" w:rsidRPr="00FE23A0">
        <w:rPr>
          <w:color w:val="404040"/>
          <w:lang w:val="en-GB"/>
        </w:rPr>
        <w:t>) [</w:t>
      </w:r>
      <w:r w:rsidR="00A52A31" w:rsidRPr="00FE23A0">
        <w:rPr>
          <w:b/>
          <w:color w:val="49C349"/>
          <w:lang w:val="en-GB"/>
        </w:rPr>
        <w:t>3</w:t>
      </w:r>
      <w:r w:rsidR="00A52A31" w:rsidRPr="00FE23A0">
        <w:rPr>
          <w:color w:val="404040"/>
          <w:lang w:val="en-GB"/>
        </w:rPr>
        <w:t xml:space="preserve">]. </w:t>
      </w:r>
    </w:p>
    <w:p w:rsidR="00A52A31" w:rsidRPr="00FE23A0" w:rsidRDefault="00A52A31" w:rsidP="00A52A31">
      <w:pPr>
        <w:jc w:val="both"/>
        <w:rPr>
          <w:color w:val="404040"/>
          <w:lang w:val="en-GB"/>
        </w:rPr>
      </w:pPr>
      <w:r w:rsidRPr="00FE23A0">
        <w:rPr>
          <w:color w:val="404040"/>
          <w:lang w:val="en-GB"/>
        </w:rPr>
        <w:t xml:space="preserve">A final striking element in the implementation of the model relates to the influence of legislation. Some laws had a restrictive effect, which act as a barrier in the implementation of the model </w:t>
      </w:r>
      <w:r w:rsidR="00C00D57" w:rsidRPr="00FE23A0">
        <w:rPr>
          <w:color w:val="404040"/>
          <w:lang w:val="en-GB"/>
        </w:rPr>
        <w:t>in the business initiative.</w:t>
      </w:r>
      <w:r w:rsidRPr="00FE23A0">
        <w:rPr>
          <w:color w:val="404040"/>
          <w:lang w:val="en-GB"/>
        </w:rPr>
        <w:t xml:space="preserve"> It is important to mention that these restrictions in the law were known in advance. </w:t>
      </w:r>
      <w:r w:rsidR="00C00D57" w:rsidRPr="00FE23A0">
        <w:rPr>
          <w:color w:val="404040"/>
          <w:lang w:val="en-GB"/>
        </w:rPr>
        <w:t>That is why</w:t>
      </w:r>
      <w:r w:rsidRPr="00FE23A0">
        <w:rPr>
          <w:color w:val="404040"/>
          <w:lang w:val="en-GB"/>
        </w:rPr>
        <w:t xml:space="preserve"> there were no surprises during the implementation instead the model is adjusted to the restrictions in advance. An example can be found in the law on the transportation of certain materials to other countries. The</w:t>
      </w:r>
      <w:r w:rsidR="00C00D57" w:rsidRPr="00FE23A0">
        <w:rPr>
          <w:color w:val="404040"/>
          <w:lang w:val="en-GB"/>
        </w:rPr>
        <w:t xml:space="preserve"> EcoProFabrics</w:t>
      </w:r>
      <w:r w:rsidRPr="00FE23A0">
        <w:rPr>
          <w:color w:val="404040"/>
          <w:lang w:val="en-GB"/>
        </w:rPr>
        <w:t xml:space="preserve"> </w:t>
      </w:r>
      <w:r w:rsidRPr="00FE23A0">
        <w:rPr>
          <w:b/>
          <w:color w:val="49C349"/>
          <w:lang w:val="en-GB"/>
        </w:rPr>
        <w:t>model</w:t>
      </w:r>
      <w:r w:rsidRPr="00FE23A0">
        <w:rPr>
          <w:color w:val="404040"/>
          <w:lang w:val="en-GB"/>
        </w:rPr>
        <w:t xml:space="preserve"> </w:t>
      </w:r>
      <w:r w:rsidR="00C00D57" w:rsidRPr="00FE23A0">
        <w:rPr>
          <w:color w:val="404040"/>
          <w:lang w:val="en-GB"/>
        </w:rPr>
        <w:t>reflects</w:t>
      </w:r>
      <w:r w:rsidRPr="00FE23A0">
        <w:rPr>
          <w:color w:val="404040"/>
          <w:lang w:val="en-GB"/>
        </w:rPr>
        <w:t xml:space="preserve"> a closed loop in which material</w:t>
      </w:r>
      <w:r w:rsidR="00C00D57" w:rsidRPr="00FE23A0">
        <w:rPr>
          <w:color w:val="404040"/>
          <w:lang w:val="en-GB"/>
        </w:rPr>
        <w:t>s</w:t>
      </w:r>
      <w:r w:rsidRPr="00FE23A0">
        <w:rPr>
          <w:color w:val="404040"/>
          <w:lang w:val="en-GB"/>
        </w:rPr>
        <w:t xml:space="preserve"> are re-used for the production of work wear. The </w:t>
      </w:r>
      <w:r w:rsidR="00C00D57" w:rsidRPr="00FE23A0">
        <w:rPr>
          <w:color w:val="404040"/>
          <w:lang w:val="en-GB"/>
        </w:rPr>
        <w:t>legislation is based</w:t>
      </w:r>
      <w:r w:rsidRPr="00FE23A0">
        <w:rPr>
          <w:color w:val="404040"/>
          <w:lang w:val="en-GB"/>
        </w:rPr>
        <w:t xml:space="preserve"> on </w:t>
      </w:r>
      <w:r w:rsidR="00C00D57" w:rsidRPr="00FE23A0">
        <w:rPr>
          <w:color w:val="404040"/>
          <w:lang w:val="en-GB"/>
        </w:rPr>
        <w:t>another</w:t>
      </w:r>
      <w:r w:rsidRPr="00FE23A0">
        <w:rPr>
          <w:color w:val="404040"/>
          <w:lang w:val="en-GB"/>
        </w:rPr>
        <w:t xml:space="preserve"> perspective</w:t>
      </w:r>
      <w:r w:rsidR="00C00D57" w:rsidRPr="00FE23A0">
        <w:rPr>
          <w:color w:val="404040"/>
          <w:lang w:val="en-GB"/>
        </w:rPr>
        <w:t xml:space="preserve"> in which</w:t>
      </w:r>
      <w:r w:rsidRPr="00FE23A0">
        <w:rPr>
          <w:color w:val="404040"/>
          <w:lang w:val="en-GB"/>
        </w:rPr>
        <w:t xml:space="preserve"> materials are </w:t>
      </w:r>
      <w:r w:rsidR="007401FB" w:rsidRPr="00FE23A0">
        <w:rPr>
          <w:color w:val="404040"/>
          <w:lang w:val="en-GB"/>
        </w:rPr>
        <w:t xml:space="preserve">seen as </w:t>
      </w:r>
      <w:r w:rsidRPr="00FE23A0">
        <w:rPr>
          <w:color w:val="404040"/>
          <w:lang w:val="en-GB"/>
        </w:rPr>
        <w:t>waste</w:t>
      </w:r>
      <w:r w:rsidR="007401FB" w:rsidRPr="00FE23A0">
        <w:rPr>
          <w:color w:val="404040"/>
          <w:lang w:val="en-GB"/>
        </w:rPr>
        <w:t xml:space="preserve"> </w:t>
      </w:r>
      <w:r w:rsidRPr="00FE23A0">
        <w:rPr>
          <w:color w:val="404040"/>
          <w:lang w:val="en-GB"/>
        </w:rPr>
        <w:t xml:space="preserve">instead of a material that can be used again. </w:t>
      </w:r>
      <w:r w:rsidR="007401FB" w:rsidRPr="00FE23A0">
        <w:rPr>
          <w:color w:val="404040"/>
          <w:lang w:val="en-GB"/>
        </w:rPr>
        <w:t>A</w:t>
      </w:r>
      <w:r w:rsidRPr="00FE23A0">
        <w:rPr>
          <w:color w:val="404040"/>
          <w:lang w:val="en-GB"/>
        </w:rPr>
        <w:t>ccording to the law it is forbidden to transport waste to other countries.</w:t>
      </w:r>
      <w:r w:rsidR="007401FB" w:rsidRPr="00FE23A0">
        <w:rPr>
          <w:color w:val="404040"/>
          <w:lang w:val="en-GB"/>
        </w:rPr>
        <w:t xml:space="preserve"> This makes it impossible to conduct certain activities in the chain abroad. This is a</w:t>
      </w:r>
      <w:r w:rsidRPr="00FE23A0">
        <w:rPr>
          <w:color w:val="404040"/>
          <w:lang w:val="en-GB"/>
        </w:rPr>
        <w:t xml:space="preserve"> constraint in the governance (legislation)</w:t>
      </w:r>
      <w:r w:rsidR="007401FB" w:rsidRPr="00FE23A0">
        <w:rPr>
          <w:color w:val="404040"/>
          <w:lang w:val="en-GB"/>
        </w:rPr>
        <w:t>,</w:t>
      </w:r>
      <w:r w:rsidRPr="00FE23A0">
        <w:rPr>
          <w:color w:val="404040"/>
          <w:lang w:val="en-GB"/>
        </w:rPr>
        <w:t xml:space="preserve"> caused by a different meaning [</w:t>
      </w:r>
      <w:r w:rsidRPr="00FE23A0">
        <w:rPr>
          <w:b/>
          <w:color w:val="49C349"/>
          <w:lang w:val="en-GB"/>
        </w:rPr>
        <w:t>3B</w:t>
      </w:r>
      <w:r w:rsidRPr="00FE23A0">
        <w:rPr>
          <w:color w:val="404040"/>
          <w:lang w:val="en-GB"/>
        </w:rPr>
        <w:t xml:space="preserve">]. </w:t>
      </w:r>
    </w:p>
    <w:p w:rsidR="00A52A31" w:rsidRPr="00FE23A0" w:rsidRDefault="00A52A31" w:rsidP="00A52A31">
      <w:pPr>
        <w:jc w:val="both"/>
        <w:rPr>
          <w:b/>
          <w:color w:val="49C349"/>
          <w:sz w:val="24"/>
          <w:lang w:val="en-GB"/>
        </w:rPr>
      </w:pPr>
      <w:r w:rsidRPr="00FE23A0">
        <w:rPr>
          <w:b/>
          <w:color w:val="49C349"/>
          <w:sz w:val="24"/>
          <w:lang w:val="en-GB"/>
        </w:rPr>
        <w:t xml:space="preserve">7.4 </w:t>
      </w:r>
      <w:r w:rsidRPr="00FE23A0">
        <w:rPr>
          <w:b/>
          <w:color w:val="49C349"/>
          <w:sz w:val="24"/>
          <w:lang w:val="en-GB"/>
        </w:rPr>
        <w:tab/>
        <w:t>Future: towards a closed loop for the textile industry</w:t>
      </w:r>
    </w:p>
    <w:p w:rsidR="00A52A31" w:rsidRPr="00FE23A0" w:rsidRDefault="00A52A31" w:rsidP="00A52A31">
      <w:pPr>
        <w:jc w:val="both"/>
        <w:rPr>
          <w:color w:val="404040"/>
          <w:lang w:val="en-GB"/>
        </w:rPr>
      </w:pPr>
      <w:r w:rsidRPr="00FE23A0">
        <w:rPr>
          <w:color w:val="404040"/>
          <w:lang w:val="en-GB"/>
        </w:rPr>
        <w:t>EcoProFabrics is contemporary situated in the implementation phase. The CE work wear chain is running for some time now, but as Edward Pfeiffer describes it: “</w:t>
      </w:r>
      <w:r w:rsidRPr="00FE23A0">
        <w:rPr>
          <w:i/>
          <w:color w:val="404040"/>
          <w:lang w:val="en-GB"/>
        </w:rPr>
        <w:t>at the same time it is ‘learning on the job’”</w:t>
      </w:r>
      <w:r w:rsidRPr="00FE23A0">
        <w:rPr>
          <w:color w:val="404040"/>
          <w:lang w:val="en-GB"/>
        </w:rPr>
        <w:t>. That is why the model is subject to change as well. The CE notion is developed step by step and</w:t>
      </w:r>
      <w:r w:rsidR="007401FB" w:rsidRPr="00FE23A0">
        <w:rPr>
          <w:color w:val="404040"/>
          <w:lang w:val="en-GB"/>
        </w:rPr>
        <w:t xml:space="preserve"> the resulting model</w:t>
      </w:r>
      <w:r w:rsidRPr="00FE23A0">
        <w:rPr>
          <w:color w:val="404040"/>
          <w:lang w:val="en-GB"/>
        </w:rPr>
        <w:t xml:space="preserve"> is translated in a functioning chain as well. This notion of the CE concept is based on closing the loops of waste and intensive forms of collaboration between actors</w:t>
      </w:r>
      <w:r w:rsidR="007401FB" w:rsidRPr="00FE23A0">
        <w:rPr>
          <w:color w:val="404040"/>
          <w:lang w:val="en-GB"/>
        </w:rPr>
        <w:t>,</w:t>
      </w:r>
      <w:r w:rsidRPr="00FE23A0">
        <w:rPr>
          <w:color w:val="404040"/>
          <w:lang w:val="en-GB"/>
        </w:rPr>
        <w:t xml:space="preserve"> in which transparency and trust are important. Despite the fact that there is a working chain based upon </w:t>
      </w:r>
      <w:r w:rsidRPr="00FE23A0">
        <w:rPr>
          <w:color w:val="404040"/>
          <w:lang w:val="en-GB"/>
        </w:rPr>
        <w:lastRenderedPageBreak/>
        <w:t xml:space="preserve">these principles, there are differences between the ideal image and the reality. This discrepancy is partially caused by the described constraints in the previous sections. </w:t>
      </w:r>
      <w:r w:rsidR="007401FB" w:rsidRPr="00FE23A0">
        <w:rPr>
          <w:color w:val="404040"/>
          <w:lang w:val="en-GB"/>
        </w:rPr>
        <w:t>T</w:t>
      </w:r>
      <w:r w:rsidRPr="00FE23A0">
        <w:rPr>
          <w:color w:val="404040"/>
          <w:lang w:val="en-GB"/>
        </w:rPr>
        <w:t xml:space="preserve">here is space for improvement. This is also </w:t>
      </w:r>
      <w:r w:rsidR="007401FB" w:rsidRPr="00FE23A0">
        <w:rPr>
          <w:color w:val="404040"/>
          <w:lang w:val="en-GB"/>
        </w:rPr>
        <w:t>emphasised</w:t>
      </w:r>
      <w:r w:rsidRPr="00FE23A0">
        <w:rPr>
          <w:color w:val="404040"/>
          <w:lang w:val="en-GB"/>
        </w:rPr>
        <w:t xml:space="preserve"> by the actors involved in the initiative. During the interviews some possibilities for improvement, in order to extent the level of circularity, were named as well. </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Different organisations constitute together a closed loop for the production (and distribution) of CE work garments. There is collaboration between the different organisations and there is a certain degree of trust as well. However, these partnerships are not fully steeped by circularity. Both Edward Pfeiffer and Rien Otto state in their interviews that the way in which business is done, is purely linear. </w:t>
      </w:r>
      <w:r w:rsidR="007401FB" w:rsidRPr="00FE23A0">
        <w:rPr>
          <w:color w:val="404040"/>
          <w:lang w:val="en-GB"/>
        </w:rPr>
        <w:t>In this context, t</w:t>
      </w:r>
      <w:r w:rsidRPr="00FE23A0">
        <w:rPr>
          <w:color w:val="404040"/>
          <w:lang w:val="en-GB"/>
        </w:rPr>
        <w:t xml:space="preserve">he old-fashioned way of pricing and also </w:t>
      </w:r>
      <w:r w:rsidR="007401FB" w:rsidRPr="00FE23A0">
        <w:rPr>
          <w:color w:val="404040"/>
          <w:lang w:val="en-GB"/>
        </w:rPr>
        <w:t xml:space="preserve">the ‘contracting’ are mentioned as examples. </w:t>
      </w:r>
      <w:r w:rsidRPr="00FE23A0">
        <w:rPr>
          <w:color w:val="404040"/>
          <w:lang w:val="en-GB"/>
        </w:rPr>
        <w:t xml:space="preserve">The </w:t>
      </w:r>
      <w:r w:rsidR="007401FB" w:rsidRPr="00FE23A0">
        <w:rPr>
          <w:color w:val="404040"/>
          <w:lang w:val="en-GB"/>
        </w:rPr>
        <w:t>business</w:t>
      </w:r>
      <w:r w:rsidRPr="00FE23A0">
        <w:rPr>
          <w:color w:val="404040"/>
          <w:lang w:val="en-GB"/>
        </w:rPr>
        <w:t xml:space="preserve"> of the </w:t>
      </w:r>
      <w:r w:rsidR="007401FB" w:rsidRPr="00FE23A0">
        <w:rPr>
          <w:color w:val="404040"/>
          <w:lang w:val="en-GB"/>
        </w:rPr>
        <w:t>actors</w:t>
      </w:r>
      <w:r w:rsidRPr="00FE23A0">
        <w:rPr>
          <w:color w:val="404040"/>
          <w:lang w:val="en-GB"/>
        </w:rPr>
        <w:t xml:space="preserve"> participating in the chain</w:t>
      </w:r>
      <w:r w:rsidR="007401FB" w:rsidRPr="00FE23A0">
        <w:rPr>
          <w:color w:val="404040"/>
          <w:lang w:val="en-GB"/>
        </w:rPr>
        <w:t>,</w:t>
      </w:r>
      <w:r w:rsidRPr="00FE23A0">
        <w:rPr>
          <w:color w:val="404040"/>
          <w:lang w:val="en-GB"/>
        </w:rPr>
        <w:t xml:space="preserve"> are in most cases organised in a linear way.</w:t>
      </w:r>
      <w:r w:rsidR="007401FB" w:rsidRPr="00FE23A0">
        <w:rPr>
          <w:color w:val="404040"/>
          <w:lang w:val="en-GB"/>
        </w:rPr>
        <w:t xml:space="preserve"> Therefore, own interests are more important, rather than the common interest. </w:t>
      </w:r>
      <w:r w:rsidRPr="00FE23A0">
        <w:rPr>
          <w:color w:val="404040"/>
          <w:lang w:val="en-GB"/>
        </w:rPr>
        <w:t>According to the ideal model</w:t>
      </w:r>
      <w:r w:rsidR="007401FB" w:rsidRPr="00FE23A0">
        <w:rPr>
          <w:color w:val="404040"/>
          <w:lang w:val="en-GB"/>
        </w:rPr>
        <w:t>, the common good is decisive</w:t>
      </w:r>
      <w:r w:rsidRPr="00FE23A0">
        <w:rPr>
          <w:color w:val="404040"/>
          <w:lang w:val="en-GB"/>
        </w:rPr>
        <w:t>, which will result in a more efficient organisation of the chain</w:t>
      </w:r>
      <w:r w:rsidR="007401FB" w:rsidRPr="00FE23A0">
        <w:rPr>
          <w:color w:val="404040"/>
          <w:lang w:val="en-GB"/>
        </w:rPr>
        <w:t>. However, d</w:t>
      </w:r>
      <w:r w:rsidRPr="00FE23A0">
        <w:rPr>
          <w:color w:val="404040"/>
          <w:lang w:val="en-GB"/>
        </w:rPr>
        <w:t>ue to this ‘linear mindset’ the model is not fully implemented in EcoProFabrics [</w:t>
      </w:r>
      <w:r w:rsidRPr="00FE23A0">
        <w:rPr>
          <w:b/>
          <w:color w:val="49C349"/>
          <w:lang w:val="en-GB"/>
        </w:rPr>
        <w:t>3A</w:t>
      </w:r>
      <w:r w:rsidRPr="00FE23A0">
        <w:rPr>
          <w:color w:val="404040"/>
          <w:lang w:val="en-GB"/>
        </w:rPr>
        <w:t xml:space="preserve">]. According to Edward Pfeiffer it requires time before this will change: </w:t>
      </w:r>
      <w:r w:rsidRPr="00FE23A0">
        <w:rPr>
          <w:i/>
          <w:color w:val="404040"/>
          <w:lang w:val="en-GB"/>
        </w:rPr>
        <w:t xml:space="preserve">“then you will automatically notice that you are part of a certain cooperation and are able to save </w:t>
      </w:r>
      <w:r w:rsidR="007401FB" w:rsidRPr="00FE23A0">
        <w:rPr>
          <w:i/>
          <w:color w:val="404040"/>
          <w:lang w:val="en-GB"/>
        </w:rPr>
        <w:t>money, instead of merely being</w:t>
      </w:r>
      <w:r w:rsidRPr="00FE23A0">
        <w:rPr>
          <w:i/>
          <w:color w:val="404040"/>
          <w:lang w:val="en-GB"/>
        </w:rPr>
        <w:t xml:space="preserve"> part of a partnership”.</w:t>
      </w:r>
      <w:r w:rsidRPr="00FE23A0">
        <w:rPr>
          <w:color w:val="404040"/>
          <w:lang w:val="en-GB"/>
        </w:rPr>
        <w:t xml:space="preserve"> </w:t>
      </w:r>
      <w:r w:rsidR="007401FB" w:rsidRPr="00FE23A0">
        <w:rPr>
          <w:color w:val="404040"/>
          <w:lang w:val="en-GB"/>
        </w:rPr>
        <w:t>In accordance with the</w:t>
      </w:r>
      <w:r w:rsidRPr="00FE23A0">
        <w:rPr>
          <w:color w:val="404040"/>
          <w:lang w:val="en-GB"/>
        </w:rPr>
        <w:t xml:space="preserve"> model, ideally ‘sharing’ (of e.g. knowledge and information) is an important element</w:t>
      </w:r>
      <w:r w:rsidR="007401FB" w:rsidRPr="00FE23A0">
        <w:rPr>
          <w:color w:val="404040"/>
          <w:lang w:val="en-GB"/>
        </w:rPr>
        <w:t xml:space="preserve"> as well</w:t>
      </w:r>
      <w:r w:rsidRPr="00FE23A0">
        <w:rPr>
          <w:color w:val="404040"/>
          <w:lang w:val="en-GB"/>
        </w:rPr>
        <w:t xml:space="preserve">. </w:t>
      </w:r>
      <w:r w:rsidR="007401FB" w:rsidRPr="00FE23A0">
        <w:rPr>
          <w:color w:val="404040"/>
          <w:lang w:val="en-GB"/>
        </w:rPr>
        <w:t>Since</w:t>
      </w:r>
      <w:r w:rsidRPr="00FE23A0">
        <w:rPr>
          <w:color w:val="404040"/>
          <w:lang w:val="en-GB"/>
        </w:rPr>
        <w:t xml:space="preserve"> actors are working and participating from mainly their own interest, there are restrictions in the degree of sharing. The </w:t>
      </w:r>
      <w:r w:rsidR="007401FB" w:rsidRPr="00FE23A0">
        <w:rPr>
          <w:color w:val="404040"/>
          <w:lang w:val="en-GB"/>
        </w:rPr>
        <w:t>actors</w:t>
      </w:r>
      <w:r w:rsidRPr="00FE23A0">
        <w:rPr>
          <w:color w:val="404040"/>
          <w:lang w:val="en-GB"/>
        </w:rPr>
        <w:t xml:space="preserve"> participating</w:t>
      </w:r>
      <w:r w:rsidR="007401FB" w:rsidRPr="00FE23A0">
        <w:rPr>
          <w:color w:val="404040"/>
          <w:lang w:val="en-GB"/>
        </w:rPr>
        <w:t xml:space="preserve"> in the chain</w:t>
      </w:r>
      <w:r w:rsidRPr="00FE23A0">
        <w:rPr>
          <w:color w:val="404040"/>
          <w:lang w:val="en-GB"/>
        </w:rPr>
        <w:t xml:space="preserve"> consider what kind of information they share with the rest of the partners. This is necessary in order to prevent that others take advantage of yo</w:t>
      </w:r>
      <w:r w:rsidR="007401FB" w:rsidRPr="00FE23A0">
        <w:rPr>
          <w:color w:val="404040"/>
          <w:lang w:val="en-GB"/>
        </w:rPr>
        <w:t>ur business. So, at this point there is space for improvement as well</w:t>
      </w:r>
      <w:r w:rsidRPr="00FE23A0">
        <w:rPr>
          <w:color w:val="404040"/>
          <w:lang w:val="en-GB"/>
        </w:rPr>
        <w:t xml:space="preserve"> in order to increase the level of circularity [</w:t>
      </w:r>
      <w:r w:rsidRPr="00FE23A0">
        <w:rPr>
          <w:b/>
          <w:color w:val="49C349"/>
          <w:lang w:val="en-GB"/>
        </w:rPr>
        <w:t>3A</w:t>
      </w:r>
      <w:r w:rsidRPr="00FE23A0">
        <w:rPr>
          <w:color w:val="404040"/>
          <w:lang w:val="en-GB"/>
        </w:rPr>
        <w:t xml:space="preserve">]. </w:t>
      </w:r>
    </w:p>
    <w:p w:rsidR="00A52A31" w:rsidRPr="00FE23A0" w:rsidRDefault="007401FB"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A development in EcoProFabrics that already contemporary takes place could </w:t>
      </w:r>
      <w:r w:rsidR="00A52A31" w:rsidRPr="00FE23A0">
        <w:rPr>
          <w:color w:val="404040"/>
          <w:lang w:val="en-GB"/>
        </w:rPr>
        <w:t>improve the</w:t>
      </w:r>
      <w:r w:rsidR="0074485D" w:rsidRPr="00FE23A0">
        <w:rPr>
          <w:color w:val="404040"/>
          <w:lang w:val="en-GB"/>
        </w:rPr>
        <w:t xml:space="preserve"> level of</w:t>
      </w:r>
      <w:r w:rsidR="00A52A31" w:rsidRPr="00FE23A0">
        <w:rPr>
          <w:color w:val="404040"/>
          <w:lang w:val="en-GB"/>
        </w:rPr>
        <w:t xml:space="preserve"> circularity </w:t>
      </w:r>
      <w:r w:rsidR="0074485D" w:rsidRPr="00FE23A0">
        <w:rPr>
          <w:color w:val="404040"/>
          <w:lang w:val="en-GB"/>
        </w:rPr>
        <w:t>in the business initiative</w:t>
      </w:r>
      <w:r w:rsidR="00A52A31" w:rsidRPr="00FE23A0">
        <w:rPr>
          <w:color w:val="404040"/>
          <w:lang w:val="en-GB"/>
        </w:rPr>
        <w:t>. This relates to the development of the CCMS system. CCMS is a tool, which could make it possible that materials and raw materials in the chain are traced</w:t>
      </w:r>
      <w:r w:rsidR="0074485D" w:rsidRPr="00FE23A0">
        <w:rPr>
          <w:color w:val="404040"/>
          <w:lang w:val="en-GB"/>
        </w:rPr>
        <w:t xml:space="preserve">. This system is currently being </w:t>
      </w:r>
      <w:r w:rsidR="00A52A31" w:rsidRPr="00FE23A0">
        <w:rPr>
          <w:color w:val="404040"/>
          <w:lang w:val="en-GB"/>
        </w:rPr>
        <w:t>develop</w:t>
      </w:r>
      <w:r w:rsidR="0074485D" w:rsidRPr="00FE23A0">
        <w:rPr>
          <w:color w:val="404040"/>
          <w:lang w:val="en-GB"/>
        </w:rPr>
        <w:t>ed. I</w:t>
      </w:r>
      <w:r w:rsidR="00A52A31" w:rsidRPr="00FE23A0">
        <w:rPr>
          <w:color w:val="404040"/>
          <w:lang w:val="en-GB"/>
        </w:rPr>
        <w:t>n the future it could support the management of the chain. This tool (material component) could ratify and strengthen the CE model [</w:t>
      </w:r>
      <w:r w:rsidR="00A52A31" w:rsidRPr="00FE23A0">
        <w:rPr>
          <w:b/>
          <w:color w:val="49C349"/>
          <w:lang w:val="en-GB"/>
        </w:rPr>
        <w:t>2B</w:t>
      </w:r>
      <w:r w:rsidR="00A52A31" w:rsidRPr="00FE23A0">
        <w:rPr>
          <w:color w:val="404040"/>
          <w:lang w:val="en-GB"/>
        </w:rPr>
        <w:t>].</w:t>
      </w:r>
    </w:p>
    <w:p w:rsidR="00A52A31" w:rsidRPr="00FE23A0" w:rsidRDefault="00A52A31" w:rsidP="00A52A31">
      <w:pPr>
        <w:tabs>
          <w:tab w:val="left" w:pos="708"/>
          <w:tab w:val="left" w:pos="1416"/>
          <w:tab w:val="left" w:pos="2124"/>
          <w:tab w:val="left" w:pos="2832"/>
          <w:tab w:val="left" w:pos="3366"/>
        </w:tabs>
        <w:jc w:val="both"/>
        <w:rPr>
          <w:color w:val="404040"/>
          <w:lang w:val="en-GB"/>
        </w:rPr>
      </w:pPr>
      <w:r w:rsidRPr="00FE23A0">
        <w:rPr>
          <w:color w:val="404040"/>
          <w:lang w:val="en-GB"/>
        </w:rPr>
        <w:t xml:space="preserve">So, the work wear garments in its self do not differ much from work wear that is produced in a ‘traditional linear economic model’. The difference can be found in the organisation of the initiative; the way in which substance is given to the chain. Therefore, in order to improve the implementation of the CE notion in EcoProFabrics, one should </w:t>
      </w:r>
      <w:r w:rsidR="0074485D" w:rsidRPr="00FE23A0">
        <w:rPr>
          <w:color w:val="404040"/>
          <w:lang w:val="en-GB"/>
        </w:rPr>
        <w:t xml:space="preserve">mainly </w:t>
      </w:r>
      <w:r w:rsidRPr="00FE23A0">
        <w:rPr>
          <w:color w:val="404040"/>
          <w:lang w:val="en-GB"/>
        </w:rPr>
        <w:t>steer on the ‘governa</w:t>
      </w:r>
      <w:r w:rsidR="0074485D" w:rsidRPr="00FE23A0">
        <w:rPr>
          <w:color w:val="404040"/>
          <w:lang w:val="en-GB"/>
        </w:rPr>
        <w:t>nce relations within the chain.</w:t>
      </w:r>
      <w:r w:rsidRPr="00FE23A0">
        <w:rPr>
          <w:color w:val="404040"/>
          <w:lang w:val="en-GB"/>
        </w:rPr>
        <w:t xml:space="preserve"> </w:t>
      </w:r>
    </w:p>
    <w:p w:rsidR="00A52A31" w:rsidRPr="00FE23A0" w:rsidRDefault="00A52A31">
      <w:pPr>
        <w:rPr>
          <w:b/>
          <w:color w:val="49C349"/>
          <w:sz w:val="48"/>
          <w:szCs w:val="72"/>
          <w:lang w:val="en-GB"/>
        </w:rPr>
      </w:pPr>
      <w:r w:rsidRPr="00FE23A0">
        <w:rPr>
          <w:b/>
          <w:color w:val="49C349"/>
          <w:sz w:val="48"/>
          <w:szCs w:val="72"/>
          <w:lang w:val="en-GB"/>
        </w:rPr>
        <w:br w:type="page"/>
      </w:r>
    </w:p>
    <w:p w:rsidR="00C44769" w:rsidRPr="009B73B8" w:rsidRDefault="00C44769" w:rsidP="00C44769">
      <w:pPr>
        <w:jc w:val="both"/>
        <w:rPr>
          <w:b/>
          <w:color w:val="49C349"/>
          <w:sz w:val="28"/>
          <w:szCs w:val="28"/>
        </w:rPr>
      </w:pPr>
      <w:r w:rsidRPr="009B73B8">
        <w:rPr>
          <w:b/>
          <w:color w:val="49C349"/>
          <w:sz w:val="48"/>
          <w:szCs w:val="28"/>
        </w:rPr>
        <w:lastRenderedPageBreak/>
        <w:t>8</w:t>
      </w:r>
      <w:r w:rsidRPr="009B73B8">
        <w:rPr>
          <w:b/>
          <w:color w:val="49C349"/>
          <w:sz w:val="28"/>
          <w:szCs w:val="28"/>
        </w:rPr>
        <w:tab/>
        <w:t xml:space="preserve">Energie en Grondstoffen Fabriek </w:t>
      </w:r>
    </w:p>
    <w:p w:rsidR="00C44769" w:rsidRPr="009B73B8" w:rsidRDefault="00C44769" w:rsidP="00C44769">
      <w:pPr>
        <w:jc w:val="both"/>
        <w:rPr>
          <w:b/>
          <w:color w:val="49C349"/>
          <w:sz w:val="24"/>
          <w:szCs w:val="28"/>
        </w:rPr>
      </w:pPr>
      <w:r w:rsidRPr="009B73B8">
        <w:rPr>
          <w:b/>
          <w:color w:val="49C349"/>
          <w:sz w:val="24"/>
          <w:szCs w:val="28"/>
        </w:rPr>
        <w:t>8.1</w:t>
      </w:r>
      <w:r w:rsidRPr="009B73B8">
        <w:rPr>
          <w:b/>
          <w:color w:val="49C349"/>
          <w:sz w:val="24"/>
          <w:szCs w:val="28"/>
        </w:rPr>
        <w:tab/>
        <w:t>Introduction</w:t>
      </w:r>
    </w:p>
    <w:p w:rsidR="00C44769" w:rsidRPr="00FE23A0" w:rsidRDefault="00C44769" w:rsidP="00C44769">
      <w:pPr>
        <w:jc w:val="both"/>
        <w:rPr>
          <w:i/>
          <w:color w:val="404040"/>
          <w:lang w:val="en-GB"/>
        </w:rPr>
      </w:pPr>
      <w:r w:rsidRPr="009B73B8">
        <w:rPr>
          <w:b/>
          <w:i/>
          <w:color w:val="404040"/>
        </w:rPr>
        <w:t xml:space="preserve"> </w:t>
      </w:r>
      <w:r w:rsidRPr="009B73B8">
        <w:rPr>
          <w:i/>
          <w:color w:val="404040"/>
        </w:rPr>
        <w:t xml:space="preserve">“Winnen, verwerken en afzetten van energie en grondstoffen uit afvalwater waarmee een bijdrage wordt geleverd aan de circulaire economie.” </w:t>
      </w:r>
      <w:r w:rsidRPr="00FE23A0">
        <w:rPr>
          <w:i/>
          <w:color w:val="404040"/>
          <w:lang w:val="en-GB"/>
        </w:rPr>
        <w:t xml:space="preserve">(Hoogenboom &amp; P2Managers, 2014, pp. 15). </w:t>
      </w:r>
    </w:p>
    <w:p w:rsidR="00C44769" w:rsidRPr="00FE23A0" w:rsidRDefault="00C44769" w:rsidP="00C44769">
      <w:pPr>
        <w:jc w:val="both"/>
        <w:rPr>
          <w:color w:val="404040"/>
          <w:lang w:val="en-GB"/>
        </w:rPr>
      </w:pPr>
      <w:r w:rsidRPr="00FE23A0">
        <w:rPr>
          <w:color w:val="404040"/>
          <w:lang w:val="en-GB"/>
        </w:rPr>
        <w:t>This quote, abstracted from the transition program of the ‘Energie en Grondstoffen Fabriek’, can be translated in English as follows: “Extraction, processing and the deposition of energy and raw materials from wastewater, which contribute</w:t>
      </w:r>
      <w:r w:rsidR="0074485D" w:rsidRPr="00FE23A0">
        <w:rPr>
          <w:color w:val="404040"/>
          <w:lang w:val="en-GB"/>
        </w:rPr>
        <w:t>s</w:t>
      </w:r>
      <w:r w:rsidRPr="00FE23A0">
        <w:rPr>
          <w:color w:val="404040"/>
          <w:lang w:val="en-GB"/>
        </w:rPr>
        <w:t xml:space="preserve"> to the circular economy”. The quote represents the objective of the ‘Energie en Grondstoffen Fabriek’ [EFGF], an initiative from the Dutch Water Authorities. EFGF is a project in the field of wastewater treatment. The Dutch Water Authorities endeavour to contribute to the CE, as they are an important node in the water cycle in our modern urban environment. This contribution should be achieved by means of various measures and projects, organised under the name of EFGF. The initiative is recognised and acknowledged by others as a good practice in sustainability. For example, in 2009 E</w:t>
      </w:r>
      <w:r w:rsidR="0074485D" w:rsidRPr="00FE23A0">
        <w:rPr>
          <w:color w:val="404040"/>
          <w:lang w:val="en-GB"/>
        </w:rPr>
        <w:t>F</w:t>
      </w:r>
      <w:r w:rsidRPr="00FE23A0">
        <w:rPr>
          <w:color w:val="404040"/>
          <w:lang w:val="en-GB"/>
        </w:rPr>
        <w:t>GF has already been awarded with the climate innovation price ‘Groene Parel’ (Duurzaamgebouwd WWW, 2009). Although EFGF is a national initiative, the case fits within the final criterion for case selection</w:t>
      </w:r>
      <w:r w:rsidR="0074485D" w:rsidRPr="00FE23A0">
        <w:rPr>
          <w:color w:val="404040"/>
          <w:lang w:val="en-GB"/>
        </w:rPr>
        <w:t xml:space="preserve">, which relates to </w:t>
      </w:r>
      <w:r w:rsidRPr="00FE23A0">
        <w:rPr>
          <w:color w:val="404040"/>
          <w:lang w:val="en-GB"/>
        </w:rPr>
        <w:t xml:space="preserve">the research area. Because, one of the </w:t>
      </w:r>
      <w:r w:rsidR="0074485D" w:rsidRPr="00FE23A0">
        <w:rPr>
          <w:color w:val="404040"/>
          <w:lang w:val="en-GB"/>
        </w:rPr>
        <w:t>places where an EFGF has arisen is</w:t>
      </w:r>
      <w:r w:rsidRPr="00FE23A0">
        <w:rPr>
          <w:color w:val="404040"/>
          <w:lang w:val="en-GB"/>
        </w:rPr>
        <w:t xml:space="preserve"> the wastewater trea</w:t>
      </w:r>
      <w:r w:rsidR="0074485D" w:rsidRPr="00FE23A0">
        <w:rPr>
          <w:color w:val="404040"/>
          <w:lang w:val="en-GB"/>
        </w:rPr>
        <w:t xml:space="preserve">tment plant [WWTP] in Nijmegen (which is part </w:t>
      </w:r>
      <w:r w:rsidRPr="00FE23A0">
        <w:rPr>
          <w:color w:val="404040"/>
          <w:lang w:val="en-GB"/>
        </w:rPr>
        <w:t xml:space="preserve">of the Rivierenland Water Authority). </w:t>
      </w:r>
    </w:p>
    <w:p w:rsidR="00C44769" w:rsidRPr="00FE23A0" w:rsidRDefault="00C44769" w:rsidP="00C44769">
      <w:pPr>
        <w:jc w:val="both"/>
        <w:rPr>
          <w:color w:val="404040"/>
          <w:lang w:val="en-GB"/>
        </w:rPr>
      </w:pPr>
      <w:r w:rsidRPr="00FE23A0">
        <w:rPr>
          <w:color w:val="404040"/>
          <w:lang w:val="en-GB"/>
        </w:rPr>
        <w:t>Analysing this initiative is accompanied by a high degree of complexity. The initiative has evolved at different levels within the Dutch Water Authorities. Moreover, the initiative is situated in the i</w:t>
      </w:r>
      <w:r w:rsidR="0074485D" w:rsidRPr="00FE23A0">
        <w:rPr>
          <w:color w:val="404040"/>
          <w:lang w:val="en-GB"/>
        </w:rPr>
        <w:t>mplementation phase. B</w:t>
      </w:r>
      <w:r w:rsidRPr="00FE23A0">
        <w:rPr>
          <w:color w:val="404040"/>
          <w:lang w:val="en-GB"/>
        </w:rPr>
        <w:t>ut</w:t>
      </w:r>
      <w:r w:rsidR="0074485D" w:rsidRPr="00FE23A0">
        <w:rPr>
          <w:color w:val="404040"/>
          <w:lang w:val="en-GB"/>
        </w:rPr>
        <w:t>,</w:t>
      </w:r>
      <w:r w:rsidRPr="00FE23A0">
        <w:rPr>
          <w:color w:val="404040"/>
          <w:lang w:val="en-GB"/>
        </w:rPr>
        <w:t xml:space="preserve"> at the same time the model is </w:t>
      </w:r>
      <w:r w:rsidR="0074485D" w:rsidRPr="00FE23A0">
        <w:rPr>
          <w:color w:val="404040"/>
          <w:lang w:val="en-GB"/>
        </w:rPr>
        <w:t>adapted</w:t>
      </w:r>
      <w:r w:rsidRPr="00FE23A0">
        <w:rPr>
          <w:color w:val="404040"/>
          <w:lang w:val="en-GB"/>
        </w:rPr>
        <w:t xml:space="preserve"> as well. That is why for the analysis interviews were held with five actors who play(ed) an important role in the development of </w:t>
      </w:r>
      <w:r w:rsidR="00021435" w:rsidRPr="00FE23A0">
        <w:rPr>
          <w:color w:val="404040"/>
          <w:lang w:val="en-GB"/>
        </w:rPr>
        <w:t>EFGF</w:t>
      </w:r>
      <w:r w:rsidR="0074485D" w:rsidRPr="00FE23A0">
        <w:rPr>
          <w:color w:val="404040"/>
          <w:lang w:val="en-GB"/>
        </w:rPr>
        <w:t xml:space="preserve"> in different levels of</w:t>
      </w:r>
      <w:r w:rsidR="00021435" w:rsidRPr="00FE23A0">
        <w:rPr>
          <w:color w:val="404040"/>
          <w:lang w:val="en-GB"/>
        </w:rPr>
        <w:t xml:space="preserve"> the Wat</w:t>
      </w:r>
      <w:r w:rsidRPr="00FE23A0">
        <w:rPr>
          <w:color w:val="404040"/>
          <w:lang w:val="en-GB"/>
        </w:rPr>
        <w:t xml:space="preserve">er </w:t>
      </w:r>
      <w:r w:rsidR="00021435" w:rsidRPr="00FE23A0">
        <w:rPr>
          <w:color w:val="404040"/>
          <w:lang w:val="en-GB"/>
        </w:rPr>
        <w:t>Authorities</w:t>
      </w:r>
      <w:r w:rsidRPr="00FE23A0">
        <w:rPr>
          <w:color w:val="404040"/>
          <w:lang w:val="en-GB"/>
        </w:rPr>
        <w:t xml:space="preserve"> (an overview of the interviewees can be found in </w:t>
      </w:r>
      <w:r w:rsidRPr="00FE23A0">
        <w:rPr>
          <w:b/>
          <w:color w:val="49C349"/>
          <w:lang w:val="en-GB"/>
        </w:rPr>
        <w:t>Appendix A</w:t>
      </w:r>
      <w:r w:rsidRPr="00FE23A0">
        <w:rPr>
          <w:color w:val="404040"/>
          <w:lang w:val="en-GB"/>
        </w:rPr>
        <w:t>). The results of the interviews were supplemented by different data sources: the website of EFGF</w:t>
      </w:r>
      <w:r w:rsidRPr="00FE23A0">
        <w:rPr>
          <w:rStyle w:val="FootnoteReference"/>
          <w:color w:val="404040"/>
          <w:lang w:val="en-GB"/>
        </w:rPr>
        <w:footnoteReference w:id="5"/>
      </w:r>
      <w:r w:rsidRPr="00FE23A0">
        <w:rPr>
          <w:color w:val="404040"/>
          <w:lang w:val="en-GB"/>
        </w:rPr>
        <w:t xml:space="preserve">, the transition program (Hoogenboom &amp; P2Managers, 2014) and the signed Green Deals (Green Deal, 2014; Green Deal, 2011). </w:t>
      </w:r>
    </w:p>
    <w:p w:rsidR="00C44769" w:rsidRPr="00FE23A0" w:rsidRDefault="00C44769" w:rsidP="00C44769">
      <w:pPr>
        <w:jc w:val="both"/>
        <w:rPr>
          <w:b/>
          <w:color w:val="49C349"/>
          <w:sz w:val="24"/>
          <w:lang w:val="en-GB"/>
        </w:rPr>
      </w:pPr>
      <w:r w:rsidRPr="00FE23A0">
        <w:rPr>
          <w:b/>
          <w:color w:val="49C349"/>
          <w:sz w:val="24"/>
          <w:lang w:val="en-GB"/>
        </w:rPr>
        <w:t>8.2</w:t>
      </w:r>
      <w:r w:rsidRPr="00FE23A0">
        <w:rPr>
          <w:b/>
          <w:color w:val="49C349"/>
          <w:sz w:val="24"/>
          <w:lang w:val="en-GB"/>
        </w:rPr>
        <w:tab/>
        <w:t>A description of the CE business initiative</w:t>
      </w:r>
    </w:p>
    <w:p w:rsidR="00C44769" w:rsidRPr="00FE23A0" w:rsidRDefault="00C44769" w:rsidP="00C44769">
      <w:pPr>
        <w:jc w:val="both"/>
        <w:rPr>
          <w:color w:val="404040"/>
          <w:lang w:val="en-GB"/>
        </w:rPr>
      </w:pPr>
      <w:r w:rsidRPr="00FE23A0">
        <w:rPr>
          <w:color w:val="404040"/>
          <w:lang w:val="en-GB"/>
        </w:rPr>
        <w:t xml:space="preserve">The EFGF is an initiative from the Dutch Water Authorities aimed at the preservation of one of the tasks of the </w:t>
      </w:r>
      <w:r w:rsidR="00072A79" w:rsidRPr="00FE23A0">
        <w:rPr>
          <w:color w:val="404040"/>
          <w:lang w:val="en-GB"/>
        </w:rPr>
        <w:t xml:space="preserve">Dutch </w:t>
      </w:r>
      <w:r w:rsidRPr="00FE23A0">
        <w:rPr>
          <w:color w:val="404040"/>
          <w:lang w:val="en-GB"/>
        </w:rPr>
        <w:t xml:space="preserve">Water Authorities: the wastewater treatment process. The ultimate goal of the EFGF is that in 2050 the </w:t>
      </w:r>
      <w:r w:rsidR="0074485D" w:rsidRPr="00FE23A0">
        <w:rPr>
          <w:color w:val="404040"/>
          <w:lang w:val="en-GB"/>
        </w:rPr>
        <w:t>WWTP’s</w:t>
      </w:r>
      <w:r w:rsidRPr="00FE23A0">
        <w:rPr>
          <w:color w:val="404040"/>
          <w:lang w:val="en-GB"/>
        </w:rPr>
        <w:t xml:space="preserve"> don’t have residuals anymore. Instead, it should be possible that all wastewater in the Netherlands can be transformed into useful products (Hoogenboom &amp; P2Mangers, 2014).</w:t>
      </w:r>
      <w:r w:rsidRPr="00FE23A0">
        <w:rPr>
          <w:color w:val="404040"/>
          <w:sz w:val="20"/>
          <w:lang w:val="en-GB"/>
        </w:rPr>
        <w:t xml:space="preserve"> </w:t>
      </w:r>
      <w:r w:rsidRPr="00FE23A0">
        <w:rPr>
          <w:color w:val="404040"/>
          <w:lang w:val="en-GB"/>
        </w:rPr>
        <w:t xml:space="preserve">As </w:t>
      </w:r>
      <w:r w:rsidR="0074485D" w:rsidRPr="00FE23A0">
        <w:rPr>
          <w:color w:val="404040"/>
          <w:lang w:val="en-GB"/>
        </w:rPr>
        <w:t>an actor</w:t>
      </w:r>
      <w:r w:rsidRPr="00FE23A0">
        <w:rPr>
          <w:color w:val="404040"/>
          <w:lang w:val="en-GB"/>
        </w:rPr>
        <w:t xml:space="preserve"> in a larger chain, they provide herewith a contribution to the CE. The CE concept is clearly reflected in the objective of the EFGF. This CE notion is strongly based upon ‘closing the loops of waste’, in which new forms of collaboration are an important means. In order to realise the recovery of raw materials and the generation of energy from wastewater, different means are used and various activities take place. </w:t>
      </w:r>
    </w:p>
    <w:p w:rsidR="00C44769" w:rsidRPr="00FE23A0" w:rsidRDefault="00C44769" w:rsidP="00C44769">
      <w:pPr>
        <w:jc w:val="both"/>
        <w:rPr>
          <w:color w:val="404040"/>
          <w:lang w:val="en-GB"/>
        </w:rPr>
      </w:pPr>
      <w:r w:rsidRPr="00FE23A0">
        <w:rPr>
          <w:color w:val="404040"/>
          <w:lang w:val="en-GB"/>
        </w:rPr>
        <w:t xml:space="preserve">As the Dutch Water Authorities are a large organisation, the EFGF has various forms. The EFGF does not only relate to the realisation of </w:t>
      </w:r>
      <w:r w:rsidR="0074485D" w:rsidRPr="00FE23A0">
        <w:rPr>
          <w:color w:val="404040"/>
          <w:lang w:val="en-GB"/>
        </w:rPr>
        <w:t>actual</w:t>
      </w:r>
      <w:r w:rsidRPr="00FE23A0">
        <w:rPr>
          <w:color w:val="404040"/>
          <w:lang w:val="en-GB"/>
        </w:rPr>
        <w:t xml:space="preserve"> ‘</w:t>
      </w:r>
      <w:r w:rsidR="0074485D" w:rsidRPr="00FE23A0">
        <w:rPr>
          <w:color w:val="404040"/>
          <w:lang w:val="en-GB"/>
        </w:rPr>
        <w:t>EFGF’s’</w:t>
      </w:r>
      <w:r w:rsidRPr="00FE23A0">
        <w:rPr>
          <w:color w:val="404040"/>
          <w:lang w:val="en-GB"/>
        </w:rPr>
        <w:t xml:space="preserve"> at WWTP</w:t>
      </w:r>
      <w:r w:rsidR="0074485D" w:rsidRPr="00FE23A0">
        <w:rPr>
          <w:color w:val="404040"/>
          <w:lang w:val="en-GB"/>
        </w:rPr>
        <w:t>’s</w:t>
      </w:r>
      <w:r w:rsidRPr="00FE23A0">
        <w:rPr>
          <w:color w:val="404040"/>
          <w:lang w:val="en-GB"/>
        </w:rPr>
        <w:t xml:space="preserve">, in fact EFGF relates to a brand and </w:t>
      </w:r>
      <w:r w:rsidRPr="00FE23A0">
        <w:rPr>
          <w:color w:val="404040"/>
          <w:lang w:val="en-GB"/>
        </w:rPr>
        <w:lastRenderedPageBreak/>
        <w:t xml:space="preserve">overarching network as well. The first </w:t>
      </w:r>
      <w:r w:rsidR="0074485D" w:rsidRPr="00FE23A0">
        <w:rPr>
          <w:color w:val="404040"/>
          <w:lang w:val="en-GB"/>
        </w:rPr>
        <w:t>element</w:t>
      </w:r>
      <w:r w:rsidRPr="00FE23A0">
        <w:rPr>
          <w:color w:val="404040"/>
          <w:lang w:val="en-GB"/>
        </w:rPr>
        <w:t xml:space="preserve"> that can be distinguished in the EFGF, relates to the (learning) network EFGF. The twenty-three </w:t>
      </w:r>
      <w:r w:rsidR="00072A79" w:rsidRPr="00FE23A0">
        <w:rPr>
          <w:color w:val="404040"/>
          <w:lang w:val="en-GB"/>
        </w:rPr>
        <w:t xml:space="preserve">Regional </w:t>
      </w:r>
      <w:r w:rsidRPr="00FE23A0">
        <w:rPr>
          <w:color w:val="404040"/>
          <w:lang w:val="en-GB"/>
        </w:rPr>
        <w:t>Water Authorities in the Netherlands can join the EFGF v</w:t>
      </w:r>
      <w:r w:rsidR="00072A79" w:rsidRPr="00FE23A0">
        <w:rPr>
          <w:color w:val="404040"/>
          <w:lang w:val="en-GB"/>
        </w:rPr>
        <w:t>oluntarily. At this moment</w:t>
      </w:r>
      <w:r w:rsidR="0074485D" w:rsidRPr="00FE23A0">
        <w:rPr>
          <w:color w:val="404040"/>
          <w:lang w:val="en-GB"/>
        </w:rPr>
        <w:t>,</w:t>
      </w:r>
      <w:r w:rsidR="00072A79" w:rsidRPr="00FE23A0">
        <w:rPr>
          <w:color w:val="404040"/>
          <w:lang w:val="en-GB"/>
        </w:rPr>
        <w:t xml:space="preserve"> all Regional W</w:t>
      </w:r>
      <w:r w:rsidRPr="00FE23A0">
        <w:rPr>
          <w:color w:val="404040"/>
          <w:lang w:val="en-GB"/>
        </w:rPr>
        <w:t xml:space="preserve">ater </w:t>
      </w:r>
      <w:r w:rsidR="00021435" w:rsidRPr="00FE23A0">
        <w:rPr>
          <w:color w:val="404040"/>
          <w:lang w:val="en-GB"/>
        </w:rPr>
        <w:t>Authorities</w:t>
      </w:r>
      <w:r w:rsidRPr="00FE23A0">
        <w:rPr>
          <w:color w:val="404040"/>
          <w:lang w:val="en-GB"/>
        </w:rPr>
        <w:t xml:space="preserve"> are participating in the initiative. </w:t>
      </w:r>
      <w:r w:rsidR="0074485D" w:rsidRPr="00FE23A0">
        <w:rPr>
          <w:color w:val="404040"/>
          <w:lang w:val="en-GB"/>
        </w:rPr>
        <w:t>Actors from the Regional</w:t>
      </w:r>
      <w:r w:rsidR="00072A79" w:rsidRPr="00FE23A0">
        <w:rPr>
          <w:color w:val="404040"/>
          <w:lang w:val="en-GB"/>
        </w:rPr>
        <w:t xml:space="preserve"> </w:t>
      </w:r>
      <w:r w:rsidRPr="00FE23A0">
        <w:rPr>
          <w:color w:val="404040"/>
          <w:lang w:val="en-GB"/>
        </w:rPr>
        <w:t xml:space="preserve">Water </w:t>
      </w:r>
      <w:r w:rsidR="00021435" w:rsidRPr="00FE23A0">
        <w:rPr>
          <w:color w:val="404040"/>
          <w:lang w:val="en-GB"/>
        </w:rPr>
        <w:t>Authorities</w:t>
      </w:r>
      <w:r w:rsidRPr="00FE23A0">
        <w:rPr>
          <w:color w:val="404040"/>
          <w:lang w:val="en-GB"/>
        </w:rPr>
        <w:t xml:space="preserve"> come together in a network</w:t>
      </w:r>
      <w:r w:rsidR="0074485D" w:rsidRPr="00FE23A0">
        <w:rPr>
          <w:color w:val="404040"/>
          <w:lang w:val="en-GB"/>
        </w:rPr>
        <w:t>,</w:t>
      </w:r>
      <w:r w:rsidRPr="00FE23A0">
        <w:rPr>
          <w:color w:val="404040"/>
          <w:lang w:val="en-GB"/>
        </w:rPr>
        <w:t xml:space="preserve"> in which local and (inter)national developments and problems regarding the EFGF are discussed. The network has a facilitating function:</w:t>
      </w:r>
      <w:r w:rsidR="0074485D" w:rsidRPr="00FE23A0">
        <w:rPr>
          <w:color w:val="404040"/>
          <w:lang w:val="en-GB"/>
        </w:rPr>
        <w:t xml:space="preserve"> jointly knowledge is developed,</w:t>
      </w:r>
      <w:r w:rsidRPr="00FE23A0">
        <w:rPr>
          <w:color w:val="404040"/>
          <w:lang w:val="en-GB"/>
        </w:rPr>
        <w:t xml:space="preserve"> they work on the </w:t>
      </w:r>
      <w:r w:rsidR="0074485D" w:rsidRPr="00FE23A0">
        <w:rPr>
          <w:color w:val="404040"/>
          <w:lang w:val="en-GB"/>
        </w:rPr>
        <w:t xml:space="preserve">elimination of common barriers </w:t>
      </w:r>
      <w:r w:rsidRPr="00FE23A0">
        <w:rPr>
          <w:color w:val="404040"/>
          <w:lang w:val="en-GB"/>
        </w:rPr>
        <w:t xml:space="preserve">and actors in the </w:t>
      </w:r>
      <w:r w:rsidR="00072A79" w:rsidRPr="00FE23A0">
        <w:rPr>
          <w:color w:val="404040"/>
          <w:lang w:val="en-GB"/>
        </w:rPr>
        <w:t xml:space="preserve">Regional </w:t>
      </w:r>
      <w:r w:rsidRPr="00FE23A0">
        <w:rPr>
          <w:color w:val="404040"/>
          <w:lang w:val="en-GB"/>
        </w:rPr>
        <w:t xml:space="preserve">Water Authorities are motivated to implement the EFGF. </w:t>
      </w:r>
    </w:p>
    <w:p w:rsidR="00C44769" w:rsidRPr="00FE23A0" w:rsidRDefault="00C44769" w:rsidP="00C44769">
      <w:pPr>
        <w:jc w:val="both"/>
        <w:rPr>
          <w:color w:val="404040"/>
          <w:lang w:val="en-GB"/>
        </w:rPr>
      </w:pPr>
      <w:r w:rsidRPr="00FE23A0">
        <w:rPr>
          <w:color w:val="404040"/>
          <w:lang w:val="en-GB"/>
        </w:rPr>
        <w:t xml:space="preserve">The responsibility for the implementation and realisation of the EFGF </w:t>
      </w:r>
      <w:r w:rsidR="0074485D" w:rsidRPr="00FE23A0">
        <w:rPr>
          <w:color w:val="404040"/>
          <w:lang w:val="en-GB"/>
        </w:rPr>
        <w:t>at the WWTP’s</w:t>
      </w:r>
      <w:r w:rsidRPr="00FE23A0">
        <w:rPr>
          <w:color w:val="404040"/>
          <w:lang w:val="en-GB"/>
        </w:rPr>
        <w:t xml:space="preserve"> rests with the </w:t>
      </w:r>
      <w:r w:rsidR="00072A79" w:rsidRPr="00FE23A0">
        <w:rPr>
          <w:color w:val="404040"/>
          <w:lang w:val="en-GB"/>
        </w:rPr>
        <w:t>Regional</w:t>
      </w:r>
      <w:r w:rsidRPr="00FE23A0">
        <w:rPr>
          <w:color w:val="404040"/>
          <w:lang w:val="en-GB"/>
        </w:rPr>
        <w:t xml:space="preserve"> Water Authorities. They can decide</w:t>
      </w:r>
      <w:r w:rsidR="0074485D" w:rsidRPr="00FE23A0">
        <w:rPr>
          <w:color w:val="404040"/>
          <w:lang w:val="en-GB"/>
        </w:rPr>
        <w:t xml:space="preserve"> in which WWTP</w:t>
      </w:r>
      <w:r w:rsidRPr="00FE23A0">
        <w:rPr>
          <w:color w:val="404040"/>
          <w:lang w:val="en-GB"/>
        </w:rPr>
        <w:t xml:space="preserve"> and how they want to implement the EFGF. The realisation of the EFGF and therewith the </w:t>
      </w:r>
      <w:r w:rsidR="0074485D" w:rsidRPr="00FE23A0">
        <w:rPr>
          <w:color w:val="404040"/>
          <w:lang w:val="en-GB"/>
        </w:rPr>
        <w:t>actual</w:t>
      </w:r>
      <w:r w:rsidRPr="00FE23A0">
        <w:rPr>
          <w:color w:val="404040"/>
          <w:lang w:val="en-GB"/>
        </w:rPr>
        <w:t xml:space="preserve"> </w:t>
      </w:r>
      <w:r w:rsidR="0074485D" w:rsidRPr="00FE23A0">
        <w:rPr>
          <w:color w:val="404040"/>
          <w:lang w:val="en-GB"/>
        </w:rPr>
        <w:t>improvement</w:t>
      </w:r>
      <w:r w:rsidRPr="00FE23A0">
        <w:rPr>
          <w:color w:val="404040"/>
          <w:lang w:val="en-GB"/>
        </w:rPr>
        <w:t xml:space="preserve"> of sustainability, takes place at the WWTP. A short description of the process of wastewater treatment could be </w:t>
      </w:r>
      <w:r w:rsidR="00021435" w:rsidRPr="00FE23A0">
        <w:rPr>
          <w:color w:val="404040"/>
          <w:lang w:val="en-GB"/>
        </w:rPr>
        <w:t>useful</w:t>
      </w:r>
      <w:r w:rsidRPr="00FE23A0">
        <w:rPr>
          <w:color w:val="404040"/>
          <w:lang w:val="en-GB"/>
        </w:rPr>
        <w:t xml:space="preserve"> in this context. This description </w:t>
      </w:r>
      <w:r w:rsidR="006B75DA" w:rsidRPr="00FE23A0">
        <w:rPr>
          <w:color w:val="404040"/>
          <w:lang w:val="en-GB"/>
        </w:rPr>
        <w:t>is given in</w:t>
      </w:r>
      <w:r w:rsidRPr="00FE23A0">
        <w:rPr>
          <w:color w:val="404040"/>
          <w:lang w:val="en-GB"/>
        </w:rPr>
        <w:t xml:space="preserve"> Figure 19. </w:t>
      </w:r>
    </w:p>
    <w:p w:rsidR="00C44769" w:rsidRPr="00FE23A0" w:rsidRDefault="00C44769" w:rsidP="00C44769">
      <w:pPr>
        <w:jc w:val="both"/>
        <w:rPr>
          <w:color w:val="404040"/>
          <w:sz w:val="24"/>
          <w:lang w:val="en-GB"/>
        </w:rPr>
      </w:pPr>
      <w:r w:rsidRPr="00FE23A0">
        <w:rPr>
          <w:noProof/>
          <w:color w:val="404040"/>
          <w:sz w:val="24"/>
          <w:lang w:eastAsia="nl-NL"/>
        </w:rPr>
        <w:drawing>
          <wp:anchor distT="0" distB="0" distL="114300" distR="114300" simplePos="0" relativeHeight="251735040" behindDoc="1" locked="0" layoutInCell="1" allowOverlap="1">
            <wp:simplePos x="0" y="0"/>
            <wp:positionH relativeFrom="column">
              <wp:posOffset>23022</wp:posOffset>
            </wp:positionH>
            <wp:positionV relativeFrom="paragraph">
              <wp:posOffset>665</wp:posOffset>
            </wp:positionV>
            <wp:extent cx="5704279" cy="861237"/>
            <wp:effectExtent l="19050" t="0" r="0" b="0"/>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srcRect l="11114" t="47869" r="7515" b="30164"/>
                    <a:stretch>
                      <a:fillRect/>
                    </a:stretch>
                  </pic:blipFill>
                  <pic:spPr bwMode="auto">
                    <a:xfrm>
                      <a:off x="0" y="0"/>
                      <a:ext cx="5704279" cy="861237"/>
                    </a:xfrm>
                    <a:prstGeom prst="rect">
                      <a:avLst/>
                    </a:prstGeom>
                    <a:noFill/>
                    <a:ln w="9525">
                      <a:noFill/>
                      <a:miter lim="800000"/>
                      <a:headEnd/>
                      <a:tailEnd/>
                    </a:ln>
                  </pic:spPr>
                </pic:pic>
              </a:graphicData>
            </a:graphic>
          </wp:anchor>
        </w:drawing>
      </w:r>
    </w:p>
    <w:p w:rsidR="00C44769" w:rsidRPr="00FE23A0" w:rsidRDefault="00C44769" w:rsidP="00C44769">
      <w:pPr>
        <w:jc w:val="both"/>
        <w:rPr>
          <w:b/>
          <w:i/>
          <w:color w:val="404040"/>
          <w:sz w:val="18"/>
          <w:highlight w:val="yellow"/>
          <w:lang w:val="en-GB"/>
        </w:rPr>
      </w:pPr>
    </w:p>
    <w:p w:rsidR="00C44769" w:rsidRPr="00FE23A0" w:rsidRDefault="00C44769" w:rsidP="00C44769">
      <w:pPr>
        <w:jc w:val="both"/>
        <w:rPr>
          <w:b/>
          <w:i/>
          <w:color w:val="404040"/>
          <w:sz w:val="18"/>
          <w:highlight w:val="yellow"/>
          <w:lang w:val="en-GB"/>
        </w:rPr>
      </w:pPr>
    </w:p>
    <w:p w:rsidR="00C44769" w:rsidRPr="00FE23A0" w:rsidRDefault="00C44769" w:rsidP="00C44769">
      <w:pPr>
        <w:jc w:val="both"/>
        <w:rPr>
          <w:i/>
          <w:color w:val="404040"/>
          <w:sz w:val="18"/>
          <w:lang w:val="en-GB"/>
        </w:rPr>
      </w:pPr>
      <w:r w:rsidRPr="00FE23A0">
        <w:rPr>
          <w:b/>
          <w:i/>
          <w:color w:val="404040"/>
          <w:sz w:val="18"/>
          <w:lang w:val="en-GB"/>
        </w:rPr>
        <w:t xml:space="preserve">Figure 19: </w:t>
      </w:r>
      <w:r w:rsidRPr="00FE23A0">
        <w:rPr>
          <w:i/>
          <w:color w:val="404040"/>
          <w:sz w:val="18"/>
          <w:lang w:val="en-GB"/>
        </w:rPr>
        <w:t xml:space="preserve">Short description of the wastewater treatment process </w:t>
      </w:r>
    </w:p>
    <w:p w:rsidR="00C44769" w:rsidRPr="00FE23A0" w:rsidRDefault="006B75DA" w:rsidP="00C44769">
      <w:pPr>
        <w:jc w:val="both"/>
        <w:rPr>
          <w:color w:val="404040"/>
          <w:lang w:val="en-GB"/>
        </w:rPr>
      </w:pPr>
      <w:r w:rsidRPr="00FE23A0">
        <w:rPr>
          <w:color w:val="404040"/>
          <w:lang w:val="en-GB"/>
        </w:rPr>
        <w:t>In each</w:t>
      </w:r>
      <w:r w:rsidR="00C44769" w:rsidRPr="00FE23A0">
        <w:rPr>
          <w:color w:val="404040"/>
          <w:lang w:val="en-GB"/>
        </w:rPr>
        <w:t xml:space="preserve"> WWTP different measures could be taken in order to maximise the extraction of raw materials and energy. For instance, the adoption of techniques, the creation of smart combinations and the establishment of new forms of collaboration. It depends on the </w:t>
      </w:r>
      <w:r w:rsidR="00072A79" w:rsidRPr="00FE23A0">
        <w:rPr>
          <w:color w:val="404040"/>
          <w:lang w:val="en-GB"/>
        </w:rPr>
        <w:t xml:space="preserve">Regional </w:t>
      </w:r>
      <w:r w:rsidR="00C44769" w:rsidRPr="00FE23A0">
        <w:rPr>
          <w:color w:val="404040"/>
          <w:lang w:val="en-GB"/>
        </w:rPr>
        <w:t>Water Authority in question and the specific environment of the WWTP, how the EFGF is implemented</w:t>
      </w:r>
      <w:r w:rsidRPr="00FE23A0">
        <w:rPr>
          <w:color w:val="404040"/>
          <w:lang w:val="en-GB"/>
        </w:rPr>
        <w:t xml:space="preserve"> and what kind of measures are used</w:t>
      </w:r>
      <w:r w:rsidR="00C44769" w:rsidRPr="00FE23A0">
        <w:rPr>
          <w:color w:val="404040"/>
          <w:lang w:val="en-GB"/>
        </w:rPr>
        <w:t xml:space="preserve">. Because the environment of the WWTP is crucial for the opportunities of an EFGF </w:t>
      </w:r>
      <w:r w:rsidRPr="00FE23A0">
        <w:rPr>
          <w:color w:val="404040"/>
          <w:lang w:val="en-GB"/>
        </w:rPr>
        <w:t>(</w:t>
      </w:r>
      <w:r w:rsidR="00C44769" w:rsidRPr="00FE23A0">
        <w:rPr>
          <w:color w:val="404040"/>
          <w:lang w:val="en-GB"/>
        </w:rPr>
        <w:t xml:space="preserve">and there are over three hundred </w:t>
      </w:r>
      <w:r w:rsidRPr="00FE23A0">
        <w:rPr>
          <w:color w:val="404040"/>
          <w:lang w:val="en-GB"/>
        </w:rPr>
        <w:t>WWTP’s in the Netherlands)</w:t>
      </w:r>
      <w:r w:rsidR="00C44769" w:rsidRPr="00FE23A0">
        <w:rPr>
          <w:color w:val="404040"/>
          <w:lang w:val="en-GB"/>
        </w:rPr>
        <w:t>, in this analysis one site is explored in particular. This is the WWTP in Nijmegen. Nevertheless, as the EFGF concept is a national initiative and developments in the Dutch Water Authorities influence the specific WWTP, attention is paid to the development</w:t>
      </w:r>
      <w:r w:rsidRPr="00FE23A0">
        <w:rPr>
          <w:color w:val="404040"/>
          <w:lang w:val="en-GB"/>
        </w:rPr>
        <w:t>s</w:t>
      </w:r>
      <w:r w:rsidR="00C44769" w:rsidRPr="00FE23A0">
        <w:rPr>
          <w:color w:val="404040"/>
          <w:lang w:val="en-GB"/>
        </w:rPr>
        <w:t xml:space="preserve"> of</w:t>
      </w:r>
      <w:r w:rsidRPr="00FE23A0">
        <w:rPr>
          <w:color w:val="404040"/>
          <w:lang w:val="en-GB"/>
        </w:rPr>
        <w:t xml:space="preserve"> and in</w:t>
      </w:r>
      <w:r w:rsidR="00C44769" w:rsidRPr="00FE23A0">
        <w:rPr>
          <w:color w:val="404040"/>
          <w:lang w:val="en-GB"/>
        </w:rPr>
        <w:t xml:space="preserve"> the EFGF network as well.   </w:t>
      </w:r>
    </w:p>
    <w:p w:rsidR="00C44769" w:rsidRPr="00FE23A0" w:rsidRDefault="00C44769" w:rsidP="00C44769">
      <w:pPr>
        <w:jc w:val="both"/>
        <w:rPr>
          <w:b/>
          <w:color w:val="49C349"/>
          <w:sz w:val="24"/>
          <w:lang w:val="en-GB"/>
        </w:rPr>
      </w:pPr>
      <w:r w:rsidRPr="00FE23A0">
        <w:rPr>
          <w:b/>
          <w:color w:val="49C349"/>
          <w:sz w:val="24"/>
          <w:lang w:val="en-GB"/>
        </w:rPr>
        <w:t>8.3</w:t>
      </w:r>
      <w:r w:rsidRPr="00FE23A0">
        <w:rPr>
          <w:b/>
          <w:color w:val="49C349"/>
          <w:sz w:val="24"/>
          <w:lang w:val="en-GB"/>
        </w:rPr>
        <w:tab/>
        <w:t>The analysis of the development of the EFGF</w:t>
      </w:r>
    </w:p>
    <w:p w:rsidR="00C44769" w:rsidRPr="00FE23A0" w:rsidRDefault="00C44769" w:rsidP="00C44769">
      <w:pPr>
        <w:jc w:val="both"/>
        <w:rPr>
          <w:color w:val="404040"/>
          <w:szCs w:val="18"/>
          <w:lang w:val="en-GB"/>
        </w:rPr>
      </w:pPr>
      <w:r w:rsidRPr="00FE23A0">
        <w:rPr>
          <w:color w:val="404040"/>
          <w:szCs w:val="24"/>
          <w:lang w:val="en-GB"/>
        </w:rPr>
        <w:t xml:space="preserve">The way in which the </w:t>
      </w:r>
      <w:r w:rsidR="006B75DA" w:rsidRPr="00FE23A0">
        <w:rPr>
          <w:color w:val="404040"/>
          <w:szCs w:val="24"/>
          <w:lang w:val="en-GB"/>
        </w:rPr>
        <w:t>EFGF is conceived and developed as</w:t>
      </w:r>
      <w:r w:rsidRPr="00FE23A0">
        <w:rPr>
          <w:color w:val="404040"/>
          <w:szCs w:val="24"/>
          <w:lang w:val="en-GB"/>
        </w:rPr>
        <w:t xml:space="preserve"> result of the interaction between ‘practices’, ‘model’ and ‘governance’ is discussed in this section. Therefore the ‘Theoretical triangle’, displayed in Figure 20, is used in the analysis. </w:t>
      </w:r>
      <w:r w:rsidRPr="00FE23A0">
        <w:rPr>
          <w:color w:val="404040"/>
          <w:szCs w:val="18"/>
          <w:lang w:val="en-GB"/>
        </w:rPr>
        <w:t xml:space="preserve">An explanation about the use of numbers and letters in the analysis, corresponding to the relations in Figure 20, can be found in section 5.3. </w:t>
      </w:r>
    </w:p>
    <w:p w:rsidR="00C44769" w:rsidRPr="00FE23A0" w:rsidRDefault="00C44769" w:rsidP="00C44769">
      <w:pPr>
        <w:tabs>
          <w:tab w:val="left" w:pos="3834"/>
        </w:tabs>
        <w:jc w:val="both"/>
        <w:rPr>
          <w:color w:val="404040"/>
          <w:szCs w:val="18"/>
          <w:lang w:val="en-GB"/>
        </w:rPr>
      </w:pPr>
      <w:r w:rsidRPr="00FE23A0">
        <w:rPr>
          <w:color w:val="404040"/>
          <w:szCs w:val="18"/>
          <w:lang w:val="en-GB"/>
        </w:rPr>
        <w:t>Approximately ten years ago the EFGF emerged as a new direction for sustainability within the Dutch Water Authorities. In these ten years the EFGF developed from a generic vision into dozens of specific embodiments at WWTP’s. This development has not taken place at once. Instead the EFGF is developed step by step at different levels within the</w:t>
      </w:r>
      <w:r w:rsidR="006B75DA" w:rsidRPr="00FE23A0">
        <w:rPr>
          <w:color w:val="404040"/>
          <w:szCs w:val="18"/>
          <w:lang w:val="en-GB"/>
        </w:rPr>
        <w:t xml:space="preserve"> Dutch</w:t>
      </w:r>
      <w:r w:rsidRPr="00FE23A0">
        <w:rPr>
          <w:color w:val="404040"/>
          <w:szCs w:val="18"/>
          <w:lang w:val="en-GB"/>
        </w:rPr>
        <w:t xml:space="preserve"> Water </w:t>
      </w:r>
      <w:r w:rsidR="00021435" w:rsidRPr="00FE23A0">
        <w:rPr>
          <w:color w:val="404040"/>
          <w:szCs w:val="18"/>
          <w:lang w:val="en-GB"/>
        </w:rPr>
        <w:t>Authorities</w:t>
      </w:r>
      <w:r w:rsidRPr="00FE23A0">
        <w:rPr>
          <w:color w:val="404040"/>
          <w:szCs w:val="18"/>
          <w:lang w:val="en-GB"/>
        </w:rPr>
        <w:t xml:space="preserve">. In the analysis of this development four phases are distinguished. The first phase is characterised by the emergence of the ‘Energie Fabriek’ [EF], a sustainable vision on the WWTP (8.3.1). Subsequently, a distinction is made in the further elaboration of this vision or model on policy level within the Dutch Water </w:t>
      </w:r>
      <w:r w:rsidR="00021435" w:rsidRPr="00FE23A0">
        <w:rPr>
          <w:color w:val="404040"/>
          <w:szCs w:val="18"/>
          <w:lang w:val="en-GB"/>
        </w:rPr>
        <w:t>Authorities</w:t>
      </w:r>
      <w:r w:rsidRPr="00FE23A0">
        <w:rPr>
          <w:color w:val="404040"/>
          <w:szCs w:val="18"/>
          <w:lang w:val="en-GB"/>
        </w:rPr>
        <w:t xml:space="preserve"> (8.3.2). At the same time the vision for the ‘EF’ is</w:t>
      </w:r>
      <w:r w:rsidR="006B75DA" w:rsidRPr="00FE23A0">
        <w:rPr>
          <w:color w:val="404040"/>
          <w:szCs w:val="18"/>
          <w:lang w:val="en-GB"/>
        </w:rPr>
        <w:t xml:space="preserve"> implemented at the WWTP. This is relating to</w:t>
      </w:r>
      <w:r w:rsidRPr="00FE23A0">
        <w:rPr>
          <w:color w:val="404040"/>
          <w:szCs w:val="18"/>
          <w:lang w:val="en-GB"/>
        </w:rPr>
        <w:t xml:space="preserve"> the third phase in this analysis (8.3.3.). Finally, in the fourth phase the ‘Grondstoffen Fabriek’ [GF] is founded and added to the ‘EF’, as a next step in the creation of closed loop in wastewater </w:t>
      </w:r>
      <w:r w:rsidR="00021435" w:rsidRPr="00FE23A0">
        <w:rPr>
          <w:color w:val="404040"/>
          <w:szCs w:val="18"/>
          <w:lang w:val="en-GB"/>
        </w:rPr>
        <w:t>treatment</w:t>
      </w:r>
      <w:r w:rsidRPr="00FE23A0">
        <w:rPr>
          <w:color w:val="404040"/>
          <w:szCs w:val="18"/>
          <w:lang w:val="en-GB"/>
        </w:rPr>
        <w:t xml:space="preserve">. </w:t>
      </w:r>
    </w:p>
    <w:p w:rsidR="00C44769" w:rsidRPr="00FE23A0" w:rsidRDefault="00C44769" w:rsidP="00C44769">
      <w:pPr>
        <w:jc w:val="both"/>
        <w:rPr>
          <w:b/>
          <w:color w:val="49C349"/>
          <w:sz w:val="24"/>
          <w:lang w:val="en-GB"/>
        </w:rPr>
      </w:pPr>
      <w:r w:rsidRPr="00FE23A0">
        <w:rPr>
          <w:b/>
          <w:noProof/>
          <w:color w:val="49C349"/>
          <w:sz w:val="24"/>
          <w:lang w:eastAsia="nl-NL"/>
        </w:rPr>
        <w:lastRenderedPageBreak/>
        <w:drawing>
          <wp:anchor distT="0" distB="0" distL="114300" distR="114300" simplePos="0" relativeHeight="251736064" behindDoc="1" locked="0" layoutInCell="1" allowOverlap="1">
            <wp:simplePos x="0" y="0"/>
            <wp:positionH relativeFrom="column">
              <wp:posOffset>107950</wp:posOffset>
            </wp:positionH>
            <wp:positionV relativeFrom="paragraph">
              <wp:posOffset>-113030</wp:posOffset>
            </wp:positionV>
            <wp:extent cx="5047615" cy="2083435"/>
            <wp:effectExtent l="19050" t="0" r="635" b="0"/>
            <wp:wrapNone/>
            <wp:docPr id="2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l="803" t="19780" r="1856" b="7864"/>
                    <a:stretch>
                      <a:fillRect/>
                    </a:stretch>
                  </pic:blipFill>
                  <pic:spPr bwMode="auto">
                    <a:xfrm>
                      <a:off x="0" y="0"/>
                      <a:ext cx="5047615" cy="2083435"/>
                    </a:xfrm>
                    <a:prstGeom prst="rect">
                      <a:avLst/>
                    </a:prstGeom>
                    <a:noFill/>
                    <a:ln w="9525">
                      <a:noFill/>
                      <a:miter lim="800000"/>
                      <a:headEnd/>
                      <a:tailEnd/>
                    </a:ln>
                  </pic:spPr>
                </pic:pic>
              </a:graphicData>
            </a:graphic>
          </wp:anchor>
        </w:drawing>
      </w:r>
    </w:p>
    <w:p w:rsidR="00C44769" w:rsidRPr="00FE23A0" w:rsidRDefault="00C44769" w:rsidP="00C44769">
      <w:pPr>
        <w:jc w:val="both"/>
        <w:rPr>
          <w:b/>
          <w:color w:val="49C349"/>
          <w:sz w:val="24"/>
          <w:lang w:val="en-GB"/>
        </w:rPr>
      </w:pPr>
    </w:p>
    <w:p w:rsidR="00C44769" w:rsidRPr="00FE23A0" w:rsidRDefault="00C44769" w:rsidP="00C44769">
      <w:pPr>
        <w:jc w:val="both"/>
        <w:rPr>
          <w:b/>
          <w:color w:val="49C349"/>
          <w:sz w:val="24"/>
          <w:lang w:val="en-GB"/>
        </w:rPr>
      </w:pPr>
    </w:p>
    <w:p w:rsidR="00C44769" w:rsidRPr="00FE23A0" w:rsidRDefault="00C44769" w:rsidP="00C44769">
      <w:pPr>
        <w:jc w:val="both"/>
        <w:rPr>
          <w:b/>
          <w:color w:val="49C349"/>
          <w:sz w:val="24"/>
          <w:lang w:val="en-GB"/>
        </w:rPr>
      </w:pPr>
    </w:p>
    <w:p w:rsidR="00C44769" w:rsidRPr="00FE23A0" w:rsidRDefault="00C44769" w:rsidP="00C44769">
      <w:pPr>
        <w:jc w:val="both"/>
        <w:rPr>
          <w:b/>
          <w:color w:val="49C349"/>
          <w:sz w:val="24"/>
          <w:lang w:val="en-GB"/>
        </w:rPr>
      </w:pPr>
    </w:p>
    <w:p w:rsidR="00C44769" w:rsidRPr="00FE23A0" w:rsidRDefault="00C44769" w:rsidP="00C44769">
      <w:pPr>
        <w:jc w:val="both"/>
        <w:rPr>
          <w:b/>
          <w:color w:val="49C349"/>
          <w:sz w:val="24"/>
          <w:lang w:val="en-GB"/>
        </w:rPr>
      </w:pPr>
    </w:p>
    <w:p w:rsidR="00C44769" w:rsidRPr="00FE23A0" w:rsidRDefault="00C44769" w:rsidP="00C44769">
      <w:pPr>
        <w:jc w:val="both"/>
        <w:rPr>
          <w:i/>
          <w:color w:val="404040"/>
          <w:sz w:val="18"/>
          <w:lang w:val="en-GB"/>
        </w:rPr>
      </w:pPr>
      <w:r w:rsidRPr="00FE23A0">
        <w:rPr>
          <w:b/>
          <w:i/>
          <w:color w:val="404040"/>
          <w:sz w:val="18"/>
          <w:lang w:val="en-GB"/>
        </w:rPr>
        <w:t>Figure 20:</w:t>
      </w:r>
      <w:r w:rsidRPr="00FE23A0">
        <w:rPr>
          <w:i/>
          <w:color w:val="404040"/>
          <w:sz w:val="18"/>
          <w:lang w:val="en-GB"/>
        </w:rPr>
        <w:t xml:space="preserve"> The ‘Theoretical triangle’ for the analysis of the development of EFGF</w:t>
      </w:r>
    </w:p>
    <w:p w:rsidR="00C44769" w:rsidRPr="00FE23A0" w:rsidRDefault="00C44769" w:rsidP="00C44769">
      <w:pPr>
        <w:jc w:val="both"/>
        <w:rPr>
          <w:b/>
          <w:color w:val="49C349"/>
          <w:sz w:val="24"/>
          <w:lang w:val="en-GB"/>
        </w:rPr>
      </w:pPr>
      <w:r w:rsidRPr="00FE23A0">
        <w:rPr>
          <w:b/>
          <w:color w:val="49C349"/>
          <w:sz w:val="24"/>
          <w:lang w:val="en-GB"/>
        </w:rPr>
        <w:t>8.3.1</w:t>
      </w:r>
      <w:r w:rsidRPr="00FE23A0">
        <w:rPr>
          <w:b/>
          <w:color w:val="49C349"/>
          <w:sz w:val="24"/>
          <w:lang w:val="en-GB"/>
        </w:rPr>
        <w:tab/>
        <w:t>The emergence of the ‘Energie Fabriek’</w:t>
      </w:r>
    </w:p>
    <w:p w:rsidR="00C44769" w:rsidRPr="00FE23A0" w:rsidRDefault="00C44769" w:rsidP="00C44769">
      <w:pPr>
        <w:jc w:val="both"/>
        <w:rPr>
          <w:color w:val="404040"/>
          <w:szCs w:val="18"/>
          <w:lang w:val="en-GB"/>
        </w:rPr>
      </w:pPr>
      <w:r w:rsidRPr="00FE23A0">
        <w:rPr>
          <w:color w:val="404040"/>
          <w:szCs w:val="18"/>
          <w:lang w:val="en-GB"/>
        </w:rPr>
        <w:t xml:space="preserve">The first step in the development of the EFGF can be traced back to beginning of 2008 with the emergence of the ‘EF’ concept. A concept based on the extraction of energy from wastewater. Different drivers are responsible for the emergence of this concept, which </w:t>
      </w:r>
      <w:r w:rsidR="006B75DA" w:rsidRPr="00FE23A0">
        <w:rPr>
          <w:color w:val="404040"/>
          <w:szCs w:val="18"/>
          <w:lang w:val="en-GB"/>
        </w:rPr>
        <w:t>relates</w:t>
      </w:r>
      <w:r w:rsidRPr="00FE23A0">
        <w:rPr>
          <w:color w:val="404040"/>
          <w:szCs w:val="18"/>
          <w:lang w:val="en-GB"/>
        </w:rPr>
        <w:t xml:space="preserve"> to a (renewal of the) sustainability vision on WWTP’s. Translated to the ‘Theoretical triangle’ in Figure 20, this relates to the first steps in the const</w:t>
      </w:r>
      <w:r w:rsidR="00021435" w:rsidRPr="00FE23A0">
        <w:rPr>
          <w:color w:val="404040"/>
          <w:szCs w:val="18"/>
          <w:lang w:val="en-GB"/>
        </w:rPr>
        <w:t>it</w:t>
      </w:r>
      <w:r w:rsidRPr="00FE23A0">
        <w:rPr>
          <w:color w:val="404040"/>
          <w:szCs w:val="18"/>
          <w:lang w:val="en-GB"/>
        </w:rPr>
        <w:t xml:space="preserve">ution of </w:t>
      </w:r>
      <w:r w:rsidR="00021435" w:rsidRPr="00FE23A0">
        <w:rPr>
          <w:color w:val="404040"/>
          <w:szCs w:val="18"/>
          <w:lang w:val="en-GB"/>
        </w:rPr>
        <w:t>a CE</w:t>
      </w:r>
      <w:r w:rsidRPr="00FE23A0">
        <w:rPr>
          <w:color w:val="404040"/>
          <w:szCs w:val="18"/>
          <w:lang w:val="en-GB"/>
        </w:rPr>
        <w:t xml:space="preserve"> </w:t>
      </w:r>
      <w:r w:rsidRPr="00FE23A0">
        <w:rPr>
          <w:b/>
          <w:color w:val="49C349"/>
          <w:szCs w:val="18"/>
          <w:lang w:val="en-GB"/>
        </w:rPr>
        <w:t>model</w:t>
      </w:r>
      <w:r w:rsidRPr="00FE23A0">
        <w:rPr>
          <w:color w:val="404040"/>
          <w:szCs w:val="18"/>
          <w:lang w:val="en-GB"/>
        </w:rPr>
        <w:t xml:space="preserve">. </w:t>
      </w:r>
    </w:p>
    <w:p w:rsidR="00C44769" w:rsidRPr="00FE23A0" w:rsidRDefault="00C44769" w:rsidP="00C44769">
      <w:pPr>
        <w:jc w:val="both"/>
        <w:rPr>
          <w:color w:val="404040"/>
          <w:szCs w:val="18"/>
          <w:lang w:val="en-GB"/>
        </w:rPr>
      </w:pPr>
      <w:r w:rsidRPr="00FE23A0">
        <w:rPr>
          <w:color w:val="404040"/>
          <w:szCs w:val="18"/>
          <w:lang w:val="en-GB"/>
        </w:rPr>
        <w:t xml:space="preserve">In the wastewater treatment process (Figure 19) a </w:t>
      </w:r>
      <w:r w:rsidR="006B75DA" w:rsidRPr="00FE23A0">
        <w:rPr>
          <w:color w:val="404040"/>
          <w:szCs w:val="18"/>
          <w:lang w:val="en-GB"/>
        </w:rPr>
        <w:t>huge</w:t>
      </w:r>
      <w:r w:rsidRPr="00FE23A0">
        <w:rPr>
          <w:color w:val="404040"/>
          <w:szCs w:val="18"/>
          <w:lang w:val="en-GB"/>
        </w:rPr>
        <w:t xml:space="preserve"> amount of energy is used. Until a decade ago</w:t>
      </w:r>
      <w:r w:rsidR="006B75DA" w:rsidRPr="00FE23A0">
        <w:rPr>
          <w:color w:val="404040"/>
          <w:szCs w:val="18"/>
          <w:lang w:val="en-GB"/>
        </w:rPr>
        <w:t>, it was assumed</w:t>
      </w:r>
      <w:r w:rsidRPr="00FE23A0">
        <w:rPr>
          <w:color w:val="404040"/>
          <w:szCs w:val="18"/>
          <w:lang w:val="en-GB"/>
        </w:rPr>
        <w:t xml:space="preserve"> on large scale</w:t>
      </w:r>
      <w:r w:rsidR="006B75DA" w:rsidRPr="00FE23A0">
        <w:rPr>
          <w:color w:val="404040"/>
          <w:szCs w:val="18"/>
          <w:lang w:val="en-GB"/>
        </w:rPr>
        <w:t xml:space="preserve"> in the Dutch Water Authorities</w:t>
      </w:r>
      <w:r w:rsidRPr="00FE23A0">
        <w:rPr>
          <w:color w:val="404040"/>
          <w:szCs w:val="18"/>
          <w:lang w:val="en-GB"/>
        </w:rPr>
        <w:t xml:space="preserve"> that 30% self-suffi</w:t>
      </w:r>
      <w:r w:rsidR="006B75DA" w:rsidRPr="00FE23A0">
        <w:rPr>
          <w:color w:val="404040"/>
          <w:szCs w:val="18"/>
          <w:lang w:val="en-GB"/>
        </w:rPr>
        <w:t>ci</w:t>
      </w:r>
      <w:r w:rsidRPr="00FE23A0">
        <w:rPr>
          <w:color w:val="404040"/>
          <w:szCs w:val="18"/>
          <w:lang w:val="en-GB"/>
        </w:rPr>
        <w:t xml:space="preserve">ency in energy would be a </w:t>
      </w:r>
      <w:r w:rsidR="00021435" w:rsidRPr="00FE23A0">
        <w:rPr>
          <w:color w:val="404040"/>
          <w:szCs w:val="18"/>
          <w:lang w:val="en-GB"/>
        </w:rPr>
        <w:t>challenge</w:t>
      </w:r>
      <w:r w:rsidRPr="00FE23A0">
        <w:rPr>
          <w:color w:val="404040"/>
          <w:szCs w:val="18"/>
          <w:lang w:val="en-GB"/>
        </w:rPr>
        <w:t xml:space="preserve"> for the WWTP’s. 100% energy neutrality seemed even </w:t>
      </w:r>
      <w:r w:rsidR="00021435" w:rsidRPr="00FE23A0">
        <w:rPr>
          <w:color w:val="404040"/>
          <w:szCs w:val="18"/>
          <w:lang w:val="en-GB"/>
        </w:rPr>
        <w:t>impossible</w:t>
      </w:r>
      <w:r w:rsidRPr="00FE23A0">
        <w:rPr>
          <w:color w:val="404040"/>
          <w:szCs w:val="18"/>
          <w:lang w:val="en-GB"/>
        </w:rPr>
        <w:t xml:space="preserve">. However, the coincidence of a number of drivers, resulted in the emergence of the ‘EF’ and more important a new mindset. A quote of Renze van Houten, former manager of Water </w:t>
      </w:r>
      <w:r w:rsidR="00021435" w:rsidRPr="00FE23A0">
        <w:rPr>
          <w:color w:val="404040"/>
          <w:szCs w:val="18"/>
          <w:lang w:val="en-GB"/>
        </w:rPr>
        <w:t>Authority</w:t>
      </w:r>
      <w:r w:rsidRPr="00FE23A0">
        <w:rPr>
          <w:color w:val="404040"/>
          <w:szCs w:val="18"/>
          <w:lang w:val="en-GB"/>
        </w:rPr>
        <w:t xml:space="preserve"> Aa en Maas, enhances this: </w:t>
      </w:r>
    </w:p>
    <w:p w:rsidR="00C44769" w:rsidRPr="00FE23A0" w:rsidRDefault="00C44769" w:rsidP="00C44769">
      <w:pPr>
        <w:jc w:val="both"/>
        <w:rPr>
          <w:i/>
          <w:color w:val="404040"/>
          <w:szCs w:val="18"/>
          <w:lang w:val="en-GB"/>
        </w:rPr>
      </w:pPr>
      <w:r w:rsidRPr="00FE23A0">
        <w:rPr>
          <w:color w:val="404040"/>
          <w:szCs w:val="18"/>
          <w:lang w:val="en-GB"/>
        </w:rPr>
        <w:t>“</w:t>
      </w:r>
      <w:r w:rsidRPr="00FE23A0">
        <w:rPr>
          <w:i/>
          <w:color w:val="404040"/>
          <w:szCs w:val="18"/>
          <w:lang w:val="en-GB"/>
        </w:rPr>
        <w:t xml:space="preserve">In 2000 I made a proposal in context of a subsidy program. This was for another employer. In this plan we proposed to pull apart wastewater in three streams: ‘water’, ‘energy’ and ‘nutrients’. This idea is ingloriously </w:t>
      </w:r>
      <w:r w:rsidR="00021435" w:rsidRPr="00FE23A0">
        <w:rPr>
          <w:i/>
          <w:color w:val="404040"/>
          <w:szCs w:val="18"/>
          <w:lang w:val="en-GB"/>
        </w:rPr>
        <w:t>perished</w:t>
      </w:r>
      <w:r w:rsidRPr="00FE23A0">
        <w:rPr>
          <w:i/>
          <w:color w:val="404040"/>
          <w:szCs w:val="18"/>
          <w:lang w:val="en-GB"/>
        </w:rPr>
        <w:t xml:space="preserve">. </w:t>
      </w:r>
      <w:r w:rsidR="00021435" w:rsidRPr="00FE23A0">
        <w:rPr>
          <w:i/>
          <w:color w:val="404040"/>
          <w:szCs w:val="18"/>
          <w:lang w:val="en-GB"/>
        </w:rPr>
        <w:t>While what we are doi</w:t>
      </w:r>
      <w:r w:rsidRPr="00FE23A0">
        <w:rPr>
          <w:i/>
          <w:color w:val="404040"/>
          <w:szCs w:val="18"/>
          <w:lang w:val="en-GB"/>
        </w:rPr>
        <w:t xml:space="preserve">ng at the moment with the </w:t>
      </w:r>
      <w:r w:rsidR="00021435" w:rsidRPr="00FE23A0">
        <w:rPr>
          <w:i/>
          <w:color w:val="404040"/>
          <w:szCs w:val="18"/>
          <w:lang w:val="en-GB"/>
        </w:rPr>
        <w:t>EFGF</w:t>
      </w:r>
      <w:r w:rsidRPr="00FE23A0">
        <w:rPr>
          <w:i/>
          <w:color w:val="404040"/>
          <w:szCs w:val="18"/>
          <w:lang w:val="en-GB"/>
        </w:rPr>
        <w:t xml:space="preserve"> ha</w:t>
      </w:r>
      <w:r w:rsidR="00021435" w:rsidRPr="00FE23A0">
        <w:rPr>
          <w:i/>
          <w:color w:val="404040"/>
          <w:szCs w:val="18"/>
          <w:lang w:val="en-GB"/>
        </w:rPr>
        <w:t>d</w:t>
      </w:r>
      <w:r w:rsidRPr="00FE23A0">
        <w:rPr>
          <w:i/>
          <w:color w:val="404040"/>
          <w:szCs w:val="18"/>
          <w:lang w:val="en-GB"/>
        </w:rPr>
        <w:t xml:space="preserve"> a lot of similarities with that proposal”. </w:t>
      </w:r>
    </w:p>
    <w:p w:rsidR="00C44769" w:rsidRPr="00FE23A0" w:rsidRDefault="00C44769" w:rsidP="00C44769">
      <w:pPr>
        <w:jc w:val="both"/>
        <w:rPr>
          <w:color w:val="404040"/>
          <w:szCs w:val="18"/>
          <w:lang w:val="en-GB"/>
        </w:rPr>
      </w:pPr>
      <w:r w:rsidRPr="00FE23A0">
        <w:rPr>
          <w:color w:val="404040"/>
          <w:szCs w:val="18"/>
          <w:lang w:val="en-GB"/>
        </w:rPr>
        <w:t xml:space="preserve">In the practices that constitute the wastewater treatment, it is possible to extract energy from wastewater. It even is executed </w:t>
      </w:r>
      <w:r w:rsidR="006B75DA" w:rsidRPr="00FE23A0">
        <w:rPr>
          <w:color w:val="404040"/>
          <w:szCs w:val="18"/>
          <w:lang w:val="en-GB"/>
        </w:rPr>
        <w:t>at the WWTP’s</w:t>
      </w:r>
      <w:r w:rsidRPr="00FE23A0">
        <w:rPr>
          <w:color w:val="404040"/>
          <w:szCs w:val="18"/>
          <w:lang w:val="en-GB"/>
        </w:rPr>
        <w:t xml:space="preserve"> for decades (but not in the q</w:t>
      </w:r>
      <w:r w:rsidR="00021435" w:rsidRPr="00FE23A0">
        <w:rPr>
          <w:color w:val="404040"/>
          <w:szCs w:val="18"/>
          <w:lang w:val="en-GB"/>
        </w:rPr>
        <w:t>uantities</w:t>
      </w:r>
      <w:r w:rsidRPr="00FE23A0">
        <w:rPr>
          <w:color w:val="404040"/>
          <w:szCs w:val="18"/>
          <w:lang w:val="en-GB"/>
        </w:rPr>
        <w:t xml:space="preserve"> that we speak of nowadays). In this context the renewed mindset is caused by changes in the governance [</w:t>
      </w:r>
      <w:r w:rsidRPr="00FE23A0">
        <w:rPr>
          <w:b/>
          <w:color w:val="49C349"/>
          <w:szCs w:val="18"/>
          <w:lang w:val="en-GB"/>
        </w:rPr>
        <w:t>relation 3</w:t>
      </w:r>
      <w:r w:rsidRPr="00FE23A0">
        <w:rPr>
          <w:color w:val="404040"/>
          <w:szCs w:val="18"/>
          <w:lang w:val="en-GB"/>
        </w:rPr>
        <w:t xml:space="preserve">]. The most important driver in </w:t>
      </w:r>
      <w:r w:rsidR="006B75DA" w:rsidRPr="00FE23A0">
        <w:rPr>
          <w:color w:val="404040"/>
          <w:szCs w:val="18"/>
          <w:lang w:val="en-GB"/>
        </w:rPr>
        <w:t>this</w:t>
      </w:r>
      <w:r w:rsidRPr="00FE23A0">
        <w:rPr>
          <w:color w:val="404040"/>
          <w:szCs w:val="18"/>
          <w:lang w:val="en-GB"/>
        </w:rPr>
        <w:t xml:space="preserve"> relates to the repositioning of the Dutch Water Authorities within society. </w:t>
      </w:r>
      <w:r w:rsidR="00021435" w:rsidRPr="00FE23A0">
        <w:rPr>
          <w:color w:val="404040"/>
          <w:szCs w:val="18"/>
          <w:lang w:val="en-GB"/>
        </w:rPr>
        <w:t>Regularly</w:t>
      </w:r>
      <w:r w:rsidRPr="00FE23A0">
        <w:rPr>
          <w:color w:val="404040"/>
          <w:szCs w:val="18"/>
          <w:lang w:val="en-GB"/>
        </w:rPr>
        <w:t xml:space="preserve">, the existence and usefulness of the Water Authorities is discussed within the national politics. Moreover, the organisation has </w:t>
      </w:r>
      <w:r w:rsidR="006B75DA" w:rsidRPr="00FE23A0">
        <w:rPr>
          <w:color w:val="404040"/>
          <w:szCs w:val="18"/>
          <w:lang w:val="en-GB"/>
        </w:rPr>
        <w:t>been struggling for years with a dusty and old-fashioned image.</w:t>
      </w:r>
      <w:r w:rsidRPr="00FE23A0">
        <w:rPr>
          <w:color w:val="404040"/>
          <w:szCs w:val="18"/>
          <w:lang w:val="en-GB"/>
        </w:rPr>
        <w:t xml:space="preserve"> As a </w:t>
      </w:r>
      <w:r w:rsidR="00021435" w:rsidRPr="00FE23A0">
        <w:rPr>
          <w:color w:val="404040"/>
          <w:szCs w:val="18"/>
          <w:lang w:val="en-GB"/>
        </w:rPr>
        <w:t xml:space="preserve">response </w:t>
      </w:r>
      <w:r w:rsidR="006B75DA" w:rsidRPr="00FE23A0">
        <w:rPr>
          <w:color w:val="404040"/>
          <w:szCs w:val="18"/>
          <w:lang w:val="en-GB"/>
        </w:rPr>
        <w:t>on the issues about the position in society</w:t>
      </w:r>
      <w:r w:rsidR="00021435" w:rsidRPr="00FE23A0">
        <w:rPr>
          <w:color w:val="404040"/>
          <w:szCs w:val="18"/>
          <w:lang w:val="en-GB"/>
        </w:rPr>
        <w:t xml:space="preserve">, the </w:t>
      </w:r>
      <w:r w:rsidRPr="00FE23A0">
        <w:rPr>
          <w:color w:val="404040"/>
          <w:szCs w:val="18"/>
          <w:lang w:val="en-GB"/>
        </w:rPr>
        <w:t xml:space="preserve">traject of ‘Waterwegen’ is founded in 2007 by the association of Dutch Regional Water Authorities (the coordinating body). ‘WaterWegen’ had the purpose to strengthen the position of the </w:t>
      </w:r>
      <w:r w:rsidR="00021435" w:rsidRPr="00FE23A0">
        <w:rPr>
          <w:color w:val="404040"/>
          <w:szCs w:val="18"/>
          <w:lang w:val="en-GB"/>
        </w:rPr>
        <w:t>Dutch</w:t>
      </w:r>
      <w:r w:rsidRPr="00FE23A0">
        <w:rPr>
          <w:color w:val="404040"/>
          <w:szCs w:val="18"/>
          <w:lang w:val="en-GB"/>
        </w:rPr>
        <w:t xml:space="preserve"> Water Authorities in society. By means of a contest, innovative ideas that contribute to this purpose </w:t>
      </w:r>
      <w:r w:rsidR="006B75DA" w:rsidRPr="00FE23A0">
        <w:rPr>
          <w:color w:val="404040"/>
          <w:szCs w:val="18"/>
          <w:lang w:val="en-GB"/>
        </w:rPr>
        <w:t>were</w:t>
      </w:r>
      <w:r w:rsidRPr="00FE23A0">
        <w:rPr>
          <w:color w:val="404040"/>
          <w:szCs w:val="18"/>
          <w:lang w:val="en-GB"/>
        </w:rPr>
        <w:t xml:space="preserve"> submitted by the Regional Water Authorities. In total more than eighty ideas </w:t>
      </w:r>
      <w:r w:rsidR="006B75DA" w:rsidRPr="00FE23A0">
        <w:rPr>
          <w:color w:val="404040"/>
          <w:szCs w:val="18"/>
          <w:lang w:val="en-GB"/>
        </w:rPr>
        <w:t>were</w:t>
      </w:r>
      <w:r w:rsidRPr="00FE23A0">
        <w:rPr>
          <w:color w:val="404040"/>
          <w:szCs w:val="18"/>
          <w:lang w:val="en-GB"/>
        </w:rPr>
        <w:t xml:space="preserve"> submitted and the ‘EF’ turned out to be the winning concept (EFGF WWW, n.d.). </w:t>
      </w:r>
    </w:p>
    <w:p w:rsidR="00C44769" w:rsidRPr="00FE23A0" w:rsidRDefault="00C44769" w:rsidP="00C44769">
      <w:pPr>
        <w:jc w:val="both"/>
        <w:rPr>
          <w:color w:val="404040"/>
          <w:lang w:val="en-GB"/>
        </w:rPr>
      </w:pPr>
      <w:r w:rsidRPr="00FE23A0">
        <w:rPr>
          <w:color w:val="404040"/>
          <w:szCs w:val="18"/>
          <w:lang w:val="en-GB"/>
        </w:rPr>
        <w:t xml:space="preserve">That </w:t>
      </w:r>
      <w:r w:rsidR="006B75DA" w:rsidRPr="00FE23A0">
        <w:rPr>
          <w:color w:val="404040"/>
          <w:szCs w:val="18"/>
          <w:lang w:val="en-GB"/>
        </w:rPr>
        <w:t xml:space="preserve">the </w:t>
      </w:r>
      <w:r w:rsidRPr="00FE23A0">
        <w:rPr>
          <w:color w:val="404040"/>
          <w:szCs w:val="18"/>
          <w:lang w:val="en-GB"/>
        </w:rPr>
        <w:t>‘EF’</w:t>
      </w:r>
      <w:r w:rsidR="006B75DA" w:rsidRPr="00FE23A0">
        <w:rPr>
          <w:color w:val="404040"/>
          <w:szCs w:val="18"/>
          <w:lang w:val="en-GB"/>
        </w:rPr>
        <w:t xml:space="preserve"> concept won the contest </w:t>
      </w:r>
      <w:r w:rsidR="00021435" w:rsidRPr="00FE23A0">
        <w:rPr>
          <w:color w:val="404040"/>
          <w:szCs w:val="18"/>
          <w:lang w:val="en-GB"/>
        </w:rPr>
        <w:t>cannot</w:t>
      </w:r>
      <w:r w:rsidRPr="00FE23A0">
        <w:rPr>
          <w:color w:val="404040"/>
          <w:szCs w:val="18"/>
          <w:lang w:val="en-GB"/>
        </w:rPr>
        <w:t xml:space="preserve"> be ascribed to coincidence. Four similar ideas, with the purpose to increase the energy efficiency at WWTP’s, were submitted. </w:t>
      </w:r>
      <w:r w:rsidR="006B75DA" w:rsidRPr="00FE23A0">
        <w:rPr>
          <w:color w:val="404040"/>
          <w:szCs w:val="18"/>
          <w:lang w:val="en-GB"/>
        </w:rPr>
        <w:t xml:space="preserve">Despite the fact that the four </w:t>
      </w:r>
      <w:r w:rsidR="006B75DA" w:rsidRPr="00FE23A0">
        <w:rPr>
          <w:color w:val="404040"/>
          <w:szCs w:val="18"/>
          <w:lang w:val="en-GB"/>
        </w:rPr>
        <w:lastRenderedPageBreak/>
        <w:t xml:space="preserve">proposals were developed separately, it appeared that there were shared ideas or perspectives among </w:t>
      </w:r>
      <w:r w:rsidRPr="00FE23A0">
        <w:rPr>
          <w:color w:val="404040"/>
          <w:szCs w:val="18"/>
          <w:lang w:val="en-GB"/>
        </w:rPr>
        <w:t>a number of</w:t>
      </w:r>
      <w:r w:rsidR="00072A79" w:rsidRPr="00FE23A0">
        <w:rPr>
          <w:color w:val="404040"/>
          <w:szCs w:val="18"/>
          <w:lang w:val="en-GB"/>
        </w:rPr>
        <w:t xml:space="preserve"> Regional</w:t>
      </w:r>
      <w:r w:rsidR="006B75DA" w:rsidRPr="00FE23A0">
        <w:rPr>
          <w:color w:val="404040"/>
          <w:szCs w:val="18"/>
          <w:lang w:val="en-GB"/>
        </w:rPr>
        <w:t xml:space="preserve"> Water Authorities </w:t>
      </w:r>
      <w:r w:rsidRPr="00FE23A0">
        <w:rPr>
          <w:color w:val="404040"/>
          <w:szCs w:val="18"/>
          <w:lang w:val="en-GB"/>
        </w:rPr>
        <w:t>[</w:t>
      </w:r>
      <w:r w:rsidRPr="00FE23A0">
        <w:rPr>
          <w:b/>
          <w:color w:val="49C349"/>
          <w:szCs w:val="18"/>
          <w:lang w:val="en-GB"/>
        </w:rPr>
        <w:t>3A</w:t>
      </w:r>
      <w:r w:rsidRPr="00FE23A0">
        <w:rPr>
          <w:color w:val="404040"/>
          <w:szCs w:val="18"/>
          <w:lang w:val="en-GB"/>
        </w:rPr>
        <w:t xml:space="preserve">]. Moreover, at the same time a term agreement on energy </w:t>
      </w:r>
      <w:r w:rsidR="00021435" w:rsidRPr="00FE23A0">
        <w:rPr>
          <w:color w:val="404040"/>
          <w:szCs w:val="18"/>
          <w:lang w:val="en-GB"/>
        </w:rPr>
        <w:t>efficiency</w:t>
      </w:r>
      <w:r w:rsidRPr="00FE23A0">
        <w:rPr>
          <w:color w:val="404040"/>
          <w:szCs w:val="18"/>
          <w:lang w:val="en-GB"/>
        </w:rPr>
        <w:t xml:space="preserve"> (MJA3) was signed between the national government and the Dutch Water Authorities. This</w:t>
      </w:r>
      <w:r w:rsidR="006B75DA" w:rsidRPr="00FE23A0">
        <w:rPr>
          <w:color w:val="404040"/>
          <w:szCs w:val="18"/>
          <w:lang w:val="en-GB"/>
        </w:rPr>
        <w:t xml:space="preserve"> agreement proposed to create </w:t>
      </w:r>
      <w:r w:rsidRPr="00FE23A0">
        <w:rPr>
          <w:color w:val="404040"/>
          <w:szCs w:val="18"/>
          <w:lang w:val="en-GB"/>
        </w:rPr>
        <w:t>structural energy man</w:t>
      </w:r>
      <w:r w:rsidR="006B75DA" w:rsidRPr="00FE23A0">
        <w:rPr>
          <w:color w:val="404040"/>
          <w:szCs w:val="18"/>
          <w:lang w:val="en-GB"/>
        </w:rPr>
        <w:t xml:space="preserve">agement within the organisation. This was accompanied by </w:t>
      </w:r>
      <w:r w:rsidRPr="00FE23A0">
        <w:rPr>
          <w:color w:val="404040"/>
          <w:szCs w:val="18"/>
          <w:lang w:val="en-GB"/>
        </w:rPr>
        <w:t xml:space="preserve">the </w:t>
      </w:r>
      <w:r w:rsidR="006B75DA" w:rsidRPr="00FE23A0">
        <w:rPr>
          <w:color w:val="404040"/>
          <w:szCs w:val="18"/>
          <w:lang w:val="en-GB"/>
        </w:rPr>
        <w:t xml:space="preserve">specific objective </w:t>
      </w:r>
      <w:r w:rsidRPr="00FE23A0">
        <w:rPr>
          <w:color w:val="404040"/>
          <w:szCs w:val="18"/>
          <w:lang w:val="en-GB"/>
        </w:rPr>
        <w:t>to realise a progression in the energy effi</w:t>
      </w:r>
      <w:r w:rsidR="00021435" w:rsidRPr="00FE23A0">
        <w:rPr>
          <w:color w:val="404040"/>
          <w:szCs w:val="18"/>
          <w:lang w:val="en-GB"/>
        </w:rPr>
        <w:t>ci</w:t>
      </w:r>
      <w:r w:rsidRPr="00FE23A0">
        <w:rPr>
          <w:color w:val="404040"/>
          <w:szCs w:val="18"/>
          <w:lang w:val="en-GB"/>
        </w:rPr>
        <w:t xml:space="preserve">ency of 2% </w:t>
      </w:r>
      <w:r w:rsidR="006B75DA" w:rsidRPr="00FE23A0">
        <w:rPr>
          <w:color w:val="404040"/>
          <w:szCs w:val="18"/>
          <w:lang w:val="en-GB"/>
        </w:rPr>
        <w:t>each</w:t>
      </w:r>
      <w:r w:rsidRPr="00FE23A0">
        <w:rPr>
          <w:color w:val="404040"/>
          <w:szCs w:val="18"/>
          <w:lang w:val="en-GB"/>
        </w:rPr>
        <w:t xml:space="preserve"> year [</w:t>
      </w:r>
      <w:r w:rsidRPr="00FE23A0">
        <w:rPr>
          <w:b/>
          <w:color w:val="49C349"/>
          <w:szCs w:val="18"/>
          <w:lang w:val="en-GB"/>
        </w:rPr>
        <w:t>3B</w:t>
      </w:r>
      <w:r w:rsidRPr="00FE23A0">
        <w:rPr>
          <w:color w:val="404040"/>
          <w:szCs w:val="18"/>
          <w:lang w:val="en-GB"/>
        </w:rPr>
        <w:t xml:space="preserve">]. </w:t>
      </w:r>
      <w:r w:rsidR="002C6606" w:rsidRPr="00FE23A0">
        <w:rPr>
          <w:color w:val="404040"/>
          <w:szCs w:val="18"/>
          <w:lang w:val="en-GB"/>
        </w:rPr>
        <w:t>This</w:t>
      </w:r>
      <w:r w:rsidRPr="00FE23A0">
        <w:rPr>
          <w:color w:val="404040"/>
          <w:szCs w:val="18"/>
          <w:lang w:val="en-GB"/>
        </w:rPr>
        <w:t xml:space="preserve"> was a stimulating driver for the win of the ‘EF’</w:t>
      </w:r>
      <w:r w:rsidR="002C6606" w:rsidRPr="00FE23A0">
        <w:rPr>
          <w:color w:val="404040"/>
          <w:szCs w:val="18"/>
          <w:lang w:val="en-GB"/>
        </w:rPr>
        <w:t xml:space="preserve"> as well</w:t>
      </w:r>
      <w:r w:rsidRPr="00FE23A0">
        <w:rPr>
          <w:color w:val="404040"/>
          <w:szCs w:val="18"/>
          <w:lang w:val="en-GB"/>
        </w:rPr>
        <w:t xml:space="preserve">. A final driver relates to </w:t>
      </w:r>
      <w:r w:rsidR="002C6606" w:rsidRPr="00FE23A0">
        <w:rPr>
          <w:color w:val="404040"/>
          <w:szCs w:val="18"/>
          <w:lang w:val="en-GB"/>
        </w:rPr>
        <w:t>fact that at the WWTP’s, an increasing number of actors was</w:t>
      </w:r>
      <w:r w:rsidRPr="00FE23A0">
        <w:rPr>
          <w:color w:val="404040"/>
          <w:szCs w:val="18"/>
          <w:lang w:val="en-GB"/>
        </w:rPr>
        <w:t xml:space="preserve"> engaged to the opti</w:t>
      </w:r>
      <w:r w:rsidR="002C6606" w:rsidRPr="00FE23A0">
        <w:rPr>
          <w:color w:val="404040"/>
          <w:szCs w:val="18"/>
          <w:lang w:val="en-GB"/>
        </w:rPr>
        <w:t>misation</w:t>
      </w:r>
      <w:r w:rsidRPr="00FE23A0">
        <w:rPr>
          <w:color w:val="404040"/>
          <w:szCs w:val="18"/>
          <w:lang w:val="en-GB"/>
        </w:rPr>
        <w:t xml:space="preserve"> of energy </w:t>
      </w:r>
      <w:r w:rsidR="002C6606" w:rsidRPr="00FE23A0">
        <w:rPr>
          <w:color w:val="404040"/>
          <w:szCs w:val="18"/>
          <w:lang w:val="en-GB"/>
        </w:rPr>
        <w:t>use</w:t>
      </w:r>
      <w:r w:rsidRPr="00FE23A0">
        <w:rPr>
          <w:color w:val="404040"/>
          <w:szCs w:val="18"/>
          <w:lang w:val="en-GB"/>
        </w:rPr>
        <w:t xml:space="preserve">. </w:t>
      </w:r>
      <w:r w:rsidR="002C6606" w:rsidRPr="00FE23A0">
        <w:rPr>
          <w:color w:val="404040"/>
          <w:szCs w:val="18"/>
          <w:lang w:val="en-GB"/>
        </w:rPr>
        <w:t xml:space="preserve">Together these drivers were responsible for the emergence of the ‘EF’. </w:t>
      </w:r>
      <w:r w:rsidRPr="00FE23A0">
        <w:rPr>
          <w:color w:val="404040"/>
          <w:szCs w:val="18"/>
          <w:lang w:val="en-GB"/>
        </w:rPr>
        <w:t xml:space="preserve">Winning the contest </w:t>
      </w:r>
      <w:r w:rsidRPr="00FE23A0">
        <w:rPr>
          <w:color w:val="404040"/>
          <w:lang w:val="en-GB"/>
        </w:rPr>
        <w:t xml:space="preserve">was </w:t>
      </w:r>
      <w:r w:rsidR="002C6606" w:rsidRPr="00FE23A0">
        <w:rPr>
          <w:color w:val="404040"/>
          <w:lang w:val="en-GB"/>
        </w:rPr>
        <w:t>the</w:t>
      </w:r>
      <w:r w:rsidRPr="00FE23A0">
        <w:rPr>
          <w:color w:val="404040"/>
          <w:lang w:val="en-GB"/>
        </w:rPr>
        <w:t xml:space="preserve"> indispensable moment in </w:t>
      </w:r>
      <w:r w:rsidR="002C6606" w:rsidRPr="00FE23A0">
        <w:rPr>
          <w:color w:val="404040"/>
          <w:lang w:val="en-GB"/>
        </w:rPr>
        <w:t>this, because it created commitment from</w:t>
      </w:r>
      <w:r w:rsidRPr="00FE23A0">
        <w:rPr>
          <w:color w:val="404040"/>
          <w:lang w:val="en-GB"/>
        </w:rPr>
        <w:t xml:space="preserve"> the management of the Dutch Water Authorities [</w:t>
      </w:r>
      <w:r w:rsidRPr="00FE23A0">
        <w:rPr>
          <w:b/>
          <w:color w:val="49C349"/>
          <w:lang w:val="en-GB"/>
        </w:rPr>
        <w:t>3A</w:t>
      </w:r>
      <w:r w:rsidRPr="00FE23A0">
        <w:rPr>
          <w:color w:val="404040"/>
          <w:lang w:val="en-GB"/>
        </w:rPr>
        <w:t xml:space="preserve">]. </w:t>
      </w:r>
    </w:p>
    <w:p w:rsidR="00C44769" w:rsidRPr="00FE23A0" w:rsidRDefault="00C44769" w:rsidP="00C44769">
      <w:pPr>
        <w:jc w:val="both"/>
        <w:rPr>
          <w:color w:val="404040"/>
          <w:lang w:val="en-GB"/>
        </w:rPr>
      </w:pPr>
      <w:r w:rsidRPr="00FE23A0">
        <w:rPr>
          <w:color w:val="404040"/>
          <w:lang w:val="en-GB"/>
        </w:rPr>
        <w:t>In the second half of 2008</w:t>
      </w:r>
      <w:r w:rsidR="002C6606" w:rsidRPr="00FE23A0">
        <w:rPr>
          <w:color w:val="404040"/>
          <w:lang w:val="en-GB"/>
        </w:rPr>
        <w:t>, the winning idea wa</w:t>
      </w:r>
      <w:r w:rsidRPr="00FE23A0">
        <w:rPr>
          <w:color w:val="404040"/>
          <w:lang w:val="en-GB"/>
        </w:rPr>
        <w:t xml:space="preserve">s developed in a </w:t>
      </w:r>
      <w:r w:rsidR="002C6606" w:rsidRPr="00FE23A0">
        <w:rPr>
          <w:color w:val="404040"/>
          <w:lang w:val="en-GB"/>
        </w:rPr>
        <w:t>specific</w:t>
      </w:r>
      <w:r w:rsidRPr="00FE23A0">
        <w:rPr>
          <w:color w:val="404040"/>
          <w:lang w:val="en-GB"/>
        </w:rPr>
        <w:t xml:space="preserve"> plan by actors of the four </w:t>
      </w:r>
      <w:r w:rsidR="00072A79" w:rsidRPr="00FE23A0">
        <w:rPr>
          <w:color w:val="404040"/>
          <w:lang w:val="en-GB"/>
        </w:rPr>
        <w:t xml:space="preserve">Regional </w:t>
      </w:r>
      <w:r w:rsidRPr="00FE23A0">
        <w:rPr>
          <w:color w:val="404040"/>
          <w:lang w:val="en-GB"/>
        </w:rPr>
        <w:t>Water Authorities that submitted a similar idea for the contest (Aa en Maas, Hollands Noorderkwartier, Veluwe and Rivierenland). The result of this cooperation is an approach for the realisation of ‘</w:t>
      </w:r>
      <w:r w:rsidR="002C6606" w:rsidRPr="00FE23A0">
        <w:rPr>
          <w:color w:val="404040"/>
          <w:lang w:val="en-GB"/>
        </w:rPr>
        <w:t>EF’s’</w:t>
      </w:r>
      <w:r w:rsidRPr="00FE23A0">
        <w:rPr>
          <w:color w:val="404040"/>
          <w:lang w:val="en-GB"/>
        </w:rPr>
        <w:t xml:space="preserve"> </w:t>
      </w:r>
      <w:r w:rsidR="002C6606" w:rsidRPr="00FE23A0">
        <w:rPr>
          <w:color w:val="404040"/>
          <w:lang w:val="en-GB"/>
        </w:rPr>
        <w:t>(</w:t>
      </w:r>
      <w:r w:rsidRPr="00FE23A0">
        <w:rPr>
          <w:color w:val="404040"/>
          <w:lang w:val="en-GB"/>
        </w:rPr>
        <w:t>energy neutral WWTP’s</w:t>
      </w:r>
      <w:r w:rsidR="002C6606" w:rsidRPr="00FE23A0">
        <w:rPr>
          <w:color w:val="404040"/>
          <w:lang w:val="en-GB"/>
        </w:rPr>
        <w:t>)</w:t>
      </w:r>
      <w:r w:rsidRPr="00FE23A0">
        <w:rPr>
          <w:color w:val="404040"/>
          <w:lang w:val="en-GB"/>
        </w:rPr>
        <w:t xml:space="preserve"> </w:t>
      </w:r>
      <w:r w:rsidR="00021435" w:rsidRPr="00FE23A0">
        <w:rPr>
          <w:color w:val="404040"/>
          <w:lang w:val="en-GB"/>
        </w:rPr>
        <w:t>wherein</w:t>
      </w:r>
      <w:r w:rsidRPr="00FE23A0">
        <w:rPr>
          <w:color w:val="404040"/>
          <w:lang w:val="en-GB"/>
        </w:rPr>
        <w:t xml:space="preserve"> the </w:t>
      </w:r>
      <w:r w:rsidR="00021435" w:rsidRPr="00FE23A0">
        <w:rPr>
          <w:color w:val="404040"/>
          <w:lang w:val="en-GB"/>
        </w:rPr>
        <w:t>recovered</w:t>
      </w:r>
      <w:r w:rsidRPr="00FE23A0">
        <w:rPr>
          <w:color w:val="404040"/>
          <w:lang w:val="en-GB"/>
        </w:rPr>
        <w:t xml:space="preserve"> energy can be used as a product for society. Three tracks are attached to this: (1) marketing track - ‘how can we brand the ‘EF’’, (2) Research track and finally (3) the realisation track - ‘what is necessary for the </w:t>
      </w:r>
      <w:r w:rsidR="00266841" w:rsidRPr="00FE23A0">
        <w:rPr>
          <w:color w:val="404040"/>
          <w:lang w:val="en-GB"/>
        </w:rPr>
        <w:t>actual</w:t>
      </w:r>
      <w:r w:rsidRPr="00FE23A0">
        <w:rPr>
          <w:color w:val="404040"/>
          <w:lang w:val="en-GB"/>
        </w:rPr>
        <w:t xml:space="preserve"> realisation of ‘E</w:t>
      </w:r>
      <w:r w:rsidR="002C6606" w:rsidRPr="00FE23A0">
        <w:rPr>
          <w:color w:val="404040"/>
          <w:lang w:val="en-GB"/>
        </w:rPr>
        <w:t>F’s</w:t>
      </w:r>
      <w:r w:rsidRPr="00FE23A0">
        <w:rPr>
          <w:color w:val="404040"/>
          <w:lang w:val="en-GB"/>
        </w:rPr>
        <w:t>’’ [</w:t>
      </w:r>
      <w:r w:rsidRPr="00FE23A0">
        <w:rPr>
          <w:b/>
          <w:color w:val="49C349"/>
          <w:lang w:val="en-GB"/>
        </w:rPr>
        <w:t>7</w:t>
      </w:r>
      <w:r w:rsidRPr="00FE23A0">
        <w:rPr>
          <w:color w:val="404040"/>
          <w:lang w:val="en-GB"/>
        </w:rPr>
        <w:t xml:space="preserve">]. In the establishment of the actual content of this vision (or the </w:t>
      </w:r>
      <w:r w:rsidRPr="00FE23A0">
        <w:rPr>
          <w:b/>
          <w:color w:val="49C349"/>
          <w:lang w:val="en-GB"/>
        </w:rPr>
        <w:t>model</w:t>
      </w:r>
      <w:r w:rsidRPr="00FE23A0">
        <w:rPr>
          <w:color w:val="404040"/>
          <w:lang w:val="en-GB"/>
        </w:rPr>
        <w:t xml:space="preserve">) both governance and practices has been influential. All actors working on the plan have their own expertise, knowledge and experiences. Gathering these backgrounds has been the most decisive </w:t>
      </w:r>
      <w:r w:rsidR="00021435" w:rsidRPr="00FE23A0">
        <w:rPr>
          <w:color w:val="404040"/>
          <w:lang w:val="en-GB"/>
        </w:rPr>
        <w:t>source</w:t>
      </w:r>
      <w:r w:rsidRPr="00FE23A0">
        <w:rPr>
          <w:color w:val="404040"/>
          <w:lang w:val="en-GB"/>
        </w:rPr>
        <w:t xml:space="preserve"> of inspiration [</w:t>
      </w:r>
      <w:r w:rsidRPr="00FE23A0">
        <w:rPr>
          <w:b/>
          <w:color w:val="49C349"/>
          <w:lang w:val="en-GB"/>
        </w:rPr>
        <w:t>3A</w:t>
      </w:r>
      <w:r w:rsidRPr="00FE23A0">
        <w:rPr>
          <w:color w:val="404040"/>
          <w:lang w:val="en-GB"/>
        </w:rPr>
        <w:t xml:space="preserve">]. </w:t>
      </w:r>
      <w:r w:rsidR="002C6606" w:rsidRPr="00FE23A0">
        <w:rPr>
          <w:color w:val="404040"/>
          <w:lang w:val="en-GB"/>
        </w:rPr>
        <w:t>A</w:t>
      </w:r>
      <w:r w:rsidRPr="00FE23A0">
        <w:rPr>
          <w:color w:val="404040"/>
          <w:lang w:val="en-GB"/>
        </w:rPr>
        <w:t xml:space="preserve"> source of inspiration that is explicitly named </w:t>
      </w:r>
      <w:r w:rsidR="002C6606" w:rsidRPr="00FE23A0">
        <w:rPr>
          <w:color w:val="404040"/>
          <w:lang w:val="en-GB"/>
        </w:rPr>
        <w:t>relates to the Transition M</w:t>
      </w:r>
      <w:r w:rsidRPr="00FE23A0">
        <w:rPr>
          <w:color w:val="404040"/>
          <w:lang w:val="en-GB"/>
        </w:rPr>
        <w:t>odel of Jan Rotmans. Th</w:t>
      </w:r>
      <w:r w:rsidR="002C6606" w:rsidRPr="00FE23A0">
        <w:rPr>
          <w:color w:val="404040"/>
          <w:lang w:val="en-GB"/>
        </w:rPr>
        <w:t>e Transition M</w:t>
      </w:r>
      <w:r w:rsidRPr="00FE23A0">
        <w:rPr>
          <w:color w:val="404040"/>
          <w:lang w:val="en-GB"/>
        </w:rPr>
        <w:t>odel provides a tool for achieving and stimulating transitions or incremental changes (</w:t>
      </w:r>
      <w:r w:rsidR="002C6606" w:rsidRPr="00FE23A0">
        <w:rPr>
          <w:color w:val="404040"/>
          <w:lang w:val="en-GB"/>
        </w:rPr>
        <w:t>with</w:t>
      </w:r>
      <w:r w:rsidRPr="00FE23A0">
        <w:rPr>
          <w:color w:val="404040"/>
          <w:lang w:val="en-GB"/>
        </w:rPr>
        <w:t>in an organisation). This concept is reflected in the model, as it used to describe the way in which the realisation of ‘</w:t>
      </w:r>
      <w:r w:rsidR="002C6606" w:rsidRPr="00FE23A0">
        <w:rPr>
          <w:color w:val="404040"/>
          <w:lang w:val="en-GB"/>
        </w:rPr>
        <w:t>EF’s’</w:t>
      </w:r>
      <w:r w:rsidRPr="00FE23A0">
        <w:rPr>
          <w:color w:val="404040"/>
          <w:lang w:val="en-GB"/>
        </w:rPr>
        <w:t xml:space="preserve"> should be facilitated [</w:t>
      </w:r>
      <w:r w:rsidRPr="00FE23A0">
        <w:rPr>
          <w:b/>
          <w:color w:val="49C349"/>
          <w:lang w:val="en-GB"/>
        </w:rPr>
        <w:t>7</w:t>
      </w:r>
      <w:r w:rsidRPr="00FE23A0">
        <w:rPr>
          <w:color w:val="404040"/>
          <w:lang w:val="en-GB"/>
        </w:rPr>
        <w:t xml:space="preserve">]. Although the 'EF’ concept mainly is </w:t>
      </w:r>
      <w:r w:rsidR="002C6606" w:rsidRPr="00FE23A0">
        <w:rPr>
          <w:color w:val="404040"/>
          <w:lang w:val="en-GB"/>
        </w:rPr>
        <w:t>aimed at a ‘change of roles’ (f</w:t>
      </w:r>
      <w:r w:rsidRPr="00FE23A0">
        <w:rPr>
          <w:color w:val="404040"/>
          <w:lang w:val="en-GB"/>
        </w:rPr>
        <w:t>r</w:t>
      </w:r>
      <w:r w:rsidR="002C6606" w:rsidRPr="00FE23A0">
        <w:rPr>
          <w:color w:val="404040"/>
          <w:lang w:val="en-GB"/>
        </w:rPr>
        <w:t>o</w:t>
      </w:r>
      <w:r w:rsidRPr="00FE23A0">
        <w:rPr>
          <w:color w:val="404040"/>
          <w:lang w:val="en-GB"/>
        </w:rPr>
        <w:t>m energy user to energy producer), substantive knowledge about the wastewater treatment process has been important as well. This knowledge is embedded in the bundle of practices constituting the wastewater treatment [</w:t>
      </w:r>
      <w:r w:rsidRPr="00FE23A0">
        <w:rPr>
          <w:b/>
          <w:color w:val="49C349"/>
          <w:lang w:val="en-GB"/>
        </w:rPr>
        <w:t>2</w:t>
      </w:r>
      <w:r w:rsidRPr="00FE23A0">
        <w:rPr>
          <w:color w:val="404040"/>
          <w:lang w:val="en-GB"/>
        </w:rPr>
        <w:t xml:space="preserve">]. </w:t>
      </w:r>
    </w:p>
    <w:p w:rsidR="00C44769" w:rsidRPr="00FE23A0" w:rsidRDefault="00C44769" w:rsidP="00C44769">
      <w:pPr>
        <w:pStyle w:val="NoSpacing"/>
        <w:spacing w:line="276" w:lineRule="auto"/>
        <w:rPr>
          <w:b/>
          <w:color w:val="49C349"/>
          <w:sz w:val="24"/>
          <w:lang w:val="en-GB"/>
        </w:rPr>
      </w:pPr>
      <w:r w:rsidRPr="00FE23A0">
        <w:rPr>
          <w:b/>
          <w:color w:val="49C349"/>
          <w:sz w:val="24"/>
          <w:lang w:val="en-GB"/>
        </w:rPr>
        <w:t>Barriers and enablers</w:t>
      </w:r>
    </w:p>
    <w:p w:rsidR="00C44769" w:rsidRPr="00FE23A0" w:rsidRDefault="00C44769" w:rsidP="00C44769">
      <w:pPr>
        <w:jc w:val="both"/>
        <w:rPr>
          <w:color w:val="404040"/>
          <w:lang w:val="en-GB"/>
        </w:rPr>
      </w:pPr>
      <w:r w:rsidRPr="00FE23A0">
        <w:rPr>
          <w:color w:val="404040"/>
          <w:lang w:val="en-GB"/>
        </w:rPr>
        <w:t>In the establishment of the sustainable vision on the WWTP</w:t>
      </w:r>
      <w:r w:rsidR="002C6606" w:rsidRPr="00FE23A0">
        <w:rPr>
          <w:color w:val="404040"/>
          <w:lang w:val="en-GB"/>
        </w:rPr>
        <w:t xml:space="preserve"> nearly any barriers were</w:t>
      </w:r>
      <w:r w:rsidRPr="00FE23A0">
        <w:rPr>
          <w:color w:val="404040"/>
          <w:lang w:val="en-GB"/>
        </w:rPr>
        <w:t xml:space="preserve"> experienced. The biggest </w:t>
      </w:r>
      <w:r w:rsidR="00021435" w:rsidRPr="00FE23A0">
        <w:rPr>
          <w:color w:val="404040"/>
          <w:lang w:val="en-GB"/>
        </w:rPr>
        <w:t>challenge</w:t>
      </w:r>
      <w:r w:rsidRPr="00FE23A0">
        <w:rPr>
          <w:color w:val="404040"/>
          <w:lang w:val="en-GB"/>
        </w:rPr>
        <w:t xml:space="preserve"> in the </w:t>
      </w:r>
      <w:r w:rsidR="002C6606" w:rsidRPr="00FE23A0">
        <w:rPr>
          <w:color w:val="404040"/>
          <w:lang w:val="en-GB"/>
        </w:rPr>
        <w:t>establishment</w:t>
      </w:r>
      <w:r w:rsidRPr="00FE23A0">
        <w:rPr>
          <w:color w:val="404040"/>
          <w:lang w:val="en-GB"/>
        </w:rPr>
        <w:t xml:space="preserve"> of the ‘EF’ concept is related to the commitment of managers [</w:t>
      </w:r>
      <w:r w:rsidRPr="00FE23A0">
        <w:rPr>
          <w:b/>
          <w:color w:val="49C349"/>
          <w:lang w:val="en-GB"/>
        </w:rPr>
        <w:t>3</w:t>
      </w:r>
      <w:r w:rsidR="002C6606" w:rsidRPr="00FE23A0">
        <w:rPr>
          <w:b/>
          <w:color w:val="49C349"/>
          <w:lang w:val="en-GB"/>
        </w:rPr>
        <w:t>A</w:t>
      </w:r>
      <w:r w:rsidRPr="00FE23A0">
        <w:rPr>
          <w:color w:val="404040"/>
          <w:lang w:val="en-GB"/>
        </w:rPr>
        <w:t>]. In particular, the ‘</w:t>
      </w:r>
      <w:r w:rsidR="00021435" w:rsidRPr="00FE23A0">
        <w:rPr>
          <w:color w:val="404040"/>
          <w:lang w:val="en-GB"/>
        </w:rPr>
        <w:t>middle</w:t>
      </w:r>
      <w:r w:rsidRPr="00FE23A0">
        <w:rPr>
          <w:color w:val="404040"/>
          <w:lang w:val="en-GB"/>
        </w:rPr>
        <w:t>-ma</w:t>
      </w:r>
      <w:r w:rsidR="002C6606" w:rsidRPr="00FE23A0">
        <w:rPr>
          <w:color w:val="404040"/>
          <w:lang w:val="en-GB"/>
        </w:rPr>
        <w:t>nagement’ is</w:t>
      </w:r>
      <w:r w:rsidRPr="00FE23A0">
        <w:rPr>
          <w:color w:val="404040"/>
          <w:lang w:val="en-GB"/>
        </w:rPr>
        <w:t xml:space="preserve"> difficult to convince when it comes to innovative ideas. Howev</w:t>
      </w:r>
      <w:r w:rsidR="002C6606" w:rsidRPr="00FE23A0">
        <w:rPr>
          <w:color w:val="404040"/>
          <w:lang w:val="en-GB"/>
        </w:rPr>
        <w:t xml:space="preserve">er, the drivers mentioned above resulted eventually in </w:t>
      </w:r>
      <w:r w:rsidRPr="00FE23A0">
        <w:rPr>
          <w:color w:val="404040"/>
          <w:lang w:val="en-GB"/>
        </w:rPr>
        <w:t xml:space="preserve">the support from the management within the Dutch Water </w:t>
      </w:r>
      <w:r w:rsidR="00021435" w:rsidRPr="00FE23A0">
        <w:rPr>
          <w:color w:val="404040"/>
          <w:lang w:val="en-GB"/>
        </w:rPr>
        <w:t>Authorities</w:t>
      </w:r>
      <w:r w:rsidRPr="00FE23A0">
        <w:rPr>
          <w:color w:val="404040"/>
          <w:lang w:val="en-GB"/>
        </w:rPr>
        <w:t xml:space="preserve">. In this process it is striking that it is not possible to distinguish one or few </w:t>
      </w:r>
      <w:r w:rsidRPr="00FE23A0">
        <w:rPr>
          <w:b/>
          <w:color w:val="49C349"/>
          <w:lang w:val="en-GB"/>
        </w:rPr>
        <w:t>pioneers</w:t>
      </w:r>
      <w:r w:rsidR="002C6606" w:rsidRPr="00FE23A0">
        <w:rPr>
          <w:color w:val="404040"/>
          <w:lang w:val="en-GB"/>
        </w:rPr>
        <w:t xml:space="preserve"> that have been indispensable. </w:t>
      </w:r>
      <w:r w:rsidRPr="00FE23A0">
        <w:rPr>
          <w:color w:val="404040"/>
          <w:lang w:val="en-GB"/>
        </w:rPr>
        <w:t>Because the initiative is supported in different places within the</w:t>
      </w:r>
      <w:r w:rsidR="00072A79" w:rsidRPr="00FE23A0">
        <w:rPr>
          <w:color w:val="404040"/>
          <w:lang w:val="en-GB"/>
        </w:rPr>
        <w:t xml:space="preserve"> Dutch</w:t>
      </w:r>
      <w:r w:rsidRPr="00FE23A0">
        <w:rPr>
          <w:color w:val="404040"/>
          <w:lang w:val="en-GB"/>
        </w:rPr>
        <w:t xml:space="preserve"> Water Authorities, actors can be replaced without major consequences for the development of the concept. </w:t>
      </w:r>
    </w:p>
    <w:p w:rsidR="00C44769" w:rsidRPr="00FE23A0" w:rsidRDefault="00C44769" w:rsidP="00C44769">
      <w:pPr>
        <w:jc w:val="both"/>
        <w:rPr>
          <w:b/>
          <w:color w:val="49C349"/>
          <w:sz w:val="24"/>
          <w:lang w:val="en-GB"/>
        </w:rPr>
      </w:pPr>
      <w:r w:rsidRPr="00FE23A0">
        <w:rPr>
          <w:b/>
          <w:color w:val="49C349"/>
          <w:sz w:val="24"/>
          <w:lang w:val="en-GB"/>
        </w:rPr>
        <w:t>8.3.2</w:t>
      </w:r>
      <w:r w:rsidRPr="00FE23A0">
        <w:rPr>
          <w:b/>
          <w:color w:val="49C349"/>
          <w:sz w:val="24"/>
          <w:lang w:val="en-GB"/>
        </w:rPr>
        <w:tab/>
        <w:t>Embedding of the ‘Energie Fabriek’ in the Water Authorities</w:t>
      </w:r>
    </w:p>
    <w:p w:rsidR="00C44769" w:rsidRPr="00FE23A0" w:rsidRDefault="002C6606" w:rsidP="00C44769">
      <w:pPr>
        <w:jc w:val="both"/>
        <w:rPr>
          <w:color w:val="404040"/>
          <w:lang w:val="en-GB"/>
        </w:rPr>
      </w:pPr>
      <w:r w:rsidRPr="00FE23A0">
        <w:rPr>
          <w:color w:val="404040"/>
          <w:lang w:val="en-GB"/>
        </w:rPr>
        <w:t xml:space="preserve">Mid 2008 </w:t>
      </w:r>
      <w:r w:rsidR="00C44769" w:rsidRPr="00FE23A0">
        <w:rPr>
          <w:color w:val="404040"/>
          <w:lang w:val="en-GB"/>
        </w:rPr>
        <w:t xml:space="preserve">a clear idea for the ‘EF’ has emerged. In the second phase distinguished in this analysis, the </w:t>
      </w:r>
      <w:r w:rsidRPr="00FE23A0">
        <w:rPr>
          <w:color w:val="404040"/>
          <w:lang w:val="en-GB"/>
        </w:rPr>
        <w:t>plan</w:t>
      </w:r>
      <w:r w:rsidR="00C44769" w:rsidRPr="00FE23A0">
        <w:rPr>
          <w:color w:val="404040"/>
          <w:lang w:val="en-GB"/>
        </w:rPr>
        <w:t xml:space="preserve"> for the ‘EF’ is developed into a complete program and network organisation. </w:t>
      </w:r>
      <w:r w:rsidRPr="00FE23A0">
        <w:rPr>
          <w:color w:val="404040"/>
          <w:lang w:val="en-GB"/>
        </w:rPr>
        <w:t>In addition to an optimisation of the model</w:t>
      </w:r>
      <w:r w:rsidR="00C44769" w:rsidRPr="00FE23A0">
        <w:rPr>
          <w:color w:val="404040"/>
          <w:lang w:val="en-GB"/>
        </w:rPr>
        <w:t>, a</w:t>
      </w:r>
      <w:r w:rsidRPr="00FE23A0">
        <w:rPr>
          <w:color w:val="404040"/>
          <w:lang w:val="en-GB"/>
        </w:rPr>
        <w:t>n infrastructure is build that</w:t>
      </w:r>
      <w:r w:rsidR="00C44769" w:rsidRPr="00FE23A0">
        <w:rPr>
          <w:color w:val="404040"/>
          <w:lang w:val="en-GB"/>
        </w:rPr>
        <w:t xml:space="preserve"> supports the establishment of </w:t>
      </w:r>
      <w:r w:rsidRPr="00FE23A0">
        <w:rPr>
          <w:color w:val="404040"/>
          <w:lang w:val="en-GB"/>
        </w:rPr>
        <w:t>actual</w:t>
      </w:r>
      <w:r w:rsidR="00C44769" w:rsidRPr="00FE23A0">
        <w:rPr>
          <w:color w:val="404040"/>
          <w:lang w:val="en-GB"/>
        </w:rPr>
        <w:t xml:space="preserve"> ‘</w:t>
      </w:r>
      <w:r w:rsidRPr="00FE23A0">
        <w:rPr>
          <w:color w:val="404040"/>
          <w:lang w:val="en-GB"/>
        </w:rPr>
        <w:t>EF’s</w:t>
      </w:r>
      <w:r w:rsidR="00C44769" w:rsidRPr="00FE23A0">
        <w:rPr>
          <w:color w:val="404040"/>
          <w:lang w:val="en-GB"/>
        </w:rPr>
        <w:t xml:space="preserve">’ at WWTP’s. </w:t>
      </w:r>
    </w:p>
    <w:p w:rsidR="00C44769" w:rsidRPr="00FE23A0" w:rsidRDefault="00C44769" w:rsidP="00C44769">
      <w:pPr>
        <w:jc w:val="both"/>
        <w:rPr>
          <w:color w:val="404040"/>
          <w:lang w:val="en-GB"/>
        </w:rPr>
      </w:pPr>
      <w:r w:rsidRPr="00FE23A0">
        <w:rPr>
          <w:color w:val="404040"/>
          <w:lang w:val="en-GB"/>
        </w:rPr>
        <w:t>In service of the designed vision for the ‘EF’, a network organisation is f</w:t>
      </w:r>
      <w:r w:rsidR="00072A79" w:rsidRPr="00FE23A0">
        <w:rPr>
          <w:color w:val="404040"/>
          <w:lang w:val="en-GB"/>
        </w:rPr>
        <w:t>ounded in which the R</w:t>
      </w:r>
      <w:r w:rsidRPr="00FE23A0">
        <w:rPr>
          <w:color w:val="404040"/>
          <w:lang w:val="en-GB"/>
        </w:rPr>
        <w:t>egional Water Authorities can participate voluntary [</w:t>
      </w:r>
      <w:r w:rsidRPr="00FE23A0">
        <w:rPr>
          <w:b/>
          <w:color w:val="49C349"/>
          <w:lang w:val="en-GB"/>
        </w:rPr>
        <w:t>4A</w:t>
      </w:r>
      <w:r w:rsidRPr="00FE23A0">
        <w:rPr>
          <w:color w:val="404040"/>
          <w:lang w:val="en-GB"/>
        </w:rPr>
        <w:t xml:space="preserve">]. As is </w:t>
      </w:r>
      <w:r w:rsidR="00021435" w:rsidRPr="00FE23A0">
        <w:rPr>
          <w:color w:val="404040"/>
          <w:lang w:val="en-GB"/>
        </w:rPr>
        <w:t>described</w:t>
      </w:r>
      <w:r w:rsidRPr="00FE23A0">
        <w:rPr>
          <w:color w:val="404040"/>
          <w:lang w:val="en-GB"/>
        </w:rPr>
        <w:t xml:space="preserve"> in section 8.2, in this network </w:t>
      </w:r>
      <w:r w:rsidRPr="00FE23A0">
        <w:rPr>
          <w:color w:val="404040"/>
          <w:lang w:val="en-GB"/>
        </w:rPr>
        <w:lastRenderedPageBreak/>
        <w:t xml:space="preserve">experiences and knowledge </w:t>
      </w:r>
      <w:r w:rsidR="002C6606" w:rsidRPr="00FE23A0">
        <w:rPr>
          <w:color w:val="404040"/>
          <w:lang w:val="en-GB"/>
        </w:rPr>
        <w:t>are</w:t>
      </w:r>
      <w:r w:rsidRPr="00FE23A0">
        <w:rPr>
          <w:color w:val="404040"/>
          <w:lang w:val="en-GB"/>
        </w:rPr>
        <w:t xml:space="preserve"> shared. The </w:t>
      </w:r>
      <w:r w:rsidR="00021435" w:rsidRPr="00FE23A0">
        <w:rPr>
          <w:color w:val="404040"/>
          <w:lang w:val="en-GB"/>
        </w:rPr>
        <w:t>network organisation</w:t>
      </w:r>
      <w:r w:rsidRPr="00FE23A0">
        <w:rPr>
          <w:color w:val="404040"/>
          <w:lang w:val="en-GB"/>
        </w:rPr>
        <w:t xml:space="preserve"> has grown from four Dutch Water Authorities in 2009, to the participation of all Regional Water </w:t>
      </w:r>
      <w:r w:rsidR="000D7401" w:rsidRPr="00FE23A0">
        <w:rPr>
          <w:color w:val="404040"/>
          <w:lang w:val="en-GB"/>
        </w:rPr>
        <w:t>Authorities</w:t>
      </w:r>
      <w:r w:rsidRPr="00FE23A0">
        <w:rPr>
          <w:color w:val="404040"/>
          <w:lang w:val="en-GB"/>
        </w:rPr>
        <w:t xml:space="preserve"> nowadays. One of the most important tasks is to address common barriers that occur in the establishment of </w:t>
      </w:r>
      <w:r w:rsidR="002C6606" w:rsidRPr="00FE23A0">
        <w:rPr>
          <w:color w:val="404040"/>
          <w:lang w:val="en-GB"/>
        </w:rPr>
        <w:t xml:space="preserve">the </w:t>
      </w:r>
      <w:r w:rsidRPr="00FE23A0">
        <w:rPr>
          <w:color w:val="404040"/>
          <w:lang w:val="en-GB"/>
        </w:rPr>
        <w:t>‘</w:t>
      </w:r>
      <w:r w:rsidR="002C6606" w:rsidRPr="00FE23A0">
        <w:rPr>
          <w:color w:val="404040"/>
          <w:lang w:val="en-GB"/>
        </w:rPr>
        <w:t>EF’s’</w:t>
      </w:r>
      <w:r w:rsidRPr="00FE23A0">
        <w:rPr>
          <w:color w:val="404040"/>
          <w:lang w:val="en-GB"/>
        </w:rPr>
        <w:t xml:space="preserve">. </w:t>
      </w:r>
      <w:r w:rsidR="00916586" w:rsidRPr="00FE23A0">
        <w:rPr>
          <w:color w:val="404040"/>
          <w:lang w:val="en-GB"/>
        </w:rPr>
        <w:t>The</w:t>
      </w:r>
      <w:r w:rsidRPr="00FE23A0">
        <w:rPr>
          <w:color w:val="404040"/>
          <w:lang w:val="en-GB"/>
        </w:rPr>
        <w:t xml:space="preserve"> network organisation is</w:t>
      </w:r>
      <w:r w:rsidR="00916586" w:rsidRPr="00FE23A0">
        <w:rPr>
          <w:color w:val="404040"/>
          <w:lang w:val="en-GB"/>
        </w:rPr>
        <w:t xml:space="preserve"> in this context</w:t>
      </w:r>
      <w:r w:rsidRPr="00FE23A0">
        <w:rPr>
          <w:color w:val="404040"/>
          <w:lang w:val="en-GB"/>
        </w:rPr>
        <w:t xml:space="preserve"> the link between the </w:t>
      </w:r>
      <w:r w:rsidR="00072A79" w:rsidRPr="00FE23A0">
        <w:rPr>
          <w:color w:val="404040"/>
          <w:lang w:val="en-GB"/>
        </w:rPr>
        <w:t>Regional</w:t>
      </w:r>
      <w:r w:rsidRPr="00FE23A0">
        <w:rPr>
          <w:color w:val="404040"/>
          <w:lang w:val="en-GB"/>
        </w:rPr>
        <w:t xml:space="preserve"> Water </w:t>
      </w:r>
      <w:r w:rsidR="00021435" w:rsidRPr="00FE23A0">
        <w:rPr>
          <w:color w:val="404040"/>
          <w:lang w:val="en-GB"/>
        </w:rPr>
        <w:t>Authorities</w:t>
      </w:r>
      <w:r w:rsidRPr="00FE23A0">
        <w:rPr>
          <w:color w:val="404040"/>
          <w:lang w:val="en-GB"/>
        </w:rPr>
        <w:t xml:space="preserve"> or the WWTP’s and the Association of Dutch Regional Water Authorities or the Dutch </w:t>
      </w:r>
      <w:r w:rsidR="00021435" w:rsidRPr="00FE23A0">
        <w:rPr>
          <w:color w:val="404040"/>
          <w:lang w:val="en-GB"/>
        </w:rPr>
        <w:t>Government</w:t>
      </w:r>
      <w:r w:rsidRPr="00FE23A0">
        <w:rPr>
          <w:color w:val="404040"/>
          <w:lang w:val="en-GB"/>
        </w:rPr>
        <w:t xml:space="preserve">. A clear result of </w:t>
      </w:r>
      <w:r w:rsidR="00916586" w:rsidRPr="00FE23A0">
        <w:rPr>
          <w:color w:val="404040"/>
          <w:lang w:val="en-GB"/>
        </w:rPr>
        <w:t xml:space="preserve">the network organisation </w:t>
      </w:r>
      <w:r w:rsidRPr="00FE23A0">
        <w:rPr>
          <w:color w:val="404040"/>
          <w:lang w:val="en-GB"/>
        </w:rPr>
        <w:t xml:space="preserve">can be found in the realisation of a Green Deal signed by the Dutch government (Green Deal, 2011). In the acceleration and </w:t>
      </w:r>
      <w:r w:rsidR="00021435" w:rsidRPr="00FE23A0">
        <w:rPr>
          <w:color w:val="404040"/>
          <w:lang w:val="en-GB"/>
        </w:rPr>
        <w:t>up scaling</w:t>
      </w:r>
      <w:r w:rsidRPr="00FE23A0">
        <w:rPr>
          <w:color w:val="404040"/>
          <w:lang w:val="en-GB"/>
        </w:rPr>
        <w:t xml:space="preserve"> of </w:t>
      </w:r>
      <w:r w:rsidR="00916586" w:rsidRPr="00FE23A0">
        <w:rPr>
          <w:color w:val="404040"/>
          <w:lang w:val="en-GB"/>
        </w:rPr>
        <w:t xml:space="preserve">the extraction of </w:t>
      </w:r>
      <w:r w:rsidRPr="00FE23A0">
        <w:rPr>
          <w:color w:val="404040"/>
          <w:lang w:val="en-GB"/>
        </w:rPr>
        <w:t>sustaina</w:t>
      </w:r>
      <w:r w:rsidR="00916586" w:rsidRPr="00FE23A0">
        <w:rPr>
          <w:color w:val="404040"/>
          <w:lang w:val="en-GB"/>
        </w:rPr>
        <w:t>ble energy</w:t>
      </w:r>
      <w:r w:rsidRPr="00FE23A0">
        <w:rPr>
          <w:color w:val="404040"/>
          <w:lang w:val="en-GB"/>
        </w:rPr>
        <w:t xml:space="preserve"> from wastewater, the Water </w:t>
      </w:r>
      <w:r w:rsidR="00021435" w:rsidRPr="00FE23A0">
        <w:rPr>
          <w:color w:val="404040"/>
          <w:lang w:val="en-GB"/>
        </w:rPr>
        <w:t>Authorities</w:t>
      </w:r>
      <w:r w:rsidRPr="00FE23A0">
        <w:rPr>
          <w:color w:val="404040"/>
          <w:lang w:val="en-GB"/>
        </w:rPr>
        <w:t xml:space="preserve"> experienced fiscal barriers. With the signed Green Deal, the Dutch government </w:t>
      </w:r>
      <w:r w:rsidR="00916586" w:rsidRPr="00FE23A0">
        <w:rPr>
          <w:color w:val="404040"/>
          <w:lang w:val="en-GB"/>
        </w:rPr>
        <w:t>made a promise</w:t>
      </w:r>
      <w:r w:rsidRPr="00FE23A0">
        <w:rPr>
          <w:color w:val="404040"/>
          <w:lang w:val="en-GB"/>
        </w:rPr>
        <w:t xml:space="preserve"> to adapt the legislation and regulations that were barriers in the acceleration and </w:t>
      </w:r>
      <w:r w:rsidR="00021435" w:rsidRPr="00FE23A0">
        <w:rPr>
          <w:color w:val="404040"/>
          <w:lang w:val="en-GB"/>
        </w:rPr>
        <w:t>up scaling</w:t>
      </w:r>
      <w:r w:rsidRPr="00FE23A0">
        <w:rPr>
          <w:color w:val="404040"/>
          <w:lang w:val="en-GB"/>
        </w:rPr>
        <w:t xml:space="preserve"> of sustainable energy extraction. Translated to the ‘Theoretical triangle’ in Figure 20, this relates to a change of the ‘governance structures outside the chain’ in service of the model [</w:t>
      </w:r>
      <w:r w:rsidRPr="00FE23A0">
        <w:rPr>
          <w:b/>
          <w:color w:val="49C349"/>
          <w:lang w:val="en-GB"/>
        </w:rPr>
        <w:t>4B</w:t>
      </w:r>
      <w:r w:rsidRPr="00FE23A0">
        <w:rPr>
          <w:color w:val="404040"/>
          <w:lang w:val="en-GB"/>
        </w:rPr>
        <w:t xml:space="preserve">]. </w:t>
      </w:r>
    </w:p>
    <w:p w:rsidR="00C44769" w:rsidRPr="00FE23A0" w:rsidRDefault="00C44769" w:rsidP="00C44769">
      <w:pPr>
        <w:jc w:val="both"/>
        <w:rPr>
          <w:color w:val="404040"/>
          <w:lang w:val="en-GB"/>
        </w:rPr>
      </w:pPr>
      <w:r w:rsidRPr="00FE23A0">
        <w:rPr>
          <w:color w:val="404040"/>
          <w:lang w:val="en-GB"/>
        </w:rPr>
        <w:t xml:space="preserve">In addition to the </w:t>
      </w:r>
      <w:r w:rsidR="00021435" w:rsidRPr="00FE23A0">
        <w:rPr>
          <w:color w:val="404040"/>
          <w:lang w:val="en-GB"/>
        </w:rPr>
        <w:t>realisation</w:t>
      </w:r>
      <w:r w:rsidRPr="00FE23A0">
        <w:rPr>
          <w:color w:val="404040"/>
          <w:lang w:val="en-GB"/>
        </w:rPr>
        <w:t xml:space="preserve"> of energy neutrality of WWTP’s, an important objective of the ‘EF’ concept relates to the realisation of a ‘change in roles’ (from </w:t>
      </w:r>
      <w:r w:rsidR="00916586" w:rsidRPr="00FE23A0">
        <w:rPr>
          <w:color w:val="404040"/>
          <w:lang w:val="en-GB"/>
        </w:rPr>
        <w:t xml:space="preserve">a </w:t>
      </w:r>
      <w:r w:rsidRPr="00FE23A0">
        <w:rPr>
          <w:color w:val="404040"/>
          <w:lang w:val="en-GB"/>
        </w:rPr>
        <w:t>waste processer, to a producer of something</w:t>
      </w:r>
      <w:r w:rsidR="00916586" w:rsidRPr="00FE23A0">
        <w:rPr>
          <w:color w:val="404040"/>
          <w:lang w:val="en-GB"/>
        </w:rPr>
        <w:t xml:space="preserve"> new</w:t>
      </w:r>
      <w:r w:rsidRPr="00FE23A0">
        <w:rPr>
          <w:color w:val="404040"/>
          <w:lang w:val="en-GB"/>
        </w:rPr>
        <w:t xml:space="preserve">). This objective stems from the </w:t>
      </w:r>
      <w:r w:rsidR="00916586" w:rsidRPr="00FE23A0">
        <w:rPr>
          <w:color w:val="404040"/>
          <w:lang w:val="en-GB"/>
        </w:rPr>
        <w:t xml:space="preserve">social </w:t>
      </w:r>
      <w:r w:rsidRPr="00FE23A0">
        <w:rPr>
          <w:color w:val="404040"/>
          <w:lang w:val="en-GB"/>
        </w:rPr>
        <w:t xml:space="preserve">driver </w:t>
      </w:r>
      <w:r w:rsidR="00916586" w:rsidRPr="00FE23A0">
        <w:rPr>
          <w:color w:val="404040"/>
          <w:lang w:val="en-GB"/>
        </w:rPr>
        <w:t>to reposition the Dutch Water Authorities</w:t>
      </w:r>
      <w:r w:rsidRPr="00FE23A0">
        <w:rPr>
          <w:color w:val="404040"/>
          <w:lang w:val="en-GB"/>
        </w:rPr>
        <w:t xml:space="preserve"> in society, as is described in the previous section. This change in role and identity seems to be </w:t>
      </w:r>
      <w:r w:rsidR="00021435" w:rsidRPr="00FE23A0">
        <w:rPr>
          <w:color w:val="404040"/>
          <w:lang w:val="en-GB"/>
        </w:rPr>
        <w:t>successfully</w:t>
      </w:r>
      <w:r w:rsidRPr="00FE23A0">
        <w:rPr>
          <w:color w:val="404040"/>
          <w:lang w:val="en-GB"/>
        </w:rPr>
        <w:t xml:space="preserve"> achieved [</w:t>
      </w:r>
      <w:r w:rsidRPr="00FE23A0">
        <w:rPr>
          <w:b/>
          <w:color w:val="49C349"/>
          <w:lang w:val="en-GB"/>
        </w:rPr>
        <w:t>3A</w:t>
      </w:r>
      <w:r w:rsidRPr="00FE23A0">
        <w:rPr>
          <w:color w:val="404040"/>
          <w:lang w:val="en-GB"/>
        </w:rPr>
        <w:t xml:space="preserve">]. </w:t>
      </w:r>
      <w:r w:rsidR="00916586" w:rsidRPr="00FE23A0">
        <w:rPr>
          <w:color w:val="404040"/>
          <w:lang w:val="en-GB"/>
        </w:rPr>
        <w:t>This is stated in all interviews that we</w:t>
      </w:r>
      <w:r w:rsidRPr="00FE23A0">
        <w:rPr>
          <w:color w:val="404040"/>
          <w:lang w:val="en-GB"/>
        </w:rPr>
        <w:t>re conducted for this analysis (</w:t>
      </w:r>
      <w:r w:rsidRPr="00FE23A0">
        <w:rPr>
          <w:b/>
          <w:color w:val="49C349"/>
          <w:lang w:val="en-GB"/>
        </w:rPr>
        <w:t>Appendix A</w:t>
      </w:r>
      <w:r w:rsidR="00916586" w:rsidRPr="00FE23A0">
        <w:rPr>
          <w:color w:val="404040"/>
          <w:lang w:val="en-GB"/>
        </w:rPr>
        <w:t>). M</w:t>
      </w:r>
      <w:r w:rsidRPr="00FE23A0">
        <w:rPr>
          <w:color w:val="404040"/>
          <w:lang w:val="en-GB"/>
        </w:rPr>
        <w:t>oreover</w:t>
      </w:r>
      <w:r w:rsidR="00916586" w:rsidRPr="00FE23A0">
        <w:rPr>
          <w:color w:val="404040"/>
          <w:lang w:val="en-GB"/>
        </w:rPr>
        <w:t>,</w:t>
      </w:r>
      <w:r w:rsidRPr="00FE23A0">
        <w:rPr>
          <w:color w:val="404040"/>
          <w:lang w:val="en-GB"/>
        </w:rPr>
        <w:t xml:space="preserve"> the Dutch Water </w:t>
      </w:r>
      <w:r w:rsidR="00021435" w:rsidRPr="00FE23A0">
        <w:rPr>
          <w:color w:val="404040"/>
          <w:lang w:val="en-GB"/>
        </w:rPr>
        <w:t>Authorities</w:t>
      </w:r>
      <w:r w:rsidRPr="00FE23A0">
        <w:rPr>
          <w:color w:val="404040"/>
          <w:lang w:val="en-GB"/>
        </w:rPr>
        <w:t xml:space="preserve"> are awarded for this change in roles with the climate innovation price ‘Groene Parel’ as well (Duurzaamgebouwd WWW, 2009). The degree in which this change is </w:t>
      </w:r>
      <w:r w:rsidR="00916586" w:rsidRPr="00FE23A0">
        <w:rPr>
          <w:color w:val="404040"/>
          <w:lang w:val="en-GB"/>
        </w:rPr>
        <w:t>experienced locally at the WWTP</w:t>
      </w:r>
      <w:r w:rsidRPr="00FE23A0">
        <w:rPr>
          <w:color w:val="404040"/>
          <w:lang w:val="en-GB"/>
        </w:rPr>
        <w:t xml:space="preserve"> is discussed in the next section</w:t>
      </w:r>
      <w:r w:rsidR="00916586" w:rsidRPr="00FE23A0">
        <w:rPr>
          <w:color w:val="404040"/>
          <w:lang w:val="en-GB"/>
        </w:rPr>
        <w:t>,</w:t>
      </w:r>
      <w:r w:rsidRPr="00FE23A0">
        <w:rPr>
          <w:color w:val="404040"/>
          <w:lang w:val="en-GB"/>
        </w:rPr>
        <w:t xml:space="preserve"> in which is elaborated on the implementation of the concept in the WWTP’s. </w:t>
      </w:r>
    </w:p>
    <w:p w:rsidR="00C44769" w:rsidRPr="00FE23A0" w:rsidRDefault="00C44769" w:rsidP="00C44769">
      <w:pPr>
        <w:pStyle w:val="NoSpacing"/>
        <w:spacing w:line="276" w:lineRule="auto"/>
        <w:rPr>
          <w:b/>
          <w:color w:val="49C349"/>
          <w:sz w:val="24"/>
          <w:lang w:val="en-GB"/>
        </w:rPr>
      </w:pPr>
      <w:r w:rsidRPr="00FE23A0">
        <w:rPr>
          <w:b/>
          <w:color w:val="49C349"/>
          <w:sz w:val="24"/>
          <w:lang w:val="en-GB"/>
        </w:rPr>
        <w:t>Barriers and enablers</w:t>
      </w:r>
    </w:p>
    <w:p w:rsidR="00C44769" w:rsidRPr="00FE23A0" w:rsidRDefault="00C44769" w:rsidP="00C44769">
      <w:pPr>
        <w:jc w:val="both"/>
        <w:rPr>
          <w:color w:val="404040"/>
          <w:sz w:val="2"/>
          <w:szCs w:val="2"/>
          <w:lang w:val="en-GB"/>
        </w:rPr>
      </w:pPr>
      <w:r w:rsidRPr="00FE23A0">
        <w:rPr>
          <w:noProof/>
          <w:color w:val="404040"/>
          <w:lang w:eastAsia="nl-NL"/>
        </w:rPr>
        <w:drawing>
          <wp:anchor distT="0" distB="0" distL="114300" distR="114300" simplePos="0" relativeHeight="251737088" behindDoc="1" locked="0" layoutInCell="1" allowOverlap="1">
            <wp:simplePos x="0" y="0"/>
            <wp:positionH relativeFrom="column">
              <wp:posOffset>139981</wp:posOffset>
            </wp:positionH>
            <wp:positionV relativeFrom="paragraph">
              <wp:posOffset>1086130</wp:posOffset>
            </wp:positionV>
            <wp:extent cx="4697995" cy="1403497"/>
            <wp:effectExtent l="19050" t="0" r="7355" b="0"/>
            <wp:wrapNone/>
            <wp:docPr id="29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l="16535" t="48852" r="27796" b="21557"/>
                    <a:stretch>
                      <a:fillRect/>
                    </a:stretch>
                  </pic:blipFill>
                  <pic:spPr bwMode="auto">
                    <a:xfrm>
                      <a:off x="0" y="0"/>
                      <a:ext cx="4697995" cy="1403497"/>
                    </a:xfrm>
                    <a:prstGeom prst="rect">
                      <a:avLst/>
                    </a:prstGeom>
                    <a:noFill/>
                    <a:ln w="9525">
                      <a:noFill/>
                      <a:miter lim="800000"/>
                      <a:headEnd/>
                      <a:tailEnd/>
                    </a:ln>
                  </pic:spPr>
                </pic:pic>
              </a:graphicData>
            </a:graphic>
          </wp:anchor>
        </w:drawing>
      </w:r>
      <w:r w:rsidRPr="00FE23A0">
        <w:rPr>
          <w:color w:val="404040"/>
          <w:lang w:val="en-GB"/>
        </w:rPr>
        <w:t xml:space="preserve">In the roll-out of the concept ‘EF’ at policy level (Dutch Water </w:t>
      </w:r>
      <w:r w:rsidR="00021435" w:rsidRPr="00FE23A0">
        <w:rPr>
          <w:color w:val="404040"/>
          <w:lang w:val="en-GB"/>
        </w:rPr>
        <w:t>Authorities</w:t>
      </w:r>
      <w:r w:rsidRPr="00FE23A0">
        <w:rPr>
          <w:color w:val="404040"/>
          <w:lang w:val="en-GB"/>
        </w:rPr>
        <w:t>) a number of barriers were experienced</w:t>
      </w:r>
      <w:r w:rsidR="00916586" w:rsidRPr="00FE23A0">
        <w:rPr>
          <w:color w:val="404040"/>
          <w:lang w:val="en-GB"/>
        </w:rPr>
        <w:t>. These barriers resulted mainly in a delay of the development</w:t>
      </w:r>
      <w:r w:rsidRPr="00FE23A0">
        <w:rPr>
          <w:color w:val="404040"/>
          <w:lang w:val="en-GB"/>
        </w:rPr>
        <w:t xml:space="preserve">. Barriers which made it impossible to implement the </w:t>
      </w:r>
      <w:r w:rsidRPr="00FE23A0">
        <w:rPr>
          <w:b/>
          <w:color w:val="404040"/>
          <w:lang w:val="en-GB"/>
        </w:rPr>
        <w:t>model</w:t>
      </w:r>
      <w:r w:rsidRPr="00FE23A0">
        <w:rPr>
          <w:color w:val="404040"/>
          <w:lang w:val="en-GB"/>
        </w:rPr>
        <w:t xml:space="preserve"> were not identi</w:t>
      </w:r>
      <w:r w:rsidR="00916586" w:rsidRPr="00FE23A0">
        <w:rPr>
          <w:color w:val="404040"/>
          <w:lang w:val="en-GB"/>
        </w:rPr>
        <w:t>fied. These barriers</w:t>
      </w:r>
      <w:r w:rsidRPr="00FE23A0">
        <w:rPr>
          <w:color w:val="404040"/>
          <w:lang w:val="en-GB"/>
        </w:rPr>
        <w:t xml:space="preserve"> and in addition important enablers in overcoming these </w:t>
      </w:r>
      <w:r w:rsidR="00916586" w:rsidRPr="00FE23A0">
        <w:rPr>
          <w:color w:val="404040"/>
          <w:lang w:val="en-GB"/>
        </w:rPr>
        <w:t>barriers,</w:t>
      </w:r>
      <w:r w:rsidRPr="00FE23A0">
        <w:rPr>
          <w:color w:val="404040"/>
          <w:lang w:val="en-GB"/>
        </w:rPr>
        <w:t xml:space="preserve"> </w:t>
      </w:r>
      <w:r w:rsidR="00916586" w:rsidRPr="00FE23A0">
        <w:rPr>
          <w:color w:val="404040"/>
          <w:lang w:val="en-GB"/>
        </w:rPr>
        <w:t>were</w:t>
      </w:r>
      <w:r w:rsidRPr="00FE23A0">
        <w:rPr>
          <w:color w:val="404040"/>
          <w:lang w:val="en-GB"/>
        </w:rPr>
        <w:t xml:space="preserve"> all related to the interaction between actors within the Dutch Water Authorities [</w:t>
      </w:r>
      <w:r w:rsidRPr="00FE23A0">
        <w:rPr>
          <w:b/>
          <w:color w:val="49C349"/>
          <w:lang w:val="en-GB"/>
        </w:rPr>
        <w:t>3A</w:t>
      </w:r>
      <w:r w:rsidRPr="00FE23A0">
        <w:rPr>
          <w:color w:val="404040"/>
          <w:lang w:val="en-GB"/>
        </w:rPr>
        <w:t>]. Therefore, these barriers and enablers are visualised in Figure 21.</w:t>
      </w:r>
    </w:p>
    <w:p w:rsidR="00C44769" w:rsidRPr="00FE23A0" w:rsidRDefault="00C44769" w:rsidP="00C44769">
      <w:pPr>
        <w:jc w:val="both"/>
        <w:rPr>
          <w:color w:val="404040"/>
          <w:lang w:val="en-GB"/>
        </w:rPr>
      </w:pPr>
    </w:p>
    <w:p w:rsidR="00C44769" w:rsidRPr="00FE23A0" w:rsidRDefault="00C44769" w:rsidP="00C44769">
      <w:pPr>
        <w:jc w:val="both"/>
        <w:rPr>
          <w:color w:val="404040"/>
          <w:lang w:val="en-GB"/>
        </w:rPr>
      </w:pPr>
    </w:p>
    <w:p w:rsidR="00C44769" w:rsidRPr="00FE23A0" w:rsidRDefault="00C44769" w:rsidP="00C44769">
      <w:pPr>
        <w:jc w:val="both"/>
        <w:rPr>
          <w:color w:val="404040"/>
          <w:lang w:val="en-GB"/>
        </w:rPr>
      </w:pPr>
    </w:p>
    <w:p w:rsidR="00C44769" w:rsidRPr="00FE23A0" w:rsidRDefault="00C44769" w:rsidP="00C44769">
      <w:pPr>
        <w:jc w:val="both"/>
        <w:rPr>
          <w:color w:val="404040"/>
          <w:sz w:val="2"/>
          <w:szCs w:val="2"/>
          <w:lang w:val="en-GB"/>
        </w:rPr>
      </w:pPr>
    </w:p>
    <w:p w:rsidR="00C44769" w:rsidRPr="00FE23A0" w:rsidRDefault="00C44769" w:rsidP="00C44769">
      <w:pPr>
        <w:jc w:val="both"/>
        <w:rPr>
          <w:color w:val="404040"/>
          <w:sz w:val="2"/>
          <w:szCs w:val="2"/>
          <w:lang w:val="en-GB"/>
        </w:rPr>
      </w:pPr>
    </w:p>
    <w:p w:rsidR="00C44769" w:rsidRPr="00FE23A0" w:rsidRDefault="00C44769" w:rsidP="00C44769">
      <w:pPr>
        <w:jc w:val="both"/>
        <w:rPr>
          <w:b/>
          <w:i/>
          <w:color w:val="404040"/>
          <w:sz w:val="2"/>
          <w:szCs w:val="2"/>
          <w:lang w:val="en-GB"/>
        </w:rPr>
      </w:pPr>
    </w:p>
    <w:p w:rsidR="00C44769" w:rsidRPr="00FE23A0" w:rsidRDefault="00C44769" w:rsidP="00C44769">
      <w:pPr>
        <w:jc w:val="both"/>
        <w:rPr>
          <w:i/>
          <w:color w:val="404040"/>
          <w:sz w:val="18"/>
          <w:szCs w:val="18"/>
          <w:lang w:val="en-GB"/>
        </w:rPr>
      </w:pPr>
      <w:r w:rsidRPr="00FE23A0">
        <w:rPr>
          <w:b/>
          <w:i/>
          <w:color w:val="404040"/>
          <w:sz w:val="18"/>
          <w:szCs w:val="18"/>
          <w:lang w:val="en-GB"/>
        </w:rPr>
        <w:t>Figure 21:</w:t>
      </w:r>
      <w:r w:rsidRPr="00FE23A0">
        <w:rPr>
          <w:i/>
          <w:color w:val="404040"/>
          <w:sz w:val="18"/>
          <w:szCs w:val="18"/>
          <w:lang w:val="en-GB"/>
        </w:rPr>
        <w:t xml:space="preserve"> Barriers and enablers during implementation of ‘Energie Fabriek’ at policy level</w:t>
      </w:r>
    </w:p>
    <w:p w:rsidR="00C44769" w:rsidRPr="00FE23A0" w:rsidRDefault="00C44769" w:rsidP="00C44769">
      <w:pPr>
        <w:jc w:val="both"/>
        <w:rPr>
          <w:b/>
          <w:color w:val="49C349"/>
          <w:sz w:val="24"/>
          <w:lang w:val="en-GB"/>
        </w:rPr>
      </w:pPr>
      <w:r w:rsidRPr="00FE23A0">
        <w:rPr>
          <w:b/>
          <w:color w:val="49C349"/>
          <w:sz w:val="24"/>
          <w:lang w:val="en-GB"/>
        </w:rPr>
        <w:t>8.3.3</w:t>
      </w:r>
      <w:r w:rsidRPr="00FE23A0">
        <w:rPr>
          <w:b/>
          <w:color w:val="49C349"/>
          <w:sz w:val="24"/>
          <w:lang w:val="en-GB"/>
        </w:rPr>
        <w:tab/>
        <w:t>Implementation of the ‘Energie Fabriek’ in the WWTP</w:t>
      </w:r>
    </w:p>
    <w:p w:rsidR="00C44769" w:rsidRPr="00FE23A0" w:rsidRDefault="00021435" w:rsidP="00C44769">
      <w:pPr>
        <w:jc w:val="both"/>
        <w:rPr>
          <w:color w:val="404040"/>
          <w:lang w:val="en-GB"/>
        </w:rPr>
      </w:pPr>
      <w:r w:rsidRPr="00FE23A0">
        <w:rPr>
          <w:color w:val="404040"/>
          <w:lang w:val="en-GB"/>
        </w:rPr>
        <w:t>Simultaneously</w:t>
      </w:r>
      <w:r w:rsidR="00C44769" w:rsidRPr="00FE23A0">
        <w:rPr>
          <w:color w:val="404040"/>
          <w:lang w:val="en-GB"/>
        </w:rPr>
        <w:t xml:space="preserve"> to the developments that </w:t>
      </w:r>
      <w:r w:rsidR="00916586" w:rsidRPr="00FE23A0">
        <w:rPr>
          <w:color w:val="404040"/>
          <w:lang w:val="en-GB"/>
        </w:rPr>
        <w:t>took place</w:t>
      </w:r>
      <w:r w:rsidR="00C44769" w:rsidRPr="00FE23A0">
        <w:rPr>
          <w:color w:val="404040"/>
          <w:lang w:val="en-GB"/>
        </w:rPr>
        <w:t xml:space="preserve"> at national level within the network organisation of the ‘EF’, the concept is implemented in the </w:t>
      </w:r>
      <w:r w:rsidR="00072A79" w:rsidRPr="00FE23A0">
        <w:rPr>
          <w:color w:val="404040"/>
          <w:lang w:val="en-GB"/>
        </w:rPr>
        <w:t>Regional</w:t>
      </w:r>
      <w:r w:rsidR="00C44769" w:rsidRPr="00FE23A0">
        <w:rPr>
          <w:color w:val="404040"/>
          <w:lang w:val="en-GB"/>
        </w:rPr>
        <w:t xml:space="preserve"> Water Authorities. They are responsible for the actual development of ‘</w:t>
      </w:r>
      <w:r w:rsidR="00916586" w:rsidRPr="00FE23A0">
        <w:rPr>
          <w:color w:val="404040"/>
          <w:lang w:val="en-GB"/>
        </w:rPr>
        <w:t>EF’s’</w:t>
      </w:r>
      <w:r w:rsidR="00C44769" w:rsidRPr="00FE23A0">
        <w:rPr>
          <w:color w:val="404040"/>
          <w:lang w:val="en-GB"/>
        </w:rPr>
        <w:t xml:space="preserve"> at WWTP’s, as is discussed in section 8.2. In this phase, the generic </w:t>
      </w:r>
      <w:r w:rsidR="00C44769" w:rsidRPr="00FE23A0">
        <w:rPr>
          <w:b/>
          <w:color w:val="49C349"/>
          <w:lang w:val="en-GB"/>
        </w:rPr>
        <w:t>model</w:t>
      </w:r>
      <w:r w:rsidR="00C44769" w:rsidRPr="00FE23A0">
        <w:rPr>
          <w:color w:val="404040"/>
          <w:lang w:val="en-GB"/>
        </w:rPr>
        <w:t xml:space="preserve"> ‘EF’ received a </w:t>
      </w:r>
      <w:r w:rsidRPr="00FE23A0">
        <w:rPr>
          <w:color w:val="404040"/>
          <w:lang w:val="en-GB"/>
        </w:rPr>
        <w:t>specific</w:t>
      </w:r>
      <w:r w:rsidR="00C44769" w:rsidRPr="00FE23A0">
        <w:rPr>
          <w:color w:val="404040"/>
          <w:lang w:val="en-GB"/>
        </w:rPr>
        <w:t xml:space="preserve"> implementation within e.g. the Water Authority Rivierenland. This implementation is </w:t>
      </w:r>
      <w:r w:rsidRPr="00FE23A0">
        <w:rPr>
          <w:color w:val="404040"/>
          <w:lang w:val="en-GB"/>
        </w:rPr>
        <w:t>decisive</w:t>
      </w:r>
      <w:r w:rsidR="00C44769" w:rsidRPr="00FE23A0">
        <w:rPr>
          <w:color w:val="404040"/>
          <w:lang w:val="en-GB"/>
        </w:rPr>
        <w:t xml:space="preserve"> for the changes that are caused at the WWTP’s. </w:t>
      </w:r>
    </w:p>
    <w:p w:rsidR="00C44769" w:rsidRPr="00FE23A0" w:rsidRDefault="00C44769" w:rsidP="00C44769">
      <w:pPr>
        <w:jc w:val="both"/>
        <w:rPr>
          <w:i/>
          <w:color w:val="404040"/>
          <w:lang w:val="en-GB"/>
        </w:rPr>
      </w:pPr>
      <w:r w:rsidRPr="00FE23A0">
        <w:rPr>
          <w:color w:val="404040"/>
          <w:lang w:val="en-GB"/>
        </w:rPr>
        <w:lastRenderedPageBreak/>
        <w:t xml:space="preserve">Already in section 8.2 is argued that every WWTP is unique and that the exact implementation of the ‘EF’ depends on the environment in which this WWTP is embedded. In this analysis the Water </w:t>
      </w:r>
      <w:r w:rsidR="00021435" w:rsidRPr="00FE23A0">
        <w:rPr>
          <w:color w:val="404040"/>
          <w:lang w:val="en-GB"/>
        </w:rPr>
        <w:t>Authority</w:t>
      </w:r>
      <w:r w:rsidRPr="00FE23A0">
        <w:rPr>
          <w:color w:val="404040"/>
          <w:lang w:val="en-GB"/>
        </w:rPr>
        <w:t xml:space="preserve"> Rivierenland is examined, in which special attention is paid to the WWTP in Nijmegen. In Rivierenland three WWTP’s have been designated for the implementation of </w:t>
      </w:r>
      <w:r w:rsidR="00916586" w:rsidRPr="00FE23A0">
        <w:rPr>
          <w:color w:val="404040"/>
          <w:lang w:val="en-GB"/>
        </w:rPr>
        <w:t>an</w:t>
      </w:r>
      <w:r w:rsidRPr="00FE23A0">
        <w:rPr>
          <w:color w:val="404040"/>
          <w:lang w:val="en-GB"/>
        </w:rPr>
        <w:t xml:space="preserve"> ‘EF’. The choice for these plants is based on the control area in which they are embedded. Moreover, the potential for the realisation of energy neutrality is taken into account. The implementation of the ‘EF’ can be achieved in two ways, by changing the existing practices of the wastewater treatment</w:t>
      </w:r>
      <w:r w:rsidR="00916586" w:rsidRPr="00FE23A0">
        <w:rPr>
          <w:color w:val="404040"/>
          <w:lang w:val="en-GB"/>
        </w:rPr>
        <w:t xml:space="preserve"> process</w:t>
      </w:r>
      <w:r w:rsidRPr="00FE23A0">
        <w:rPr>
          <w:color w:val="404040"/>
          <w:lang w:val="en-GB"/>
        </w:rPr>
        <w:t xml:space="preserve"> or by starting new partnerships. </w:t>
      </w:r>
    </w:p>
    <w:p w:rsidR="00916586" w:rsidRPr="00FE23A0" w:rsidRDefault="00C44769" w:rsidP="00C44769">
      <w:pPr>
        <w:jc w:val="both"/>
        <w:rPr>
          <w:color w:val="404040"/>
          <w:lang w:val="en-GB"/>
        </w:rPr>
      </w:pPr>
      <w:r w:rsidRPr="00FE23A0">
        <w:rPr>
          <w:color w:val="404040"/>
          <w:lang w:val="en-GB"/>
        </w:rPr>
        <w:t>The implementation of the ‘EF’ concept in the WWTP in Nijmegen did not cause significant changes in the b</w:t>
      </w:r>
      <w:r w:rsidR="00021435" w:rsidRPr="00FE23A0">
        <w:rPr>
          <w:color w:val="404040"/>
          <w:lang w:val="en-GB"/>
        </w:rPr>
        <w:t>undle of practices of the waste</w:t>
      </w:r>
      <w:r w:rsidRPr="00FE23A0">
        <w:rPr>
          <w:color w:val="404040"/>
          <w:lang w:val="en-GB"/>
        </w:rPr>
        <w:t>water treatment process [</w:t>
      </w:r>
      <w:r w:rsidRPr="00FE23A0">
        <w:rPr>
          <w:b/>
          <w:color w:val="49C349"/>
          <w:lang w:val="en-GB"/>
        </w:rPr>
        <w:t>1</w:t>
      </w:r>
      <w:r w:rsidRPr="00FE23A0">
        <w:rPr>
          <w:color w:val="404040"/>
          <w:lang w:val="en-GB"/>
        </w:rPr>
        <w:t>]. This can be explained by the fact that in Nijmegen in the years before the introduction of the ‘EF’, the extraction level of energy from wastewater was already high. Investments had been made in the facilities and the installations of the WWTP had been optimised</w:t>
      </w:r>
      <w:r w:rsidR="00916586" w:rsidRPr="00FE23A0">
        <w:rPr>
          <w:color w:val="404040"/>
          <w:lang w:val="en-GB"/>
        </w:rPr>
        <w:t xml:space="preserve"> already</w:t>
      </w:r>
      <w:r w:rsidRPr="00FE23A0">
        <w:rPr>
          <w:color w:val="404040"/>
          <w:lang w:val="en-GB"/>
        </w:rPr>
        <w:t>. This was also confirmed in t</w:t>
      </w:r>
      <w:r w:rsidR="00916586" w:rsidRPr="00FE23A0">
        <w:rPr>
          <w:color w:val="404040"/>
          <w:lang w:val="en-GB"/>
        </w:rPr>
        <w:t xml:space="preserve">he interviews. Willy Verstegen, </w:t>
      </w:r>
      <w:r w:rsidRPr="00FE23A0">
        <w:rPr>
          <w:color w:val="404040"/>
          <w:lang w:val="en-GB"/>
        </w:rPr>
        <w:t xml:space="preserve">former </w:t>
      </w:r>
      <w:r w:rsidR="00916586" w:rsidRPr="00FE23A0">
        <w:rPr>
          <w:color w:val="404040"/>
          <w:lang w:val="en-GB"/>
        </w:rPr>
        <w:t>manager of the WWTP in Nijmegen,</w:t>
      </w:r>
      <w:r w:rsidRPr="00FE23A0">
        <w:rPr>
          <w:color w:val="404040"/>
          <w:lang w:val="en-GB"/>
        </w:rPr>
        <w:t xml:space="preserve"> states that</w:t>
      </w:r>
      <w:r w:rsidR="00916586" w:rsidRPr="00FE23A0">
        <w:rPr>
          <w:color w:val="404040"/>
          <w:lang w:val="en-GB"/>
        </w:rPr>
        <w:t>:</w:t>
      </w:r>
      <w:r w:rsidRPr="00FE23A0">
        <w:rPr>
          <w:color w:val="404040"/>
          <w:lang w:val="en-GB"/>
        </w:rPr>
        <w:t xml:space="preserve"> “</w:t>
      </w:r>
      <w:r w:rsidRPr="00FE23A0">
        <w:rPr>
          <w:i/>
          <w:color w:val="404040"/>
          <w:lang w:val="en-GB"/>
        </w:rPr>
        <w:t xml:space="preserve">in Nijmegen we were already well on track”. </w:t>
      </w:r>
      <w:r w:rsidRPr="00FE23A0">
        <w:rPr>
          <w:color w:val="404040"/>
          <w:lang w:val="en-GB"/>
        </w:rPr>
        <w:t>In addition to changes in the practices of the wastewater treatment process, the model assumed that new partnerships are important in the establishment of an ‘EF’. In service of the model, new partnerships are not founded [</w:t>
      </w:r>
      <w:r w:rsidRPr="00FE23A0">
        <w:rPr>
          <w:b/>
          <w:color w:val="49C349"/>
          <w:lang w:val="en-GB"/>
        </w:rPr>
        <w:t>3</w:t>
      </w:r>
      <w:r w:rsidRPr="00FE23A0">
        <w:rPr>
          <w:color w:val="404040"/>
          <w:lang w:val="en-GB"/>
        </w:rPr>
        <w:t xml:space="preserve">]. As well as with the practices, at the WWTP in Nijmegen already some </w:t>
      </w:r>
      <w:r w:rsidR="00021435" w:rsidRPr="00FE23A0">
        <w:rPr>
          <w:color w:val="404040"/>
          <w:lang w:val="en-GB"/>
        </w:rPr>
        <w:t>partnerships</w:t>
      </w:r>
      <w:r w:rsidRPr="00FE23A0">
        <w:rPr>
          <w:color w:val="404040"/>
          <w:lang w:val="en-GB"/>
        </w:rPr>
        <w:t xml:space="preserve"> were established before the introduction of the ‘EF’. An example can be found in the partnership between the ARN (waste incinerator) and the WWTP. The ARN uses </w:t>
      </w:r>
      <w:r w:rsidR="00021435" w:rsidRPr="00FE23A0">
        <w:rPr>
          <w:color w:val="404040"/>
          <w:lang w:val="en-GB"/>
        </w:rPr>
        <w:t>filtered</w:t>
      </w:r>
      <w:r w:rsidRPr="00FE23A0">
        <w:rPr>
          <w:color w:val="404040"/>
          <w:lang w:val="en-GB"/>
        </w:rPr>
        <w:t xml:space="preserve"> wastewater as cooling water for their installations, in exchange the WWTP receives ‘heat’ that is used as an energy source for the wastewater treatment process. In addition to the already </w:t>
      </w:r>
      <w:r w:rsidR="00021435" w:rsidRPr="00FE23A0">
        <w:rPr>
          <w:color w:val="404040"/>
          <w:lang w:val="en-GB"/>
        </w:rPr>
        <w:t>existing</w:t>
      </w:r>
      <w:r w:rsidRPr="00FE23A0">
        <w:rPr>
          <w:color w:val="404040"/>
          <w:lang w:val="en-GB"/>
        </w:rPr>
        <w:t xml:space="preserve"> partnerships, the WWTP in Nijmegen is in fact exploring the possibilities for new partnerships. </w:t>
      </w:r>
    </w:p>
    <w:p w:rsidR="00C44769" w:rsidRPr="00FE23A0" w:rsidRDefault="00C44769" w:rsidP="00C44769">
      <w:pPr>
        <w:jc w:val="both"/>
        <w:rPr>
          <w:color w:val="404040"/>
          <w:lang w:val="en-GB"/>
        </w:rPr>
      </w:pPr>
      <w:r w:rsidRPr="00FE23A0">
        <w:rPr>
          <w:color w:val="404040"/>
          <w:lang w:val="en-GB"/>
        </w:rPr>
        <w:t xml:space="preserve">The most important </w:t>
      </w:r>
      <w:r w:rsidR="00916586" w:rsidRPr="00FE23A0">
        <w:rPr>
          <w:color w:val="404040"/>
          <w:lang w:val="en-GB"/>
        </w:rPr>
        <w:t>e</w:t>
      </w:r>
      <w:r w:rsidRPr="00FE23A0">
        <w:rPr>
          <w:color w:val="404040"/>
          <w:lang w:val="en-GB"/>
        </w:rPr>
        <w:t xml:space="preserve">ffect of the introduction of the ‘EF’ concept in Nijmegen, can be found in the </w:t>
      </w:r>
      <w:r w:rsidR="00021435" w:rsidRPr="00FE23A0">
        <w:rPr>
          <w:color w:val="404040"/>
          <w:lang w:val="en-GB"/>
        </w:rPr>
        <w:t>incensement</w:t>
      </w:r>
      <w:r w:rsidRPr="00FE23A0">
        <w:rPr>
          <w:color w:val="404040"/>
          <w:lang w:val="en-GB"/>
        </w:rPr>
        <w:t xml:space="preserve"> of the drive to optimise the energy efficiency in the WWTP [</w:t>
      </w:r>
      <w:r w:rsidRPr="00FE23A0">
        <w:rPr>
          <w:b/>
          <w:color w:val="49C349"/>
          <w:lang w:val="en-GB"/>
        </w:rPr>
        <w:t>4A</w:t>
      </w:r>
      <w:r w:rsidRPr="00FE23A0">
        <w:rPr>
          <w:color w:val="404040"/>
          <w:lang w:val="en-GB"/>
        </w:rPr>
        <w:t xml:space="preserve">]. This is also emphasised by three of the interviewees (who </w:t>
      </w:r>
      <w:r w:rsidR="00916586" w:rsidRPr="00FE23A0">
        <w:rPr>
          <w:color w:val="404040"/>
          <w:lang w:val="en-GB"/>
        </w:rPr>
        <w:t>are engaged to the</w:t>
      </w:r>
      <w:r w:rsidRPr="00FE23A0">
        <w:rPr>
          <w:color w:val="404040"/>
          <w:lang w:val="en-GB"/>
        </w:rPr>
        <w:t xml:space="preserve"> WWTP in Nijmegen). They state that the concept only was important in accelerating the achievement of energy neutrality. The motivating force of the concept can be identified in other </w:t>
      </w:r>
      <w:r w:rsidR="00072A79" w:rsidRPr="00FE23A0">
        <w:rPr>
          <w:color w:val="404040"/>
          <w:lang w:val="en-GB"/>
        </w:rPr>
        <w:t xml:space="preserve">Regional </w:t>
      </w:r>
      <w:r w:rsidRPr="00FE23A0">
        <w:rPr>
          <w:color w:val="404040"/>
          <w:lang w:val="en-GB"/>
        </w:rPr>
        <w:t xml:space="preserve">Water Authorities as well. An example of this motivational power is clearly reflected in a large and continuous discussion between the </w:t>
      </w:r>
      <w:r w:rsidR="00072A79" w:rsidRPr="00FE23A0">
        <w:rPr>
          <w:color w:val="404040"/>
          <w:lang w:val="en-GB"/>
        </w:rPr>
        <w:t xml:space="preserve">Regional </w:t>
      </w:r>
      <w:r w:rsidRPr="00FE23A0">
        <w:rPr>
          <w:color w:val="404040"/>
          <w:lang w:val="en-GB"/>
        </w:rPr>
        <w:t xml:space="preserve">Water </w:t>
      </w:r>
      <w:r w:rsidR="00021435" w:rsidRPr="00FE23A0">
        <w:rPr>
          <w:color w:val="404040"/>
          <w:lang w:val="en-GB"/>
        </w:rPr>
        <w:t>Authorities</w:t>
      </w:r>
      <w:r w:rsidRPr="00FE23A0">
        <w:rPr>
          <w:color w:val="404040"/>
          <w:lang w:val="en-GB"/>
        </w:rPr>
        <w:t xml:space="preserve"> about the definition of an ‘EF’. </w:t>
      </w:r>
      <w:r w:rsidR="00916586" w:rsidRPr="00FE23A0">
        <w:rPr>
          <w:color w:val="404040"/>
          <w:lang w:val="en-GB"/>
        </w:rPr>
        <w:t>‘</w:t>
      </w:r>
      <w:r w:rsidRPr="00FE23A0">
        <w:rPr>
          <w:color w:val="404040"/>
          <w:lang w:val="en-GB"/>
        </w:rPr>
        <w:t xml:space="preserve">Are you allowed to use flows from third parties (e.g. </w:t>
      </w:r>
      <w:r w:rsidR="00021435" w:rsidRPr="00FE23A0">
        <w:rPr>
          <w:color w:val="404040"/>
          <w:lang w:val="en-GB"/>
        </w:rPr>
        <w:t>offal’s</w:t>
      </w:r>
      <w:r w:rsidRPr="00FE23A0">
        <w:rPr>
          <w:color w:val="404040"/>
          <w:lang w:val="en-GB"/>
        </w:rPr>
        <w:t>) in an attempt to increase the energy production or must all energy be extracted from the own wastewater?</w:t>
      </w:r>
      <w:r w:rsidR="00916586" w:rsidRPr="00FE23A0">
        <w:rPr>
          <w:color w:val="404040"/>
          <w:lang w:val="en-GB"/>
        </w:rPr>
        <w:t>’</w:t>
      </w:r>
      <w:r w:rsidRPr="00FE23A0">
        <w:rPr>
          <w:color w:val="404040"/>
          <w:lang w:val="en-GB"/>
        </w:rPr>
        <w:t xml:space="preserve"> This was only one of the </w:t>
      </w:r>
      <w:r w:rsidR="00916586" w:rsidRPr="00FE23A0">
        <w:rPr>
          <w:color w:val="404040"/>
          <w:lang w:val="en-GB"/>
        </w:rPr>
        <w:t>questions</w:t>
      </w:r>
      <w:r w:rsidR="00021435" w:rsidRPr="00FE23A0">
        <w:rPr>
          <w:color w:val="404040"/>
          <w:lang w:val="en-GB"/>
        </w:rPr>
        <w:t xml:space="preserve"> </w:t>
      </w:r>
      <w:r w:rsidRPr="00FE23A0">
        <w:rPr>
          <w:color w:val="404040"/>
          <w:lang w:val="en-GB"/>
        </w:rPr>
        <w:t>about the definition of the ‘EF’</w:t>
      </w:r>
      <w:r w:rsidR="00916586" w:rsidRPr="00FE23A0">
        <w:rPr>
          <w:color w:val="404040"/>
          <w:lang w:val="en-GB"/>
        </w:rPr>
        <w:t>, which was raised</w:t>
      </w:r>
      <w:r w:rsidRPr="00FE23A0">
        <w:rPr>
          <w:color w:val="404040"/>
          <w:lang w:val="en-GB"/>
        </w:rPr>
        <w:t xml:space="preserve">. </w:t>
      </w:r>
      <w:r w:rsidR="00916586" w:rsidRPr="00FE23A0">
        <w:rPr>
          <w:color w:val="404040"/>
          <w:lang w:val="en-GB"/>
        </w:rPr>
        <w:t>However, it caused a</w:t>
      </w:r>
      <w:r w:rsidRPr="00FE23A0">
        <w:rPr>
          <w:color w:val="404040"/>
          <w:lang w:val="en-GB"/>
        </w:rPr>
        <w:t xml:space="preserve"> certain contest or battle between the</w:t>
      </w:r>
      <w:r w:rsidR="00072A79" w:rsidRPr="00FE23A0">
        <w:rPr>
          <w:color w:val="404040"/>
          <w:lang w:val="en-GB"/>
        </w:rPr>
        <w:t xml:space="preserve"> Regional</w:t>
      </w:r>
      <w:r w:rsidRPr="00FE23A0">
        <w:rPr>
          <w:color w:val="404040"/>
          <w:lang w:val="en-GB"/>
        </w:rPr>
        <w:t xml:space="preserve"> Water Authorities. Therefore, the model has a clear affect on the drive of actors [</w:t>
      </w:r>
      <w:r w:rsidRPr="00FE23A0">
        <w:rPr>
          <w:b/>
          <w:color w:val="49C349"/>
          <w:lang w:val="en-GB"/>
        </w:rPr>
        <w:t>4A</w:t>
      </w:r>
      <w:r w:rsidRPr="00FE23A0">
        <w:rPr>
          <w:color w:val="404040"/>
          <w:lang w:val="en-GB"/>
        </w:rPr>
        <w:t xml:space="preserve">]. </w:t>
      </w:r>
    </w:p>
    <w:p w:rsidR="00C44769" w:rsidRPr="00FE23A0" w:rsidRDefault="00C44769" w:rsidP="00C44769">
      <w:pPr>
        <w:jc w:val="both"/>
        <w:rPr>
          <w:color w:val="404040"/>
          <w:lang w:val="en-GB"/>
        </w:rPr>
      </w:pPr>
      <w:r w:rsidRPr="00FE23A0">
        <w:rPr>
          <w:color w:val="404040"/>
          <w:lang w:val="en-GB"/>
        </w:rPr>
        <w:t xml:space="preserve">In order to place the influence of the model on the WWTP’s in perspective, it is important to mention that Nijmegen is only one of the more than three hundred WWTP’s in the Netherlands. Every WWTP is unique. In comparison, some WWTP’s in the Netherlands experienced both changes in the practices and the partnerships due to the introduction of the ‘EF’. </w:t>
      </w:r>
    </w:p>
    <w:p w:rsidR="00C44769" w:rsidRPr="00FE23A0" w:rsidRDefault="00C44769" w:rsidP="00C44769">
      <w:pPr>
        <w:pStyle w:val="NoSpacing"/>
        <w:spacing w:line="276" w:lineRule="auto"/>
        <w:rPr>
          <w:b/>
          <w:color w:val="49C349"/>
          <w:sz w:val="24"/>
          <w:lang w:val="en-GB"/>
        </w:rPr>
      </w:pPr>
      <w:r w:rsidRPr="00FE23A0">
        <w:rPr>
          <w:b/>
          <w:color w:val="49C349"/>
          <w:sz w:val="24"/>
          <w:lang w:val="en-GB"/>
        </w:rPr>
        <w:t>Barriers and enablers</w:t>
      </w:r>
    </w:p>
    <w:p w:rsidR="00C44769" w:rsidRPr="00FE23A0" w:rsidRDefault="00C44769" w:rsidP="00C44769">
      <w:pPr>
        <w:jc w:val="both"/>
        <w:rPr>
          <w:color w:val="404040"/>
          <w:lang w:val="en-GB"/>
        </w:rPr>
      </w:pPr>
      <w:r w:rsidRPr="00FE23A0">
        <w:rPr>
          <w:color w:val="404040"/>
          <w:lang w:val="en-GB"/>
        </w:rPr>
        <w:t xml:space="preserve">The barriers in the implementation of the ‘EF’ are mainly depending on the unique environment in which the WWTP is embedded. In terms of technology, there are almost no restrictions </w:t>
      </w:r>
      <w:r w:rsidR="00961182" w:rsidRPr="00FE23A0">
        <w:rPr>
          <w:color w:val="404040"/>
          <w:lang w:val="en-GB"/>
        </w:rPr>
        <w:t>in Nijmegen. B</w:t>
      </w:r>
      <w:r w:rsidRPr="00FE23A0">
        <w:rPr>
          <w:color w:val="404040"/>
          <w:lang w:val="en-GB"/>
        </w:rPr>
        <w:t xml:space="preserve">arriers relate therefore mainly to the </w:t>
      </w:r>
      <w:r w:rsidR="00021435" w:rsidRPr="00FE23A0">
        <w:rPr>
          <w:color w:val="404040"/>
          <w:lang w:val="en-GB"/>
        </w:rPr>
        <w:t>interaction</w:t>
      </w:r>
      <w:r w:rsidR="00961182" w:rsidRPr="00FE23A0">
        <w:rPr>
          <w:color w:val="404040"/>
          <w:lang w:val="en-GB"/>
        </w:rPr>
        <w:t xml:space="preserve"> with other actors</w:t>
      </w:r>
      <w:r w:rsidRPr="00FE23A0">
        <w:rPr>
          <w:color w:val="404040"/>
          <w:lang w:val="en-GB"/>
        </w:rPr>
        <w:t xml:space="preserve"> [</w:t>
      </w:r>
      <w:r w:rsidRPr="00FE23A0">
        <w:rPr>
          <w:b/>
          <w:color w:val="49C349"/>
          <w:lang w:val="en-GB"/>
        </w:rPr>
        <w:t>3</w:t>
      </w:r>
      <w:r w:rsidRPr="00FE23A0">
        <w:rPr>
          <w:color w:val="404040"/>
          <w:lang w:val="en-GB"/>
        </w:rPr>
        <w:t xml:space="preserve">]. For example, other actors </w:t>
      </w:r>
      <w:r w:rsidR="00961182" w:rsidRPr="00FE23A0">
        <w:rPr>
          <w:color w:val="404040"/>
          <w:lang w:val="en-GB"/>
        </w:rPr>
        <w:t>were</w:t>
      </w:r>
      <w:r w:rsidRPr="00FE23A0">
        <w:rPr>
          <w:color w:val="404040"/>
          <w:lang w:val="en-GB"/>
        </w:rPr>
        <w:t xml:space="preserve"> not willing or able to work on smart combination regarding energy production and efficiency </w:t>
      </w:r>
      <w:r w:rsidRPr="00FE23A0">
        <w:rPr>
          <w:color w:val="404040"/>
          <w:lang w:val="en-GB"/>
        </w:rPr>
        <w:lastRenderedPageBreak/>
        <w:t>[</w:t>
      </w:r>
      <w:r w:rsidRPr="00FE23A0">
        <w:rPr>
          <w:b/>
          <w:color w:val="49C349"/>
          <w:lang w:val="en-GB"/>
        </w:rPr>
        <w:t>3B</w:t>
      </w:r>
      <w:r w:rsidRPr="00FE23A0">
        <w:rPr>
          <w:color w:val="404040"/>
          <w:lang w:val="en-GB"/>
        </w:rPr>
        <w:t xml:space="preserve">]. Most important enabler in </w:t>
      </w:r>
      <w:r w:rsidR="00961182" w:rsidRPr="00FE23A0">
        <w:rPr>
          <w:color w:val="404040"/>
          <w:lang w:val="en-GB"/>
        </w:rPr>
        <w:t xml:space="preserve">the </w:t>
      </w:r>
      <w:r w:rsidRPr="00FE23A0">
        <w:rPr>
          <w:color w:val="404040"/>
          <w:lang w:val="en-GB"/>
        </w:rPr>
        <w:t xml:space="preserve">implementation of the ‘EF’ relates to the presence of motivated </w:t>
      </w:r>
      <w:r w:rsidR="00961182" w:rsidRPr="00FE23A0">
        <w:rPr>
          <w:color w:val="404040"/>
          <w:lang w:val="en-GB"/>
        </w:rPr>
        <w:t>actors at the WWTP</w:t>
      </w:r>
      <w:r w:rsidRPr="00FE23A0">
        <w:rPr>
          <w:color w:val="404040"/>
          <w:lang w:val="en-GB"/>
        </w:rPr>
        <w:t>. This explain</w:t>
      </w:r>
      <w:r w:rsidR="00961182" w:rsidRPr="00FE23A0">
        <w:rPr>
          <w:color w:val="404040"/>
          <w:lang w:val="en-GB"/>
        </w:rPr>
        <w:t xml:space="preserve">s the large differences between </w:t>
      </w:r>
      <w:r w:rsidR="00072A79" w:rsidRPr="00FE23A0">
        <w:rPr>
          <w:color w:val="404040"/>
          <w:lang w:val="en-GB"/>
        </w:rPr>
        <w:t xml:space="preserve">Regional </w:t>
      </w:r>
      <w:r w:rsidR="00961182" w:rsidRPr="00FE23A0">
        <w:rPr>
          <w:color w:val="404040"/>
          <w:lang w:val="en-GB"/>
        </w:rPr>
        <w:t xml:space="preserve">Water Authorities. </w:t>
      </w:r>
      <w:r w:rsidRPr="00FE23A0">
        <w:rPr>
          <w:color w:val="404040"/>
          <w:lang w:val="en-GB"/>
        </w:rPr>
        <w:t>In comparison t</w:t>
      </w:r>
      <w:r w:rsidR="00961182" w:rsidRPr="00FE23A0">
        <w:rPr>
          <w:color w:val="404040"/>
          <w:lang w:val="en-GB"/>
        </w:rPr>
        <w:t>o the</w:t>
      </w:r>
      <w:r w:rsidRPr="00FE23A0">
        <w:rPr>
          <w:color w:val="404040"/>
          <w:lang w:val="en-GB"/>
        </w:rPr>
        <w:t xml:space="preserve"> ‘EF network’ at national level, for the implementation of the ‘EF’ at WWTP’s the presence of certain motivated actors (</w:t>
      </w:r>
      <w:r w:rsidRPr="00FE23A0">
        <w:rPr>
          <w:b/>
          <w:color w:val="49C349"/>
          <w:lang w:val="en-GB"/>
        </w:rPr>
        <w:t>pioneers</w:t>
      </w:r>
      <w:r w:rsidRPr="00FE23A0">
        <w:rPr>
          <w:color w:val="404040"/>
          <w:lang w:val="en-GB"/>
        </w:rPr>
        <w:t xml:space="preserve">) is decisive. The reason why the WWTP in Nijmegen was already highly developed </w:t>
      </w:r>
      <w:r w:rsidR="00961182" w:rsidRPr="00FE23A0">
        <w:rPr>
          <w:color w:val="404040"/>
          <w:lang w:val="en-GB"/>
        </w:rPr>
        <w:t>(</w:t>
      </w:r>
      <w:r w:rsidR="00021435" w:rsidRPr="00FE23A0">
        <w:rPr>
          <w:color w:val="404040"/>
          <w:lang w:val="en-GB"/>
        </w:rPr>
        <w:t>regarding</w:t>
      </w:r>
      <w:r w:rsidRPr="00FE23A0">
        <w:rPr>
          <w:color w:val="404040"/>
          <w:lang w:val="en-GB"/>
        </w:rPr>
        <w:t xml:space="preserve"> energy neutrality</w:t>
      </w:r>
      <w:r w:rsidR="00961182" w:rsidRPr="00FE23A0">
        <w:rPr>
          <w:color w:val="404040"/>
          <w:lang w:val="en-GB"/>
        </w:rPr>
        <w:t xml:space="preserve">) can be attributed to </w:t>
      </w:r>
      <w:r w:rsidRPr="00FE23A0">
        <w:rPr>
          <w:color w:val="404040"/>
          <w:lang w:val="en-GB"/>
        </w:rPr>
        <w:t xml:space="preserve">the presence of </w:t>
      </w:r>
      <w:r w:rsidR="00961182" w:rsidRPr="00FE23A0">
        <w:rPr>
          <w:color w:val="404040"/>
          <w:lang w:val="en-GB"/>
        </w:rPr>
        <w:t>motivated</w:t>
      </w:r>
      <w:r w:rsidRPr="00FE23A0">
        <w:rPr>
          <w:color w:val="404040"/>
          <w:lang w:val="en-GB"/>
        </w:rPr>
        <w:t xml:space="preserve"> actors. In Nijmegen for example, at the beginning of each year targets </w:t>
      </w:r>
      <w:r w:rsidR="00961182" w:rsidRPr="00FE23A0">
        <w:rPr>
          <w:color w:val="404040"/>
          <w:lang w:val="en-GB"/>
        </w:rPr>
        <w:t>were made for the reduction of energy at the WWTP. These targets created a certain game among the staff to achieve these targets</w:t>
      </w:r>
      <w:r w:rsidRPr="00FE23A0">
        <w:rPr>
          <w:color w:val="404040"/>
          <w:lang w:val="en-GB"/>
        </w:rPr>
        <w:t>. In this, concepts are not the main trigger for actors instead it is about the practical achievement of energy effi</w:t>
      </w:r>
      <w:r w:rsidR="00021435" w:rsidRPr="00FE23A0">
        <w:rPr>
          <w:color w:val="404040"/>
          <w:lang w:val="en-GB"/>
        </w:rPr>
        <w:t>ci</w:t>
      </w:r>
      <w:r w:rsidRPr="00FE23A0">
        <w:rPr>
          <w:color w:val="404040"/>
          <w:lang w:val="en-GB"/>
        </w:rPr>
        <w:t xml:space="preserve">ency. </w:t>
      </w:r>
    </w:p>
    <w:p w:rsidR="00C44769" w:rsidRPr="00FE23A0" w:rsidRDefault="00C44769" w:rsidP="00C44769">
      <w:pPr>
        <w:jc w:val="both"/>
        <w:rPr>
          <w:b/>
          <w:color w:val="49C349"/>
          <w:sz w:val="24"/>
          <w:lang w:val="en-GB"/>
        </w:rPr>
      </w:pPr>
      <w:r w:rsidRPr="00FE23A0">
        <w:rPr>
          <w:b/>
          <w:color w:val="49C349"/>
          <w:sz w:val="24"/>
          <w:lang w:val="en-GB"/>
        </w:rPr>
        <w:t>8.3.4</w:t>
      </w:r>
      <w:r w:rsidRPr="00FE23A0">
        <w:rPr>
          <w:b/>
          <w:color w:val="49C349"/>
          <w:sz w:val="24"/>
          <w:lang w:val="en-GB"/>
        </w:rPr>
        <w:tab/>
        <w:t xml:space="preserve">Extension of the vision: the emergence of the ‘EFGF’ </w:t>
      </w:r>
    </w:p>
    <w:p w:rsidR="00C44769" w:rsidRPr="00FE23A0" w:rsidRDefault="00C44769" w:rsidP="00C44769">
      <w:pPr>
        <w:jc w:val="both"/>
        <w:rPr>
          <w:color w:val="404040"/>
          <w:lang w:val="en-GB"/>
        </w:rPr>
      </w:pPr>
      <w:r w:rsidRPr="00FE23A0">
        <w:rPr>
          <w:color w:val="404040"/>
          <w:lang w:val="en-GB"/>
        </w:rPr>
        <w:t>In 2011 the ‘Grondstoffen Fabriek’ [GF], a similar concept as the ‘EF’, is founded. The newly established concept revolves around the extraction of raw materials from wastewater and is seen as the follow-up to the ‘EF’ [</w:t>
      </w:r>
      <w:r w:rsidRPr="00FE23A0">
        <w:rPr>
          <w:b/>
          <w:color w:val="49C349"/>
          <w:lang w:val="en-GB"/>
        </w:rPr>
        <w:t>7</w:t>
      </w:r>
      <w:r w:rsidRPr="00FE23A0">
        <w:rPr>
          <w:color w:val="404040"/>
          <w:lang w:val="en-GB"/>
        </w:rPr>
        <w:t xml:space="preserve">]. First, the concept and related activities take place parallel to the ‘EF’. Later, they are fused into the EFGF. In this last distinguished phase, a next step is made in the </w:t>
      </w:r>
      <w:r w:rsidRPr="00FE23A0">
        <w:rPr>
          <w:b/>
          <w:color w:val="49C349"/>
          <w:lang w:val="en-GB"/>
        </w:rPr>
        <w:t>model</w:t>
      </w:r>
      <w:r w:rsidRPr="00FE23A0">
        <w:rPr>
          <w:color w:val="404040"/>
          <w:lang w:val="en-GB"/>
        </w:rPr>
        <w:t xml:space="preserve"> towards a comprehensive sustainability (and CE) vision on the WWTP. This phase is not limited to the ideation alone; at different levels within the Dutch Water </w:t>
      </w:r>
      <w:r w:rsidR="00021435" w:rsidRPr="00FE23A0">
        <w:rPr>
          <w:color w:val="404040"/>
          <w:lang w:val="en-GB"/>
        </w:rPr>
        <w:t>Authorities</w:t>
      </w:r>
      <w:r w:rsidRPr="00FE23A0">
        <w:rPr>
          <w:color w:val="404040"/>
          <w:lang w:val="en-GB"/>
        </w:rPr>
        <w:t xml:space="preserve"> changes </w:t>
      </w:r>
      <w:r w:rsidR="00961182" w:rsidRPr="00FE23A0">
        <w:rPr>
          <w:color w:val="404040"/>
          <w:lang w:val="en-GB"/>
        </w:rPr>
        <w:t>were caused</w:t>
      </w:r>
      <w:r w:rsidRPr="00FE23A0">
        <w:rPr>
          <w:color w:val="404040"/>
          <w:lang w:val="en-GB"/>
        </w:rPr>
        <w:t xml:space="preserve">. </w:t>
      </w:r>
    </w:p>
    <w:p w:rsidR="00C44769" w:rsidRPr="00FE23A0" w:rsidRDefault="00C44769" w:rsidP="00C44769">
      <w:pPr>
        <w:jc w:val="both"/>
        <w:rPr>
          <w:color w:val="404040"/>
          <w:lang w:val="en-GB"/>
        </w:rPr>
      </w:pPr>
      <w:r w:rsidRPr="00FE23A0">
        <w:rPr>
          <w:color w:val="404040"/>
          <w:lang w:val="en-GB"/>
        </w:rPr>
        <w:t>The ‘GF’ is the result of the coincidence of a number of drivers. Two important drivers can be identified in the interaction between actors [</w:t>
      </w:r>
      <w:r w:rsidRPr="00FE23A0">
        <w:rPr>
          <w:b/>
          <w:color w:val="49C349"/>
          <w:lang w:val="en-GB"/>
        </w:rPr>
        <w:t>3</w:t>
      </w:r>
      <w:r w:rsidRPr="00FE23A0">
        <w:rPr>
          <w:color w:val="404040"/>
          <w:lang w:val="en-GB"/>
        </w:rPr>
        <w:t>]. On behalf of the Association of the Dutch Regional Water Authorities</w:t>
      </w:r>
      <w:r w:rsidR="00961182" w:rsidRPr="00FE23A0">
        <w:rPr>
          <w:color w:val="404040"/>
          <w:lang w:val="en-GB"/>
        </w:rPr>
        <w:t>,</w:t>
      </w:r>
      <w:r w:rsidRPr="00FE23A0">
        <w:rPr>
          <w:color w:val="404040"/>
          <w:lang w:val="en-GB"/>
        </w:rPr>
        <w:t xml:space="preserve"> an outlook of the wastewater chain in 2030 was made. In addition to this outlook, the report RWZI 2030 was written. From these scripts was derived that the wastewater treatment process needed a broader perspective in which a distinction could be made in three flows: water, energy and nutrients. Specific attention was yet not paid to nutrients. In addition to those reports, the practices of the wastewater treatment process were decisive. In a number of </w:t>
      </w:r>
      <w:r w:rsidR="00072A79" w:rsidRPr="00FE23A0">
        <w:rPr>
          <w:color w:val="404040"/>
          <w:lang w:val="en-GB"/>
        </w:rPr>
        <w:t xml:space="preserve">Regional </w:t>
      </w:r>
      <w:r w:rsidRPr="00FE23A0">
        <w:rPr>
          <w:color w:val="404040"/>
          <w:lang w:val="en-GB"/>
        </w:rPr>
        <w:t xml:space="preserve">Water </w:t>
      </w:r>
      <w:r w:rsidR="00021435" w:rsidRPr="00FE23A0">
        <w:rPr>
          <w:color w:val="404040"/>
          <w:lang w:val="en-GB"/>
        </w:rPr>
        <w:t>Authorities</w:t>
      </w:r>
      <w:r w:rsidRPr="00FE23A0">
        <w:rPr>
          <w:color w:val="404040"/>
          <w:lang w:val="en-GB"/>
        </w:rPr>
        <w:t xml:space="preserve"> there were problems with phosphate in the WWTP. </w:t>
      </w:r>
      <w:r w:rsidR="00021435" w:rsidRPr="00FE23A0">
        <w:rPr>
          <w:color w:val="404040"/>
          <w:lang w:val="en-GB"/>
        </w:rPr>
        <w:t>Phosphate</w:t>
      </w:r>
      <w:r w:rsidRPr="00FE23A0">
        <w:rPr>
          <w:color w:val="404040"/>
          <w:lang w:val="en-GB"/>
        </w:rPr>
        <w:t>, a type of struvite, precipitated on the installations of the WWTP. This was a clear incentive to start exploring the possibility of phosphate recovery from wastewater [</w:t>
      </w:r>
      <w:r w:rsidRPr="00FE23A0">
        <w:rPr>
          <w:b/>
          <w:color w:val="49C349"/>
          <w:lang w:val="en-GB"/>
        </w:rPr>
        <w:t>2</w:t>
      </w:r>
      <w:r w:rsidRPr="00FE23A0">
        <w:rPr>
          <w:color w:val="404040"/>
          <w:lang w:val="en-GB"/>
        </w:rPr>
        <w:t xml:space="preserve">]. Moreover, phosphate is a scarce commodity, which makes it an interesting source for distribution. Subsequently, in 2011 the Dutch Water </w:t>
      </w:r>
      <w:r w:rsidR="00021435" w:rsidRPr="00FE23A0">
        <w:rPr>
          <w:color w:val="404040"/>
          <w:lang w:val="en-GB"/>
        </w:rPr>
        <w:t>Authorities</w:t>
      </w:r>
      <w:r w:rsidRPr="00FE23A0">
        <w:rPr>
          <w:color w:val="404040"/>
          <w:lang w:val="en-GB"/>
        </w:rPr>
        <w:t xml:space="preserve"> joined the nutrients platform in which collective agreements </w:t>
      </w:r>
      <w:r w:rsidR="00961182" w:rsidRPr="00FE23A0">
        <w:rPr>
          <w:color w:val="404040"/>
          <w:lang w:val="en-GB"/>
        </w:rPr>
        <w:t>were</w:t>
      </w:r>
      <w:r w:rsidRPr="00FE23A0">
        <w:rPr>
          <w:color w:val="404040"/>
          <w:lang w:val="en-GB"/>
        </w:rPr>
        <w:t xml:space="preserve"> made between the Regional Water Authorities [</w:t>
      </w:r>
      <w:r w:rsidRPr="00FE23A0">
        <w:rPr>
          <w:b/>
          <w:color w:val="49C349"/>
          <w:lang w:val="en-GB"/>
        </w:rPr>
        <w:t>3</w:t>
      </w:r>
      <w:r w:rsidRPr="00FE23A0">
        <w:rPr>
          <w:color w:val="404040"/>
          <w:lang w:val="en-GB"/>
        </w:rPr>
        <w:t xml:space="preserve">]. By the coincidence of the </w:t>
      </w:r>
      <w:r w:rsidR="00961182" w:rsidRPr="00FE23A0">
        <w:rPr>
          <w:color w:val="404040"/>
          <w:lang w:val="en-GB"/>
        </w:rPr>
        <w:t>described</w:t>
      </w:r>
      <w:r w:rsidRPr="00FE23A0">
        <w:rPr>
          <w:color w:val="404040"/>
          <w:lang w:val="en-GB"/>
        </w:rPr>
        <w:t xml:space="preserve"> drivers</w:t>
      </w:r>
      <w:r w:rsidR="00961182" w:rsidRPr="00FE23A0">
        <w:rPr>
          <w:color w:val="404040"/>
          <w:lang w:val="en-GB"/>
        </w:rPr>
        <w:t xml:space="preserve"> above, was</w:t>
      </w:r>
      <w:r w:rsidRPr="00FE23A0">
        <w:rPr>
          <w:color w:val="404040"/>
          <w:lang w:val="en-GB"/>
        </w:rPr>
        <w:t xml:space="preserve"> decided to explore the possibilities of resource recovery from wastewater. After the success of the ‘EF’, the same format is chosen for the development of the concept. So, the combination of practical knowledge, experience</w:t>
      </w:r>
      <w:r w:rsidR="00961182" w:rsidRPr="00FE23A0">
        <w:rPr>
          <w:color w:val="404040"/>
          <w:lang w:val="en-GB"/>
        </w:rPr>
        <w:t>s</w:t>
      </w:r>
      <w:r w:rsidRPr="00FE23A0">
        <w:rPr>
          <w:color w:val="404040"/>
          <w:lang w:val="en-GB"/>
        </w:rPr>
        <w:t xml:space="preserve">, insights in marketing and communication </w:t>
      </w:r>
      <w:r w:rsidR="00961182" w:rsidRPr="00FE23A0">
        <w:rPr>
          <w:color w:val="404040"/>
          <w:lang w:val="en-GB"/>
        </w:rPr>
        <w:t>and</w:t>
      </w:r>
      <w:r w:rsidRPr="00FE23A0">
        <w:rPr>
          <w:color w:val="404040"/>
          <w:lang w:val="en-GB"/>
        </w:rPr>
        <w:t xml:space="preserve"> concepts (i.e. </w:t>
      </w:r>
      <w:r w:rsidR="00961182" w:rsidRPr="00FE23A0">
        <w:rPr>
          <w:color w:val="404040"/>
          <w:lang w:val="en-GB"/>
        </w:rPr>
        <w:t>T</w:t>
      </w:r>
      <w:r w:rsidRPr="00FE23A0">
        <w:rPr>
          <w:color w:val="404040"/>
          <w:lang w:val="en-GB"/>
        </w:rPr>
        <w:t xml:space="preserve">ransition </w:t>
      </w:r>
      <w:r w:rsidR="00961182" w:rsidRPr="00FE23A0">
        <w:rPr>
          <w:color w:val="404040"/>
          <w:lang w:val="en-GB"/>
        </w:rPr>
        <w:t xml:space="preserve">Model) was </w:t>
      </w:r>
      <w:r w:rsidRPr="00FE23A0">
        <w:rPr>
          <w:color w:val="404040"/>
          <w:lang w:val="en-GB"/>
        </w:rPr>
        <w:t>important in the constitution of the ‘GF’. This eventually</w:t>
      </w:r>
      <w:r w:rsidR="00961182" w:rsidRPr="00FE23A0">
        <w:rPr>
          <w:color w:val="404040"/>
          <w:lang w:val="en-GB"/>
        </w:rPr>
        <w:t xml:space="preserve"> has</w:t>
      </w:r>
      <w:r w:rsidRPr="00FE23A0">
        <w:rPr>
          <w:color w:val="404040"/>
          <w:lang w:val="en-GB"/>
        </w:rPr>
        <w:t xml:space="preserve"> result</w:t>
      </w:r>
      <w:r w:rsidR="00961182" w:rsidRPr="00FE23A0">
        <w:rPr>
          <w:color w:val="404040"/>
          <w:lang w:val="en-GB"/>
        </w:rPr>
        <w:t>ed</w:t>
      </w:r>
      <w:r w:rsidRPr="00FE23A0">
        <w:rPr>
          <w:color w:val="404040"/>
          <w:lang w:val="en-GB"/>
        </w:rPr>
        <w:t xml:space="preserve"> in a </w:t>
      </w:r>
      <w:r w:rsidR="00021435" w:rsidRPr="00FE23A0">
        <w:rPr>
          <w:color w:val="404040"/>
          <w:lang w:val="en-GB"/>
        </w:rPr>
        <w:t>network organisation</w:t>
      </w:r>
      <w:r w:rsidRPr="00FE23A0">
        <w:rPr>
          <w:color w:val="404040"/>
          <w:lang w:val="en-GB"/>
        </w:rPr>
        <w:t xml:space="preserve"> [</w:t>
      </w:r>
      <w:r w:rsidRPr="00FE23A0">
        <w:rPr>
          <w:b/>
          <w:color w:val="49C349"/>
          <w:lang w:val="en-GB"/>
        </w:rPr>
        <w:t>4A</w:t>
      </w:r>
      <w:r w:rsidRPr="00FE23A0">
        <w:rPr>
          <w:color w:val="404040"/>
          <w:lang w:val="en-GB"/>
        </w:rPr>
        <w:t xml:space="preserve">], which is fused with the ‘EF’ in the beginning of 2014. </w:t>
      </w:r>
    </w:p>
    <w:p w:rsidR="00C44769" w:rsidRPr="00FE23A0" w:rsidRDefault="00C44769" w:rsidP="00C44769">
      <w:pPr>
        <w:jc w:val="both"/>
        <w:rPr>
          <w:color w:val="404040"/>
          <w:lang w:val="en-GB"/>
        </w:rPr>
      </w:pPr>
      <w:r w:rsidRPr="00FE23A0">
        <w:rPr>
          <w:color w:val="404040"/>
          <w:lang w:val="en-GB"/>
        </w:rPr>
        <w:t xml:space="preserve">The implementation of the ‘GF’ in WWTP’s is still in its infancy. </w:t>
      </w:r>
      <w:r w:rsidR="00021435" w:rsidRPr="00FE23A0">
        <w:rPr>
          <w:color w:val="404040"/>
          <w:lang w:val="en-GB"/>
        </w:rPr>
        <w:t>Primarily</w:t>
      </w:r>
      <w:r w:rsidRPr="00FE23A0">
        <w:rPr>
          <w:color w:val="404040"/>
          <w:lang w:val="en-GB"/>
        </w:rPr>
        <w:t xml:space="preserve"> is explored what the possibilities of the ‘GF’ are. Moreover, like the ‘EF’, the actual implementation of the ‘GF’ concept depends on the unique environment in which the WWTP is embedded. These factors make it hard to explore changes in both the bundle of practices and the governance structures. However, as the ‘GF’ is more complex than the ‘EF’, especially relating to the change in roles from waste processor to producer of resources, it is possible to identify barriers in the early stage of </w:t>
      </w:r>
      <w:r w:rsidR="00961182" w:rsidRPr="00FE23A0">
        <w:rPr>
          <w:color w:val="404040"/>
          <w:lang w:val="en-GB"/>
        </w:rPr>
        <w:t xml:space="preserve">the </w:t>
      </w:r>
      <w:r w:rsidRPr="00FE23A0">
        <w:rPr>
          <w:color w:val="404040"/>
          <w:lang w:val="en-GB"/>
        </w:rPr>
        <w:t xml:space="preserve">development in which the ‘GF’ is situated. </w:t>
      </w:r>
    </w:p>
    <w:p w:rsidR="00C44769" w:rsidRPr="00FE23A0" w:rsidRDefault="00C44769" w:rsidP="00C44769">
      <w:pPr>
        <w:jc w:val="both"/>
        <w:rPr>
          <w:color w:val="404040"/>
          <w:lang w:val="en-GB"/>
        </w:rPr>
      </w:pPr>
      <w:r w:rsidRPr="00FE23A0">
        <w:rPr>
          <w:color w:val="404040"/>
          <w:lang w:val="en-GB"/>
        </w:rPr>
        <w:lastRenderedPageBreak/>
        <w:t>The further change of identity and with this a change in roles (following the ‘EF’), is an important result of the introduction of the ‘GF’</w:t>
      </w:r>
      <w:r w:rsidR="00961182" w:rsidRPr="00FE23A0">
        <w:rPr>
          <w:color w:val="404040"/>
          <w:lang w:val="en-GB"/>
        </w:rPr>
        <w:t xml:space="preserve"> </w:t>
      </w:r>
      <w:r w:rsidRPr="00FE23A0">
        <w:rPr>
          <w:color w:val="404040"/>
          <w:lang w:val="en-GB"/>
        </w:rPr>
        <w:t>concept. Producing and distributing</w:t>
      </w:r>
      <w:r w:rsidR="00961182" w:rsidRPr="00FE23A0">
        <w:rPr>
          <w:color w:val="404040"/>
          <w:lang w:val="en-GB"/>
        </w:rPr>
        <w:t xml:space="preserve"> nutrients as a Water Authority</w:t>
      </w:r>
      <w:r w:rsidRPr="00FE23A0">
        <w:rPr>
          <w:color w:val="404040"/>
          <w:lang w:val="en-GB"/>
        </w:rPr>
        <w:t xml:space="preserve"> </w:t>
      </w:r>
      <w:r w:rsidR="00021435" w:rsidRPr="00FE23A0">
        <w:rPr>
          <w:color w:val="404040"/>
          <w:lang w:val="en-GB"/>
        </w:rPr>
        <w:t>encountered</w:t>
      </w:r>
      <w:r w:rsidRPr="00FE23A0">
        <w:rPr>
          <w:color w:val="404040"/>
          <w:lang w:val="en-GB"/>
        </w:rPr>
        <w:t xml:space="preserve"> opposition. Especially in the national </w:t>
      </w:r>
      <w:r w:rsidR="00021435" w:rsidRPr="00FE23A0">
        <w:rPr>
          <w:color w:val="404040"/>
          <w:lang w:val="en-GB"/>
        </w:rPr>
        <w:t>politics</w:t>
      </w:r>
      <w:r w:rsidRPr="00FE23A0">
        <w:rPr>
          <w:color w:val="404040"/>
          <w:lang w:val="en-GB"/>
        </w:rPr>
        <w:t xml:space="preserve"> arose</w:t>
      </w:r>
      <w:r w:rsidR="00961182" w:rsidRPr="00FE23A0">
        <w:rPr>
          <w:color w:val="404040"/>
          <w:lang w:val="en-GB"/>
        </w:rPr>
        <w:t xml:space="preserve"> the question</w:t>
      </w:r>
      <w:r w:rsidRPr="00FE23A0">
        <w:rPr>
          <w:color w:val="404040"/>
          <w:lang w:val="en-GB"/>
        </w:rPr>
        <w:t xml:space="preserve">, </w:t>
      </w:r>
      <w:r w:rsidR="00021435" w:rsidRPr="00FE23A0">
        <w:rPr>
          <w:color w:val="404040"/>
          <w:lang w:val="en-GB"/>
        </w:rPr>
        <w:t>whether</w:t>
      </w:r>
      <w:r w:rsidRPr="00FE23A0">
        <w:rPr>
          <w:color w:val="404040"/>
          <w:lang w:val="en-GB"/>
        </w:rPr>
        <w:t xml:space="preserve"> </w:t>
      </w:r>
      <w:r w:rsidR="00B343FF" w:rsidRPr="00FE23A0">
        <w:rPr>
          <w:color w:val="404040"/>
          <w:lang w:val="en-GB"/>
        </w:rPr>
        <w:t>this was part of the legal task</w:t>
      </w:r>
      <w:r w:rsidRPr="00FE23A0">
        <w:rPr>
          <w:color w:val="404040"/>
          <w:lang w:val="en-GB"/>
        </w:rPr>
        <w:t xml:space="preserve"> of the </w:t>
      </w:r>
      <w:r w:rsidR="00072A79" w:rsidRPr="00FE23A0">
        <w:rPr>
          <w:color w:val="404040"/>
          <w:lang w:val="en-GB"/>
        </w:rPr>
        <w:t xml:space="preserve">Dutch </w:t>
      </w:r>
      <w:r w:rsidRPr="00FE23A0">
        <w:rPr>
          <w:color w:val="404040"/>
          <w:lang w:val="en-GB"/>
        </w:rPr>
        <w:t>Water Authorit</w:t>
      </w:r>
      <w:r w:rsidR="00072A79" w:rsidRPr="00FE23A0">
        <w:rPr>
          <w:color w:val="404040"/>
          <w:lang w:val="en-GB"/>
        </w:rPr>
        <w:t>ies</w:t>
      </w:r>
      <w:r w:rsidRPr="00FE23A0">
        <w:rPr>
          <w:color w:val="404040"/>
          <w:lang w:val="en-GB"/>
        </w:rPr>
        <w:t xml:space="preserve"> [</w:t>
      </w:r>
      <w:r w:rsidRPr="00FE23A0">
        <w:rPr>
          <w:b/>
          <w:color w:val="49C349"/>
          <w:lang w:val="en-GB"/>
        </w:rPr>
        <w:t>3B</w:t>
      </w:r>
      <w:r w:rsidRPr="00FE23A0">
        <w:rPr>
          <w:color w:val="404040"/>
          <w:lang w:val="en-GB"/>
        </w:rPr>
        <w:t>]. A large judicial research was conducted to confirm that producing nutrients from wastewater could be carried out by the</w:t>
      </w:r>
      <w:r w:rsidR="00072A79" w:rsidRPr="00FE23A0">
        <w:rPr>
          <w:color w:val="404040"/>
          <w:lang w:val="en-GB"/>
        </w:rPr>
        <w:t xml:space="preserve"> Dutch</w:t>
      </w:r>
      <w:r w:rsidRPr="00FE23A0">
        <w:rPr>
          <w:color w:val="404040"/>
          <w:lang w:val="en-GB"/>
        </w:rPr>
        <w:t xml:space="preserve"> Water Authorities. On the basis of e.g. this research, the minister expressed support for the change in roles. This has been an important endorsement for the ‘GF’ [</w:t>
      </w:r>
      <w:r w:rsidRPr="00FE23A0">
        <w:rPr>
          <w:b/>
          <w:color w:val="49C349"/>
          <w:lang w:val="en-GB"/>
        </w:rPr>
        <w:t>3B</w:t>
      </w:r>
      <w:r w:rsidRPr="00FE23A0">
        <w:rPr>
          <w:color w:val="404040"/>
          <w:lang w:val="en-GB"/>
        </w:rPr>
        <w:t xml:space="preserve">]. In addition to the change in identity, another clear change has taken place in the ‘governance’. In implementing the ‘GF’ concept and start winning nutrients from wastewater, the </w:t>
      </w:r>
      <w:r w:rsidR="00021435" w:rsidRPr="00FE23A0">
        <w:rPr>
          <w:color w:val="404040"/>
          <w:lang w:val="en-GB"/>
        </w:rPr>
        <w:t>jurisdiction</w:t>
      </w:r>
      <w:r w:rsidRPr="00FE23A0">
        <w:rPr>
          <w:color w:val="404040"/>
          <w:lang w:val="en-GB"/>
        </w:rPr>
        <w:t xml:space="preserve"> revealed to be a barrier. That is why a Green Deal is s</w:t>
      </w:r>
      <w:r w:rsidR="00961182" w:rsidRPr="00FE23A0">
        <w:rPr>
          <w:color w:val="404040"/>
          <w:lang w:val="en-GB"/>
        </w:rPr>
        <w:t xml:space="preserve">igned with the Dutch government. With this Green Deal an agreement is made, which ensures the support of the Dutch government and their preparedness to change laws and regulations if this proved to be a relevant barrier for the development of the ‘GF’ </w:t>
      </w:r>
      <w:r w:rsidRPr="00FE23A0">
        <w:rPr>
          <w:color w:val="404040"/>
          <w:lang w:val="en-GB"/>
        </w:rPr>
        <w:t>(Green Deal, 2014) [</w:t>
      </w:r>
      <w:r w:rsidRPr="00FE23A0">
        <w:rPr>
          <w:b/>
          <w:color w:val="49C349"/>
          <w:lang w:val="en-GB"/>
        </w:rPr>
        <w:t>4B</w:t>
      </w:r>
      <w:r w:rsidRPr="00FE23A0">
        <w:rPr>
          <w:color w:val="404040"/>
          <w:lang w:val="en-GB"/>
        </w:rPr>
        <w:t>]. An example of this relates to production of phosphate. Legislation that was a barrier fo</w:t>
      </w:r>
      <w:r w:rsidR="00961182" w:rsidRPr="00FE23A0">
        <w:rPr>
          <w:color w:val="404040"/>
          <w:lang w:val="en-GB"/>
        </w:rPr>
        <w:t>r the distribution of phosphate</w:t>
      </w:r>
      <w:r w:rsidRPr="00FE23A0">
        <w:rPr>
          <w:color w:val="404040"/>
          <w:lang w:val="en-GB"/>
        </w:rPr>
        <w:t xml:space="preserve"> </w:t>
      </w:r>
      <w:r w:rsidR="00961182" w:rsidRPr="00FE23A0">
        <w:rPr>
          <w:color w:val="404040"/>
          <w:lang w:val="en-GB"/>
        </w:rPr>
        <w:t>(derived from wastewater)</w:t>
      </w:r>
      <w:r w:rsidRPr="00FE23A0">
        <w:rPr>
          <w:color w:val="404040"/>
          <w:lang w:val="en-GB"/>
        </w:rPr>
        <w:t xml:space="preserve"> was adjusted. </w:t>
      </w:r>
    </w:p>
    <w:p w:rsidR="00C44769" w:rsidRPr="00FE23A0" w:rsidRDefault="00C44769" w:rsidP="00C44769">
      <w:pPr>
        <w:jc w:val="both"/>
        <w:rPr>
          <w:color w:val="404040"/>
          <w:lang w:val="en-GB"/>
        </w:rPr>
      </w:pPr>
      <w:r w:rsidRPr="00FE23A0">
        <w:rPr>
          <w:color w:val="404040"/>
          <w:lang w:val="en-GB"/>
        </w:rPr>
        <w:t>Looking at the implementation of the ‘GF’ concept in the WWTP in Nijmegen, just like the ‘EF’ no significant changes were caused by the implementation [</w:t>
      </w:r>
      <w:r w:rsidRPr="00FE23A0">
        <w:rPr>
          <w:b/>
          <w:color w:val="49C349"/>
          <w:lang w:val="en-GB"/>
        </w:rPr>
        <w:t>1</w:t>
      </w:r>
      <w:r w:rsidRPr="00FE23A0">
        <w:rPr>
          <w:color w:val="404040"/>
          <w:lang w:val="en-GB"/>
        </w:rPr>
        <w:t xml:space="preserve">]. This can be explained by the fact that the ‘GF’ is only recently introduced. However, the ‘GF’ resulted in an increasing drive </w:t>
      </w:r>
      <w:r w:rsidR="00961182" w:rsidRPr="00FE23A0">
        <w:rPr>
          <w:color w:val="404040"/>
          <w:lang w:val="en-GB"/>
        </w:rPr>
        <w:t>of</w:t>
      </w:r>
      <w:r w:rsidRPr="00FE23A0">
        <w:rPr>
          <w:color w:val="404040"/>
          <w:lang w:val="en-GB"/>
        </w:rPr>
        <w:t xml:space="preserve"> actors engaged </w:t>
      </w:r>
      <w:r w:rsidR="00021435" w:rsidRPr="00FE23A0">
        <w:rPr>
          <w:color w:val="404040"/>
          <w:lang w:val="en-GB"/>
        </w:rPr>
        <w:t>to</w:t>
      </w:r>
      <w:r w:rsidRPr="00FE23A0">
        <w:rPr>
          <w:color w:val="404040"/>
          <w:lang w:val="en-GB"/>
        </w:rPr>
        <w:t xml:space="preserve"> the WWTP in Nijmegen</w:t>
      </w:r>
      <w:r w:rsidR="00961182" w:rsidRPr="00FE23A0">
        <w:rPr>
          <w:color w:val="404040"/>
          <w:lang w:val="en-GB"/>
        </w:rPr>
        <w:t>,</w:t>
      </w:r>
      <w:r w:rsidRPr="00FE23A0">
        <w:rPr>
          <w:color w:val="404040"/>
          <w:lang w:val="en-GB"/>
        </w:rPr>
        <w:t xml:space="preserve"> to explore the possibilities for the extraction of nutrients [</w:t>
      </w:r>
      <w:r w:rsidRPr="00FE23A0">
        <w:rPr>
          <w:b/>
          <w:color w:val="49C349"/>
          <w:lang w:val="en-GB"/>
        </w:rPr>
        <w:t>4A</w:t>
      </w:r>
      <w:r w:rsidRPr="00FE23A0">
        <w:rPr>
          <w:color w:val="404040"/>
          <w:lang w:val="en-GB"/>
        </w:rPr>
        <w:t xml:space="preserve">]. Despite the fact that </w:t>
      </w:r>
      <w:r w:rsidR="00961182" w:rsidRPr="00FE23A0">
        <w:rPr>
          <w:color w:val="404040"/>
          <w:lang w:val="en-GB"/>
        </w:rPr>
        <w:t>an</w:t>
      </w:r>
      <w:r w:rsidRPr="00FE23A0">
        <w:rPr>
          <w:color w:val="404040"/>
          <w:lang w:val="en-GB"/>
        </w:rPr>
        <w:t xml:space="preserve"> exploration of the</w:t>
      </w:r>
      <w:r w:rsidR="00961182" w:rsidRPr="00FE23A0">
        <w:rPr>
          <w:color w:val="404040"/>
          <w:lang w:val="en-GB"/>
        </w:rPr>
        <w:t>se</w:t>
      </w:r>
      <w:r w:rsidRPr="00FE23A0">
        <w:rPr>
          <w:color w:val="404040"/>
          <w:lang w:val="en-GB"/>
        </w:rPr>
        <w:t xml:space="preserve"> possibilities</w:t>
      </w:r>
      <w:r w:rsidR="00961182" w:rsidRPr="00FE23A0">
        <w:rPr>
          <w:color w:val="404040"/>
          <w:lang w:val="en-GB"/>
        </w:rPr>
        <w:t xml:space="preserve"> takes place</w:t>
      </w:r>
      <w:r w:rsidRPr="00FE23A0">
        <w:rPr>
          <w:color w:val="404040"/>
          <w:lang w:val="en-GB"/>
        </w:rPr>
        <w:t>, there has to be clear and identifiable reason for the ext</w:t>
      </w:r>
      <w:r w:rsidR="00021435" w:rsidRPr="00FE23A0">
        <w:rPr>
          <w:color w:val="404040"/>
          <w:lang w:val="en-GB"/>
        </w:rPr>
        <w:t>raction of nutrients from waste</w:t>
      </w:r>
      <w:r w:rsidRPr="00FE23A0">
        <w:rPr>
          <w:color w:val="404040"/>
          <w:lang w:val="en-GB"/>
        </w:rPr>
        <w:t>water. This reason relates to a problem in the wastewater treatment process (e.g. struvite, which clogs the installation and is a reason to start winning phosphate). As extraction of nutrients is often an expensive and energy-guzzling process, there must be a clear business case in order to start with the extrac</w:t>
      </w:r>
      <w:r w:rsidR="005864F0" w:rsidRPr="00FE23A0">
        <w:rPr>
          <w:color w:val="404040"/>
          <w:lang w:val="en-GB"/>
        </w:rPr>
        <w:t>tion. This does not only apply for</w:t>
      </w:r>
      <w:r w:rsidRPr="00FE23A0">
        <w:rPr>
          <w:color w:val="404040"/>
          <w:lang w:val="en-GB"/>
        </w:rPr>
        <w:t xml:space="preserve"> the WWTP in Nijmegen, but applies </w:t>
      </w:r>
      <w:r w:rsidR="005864F0" w:rsidRPr="00FE23A0">
        <w:rPr>
          <w:color w:val="404040"/>
          <w:lang w:val="en-GB"/>
        </w:rPr>
        <w:t>for</w:t>
      </w:r>
      <w:r w:rsidRPr="00FE23A0">
        <w:rPr>
          <w:color w:val="404040"/>
          <w:lang w:val="en-GB"/>
        </w:rPr>
        <w:t xml:space="preserve"> all WWTP’s. </w:t>
      </w:r>
      <w:r w:rsidR="005864F0" w:rsidRPr="00FE23A0">
        <w:rPr>
          <w:color w:val="404040"/>
          <w:lang w:val="en-GB"/>
        </w:rPr>
        <w:t>This can be seen as a barrier as well [</w:t>
      </w:r>
      <w:r w:rsidR="005864F0" w:rsidRPr="00FE23A0">
        <w:rPr>
          <w:b/>
          <w:color w:val="49C349"/>
          <w:lang w:val="en-GB"/>
        </w:rPr>
        <w:t>3</w:t>
      </w:r>
      <w:r w:rsidR="005864F0" w:rsidRPr="00FE23A0">
        <w:rPr>
          <w:color w:val="404040"/>
          <w:lang w:val="en-GB"/>
        </w:rPr>
        <w:t xml:space="preserve">], as the ‘GF’ is only implemented if there is a business viable business case. </w:t>
      </w:r>
    </w:p>
    <w:p w:rsidR="00C44769" w:rsidRPr="00FE23A0" w:rsidRDefault="00C44769" w:rsidP="00C44769">
      <w:pPr>
        <w:rPr>
          <w:b/>
          <w:color w:val="49C349"/>
          <w:sz w:val="24"/>
          <w:lang w:val="en-GB"/>
        </w:rPr>
      </w:pPr>
      <w:r w:rsidRPr="00FE23A0">
        <w:rPr>
          <w:b/>
          <w:color w:val="49C349"/>
          <w:sz w:val="24"/>
          <w:lang w:val="en-GB"/>
        </w:rPr>
        <w:t>8.4</w:t>
      </w:r>
      <w:r w:rsidRPr="00FE23A0">
        <w:rPr>
          <w:b/>
          <w:color w:val="49C349"/>
          <w:sz w:val="24"/>
          <w:lang w:val="en-GB"/>
        </w:rPr>
        <w:tab/>
        <w:t>Future: towards a closed loop in wastewater treatment</w:t>
      </w:r>
    </w:p>
    <w:p w:rsidR="00C44769" w:rsidRPr="00FE23A0" w:rsidRDefault="00C44769" w:rsidP="00C44769">
      <w:pPr>
        <w:jc w:val="both"/>
        <w:rPr>
          <w:color w:val="404040"/>
          <w:lang w:val="en-GB"/>
        </w:rPr>
      </w:pPr>
      <w:r w:rsidRPr="00FE23A0">
        <w:rPr>
          <w:color w:val="404040"/>
          <w:lang w:val="en-GB"/>
        </w:rPr>
        <w:t>In order to achieve the objective of the EFGF and make a significant contribution to the CE by extracting, processing and depositing energy and raw material</w:t>
      </w:r>
      <w:r w:rsidR="005864F0" w:rsidRPr="00FE23A0">
        <w:rPr>
          <w:color w:val="404040"/>
          <w:lang w:val="en-GB"/>
        </w:rPr>
        <w:t>s</w:t>
      </w:r>
      <w:r w:rsidRPr="00FE23A0">
        <w:rPr>
          <w:color w:val="404040"/>
          <w:lang w:val="en-GB"/>
        </w:rPr>
        <w:t xml:space="preserve"> from wastewater, still some steps need to be taken. This is clearly reflected in the plans of the Dutch Water </w:t>
      </w:r>
      <w:r w:rsidR="00072A79" w:rsidRPr="00FE23A0">
        <w:rPr>
          <w:color w:val="404040"/>
          <w:lang w:val="en-GB"/>
        </w:rPr>
        <w:t>Authorities</w:t>
      </w:r>
      <w:r w:rsidRPr="00FE23A0">
        <w:rPr>
          <w:color w:val="404040"/>
          <w:lang w:val="en-GB"/>
        </w:rPr>
        <w:t xml:space="preserve"> as well. As for example, the target for energy neutrality is set at 2050</w:t>
      </w:r>
      <w:r w:rsidR="005864F0" w:rsidRPr="00FE23A0">
        <w:rPr>
          <w:color w:val="404040"/>
          <w:lang w:val="en-GB"/>
        </w:rPr>
        <w:t xml:space="preserve"> (Hoogenboom &amp; P2Managers, 2014)</w:t>
      </w:r>
      <w:r w:rsidRPr="00FE23A0">
        <w:rPr>
          <w:color w:val="404040"/>
          <w:lang w:val="en-GB"/>
        </w:rPr>
        <w:t xml:space="preserve">. Moreover, the ‘GF’ is only </w:t>
      </w:r>
      <w:r w:rsidR="005864F0" w:rsidRPr="00FE23A0">
        <w:rPr>
          <w:color w:val="404040"/>
          <w:lang w:val="en-GB"/>
        </w:rPr>
        <w:t xml:space="preserve">founded </w:t>
      </w:r>
      <w:r w:rsidRPr="00FE23A0">
        <w:rPr>
          <w:color w:val="404040"/>
          <w:lang w:val="en-GB"/>
        </w:rPr>
        <w:t>four years ago, with results that still much is unknown about the possibilities.</w:t>
      </w:r>
      <w:r w:rsidR="00D82CC5" w:rsidRPr="00FE23A0">
        <w:rPr>
          <w:color w:val="404040"/>
          <w:lang w:val="en-GB"/>
        </w:rPr>
        <w:t xml:space="preserve"> Nevertheless, already seven WW</w:t>
      </w:r>
      <w:r w:rsidRPr="00FE23A0">
        <w:rPr>
          <w:color w:val="404040"/>
          <w:lang w:val="en-GB"/>
        </w:rPr>
        <w:t>T</w:t>
      </w:r>
      <w:r w:rsidR="00D82CC5" w:rsidRPr="00FE23A0">
        <w:rPr>
          <w:color w:val="404040"/>
          <w:lang w:val="en-GB"/>
        </w:rPr>
        <w:t>P</w:t>
      </w:r>
      <w:r w:rsidRPr="00FE23A0">
        <w:rPr>
          <w:color w:val="404040"/>
          <w:lang w:val="en-GB"/>
        </w:rPr>
        <w:t xml:space="preserve">’s are </w:t>
      </w:r>
      <w:r w:rsidR="00D82CC5" w:rsidRPr="00FE23A0">
        <w:rPr>
          <w:color w:val="404040"/>
          <w:lang w:val="en-GB"/>
        </w:rPr>
        <w:t>an ‘EG’ and nine WW</w:t>
      </w:r>
      <w:r w:rsidRPr="00FE23A0">
        <w:rPr>
          <w:color w:val="404040"/>
          <w:lang w:val="en-GB"/>
        </w:rPr>
        <w:t>T</w:t>
      </w:r>
      <w:r w:rsidR="00D82CC5" w:rsidRPr="00FE23A0">
        <w:rPr>
          <w:color w:val="404040"/>
          <w:lang w:val="en-GB"/>
        </w:rPr>
        <w:t>P</w:t>
      </w:r>
      <w:r w:rsidRPr="00FE23A0">
        <w:rPr>
          <w:color w:val="404040"/>
          <w:lang w:val="en-GB"/>
        </w:rPr>
        <w:t>’s are currently transformed into an ‘EG’. Also regarding the ‘GF’ already some actual developm</w:t>
      </w:r>
      <w:r w:rsidR="00D82CC5" w:rsidRPr="00FE23A0">
        <w:rPr>
          <w:color w:val="404040"/>
          <w:lang w:val="en-GB"/>
        </w:rPr>
        <w:t>ents did take place; in ten WWTP</w:t>
      </w:r>
      <w:r w:rsidRPr="00FE23A0">
        <w:rPr>
          <w:color w:val="404040"/>
          <w:lang w:val="en-GB"/>
        </w:rPr>
        <w:t>’s phosphate will be retrieved and in four places the possibility for the extraction of cellulose is explored. If these numbers are compared wit</w:t>
      </w:r>
      <w:r w:rsidR="00D82CC5" w:rsidRPr="00FE23A0">
        <w:rPr>
          <w:color w:val="404040"/>
          <w:lang w:val="en-GB"/>
        </w:rPr>
        <w:t>h the total amount of WW</w:t>
      </w:r>
      <w:r w:rsidRPr="00FE23A0">
        <w:rPr>
          <w:color w:val="404040"/>
          <w:lang w:val="en-GB"/>
        </w:rPr>
        <w:t>T</w:t>
      </w:r>
      <w:r w:rsidR="00D82CC5" w:rsidRPr="00FE23A0">
        <w:rPr>
          <w:color w:val="404040"/>
          <w:lang w:val="en-GB"/>
        </w:rPr>
        <w:t>P</w:t>
      </w:r>
      <w:r w:rsidRPr="00FE23A0">
        <w:rPr>
          <w:color w:val="404040"/>
          <w:lang w:val="en-GB"/>
        </w:rPr>
        <w:t xml:space="preserve">’s (over three hundred), </w:t>
      </w:r>
      <w:r w:rsidR="00021435" w:rsidRPr="00FE23A0">
        <w:rPr>
          <w:color w:val="404040"/>
          <w:lang w:val="en-GB"/>
        </w:rPr>
        <w:t>these</w:t>
      </w:r>
      <w:r w:rsidR="005864F0" w:rsidRPr="00FE23A0">
        <w:rPr>
          <w:color w:val="404040"/>
          <w:lang w:val="en-GB"/>
        </w:rPr>
        <w:t xml:space="preserve"> are only small steps. So, i</w:t>
      </w:r>
      <w:r w:rsidRPr="00FE23A0">
        <w:rPr>
          <w:color w:val="404040"/>
          <w:lang w:val="en-GB"/>
        </w:rPr>
        <w:t xml:space="preserve">n quantitative terms there is a lot of space for improvement. </w:t>
      </w:r>
    </w:p>
    <w:p w:rsidR="00C44769" w:rsidRPr="00FE23A0" w:rsidRDefault="00C44769" w:rsidP="00C44769">
      <w:pPr>
        <w:jc w:val="both"/>
        <w:rPr>
          <w:color w:val="404040"/>
          <w:lang w:val="en-GB"/>
        </w:rPr>
      </w:pPr>
      <w:r w:rsidRPr="00FE23A0">
        <w:rPr>
          <w:color w:val="404040"/>
          <w:lang w:val="en-GB"/>
        </w:rPr>
        <w:t xml:space="preserve">Looking at the way in which the CE notion is implemented in the WWTP’s, possible improvements can be identified as well. This is clearly stated in the interviews with key actors in the development of the EFGF too. The CE notion in the EFGF is based on ‘closing loops of waste’. This CE notion is reflected in the WWTP’s were the ‘EF’ and ‘GF’ is implemented to varying degrees. In Nijmegen for example they already succeeded in energy neutrality. However, regarding the extraction of nutrients </w:t>
      </w:r>
      <w:r w:rsidRPr="00FE23A0">
        <w:rPr>
          <w:color w:val="404040"/>
          <w:lang w:val="en-GB"/>
        </w:rPr>
        <w:lastRenderedPageBreak/>
        <w:t xml:space="preserve">there is not much activity and it seems that not much will change in the near future. This can </w:t>
      </w:r>
      <w:r w:rsidR="00021435" w:rsidRPr="00FE23A0">
        <w:rPr>
          <w:color w:val="404040"/>
          <w:lang w:val="en-GB"/>
        </w:rPr>
        <w:t>partly</w:t>
      </w:r>
      <w:r w:rsidRPr="00FE23A0">
        <w:rPr>
          <w:color w:val="404040"/>
          <w:lang w:val="en-GB"/>
        </w:rPr>
        <w:t xml:space="preserve"> be </w:t>
      </w:r>
      <w:r w:rsidR="005864F0" w:rsidRPr="00FE23A0">
        <w:rPr>
          <w:color w:val="404040"/>
          <w:lang w:val="en-GB"/>
        </w:rPr>
        <w:t>explained by the type of WWTP, a</w:t>
      </w:r>
      <w:r w:rsidRPr="00FE23A0">
        <w:rPr>
          <w:color w:val="404040"/>
          <w:lang w:val="en-GB"/>
        </w:rPr>
        <w:t xml:space="preserve">s one of the most important factors relates to the environment in which the WWTP is </w:t>
      </w:r>
      <w:r w:rsidR="00021435" w:rsidRPr="00FE23A0">
        <w:rPr>
          <w:color w:val="404040"/>
          <w:lang w:val="en-GB"/>
        </w:rPr>
        <w:t>situated</w:t>
      </w:r>
      <w:r w:rsidRPr="00FE23A0">
        <w:rPr>
          <w:color w:val="404040"/>
          <w:lang w:val="en-GB"/>
        </w:rPr>
        <w:t xml:space="preserve">. That is why every WWTP is unique and needs another approach. </w:t>
      </w:r>
    </w:p>
    <w:p w:rsidR="00C44769" w:rsidRPr="00FE23A0" w:rsidRDefault="00C44769" w:rsidP="00C44769">
      <w:pPr>
        <w:jc w:val="both"/>
        <w:rPr>
          <w:color w:val="404040"/>
          <w:lang w:val="en-GB"/>
        </w:rPr>
      </w:pPr>
      <w:r w:rsidRPr="00FE23A0">
        <w:rPr>
          <w:color w:val="404040"/>
          <w:lang w:val="en-GB"/>
        </w:rPr>
        <w:t>Nevertheless, some general statements can be made regarding the future of the EFGF and possible improvements. Despite the fact that there</w:t>
      </w:r>
      <w:r w:rsidR="005864F0" w:rsidRPr="00FE23A0">
        <w:rPr>
          <w:color w:val="404040"/>
          <w:lang w:val="en-GB"/>
        </w:rPr>
        <w:t xml:space="preserve"> are</w:t>
      </w:r>
      <w:r w:rsidRPr="00FE23A0">
        <w:rPr>
          <w:color w:val="404040"/>
          <w:lang w:val="en-GB"/>
        </w:rPr>
        <w:t xml:space="preserve"> some ‘black holes’ in the EFGF concept</w:t>
      </w:r>
      <w:r w:rsidR="005864F0" w:rsidRPr="00FE23A0">
        <w:rPr>
          <w:color w:val="404040"/>
          <w:lang w:val="en-GB"/>
        </w:rPr>
        <w:t>, which</w:t>
      </w:r>
      <w:r w:rsidRPr="00FE23A0">
        <w:rPr>
          <w:color w:val="404040"/>
          <w:lang w:val="en-GB"/>
        </w:rPr>
        <w:t xml:space="preserve"> need to be explored further, there seems to be enough inspiration</w:t>
      </w:r>
      <w:r w:rsidR="005864F0" w:rsidRPr="00FE23A0">
        <w:rPr>
          <w:color w:val="404040"/>
          <w:lang w:val="en-GB"/>
        </w:rPr>
        <w:t xml:space="preserve"> [</w:t>
      </w:r>
      <w:r w:rsidR="005864F0" w:rsidRPr="00FE23A0">
        <w:rPr>
          <w:b/>
          <w:color w:val="49C349"/>
          <w:lang w:val="en-GB"/>
        </w:rPr>
        <w:t>7</w:t>
      </w:r>
      <w:r w:rsidR="005864F0" w:rsidRPr="00FE23A0">
        <w:rPr>
          <w:color w:val="404040"/>
          <w:lang w:val="en-GB"/>
        </w:rPr>
        <w:t>]</w:t>
      </w:r>
      <w:r w:rsidRPr="00FE23A0">
        <w:rPr>
          <w:color w:val="404040"/>
          <w:lang w:val="en-GB"/>
        </w:rPr>
        <w:t xml:space="preserve">. In order to strengthen the CE notion within the </w:t>
      </w:r>
      <w:r w:rsidR="00072A79" w:rsidRPr="00FE23A0">
        <w:rPr>
          <w:color w:val="404040"/>
          <w:lang w:val="en-GB"/>
        </w:rPr>
        <w:t xml:space="preserve">Dutch </w:t>
      </w:r>
      <w:r w:rsidRPr="00FE23A0">
        <w:rPr>
          <w:color w:val="404040"/>
          <w:lang w:val="en-GB"/>
        </w:rPr>
        <w:t>Water Authorities especially interventions in the governance seem to be relevant and especially the interaction with external actors [</w:t>
      </w:r>
      <w:r w:rsidRPr="00FE23A0">
        <w:rPr>
          <w:b/>
          <w:color w:val="49C349"/>
          <w:lang w:val="en-GB"/>
        </w:rPr>
        <w:t>4B</w:t>
      </w:r>
      <w:r w:rsidRPr="00FE23A0">
        <w:rPr>
          <w:color w:val="404040"/>
          <w:lang w:val="en-GB"/>
        </w:rPr>
        <w:t xml:space="preserve">]. Because there are certain (technological) limitations in the practices of wastewater </w:t>
      </w:r>
      <w:r w:rsidR="00021435" w:rsidRPr="00FE23A0">
        <w:rPr>
          <w:color w:val="404040"/>
          <w:lang w:val="en-GB"/>
        </w:rPr>
        <w:t>treatment</w:t>
      </w:r>
      <w:r w:rsidRPr="00FE23A0">
        <w:rPr>
          <w:color w:val="404040"/>
          <w:lang w:val="en-GB"/>
        </w:rPr>
        <w:t xml:space="preserve"> (e.g. the coherence in the process and lack of certain techniques), collaboration with external </w:t>
      </w:r>
      <w:r w:rsidR="005864F0" w:rsidRPr="00FE23A0">
        <w:rPr>
          <w:color w:val="404040"/>
          <w:lang w:val="en-GB"/>
        </w:rPr>
        <w:t>actors</w:t>
      </w:r>
      <w:r w:rsidRPr="00FE23A0">
        <w:rPr>
          <w:color w:val="404040"/>
          <w:lang w:val="en-GB"/>
        </w:rPr>
        <w:t xml:space="preserve"> making smart combinations could be a useful alternative. Especially regarding the ‘GF’ new partnership could provide new opportunities, as in the ‘GF’ nutrients are retrieved that cannot be used in the WWTP. Depending on the environment, this could provide lots of opportunities. In addition to the governance with external actors, improvements in the interaction between actors within the Dutch Water Authorities are possible as well [</w:t>
      </w:r>
      <w:r w:rsidRPr="00FE23A0">
        <w:rPr>
          <w:b/>
          <w:color w:val="49C349"/>
          <w:lang w:val="en-GB"/>
        </w:rPr>
        <w:t>4A</w:t>
      </w:r>
      <w:r w:rsidRPr="00FE23A0">
        <w:rPr>
          <w:color w:val="404040"/>
          <w:lang w:val="en-GB"/>
        </w:rPr>
        <w:t>]. Especially looking at the differences in which the E</w:t>
      </w:r>
      <w:r w:rsidR="00072A79" w:rsidRPr="00FE23A0">
        <w:rPr>
          <w:color w:val="404040"/>
          <w:lang w:val="en-GB"/>
        </w:rPr>
        <w:t>FGF concept is embedded in the R</w:t>
      </w:r>
      <w:r w:rsidRPr="00FE23A0">
        <w:rPr>
          <w:color w:val="404040"/>
          <w:lang w:val="en-GB"/>
        </w:rPr>
        <w:t xml:space="preserve">egional Water Authorities. The concept EFGF could be a useful tool in this context, because it has appeared that people are motivated </w:t>
      </w:r>
      <w:r w:rsidR="005864F0" w:rsidRPr="00FE23A0">
        <w:rPr>
          <w:color w:val="404040"/>
          <w:lang w:val="en-GB"/>
        </w:rPr>
        <w:t>by the concept</w:t>
      </w:r>
      <w:r w:rsidRPr="00FE23A0">
        <w:rPr>
          <w:color w:val="404040"/>
          <w:lang w:val="en-GB"/>
        </w:rPr>
        <w:t>.</w:t>
      </w:r>
    </w:p>
    <w:p w:rsidR="00C44769" w:rsidRPr="00FE23A0" w:rsidRDefault="00C44769">
      <w:pPr>
        <w:rPr>
          <w:b/>
          <w:color w:val="49C349"/>
          <w:sz w:val="48"/>
          <w:szCs w:val="72"/>
          <w:lang w:val="en-GB"/>
        </w:rPr>
      </w:pPr>
    </w:p>
    <w:p w:rsidR="00C44769" w:rsidRPr="00FE23A0" w:rsidRDefault="00C44769">
      <w:pPr>
        <w:rPr>
          <w:b/>
          <w:color w:val="49C349"/>
          <w:sz w:val="48"/>
          <w:szCs w:val="72"/>
          <w:lang w:val="en-GB"/>
        </w:rPr>
      </w:pPr>
    </w:p>
    <w:p w:rsidR="00C44769" w:rsidRPr="00FE23A0" w:rsidRDefault="00C44769">
      <w:pPr>
        <w:rPr>
          <w:b/>
          <w:color w:val="49C349"/>
          <w:sz w:val="48"/>
          <w:szCs w:val="72"/>
          <w:lang w:val="en-GB"/>
        </w:rPr>
      </w:pPr>
      <w:r w:rsidRPr="00FE23A0">
        <w:rPr>
          <w:b/>
          <w:color w:val="49C349"/>
          <w:sz w:val="48"/>
          <w:szCs w:val="72"/>
          <w:lang w:val="en-GB"/>
        </w:rPr>
        <w:br w:type="page"/>
      </w:r>
    </w:p>
    <w:p w:rsidR="000352B9" w:rsidRPr="00FE23A0" w:rsidRDefault="000352B9" w:rsidP="000352B9">
      <w:pPr>
        <w:rPr>
          <w:b/>
          <w:color w:val="339933"/>
          <w:sz w:val="28"/>
          <w:szCs w:val="28"/>
          <w:lang w:val="en-GB"/>
        </w:rPr>
      </w:pPr>
      <w:r w:rsidRPr="00FE23A0">
        <w:rPr>
          <w:b/>
          <w:color w:val="49C349"/>
          <w:sz w:val="48"/>
          <w:szCs w:val="72"/>
          <w:lang w:val="en-GB"/>
        </w:rPr>
        <w:lastRenderedPageBreak/>
        <w:t>9</w:t>
      </w:r>
      <w:r w:rsidRPr="00FE23A0">
        <w:rPr>
          <w:b/>
          <w:color w:val="49C349"/>
          <w:sz w:val="28"/>
          <w:szCs w:val="28"/>
          <w:lang w:val="en-GB"/>
        </w:rPr>
        <w:tab/>
        <w:t>Conclusion</w:t>
      </w:r>
    </w:p>
    <w:p w:rsidR="000352B9" w:rsidRPr="00FE23A0" w:rsidRDefault="000352B9" w:rsidP="000352B9">
      <w:pPr>
        <w:rPr>
          <w:b/>
          <w:color w:val="49C349"/>
          <w:sz w:val="24"/>
          <w:szCs w:val="24"/>
          <w:lang w:val="en-GB"/>
        </w:rPr>
      </w:pPr>
      <w:r w:rsidRPr="00FE23A0">
        <w:rPr>
          <w:b/>
          <w:color w:val="49C349"/>
          <w:sz w:val="24"/>
          <w:szCs w:val="24"/>
          <w:lang w:val="en-GB"/>
        </w:rPr>
        <w:t>9.1</w:t>
      </w:r>
      <w:r w:rsidRPr="00FE23A0">
        <w:rPr>
          <w:b/>
          <w:color w:val="49C349"/>
          <w:sz w:val="24"/>
          <w:szCs w:val="24"/>
          <w:lang w:val="en-GB"/>
        </w:rPr>
        <w:tab/>
        <w:t>Introduction</w:t>
      </w:r>
    </w:p>
    <w:p w:rsidR="000352B9" w:rsidRPr="00FE23A0" w:rsidRDefault="000352B9" w:rsidP="000352B9">
      <w:pPr>
        <w:jc w:val="both"/>
        <w:rPr>
          <w:color w:val="404040"/>
          <w:lang w:val="en-GB"/>
        </w:rPr>
      </w:pPr>
      <w:r w:rsidRPr="00FE23A0">
        <w:rPr>
          <w:color w:val="404040"/>
          <w:lang w:val="en-GB"/>
        </w:rPr>
        <w:t xml:space="preserve">This research started with a description of an aspiration of a </w:t>
      </w:r>
      <w:r w:rsidR="00266841" w:rsidRPr="00FE23A0">
        <w:rPr>
          <w:color w:val="404040"/>
          <w:lang w:val="en-GB"/>
        </w:rPr>
        <w:t>sustainable</w:t>
      </w:r>
      <w:r w:rsidRPr="00FE23A0">
        <w:rPr>
          <w:color w:val="404040"/>
          <w:lang w:val="en-GB"/>
        </w:rPr>
        <w:t xml:space="preserve"> future. Contemporary in society, increasingly CE business initiatives emerge that contribute to this aspiration. In this research I explored how these kind</w:t>
      </w:r>
      <w:r w:rsidR="00266841" w:rsidRPr="00FE23A0">
        <w:rPr>
          <w:color w:val="404040"/>
          <w:lang w:val="en-GB"/>
        </w:rPr>
        <w:t>s</w:t>
      </w:r>
      <w:r w:rsidRPr="00FE23A0">
        <w:rPr>
          <w:color w:val="404040"/>
          <w:lang w:val="en-GB"/>
        </w:rPr>
        <w:t xml:space="preserve"> of</w:t>
      </w:r>
      <w:r w:rsidR="00C678A8" w:rsidRPr="00FE23A0">
        <w:rPr>
          <w:color w:val="404040"/>
          <w:lang w:val="en-GB"/>
        </w:rPr>
        <w:t xml:space="preserve"> initiatives </w:t>
      </w:r>
      <w:r w:rsidR="00D01D4E" w:rsidRPr="00FE23A0">
        <w:rPr>
          <w:color w:val="404040"/>
          <w:lang w:val="en-GB"/>
        </w:rPr>
        <w:t>are conceived</w:t>
      </w:r>
      <w:r w:rsidR="00C678A8" w:rsidRPr="00FE23A0">
        <w:rPr>
          <w:color w:val="404040"/>
          <w:lang w:val="en-GB"/>
        </w:rPr>
        <w:t xml:space="preserve"> and develop</w:t>
      </w:r>
      <w:r w:rsidR="00D01D4E" w:rsidRPr="00FE23A0">
        <w:rPr>
          <w:color w:val="404040"/>
          <w:lang w:val="en-GB"/>
        </w:rPr>
        <w:t>,</w:t>
      </w:r>
      <w:r w:rsidRPr="00FE23A0">
        <w:rPr>
          <w:color w:val="404040"/>
          <w:lang w:val="en-GB"/>
        </w:rPr>
        <w:t xml:space="preserve"> and what </w:t>
      </w:r>
      <w:r w:rsidR="007C3729" w:rsidRPr="00FE23A0">
        <w:rPr>
          <w:color w:val="404040"/>
          <w:lang w:val="en-GB"/>
        </w:rPr>
        <w:t xml:space="preserve">the </w:t>
      </w:r>
      <w:r w:rsidRPr="00FE23A0">
        <w:rPr>
          <w:color w:val="404040"/>
          <w:lang w:val="en-GB"/>
        </w:rPr>
        <w:t>important drivers are in this context. With different insights from social sciences</w:t>
      </w:r>
      <w:r w:rsidR="007C3729" w:rsidRPr="00FE23A0">
        <w:rPr>
          <w:color w:val="404040"/>
          <w:lang w:val="en-GB"/>
        </w:rPr>
        <w:t>,</w:t>
      </w:r>
      <w:r w:rsidRPr="00FE23A0">
        <w:rPr>
          <w:color w:val="404040"/>
          <w:lang w:val="en-GB"/>
        </w:rPr>
        <w:t xml:space="preserve"> a </w:t>
      </w:r>
      <w:r w:rsidR="007C3729" w:rsidRPr="00FE23A0">
        <w:rPr>
          <w:color w:val="404040"/>
          <w:lang w:val="en-GB"/>
        </w:rPr>
        <w:t>theoretical framework</w:t>
      </w:r>
      <w:r w:rsidR="00C678A8" w:rsidRPr="00FE23A0">
        <w:rPr>
          <w:color w:val="404040"/>
          <w:lang w:val="en-GB"/>
        </w:rPr>
        <w:t xml:space="preserve"> was created</w:t>
      </w:r>
      <w:r w:rsidR="007C3729" w:rsidRPr="00FE23A0">
        <w:rPr>
          <w:color w:val="404040"/>
          <w:lang w:val="en-GB"/>
        </w:rPr>
        <w:t>, which was</w:t>
      </w:r>
      <w:r w:rsidRPr="00FE23A0">
        <w:rPr>
          <w:color w:val="404040"/>
          <w:lang w:val="en-GB"/>
        </w:rPr>
        <w:t xml:space="preserve"> used to study this phenomenon. In accordance with this perspective</w:t>
      </w:r>
      <w:r w:rsidR="007C3729" w:rsidRPr="00FE23A0">
        <w:rPr>
          <w:color w:val="404040"/>
          <w:lang w:val="en-GB"/>
        </w:rPr>
        <w:t>,</w:t>
      </w:r>
      <w:r w:rsidR="00266841" w:rsidRPr="00FE23A0">
        <w:rPr>
          <w:color w:val="404040"/>
          <w:lang w:val="en-GB"/>
        </w:rPr>
        <w:t xml:space="preserve"> the constant</w:t>
      </w:r>
      <w:r w:rsidRPr="00FE23A0">
        <w:rPr>
          <w:color w:val="404040"/>
          <w:lang w:val="en-GB"/>
        </w:rPr>
        <w:t xml:space="preserve"> interaction between ‘practices’, ‘governance’ and ‘model’ </w:t>
      </w:r>
      <w:r w:rsidR="00786FC0" w:rsidRPr="00FE23A0">
        <w:rPr>
          <w:color w:val="404040"/>
          <w:lang w:val="en-GB"/>
        </w:rPr>
        <w:t>(in the ‘Theoretical triangle’</w:t>
      </w:r>
      <w:r w:rsidRPr="00FE23A0">
        <w:rPr>
          <w:color w:val="404040"/>
          <w:lang w:val="en-GB"/>
        </w:rPr>
        <w:t>)</w:t>
      </w:r>
      <w:r w:rsidR="007C3729" w:rsidRPr="00FE23A0">
        <w:rPr>
          <w:color w:val="404040"/>
          <w:lang w:val="en-GB"/>
        </w:rPr>
        <w:t>, result</w:t>
      </w:r>
      <w:r w:rsidRPr="00FE23A0">
        <w:rPr>
          <w:color w:val="404040"/>
          <w:lang w:val="en-GB"/>
        </w:rPr>
        <w:t xml:space="preserve"> in a local translation of the CE concept in a business initiative. A</w:t>
      </w:r>
      <w:r w:rsidR="007C3729" w:rsidRPr="00FE23A0">
        <w:rPr>
          <w:color w:val="404040"/>
          <w:lang w:val="en-GB"/>
        </w:rPr>
        <w:t xml:space="preserve"> qualitative research strategy wa</w:t>
      </w:r>
      <w:r w:rsidRPr="00FE23A0">
        <w:rPr>
          <w:color w:val="404040"/>
          <w:lang w:val="en-GB"/>
        </w:rPr>
        <w:t xml:space="preserve">s used to apply the theoretical framework in practice. The </w:t>
      </w:r>
      <w:r w:rsidR="007C3729" w:rsidRPr="00FE23A0">
        <w:rPr>
          <w:color w:val="404040"/>
          <w:lang w:val="en-GB"/>
        </w:rPr>
        <w:t>development of the CE concept was</w:t>
      </w:r>
      <w:r w:rsidRPr="00FE23A0">
        <w:rPr>
          <w:color w:val="404040"/>
          <w:lang w:val="en-GB"/>
        </w:rPr>
        <w:t xml:space="preserve"> mapped and dominant discourses </w:t>
      </w:r>
      <w:r w:rsidR="007C3729" w:rsidRPr="00FE23A0">
        <w:rPr>
          <w:color w:val="404040"/>
          <w:lang w:val="en-GB"/>
        </w:rPr>
        <w:t>and key actors in this context were</w:t>
      </w:r>
      <w:r w:rsidR="00C678A8" w:rsidRPr="00FE23A0">
        <w:rPr>
          <w:color w:val="404040"/>
          <w:lang w:val="en-GB"/>
        </w:rPr>
        <w:t xml:space="preserve"> identified. However, t</w:t>
      </w:r>
      <w:r w:rsidRPr="00FE23A0">
        <w:rPr>
          <w:color w:val="404040"/>
          <w:lang w:val="en-GB"/>
        </w:rPr>
        <w:t>he core of the analysis</w:t>
      </w:r>
      <w:r w:rsidR="00C678A8" w:rsidRPr="00FE23A0">
        <w:rPr>
          <w:color w:val="404040"/>
          <w:lang w:val="en-GB"/>
        </w:rPr>
        <w:t xml:space="preserve"> was</w:t>
      </w:r>
      <w:r w:rsidRPr="00FE23A0">
        <w:rPr>
          <w:color w:val="404040"/>
          <w:lang w:val="en-GB"/>
        </w:rPr>
        <w:t xml:space="preserve"> related to the exploration of the emergence and development of four CE business initiatives. </w:t>
      </w:r>
    </w:p>
    <w:p w:rsidR="000352B9" w:rsidRPr="00FE23A0" w:rsidRDefault="00266841" w:rsidP="000352B9">
      <w:pPr>
        <w:jc w:val="both"/>
        <w:rPr>
          <w:color w:val="404040"/>
          <w:lang w:val="en-GB"/>
        </w:rPr>
      </w:pPr>
      <w:r w:rsidRPr="00FE23A0">
        <w:rPr>
          <w:color w:val="404040"/>
          <w:lang w:val="en-GB"/>
        </w:rPr>
        <w:t>In this C</w:t>
      </w:r>
      <w:r w:rsidR="000352B9" w:rsidRPr="00FE23A0">
        <w:rPr>
          <w:color w:val="404040"/>
          <w:lang w:val="en-GB"/>
        </w:rPr>
        <w:t xml:space="preserve">hapter the </w:t>
      </w:r>
      <w:r w:rsidR="00133FC3" w:rsidRPr="00FE23A0">
        <w:rPr>
          <w:color w:val="404040"/>
          <w:lang w:val="en-GB"/>
        </w:rPr>
        <w:t>conclusions of this research are presented</w:t>
      </w:r>
      <w:r w:rsidR="000352B9" w:rsidRPr="00FE23A0">
        <w:rPr>
          <w:color w:val="404040"/>
          <w:lang w:val="en-GB"/>
        </w:rPr>
        <w:t xml:space="preserve">. </w:t>
      </w:r>
      <w:r w:rsidR="00133FC3" w:rsidRPr="00FE23A0">
        <w:rPr>
          <w:color w:val="404040"/>
          <w:lang w:val="en-GB"/>
        </w:rPr>
        <w:t>In addition,</w:t>
      </w:r>
      <w:r w:rsidR="000352B9" w:rsidRPr="00FE23A0">
        <w:rPr>
          <w:color w:val="404040"/>
          <w:lang w:val="en-GB"/>
        </w:rPr>
        <w:t xml:space="preserve"> a critical reflection on the research</w:t>
      </w:r>
      <w:r w:rsidR="00880682" w:rsidRPr="00FE23A0">
        <w:rPr>
          <w:color w:val="404040"/>
          <w:lang w:val="en-GB"/>
        </w:rPr>
        <w:t xml:space="preserve"> and research process</w:t>
      </w:r>
      <w:r w:rsidR="000352B9" w:rsidRPr="00FE23A0">
        <w:rPr>
          <w:color w:val="404040"/>
          <w:lang w:val="en-GB"/>
        </w:rPr>
        <w:t xml:space="preserve"> is giv</w:t>
      </w:r>
      <w:r w:rsidR="00133FC3" w:rsidRPr="00FE23A0">
        <w:rPr>
          <w:color w:val="404040"/>
          <w:lang w:val="en-GB"/>
        </w:rPr>
        <w:t>en. First, in section 9.2 the conclusions derived from</w:t>
      </w:r>
      <w:r w:rsidR="000352B9" w:rsidRPr="00FE23A0">
        <w:rPr>
          <w:color w:val="404040"/>
          <w:lang w:val="en-GB"/>
        </w:rPr>
        <w:t xml:space="preserve"> the analysis are described, by form</w:t>
      </w:r>
      <w:r w:rsidR="007C3729" w:rsidRPr="00FE23A0">
        <w:rPr>
          <w:color w:val="404040"/>
          <w:lang w:val="en-GB"/>
        </w:rPr>
        <w:t xml:space="preserve">ulating answers </w:t>
      </w:r>
      <w:r w:rsidRPr="00FE23A0">
        <w:rPr>
          <w:color w:val="404040"/>
          <w:lang w:val="en-GB"/>
        </w:rPr>
        <w:t>to</w:t>
      </w:r>
      <w:r w:rsidR="007C3729" w:rsidRPr="00FE23A0">
        <w:rPr>
          <w:color w:val="404040"/>
          <w:lang w:val="en-GB"/>
        </w:rPr>
        <w:t xml:space="preserve"> the four sub </w:t>
      </w:r>
      <w:r w:rsidR="000352B9" w:rsidRPr="00FE23A0">
        <w:rPr>
          <w:color w:val="404040"/>
          <w:lang w:val="en-GB"/>
        </w:rPr>
        <w:t>questions. Subsequently, in section 9.3 an answer is given on the main research question and is evaluated to what extent the objective in this research is achieved. In section 9.4 a critical reflection on the research process and t</w:t>
      </w:r>
      <w:r w:rsidR="001642BA" w:rsidRPr="00FE23A0">
        <w:rPr>
          <w:color w:val="404040"/>
          <w:lang w:val="en-GB"/>
        </w:rPr>
        <w:t xml:space="preserve">he final product is given. The </w:t>
      </w:r>
      <w:r w:rsidRPr="00FE23A0">
        <w:rPr>
          <w:color w:val="404040"/>
          <w:lang w:val="en-GB"/>
        </w:rPr>
        <w:t>C</w:t>
      </w:r>
      <w:r w:rsidR="000352B9" w:rsidRPr="00FE23A0">
        <w:rPr>
          <w:color w:val="404040"/>
          <w:lang w:val="en-GB"/>
        </w:rPr>
        <w:t>hapter will be concluded with section 9.5</w:t>
      </w:r>
      <w:r w:rsidR="002D509D" w:rsidRPr="00FE23A0">
        <w:rPr>
          <w:color w:val="404040"/>
          <w:lang w:val="en-GB"/>
        </w:rPr>
        <w:t>,</w:t>
      </w:r>
      <w:r w:rsidR="000352B9" w:rsidRPr="00FE23A0">
        <w:rPr>
          <w:color w:val="404040"/>
          <w:lang w:val="en-GB"/>
        </w:rPr>
        <w:t xml:space="preserve"> in which the recommendations arising from this research for </w:t>
      </w:r>
      <w:r w:rsidR="002D509D" w:rsidRPr="00FE23A0">
        <w:rPr>
          <w:color w:val="404040"/>
          <w:lang w:val="en-GB"/>
        </w:rPr>
        <w:t xml:space="preserve">possible </w:t>
      </w:r>
      <w:r w:rsidR="000352B9" w:rsidRPr="00FE23A0">
        <w:rPr>
          <w:color w:val="404040"/>
          <w:lang w:val="en-GB"/>
        </w:rPr>
        <w:t xml:space="preserve">follow-up </w:t>
      </w:r>
      <w:r w:rsidR="002D509D" w:rsidRPr="00FE23A0">
        <w:rPr>
          <w:color w:val="404040"/>
          <w:lang w:val="en-GB"/>
        </w:rPr>
        <w:t>research are</w:t>
      </w:r>
      <w:r w:rsidR="000352B9" w:rsidRPr="00FE23A0">
        <w:rPr>
          <w:color w:val="404040"/>
          <w:lang w:val="en-GB"/>
        </w:rPr>
        <w:t xml:space="preserve"> described.   </w:t>
      </w:r>
    </w:p>
    <w:p w:rsidR="000352B9" w:rsidRPr="00FE23A0" w:rsidRDefault="000352B9" w:rsidP="000352B9">
      <w:pPr>
        <w:rPr>
          <w:b/>
          <w:color w:val="49C349"/>
          <w:sz w:val="24"/>
          <w:szCs w:val="24"/>
          <w:lang w:val="en-GB"/>
        </w:rPr>
      </w:pPr>
      <w:r w:rsidRPr="00FE23A0">
        <w:rPr>
          <w:b/>
          <w:color w:val="49C349"/>
          <w:sz w:val="24"/>
          <w:szCs w:val="24"/>
          <w:lang w:val="en-GB"/>
        </w:rPr>
        <w:t>9.2</w:t>
      </w:r>
      <w:r w:rsidRPr="00FE23A0">
        <w:rPr>
          <w:b/>
          <w:color w:val="49C349"/>
          <w:sz w:val="24"/>
          <w:szCs w:val="24"/>
          <w:lang w:val="en-GB"/>
        </w:rPr>
        <w:tab/>
      </w:r>
      <w:r w:rsidR="00133FC3" w:rsidRPr="00FE23A0">
        <w:rPr>
          <w:b/>
          <w:color w:val="49C349"/>
          <w:sz w:val="24"/>
          <w:szCs w:val="24"/>
          <w:lang w:val="en-GB"/>
        </w:rPr>
        <w:t>Conclusions</w:t>
      </w:r>
    </w:p>
    <w:p w:rsidR="000352B9" w:rsidRPr="00FE23A0" w:rsidRDefault="000352B9" w:rsidP="000352B9">
      <w:pPr>
        <w:jc w:val="both"/>
        <w:rPr>
          <w:rFonts w:cs="Times New Roman"/>
          <w:color w:val="404040"/>
          <w:lang w:val="en-GB"/>
        </w:rPr>
      </w:pPr>
      <w:r w:rsidRPr="00FE23A0">
        <w:rPr>
          <w:rFonts w:cs="Times New Roman"/>
          <w:color w:val="404040"/>
          <w:lang w:val="en-GB"/>
        </w:rPr>
        <w:t>In this section the mos</w:t>
      </w:r>
      <w:r w:rsidR="007C3729" w:rsidRPr="00FE23A0">
        <w:rPr>
          <w:rFonts w:cs="Times New Roman"/>
          <w:color w:val="404040"/>
          <w:lang w:val="en-GB"/>
        </w:rPr>
        <w:t xml:space="preserve">t important </w:t>
      </w:r>
      <w:r w:rsidR="00133FC3" w:rsidRPr="00FE23A0">
        <w:rPr>
          <w:rFonts w:cs="Times New Roman"/>
          <w:color w:val="404040"/>
          <w:lang w:val="en-GB"/>
        </w:rPr>
        <w:t xml:space="preserve">conclusions for </w:t>
      </w:r>
      <w:r w:rsidR="002D509D" w:rsidRPr="00FE23A0">
        <w:rPr>
          <w:rFonts w:cs="Times New Roman"/>
          <w:color w:val="404040"/>
          <w:lang w:val="en-GB"/>
        </w:rPr>
        <w:t xml:space="preserve">the four sub questions </w:t>
      </w:r>
      <w:r w:rsidR="00133FC3" w:rsidRPr="00FE23A0">
        <w:rPr>
          <w:rFonts w:cs="Times New Roman"/>
          <w:color w:val="404040"/>
          <w:lang w:val="en-GB"/>
        </w:rPr>
        <w:t>are</w:t>
      </w:r>
      <w:r w:rsidR="005D536C" w:rsidRPr="00FE23A0">
        <w:rPr>
          <w:rFonts w:cs="Times New Roman"/>
          <w:color w:val="404040"/>
          <w:lang w:val="en-GB"/>
        </w:rPr>
        <w:t xml:space="preserve"> summarised. </w:t>
      </w:r>
      <w:r w:rsidRPr="00FE23A0">
        <w:rPr>
          <w:rFonts w:cs="Times New Roman"/>
          <w:color w:val="404040"/>
          <w:lang w:val="en-GB"/>
        </w:rPr>
        <w:t>A distinction is made between t</w:t>
      </w:r>
      <w:r w:rsidR="001642BA" w:rsidRPr="00FE23A0">
        <w:rPr>
          <w:rFonts w:cs="Times New Roman"/>
          <w:color w:val="404040"/>
          <w:lang w:val="en-GB"/>
        </w:rPr>
        <w:t>he analysis of the CE concept (C</w:t>
      </w:r>
      <w:r w:rsidRPr="00FE23A0">
        <w:rPr>
          <w:rFonts w:cs="Times New Roman"/>
          <w:color w:val="404040"/>
          <w:lang w:val="en-GB"/>
        </w:rPr>
        <w:t xml:space="preserve">hapter </w:t>
      </w:r>
      <w:r w:rsidRPr="00FE23A0">
        <w:rPr>
          <w:rFonts w:cs="Times New Roman"/>
          <w:b/>
          <w:color w:val="49C349"/>
          <w:lang w:val="en-GB"/>
        </w:rPr>
        <w:t>4</w:t>
      </w:r>
      <w:r w:rsidRPr="00FE23A0">
        <w:rPr>
          <w:rFonts w:cs="Times New Roman"/>
          <w:color w:val="404040"/>
          <w:lang w:val="en-GB"/>
        </w:rPr>
        <w:t>) and the analysis o</w:t>
      </w:r>
      <w:r w:rsidR="001642BA" w:rsidRPr="00FE23A0">
        <w:rPr>
          <w:rFonts w:cs="Times New Roman"/>
          <w:color w:val="404040"/>
          <w:lang w:val="en-GB"/>
        </w:rPr>
        <w:t>f the CE business initiatives (C</w:t>
      </w:r>
      <w:r w:rsidR="00133FC3" w:rsidRPr="00FE23A0">
        <w:rPr>
          <w:rFonts w:cs="Times New Roman"/>
          <w:color w:val="404040"/>
          <w:lang w:val="en-GB"/>
        </w:rPr>
        <w:t xml:space="preserve">hapter </w:t>
      </w:r>
      <w:r w:rsidR="00133FC3" w:rsidRPr="00FE23A0">
        <w:rPr>
          <w:rFonts w:cs="Times New Roman"/>
          <w:b/>
          <w:color w:val="49C349"/>
          <w:lang w:val="en-GB"/>
        </w:rPr>
        <w:t>5</w:t>
      </w:r>
      <w:r w:rsidR="00133FC3" w:rsidRPr="00FE23A0">
        <w:rPr>
          <w:rFonts w:cs="Times New Roman"/>
          <w:color w:val="404040"/>
          <w:lang w:val="en-GB"/>
        </w:rPr>
        <w:t>-</w:t>
      </w:r>
      <w:r w:rsidRPr="00FE23A0">
        <w:rPr>
          <w:rFonts w:cs="Times New Roman"/>
          <w:b/>
          <w:color w:val="49C349"/>
          <w:lang w:val="en-GB"/>
        </w:rPr>
        <w:t>8</w:t>
      </w:r>
      <w:r w:rsidRPr="00FE23A0">
        <w:rPr>
          <w:rFonts w:cs="Times New Roman"/>
          <w:color w:val="404040"/>
          <w:lang w:val="en-GB"/>
        </w:rPr>
        <w:t xml:space="preserve">). </w:t>
      </w:r>
    </w:p>
    <w:p w:rsidR="000352B9" w:rsidRPr="00D004F9" w:rsidRDefault="000352B9" w:rsidP="00D004F9">
      <w:pPr>
        <w:pStyle w:val="NoSpacing"/>
        <w:spacing w:line="276" w:lineRule="auto"/>
        <w:rPr>
          <w:b/>
          <w:color w:val="49C349"/>
          <w:lang w:val="en-GB"/>
        </w:rPr>
      </w:pPr>
      <w:r w:rsidRPr="00D004F9">
        <w:rPr>
          <w:b/>
          <w:color w:val="49C349"/>
          <w:sz w:val="24"/>
          <w:lang w:val="en-GB"/>
        </w:rPr>
        <w:t>CE concept</w:t>
      </w:r>
    </w:p>
    <w:p w:rsidR="000352B9" w:rsidRDefault="007C3729" w:rsidP="00D004F9">
      <w:pPr>
        <w:pStyle w:val="NoSpacing"/>
        <w:spacing w:line="276" w:lineRule="auto"/>
        <w:rPr>
          <w:color w:val="404040"/>
          <w:sz w:val="2"/>
          <w:szCs w:val="2"/>
          <w:lang w:val="en-GB"/>
        </w:rPr>
      </w:pPr>
      <w:r w:rsidRPr="00D004F9">
        <w:rPr>
          <w:color w:val="404040"/>
          <w:lang w:val="en-GB"/>
        </w:rPr>
        <w:t>The first sub q</w:t>
      </w:r>
      <w:r w:rsidR="000352B9" w:rsidRPr="00D004F9">
        <w:rPr>
          <w:color w:val="404040"/>
          <w:lang w:val="en-GB"/>
        </w:rPr>
        <w:t xml:space="preserve">uestion relates to the development of the CE concept in Gelderland. This question is formulated in this research as follows: </w:t>
      </w:r>
    </w:p>
    <w:p w:rsidR="00D004F9" w:rsidRPr="00D004F9" w:rsidRDefault="00D004F9" w:rsidP="00D004F9">
      <w:pPr>
        <w:pStyle w:val="NoSpacing"/>
        <w:spacing w:line="276" w:lineRule="auto"/>
        <w:rPr>
          <w:color w:val="404040"/>
          <w:sz w:val="10"/>
          <w:szCs w:val="2"/>
          <w:lang w:val="en-GB"/>
        </w:rPr>
      </w:pPr>
    </w:p>
    <w:p w:rsidR="00D004F9" w:rsidRDefault="00D004F9" w:rsidP="00D004F9">
      <w:pPr>
        <w:pStyle w:val="NoSpacing"/>
        <w:spacing w:line="276" w:lineRule="auto"/>
        <w:rPr>
          <w:color w:val="404040"/>
          <w:sz w:val="2"/>
          <w:szCs w:val="2"/>
          <w:lang w:val="en-GB"/>
        </w:rPr>
      </w:pPr>
    </w:p>
    <w:p w:rsidR="00D004F9" w:rsidRPr="00D004F9" w:rsidRDefault="00D004F9" w:rsidP="00D004F9">
      <w:pPr>
        <w:pStyle w:val="NoSpacing"/>
        <w:spacing w:line="276" w:lineRule="auto"/>
        <w:rPr>
          <w:color w:val="404040"/>
          <w:sz w:val="2"/>
          <w:szCs w:val="2"/>
          <w:lang w:val="en-GB"/>
        </w:rPr>
      </w:pPr>
    </w:p>
    <w:p w:rsidR="000352B9" w:rsidRPr="00FE23A0" w:rsidRDefault="000352B9" w:rsidP="000352B9">
      <w:pPr>
        <w:pStyle w:val="ListParagraph"/>
        <w:numPr>
          <w:ilvl w:val="0"/>
          <w:numId w:val="34"/>
        </w:num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 xml:space="preserve">How is the concept ‘CE’ conceived and developed in Gelderland and which key discourses and actors can be identified in this development? </w:t>
      </w:r>
    </w:p>
    <w:p w:rsidR="00084B4F" w:rsidRPr="00FE23A0" w:rsidRDefault="00200F2A" w:rsidP="00084B4F">
      <w:pPr>
        <w:jc w:val="both"/>
        <w:rPr>
          <w:rFonts w:cs="Times New Roman"/>
          <w:color w:val="404040"/>
          <w:lang w:val="en-GB"/>
        </w:rPr>
      </w:pPr>
      <w:r w:rsidRPr="00FE23A0">
        <w:rPr>
          <w:rFonts w:cs="Times New Roman"/>
          <w:color w:val="404040"/>
          <w:lang w:val="en-GB"/>
        </w:rPr>
        <w:t xml:space="preserve">The CE concept is conceived and developed in Gelderland in light of the aspiration and search for a more sustainable economic system. </w:t>
      </w:r>
      <w:r w:rsidR="00084B4F" w:rsidRPr="00FE23A0">
        <w:rPr>
          <w:rFonts w:cs="Times New Roman"/>
          <w:color w:val="404040"/>
          <w:lang w:val="en-GB"/>
        </w:rPr>
        <w:t>This development connects seamlessly to the way in which the CE concept is conceived and developed in (inter)national context. The ample character of the concept is the result of multiple (theoretical) sources underlying CE. Yet, it is possible to identify similarities in different popular understandings of the concept</w:t>
      </w:r>
      <w:r w:rsidR="00B9193A" w:rsidRPr="00FE23A0">
        <w:rPr>
          <w:rFonts w:cs="Times New Roman"/>
          <w:color w:val="404040"/>
          <w:lang w:val="en-GB"/>
        </w:rPr>
        <w:t xml:space="preserve">. CE </w:t>
      </w:r>
      <w:r w:rsidR="00084B4F" w:rsidRPr="00FE23A0">
        <w:rPr>
          <w:rFonts w:cs="Times New Roman"/>
          <w:color w:val="404040"/>
          <w:lang w:val="en-GB"/>
        </w:rPr>
        <w:t xml:space="preserve">is about (1) the closure of resource loops and (2) system thinking. </w:t>
      </w:r>
      <w:r w:rsidR="00B9193A" w:rsidRPr="00FE23A0">
        <w:rPr>
          <w:rFonts w:cs="Times New Roman"/>
          <w:color w:val="404040"/>
          <w:lang w:val="en-GB"/>
        </w:rPr>
        <w:t>These principles are embedded in the CE notions of dominant actors in</w:t>
      </w:r>
      <w:r w:rsidR="009B73B8">
        <w:rPr>
          <w:rFonts w:cs="Times New Roman"/>
          <w:color w:val="404040"/>
          <w:lang w:val="en-GB"/>
        </w:rPr>
        <w:t xml:space="preserve"> the development of the concept</w:t>
      </w:r>
      <w:r w:rsidR="00B9193A" w:rsidRPr="00FE23A0">
        <w:rPr>
          <w:rFonts w:cs="Times New Roman"/>
          <w:color w:val="404040"/>
          <w:lang w:val="en-GB"/>
        </w:rPr>
        <w:t xml:space="preserve"> as well. The EMF and TNO can be identified as the dominant actors in the diffusion and popularisation of the CE concept. </w:t>
      </w:r>
      <w:r w:rsidR="009B73B8">
        <w:rPr>
          <w:rFonts w:cs="Times New Roman"/>
          <w:color w:val="404040"/>
          <w:lang w:val="en-GB"/>
        </w:rPr>
        <w:t>I</w:t>
      </w:r>
      <w:r w:rsidR="00E60788" w:rsidRPr="00FE23A0">
        <w:rPr>
          <w:rFonts w:cs="Times New Roman"/>
          <w:color w:val="404040"/>
          <w:lang w:val="en-GB"/>
        </w:rPr>
        <w:t>n</w:t>
      </w:r>
      <w:r w:rsidR="00B9193A" w:rsidRPr="00FE23A0">
        <w:rPr>
          <w:rFonts w:cs="Times New Roman"/>
          <w:color w:val="404040"/>
          <w:lang w:val="en-GB"/>
        </w:rPr>
        <w:t xml:space="preserve"> addition</w:t>
      </w:r>
      <w:r w:rsidR="009B73B8">
        <w:rPr>
          <w:rFonts w:cs="Times New Roman"/>
          <w:color w:val="404040"/>
          <w:lang w:val="en-GB"/>
        </w:rPr>
        <w:t>, it</w:t>
      </w:r>
      <w:r w:rsidR="00E60788" w:rsidRPr="00FE23A0">
        <w:rPr>
          <w:rFonts w:cs="Times New Roman"/>
          <w:color w:val="404040"/>
          <w:lang w:val="en-GB"/>
        </w:rPr>
        <w:t xml:space="preserve"> can be stated </w:t>
      </w:r>
      <w:r w:rsidR="009B73B8">
        <w:rPr>
          <w:rFonts w:cs="Times New Roman"/>
          <w:color w:val="404040"/>
          <w:lang w:val="en-GB"/>
        </w:rPr>
        <w:t xml:space="preserve">that </w:t>
      </w:r>
      <w:r w:rsidR="00B9193A" w:rsidRPr="00FE23A0">
        <w:rPr>
          <w:rFonts w:cs="Times New Roman"/>
          <w:color w:val="404040"/>
          <w:lang w:val="en-GB"/>
        </w:rPr>
        <w:t>intermediaries</w:t>
      </w:r>
      <w:r w:rsidR="00E60788" w:rsidRPr="00FE23A0">
        <w:rPr>
          <w:rFonts w:cs="Times New Roman"/>
          <w:color w:val="404040"/>
          <w:lang w:val="en-GB"/>
        </w:rPr>
        <w:t xml:space="preserve"> in general are indispensable actors in the development. </w:t>
      </w:r>
    </w:p>
    <w:p w:rsidR="00E60788" w:rsidRPr="00FE23A0" w:rsidRDefault="00E60788" w:rsidP="00084B4F">
      <w:pPr>
        <w:jc w:val="both"/>
        <w:rPr>
          <w:rFonts w:cs="Times New Roman"/>
          <w:color w:val="404040"/>
          <w:lang w:val="en-GB"/>
        </w:rPr>
      </w:pPr>
      <w:r w:rsidRPr="00FE23A0">
        <w:rPr>
          <w:rFonts w:cs="Times New Roman"/>
          <w:color w:val="404040"/>
          <w:lang w:val="en-GB"/>
        </w:rPr>
        <w:lastRenderedPageBreak/>
        <w:t xml:space="preserve">The CE concept is yet not fully landed on large scale in the Gelderland region. </w:t>
      </w:r>
      <w:r w:rsidR="001F51E3" w:rsidRPr="00FE23A0">
        <w:rPr>
          <w:rFonts w:cs="Times New Roman"/>
          <w:color w:val="404040"/>
          <w:lang w:val="en-GB"/>
        </w:rPr>
        <w:t xml:space="preserve">There is still much uncertainty and nescience about the concept. However, the CE concept has a motivating function. The concept is seen as a general category or theme, where one can link up with or contribute </w:t>
      </w:r>
      <w:r w:rsidR="009B73B8">
        <w:rPr>
          <w:rFonts w:cs="Times New Roman"/>
          <w:color w:val="404040"/>
          <w:lang w:val="en-GB"/>
        </w:rPr>
        <w:t>to, r</w:t>
      </w:r>
      <w:r w:rsidR="001F51E3" w:rsidRPr="00FE23A0">
        <w:rPr>
          <w:rFonts w:cs="Times New Roman"/>
          <w:color w:val="404040"/>
          <w:lang w:val="en-GB"/>
        </w:rPr>
        <w:t>ather than a source of substantive inspiration</w:t>
      </w:r>
      <w:r w:rsidR="002A2F5C" w:rsidRPr="00FE23A0">
        <w:rPr>
          <w:rFonts w:cs="Times New Roman"/>
          <w:color w:val="404040"/>
          <w:lang w:val="en-GB"/>
        </w:rPr>
        <w:t>.</w:t>
      </w:r>
      <w:r w:rsidR="001F51E3" w:rsidRPr="00FE23A0">
        <w:rPr>
          <w:rFonts w:cs="Times New Roman"/>
          <w:color w:val="404040"/>
          <w:lang w:val="en-GB"/>
        </w:rPr>
        <w:t xml:space="preserve"> Actors want to engage to the concept because it offers a lot of potential. In this inspiration and motivation, the mentioned dominant actors are indispensable</w:t>
      </w:r>
      <w:r w:rsidR="002A2F5C" w:rsidRPr="00FE23A0">
        <w:rPr>
          <w:rFonts w:cs="Times New Roman"/>
          <w:color w:val="404040"/>
          <w:lang w:val="en-GB"/>
        </w:rPr>
        <w:t>.</w:t>
      </w:r>
    </w:p>
    <w:p w:rsidR="000352B9" w:rsidRPr="00FE23A0" w:rsidRDefault="00E60788" w:rsidP="000352B9">
      <w:pPr>
        <w:jc w:val="both"/>
        <w:rPr>
          <w:rFonts w:cs="Times New Roman"/>
          <w:color w:val="404040"/>
          <w:lang w:val="en-GB"/>
        </w:rPr>
      </w:pPr>
      <w:r w:rsidRPr="00FE23A0">
        <w:rPr>
          <w:rFonts w:cs="Times New Roman"/>
          <w:color w:val="404040"/>
          <w:lang w:val="en-GB"/>
        </w:rPr>
        <w:t>Finally, i</w:t>
      </w:r>
      <w:r w:rsidR="000352B9" w:rsidRPr="00FE23A0">
        <w:rPr>
          <w:rFonts w:cs="Times New Roman"/>
          <w:color w:val="404040"/>
          <w:lang w:val="en-GB"/>
        </w:rPr>
        <w:t xml:space="preserve">t is remarkable </w:t>
      </w:r>
      <w:r w:rsidRPr="00FE23A0">
        <w:rPr>
          <w:rFonts w:cs="Times New Roman"/>
          <w:color w:val="404040"/>
          <w:lang w:val="en-GB"/>
        </w:rPr>
        <w:t xml:space="preserve">to note that </w:t>
      </w:r>
      <w:r w:rsidR="000352B9" w:rsidRPr="00FE23A0">
        <w:rPr>
          <w:rFonts w:cs="Times New Roman"/>
          <w:color w:val="404040"/>
          <w:lang w:val="en-GB"/>
        </w:rPr>
        <w:t xml:space="preserve">there are </w:t>
      </w:r>
      <w:r w:rsidR="007C3729" w:rsidRPr="00FE23A0">
        <w:rPr>
          <w:rFonts w:cs="Times New Roman"/>
          <w:color w:val="404040"/>
          <w:lang w:val="en-GB"/>
        </w:rPr>
        <w:t>no</w:t>
      </w:r>
      <w:r w:rsidR="000352B9" w:rsidRPr="00FE23A0">
        <w:rPr>
          <w:rFonts w:cs="Times New Roman"/>
          <w:color w:val="404040"/>
          <w:lang w:val="en-GB"/>
        </w:rPr>
        <w:t xml:space="preserve"> practical examples identified that are dominantly used in the spread of the CE concept. This could possibly be explained by the </w:t>
      </w:r>
      <w:r w:rsidRPr="00FE23A0">
        <w:rPr>
          <w:rFonts w:cs="Times New Roman"/>
          <w:color w:val="404040"/>
          <w:lang w:val="en-GB"/>
        </w:rPr>
        <w:t xml:space="preserve">open character </w:t>
      </w:r>
      <w:r w:rsidR="000352B9" w:rsidRPr="00FE23A0">
        <w:rPr>
          <w:rFonts w:cs="Times New Roman"/>
          <w:color w:val="404040"/>
          <w:lang w:val="en-GB"/>
        </w:rPr>
        <w:t>of the concept; CE relates to a system approach and there are no examples that could possibly represent all aspects of this system.</w:t>
      </w:r>
      <w:r w:rsidR="000352B9" w:rsidRPr="00FE23A0">
        <w:rPr>
          <w:rFonts w:cs="Times New Roman"/>
          <w:color w:val="FF0000"/>
          <w:lang w:val="en-GB"/>
        </w:rPr>
        <w:t xml:space="preserve"> </w:t>
      </w:r>
    </w:p>
    <w:p w:rsidR="000352B9" w:rsidRPr="00D004F9" w:rsidRDefault="000352B9" w:rsidP="00D004F9">
      <w:pPr>
        <w:pStyle w:val="NoSpacing"/>
        <w:spacing w:line="276" w:lineRule="auto"/>
        <w:jc w:val="both"/>
        <w:rPr>
          <w:b/>
          <w:color w:val="49C349"/>
          <w:sz w:val="24"/>
          <w:lang w:val="en-GB"/>
        </w:rPr>
      </w:pPr>
      <w:r w:rsidRPr="00D004F9">
        <w:rPr>
          <w:b/>
          <w:color w:val="49C349"/>
          <w:sz w:val="24"/>
          <w:lang w:val="en-GB"/>
        </w:rPr>
        <w:t xml:space="preserve">CE business initiatives </w:t>
      </w:r>
    </w:p>
    <w:p w:rsidR="001F51E3" w:rsidRPr="00D004F9" w:rsidRDefault="001F51E3" w:rsidP="00D004F9">
      <w:pPr>
        <w:pStyle w:val="NoSpacing"/>
        <w:spacing w:line="276" w:lineRule="auto"/>
        <w:jc w:val="both"/>
        <w:rPr>
          <w:color w:val="404040"/>
          <w:sz w:val="2"/>
          <w:lang w:val="en-GB"/>
        </w:rPr>
      </w:pPr>
      <w:r w:rsidRPr="00D004F9">
        <w:rPr>
          <w:noProof/>
          <w:color w:val="404040"/>
          <w:lang w:eastAsia="nl-NL"/>
        </w:rPr>
        <w:drawing>
          <wp:anchor distT="0" distB="0" distL="114300" distR="114300" simplePos="0" relativeHeight="251739136" behindDoc="1" locked="0" layoutInCell="1" allowOverlap="1">
            <wp:simplePos x="0" y="0"/>
            <wp:positionH relativeFrom="column">
              <wp:posOffset>150613</wp:posOffset>
            </wp:positionH>
            <wp:positionV relativeFrom="paragraph">
              <wp:posOffset>1202956</wp:posOffset>
            </wp:positionV>
            <wp:extent cx="5052680" cy="2083981"/>
            <wp:effectExtent l="19050" t="0" r="0" b="0"/>
            <wp:wrapNone/>
            <wp:docPr id="2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l="803" t="19780" r="1856" b="7864"/>
                    <a:stretch>
                      <a:fillRect/>
                    </a:stretch>
                  </pic:blipFill>
                  <pic:spPr bwMode="auto">
                    <a:xfrm>
                      <a:off x="0" y="0"/>
                      <a:ext cx="5052680" cy="2083981"/>
                    </a:xfrm>
                    <a:prstGeom prst="rect">
                      <a:avLst/>
                    </a:prstGeom>
                    <a:noFill/>
                    <a:ln w="9525">
                      <a:noFill/>
                      <a:miter lim="800000"/>
                      <a:headEnd/>
                      <a:tailEnd/>
                    </a:ln>
                  </pic:spPr>
                </pic:pic>
              </a:graphicData>
            </a:graphic>
          </wp:anchor>
        </w:drawing>
      </w:r>
      <w:r w:rsidR="000352B9" w:rsidRPr="00D004F9">
        <w:rPr>
          <w:color w:val="404040"/>
          <w:lang w:val="en-GB"/>
        </w:rPr>
        <w:t>T</w:t>
      </w:r>
      <w:r w:rsidR="007C3729" w:rsidRPr="00D004F9">
        <w:rPr>
          <w:color w:val="404040"/>
          <w:lang w:val="en-GB"/>
        </w:rPr>
        <w:t xml:space="preserve">hree sub </w:t>
      </w:r>
      <w:r w:rsidR="000352B9" w:rsidRPr="00D004F9">
        <w:rPr>
          <w:color w:val="404040"/>
          <w:lang w:val="en-GB"/>
        </w:rPr>
        <w:t xml:space="preserve">questions were central to the analysis of ‘Lazuur food community’, ‘Dirk III’, ‘EcoProFabrics’ and ‘EFGF’. Each </w:t>
      </w:r>
      <w:r w:rsidR="002D509D" w:rsidRPr="00D004F9">
        <w:rPr>
          <w:color w:val="404040"/>
          <w:lang w:val="en-GB"/>
        </w:rPr>
        <w:t>question</w:t>
      </w:r>
      <w:r w:rsidR="000352B9" w:rsidRPr="00D004F9">
        <w:rPr>
          <w:color w:val="404040"/>
          <w:lang w:val="en-GB"/>
        </w:rPr>
        <w:t xml:space="preserve"> relate</w:t>
      </w:r>
      <w:r w:rsidR="00D01D4E" w:rsidRPr="00D004F9">
        <w:rPr>
          <w:color w:val="404040"/>
          <w:lang w:val="en-GB"/>
        </w:rPr>
        <w:t>s</w:t>
      </w:r>
      <w:r w:rsidR="000352B9" w:rsidRPr="00D004F9">
        <w:rPr>
          <w:color w:val="404040"/>
          <w:lang w:val="en-GB"/>
        </w:rPr>
        <w:t xml:space="preserve"> t</w:t>
      </w:r>
      <w:r w:rsidR="00C678A8" w:rsidRPr="00D004F9">
        <w:rPr>
          <w:color w:val="404040"/>
          <w:lang w:val="en-GB"/>
        </w:rPr>
        <w:t xml:space="preserve">o another aspect of the process. </w:t>
      </w:r>
      <w:r w:rsidR="000352B9" w:rsidRPr="00D004F9">
        <w:rPr>
          <w:color w:val="404040"/>
          <w:lang w:val="en-GB"/>
        </w:rPr>
        <w:t>Four</w:t>
      </w:r>
      <w:r w:rsidR="00C2377C" w:rsidRPr="00D004F9">
        <w:rPr>
          <w:color w:val="404040"/>
          <w:lang w:val="en-GB"/>
        </w:rPr>
        <w:t xml:space="preserve"> diverse </w:t>
      </w:r>
      <w:r w:rsidR="000352B9" w:rsidRPr="00D004F9">
        <w:rPr>
          <w:color w:val="404040"/>
          <w:lang w:val="en-GB"/>
        </w:rPr>
        <w:t xml:space="preserve">business initiatives </w:t>
      </w:r>
      <w:r w:rsidR="007C3729" w:rsidRPr="00D004F9">
        <w:rPr>
          <w:color w:val="404040"/>
          <w:lang w:val="en-GB"/>
        </w:rPr>
        <w:t>were</w:t>
      </w:r>
      <w:r w:rsidR="00C2377C" w:rsidRPr="00D004F9">
        <w:rPr>
          <w:color w:val="404040"/>
          <w:lang w:val="en-GB"/>
        </w:rPr>
        <w:t xml:space="preserve"> examined. N</w:t>
      </w:r>
      <w:r w:rsidR="000352B9" w:rsidRPr="00D004F9">
        <w:rPr>
          <w:color w:val="404040"/>
          <w:lang w:val="en-GB"/>
        </w:rPr>
        <w:t>evertheless</w:t>
      </w:r>
      <w:r w:rsidR="002D509D" w:rsidRPr="00D004F9">
        <w:rPr>
          <w:color w:val="404040"/>
          <w:lang w:val="en-GB"/>
        </w:rPr>
        <w:t>, in this section</w:t>
      </w:r>
      <w:r w:rsidR="000352B9" w:rsidRPr="00D004F9">
        <w:rPr>
          <w:color w:val="404040"/>
          <w:lang w:val="en-GB"/>
        </w:rPr>
        <w:t xml:space="preserve"> an attempt is made to identify similarities between these cases. </w:t>
      </w:r>
      <w:r w:rsidRPr="00D004F9">
        <w:rPr>
          <w:color w:val="404040"/>
          <w:lang w:val="en-GB"/>
        </w:rPr>
        <w:t xml:space="preserve">In the </w:t>
      </w:r>
      <w:r w:rsidR="00FA7DD3" w:rsidRPr="00D004F9">
        <w:rPr>
          <w:color w:val="404040"/>
          <w:lang w:val="en-GB"/>
        </w:rPr>
        <w:t>analysis is made use of the ‘Theoretical triangle’, which is dis</w:t>
      </w:r>
      <w:r w:rsidR="009B73B8">
        <w:rPr>
          <w:color w:val="404040"/>
          <w:lang w:val="en-GB"/>
        </w:rPr>
        <w:t>played below in Figure 22. Also</w:t>
      </w:r>
      <w:r w:rsidR="00FA7DD3" w:rsidRPr="00D004F9">
        <w:rPr>
          <w:color w:val="404040"/>
          <w:lang w:val="en-GB"/>
        </w:rPr>
        <w:t xml:space="preserve"> in drawing conclusions</w:t>
      </w:r>
      <w:r w:rsidR="009B73B8">
        <w:rPr>
          <w:color w:val="404040"/>
          <w:lang w:val="en-GB"/>
        </w:rPr>
        <w:t>,</w:t>
      </w:r>
      <w:r w:rsidR="00FA7DD3" w:rsidRPr="00D004F9">
        <w:rPr>
          <w:color w:val="404040"/>
          <w:lang w:val="en-GB"/>
        </w:rPr>
        <w:t xml:space="preserve"> reference will be made to the relevant relations in the conceptual model.</w:t>
      </w:r>
    </w:p>
    <w:p w:rsidR="00FA7DD3" w:rsidRPr="00FE23A0" w:rsidRDefault="00FA7DD3" w:rsidP="000352B9">
      <w:pPr>
        <w:jc w:val="both"/>
        <w:rPr>
          <w:rFonts w:cs="Times New Roman"/>
          <w:color w:val="404040"/>
          <w:sz w:val="2"/>
          <w:lang w:val="en-GB"/>
        </w:rPr>
      </w:pPr>
    </w:p>
    <w:p w:rsidR="001F51E3" w:rsidRPr="00FE23A0" w:rsidRDefault="001F51E3" w:rsidP="000352B9">
      <w:pPr>
        <w:jc w:val="both"/>
        <w:rPr>
          <w:rFonts w:cs="Times New Roman"/>
          <w:color w:val="404040"/>
          <w:lang w:val="en-GB"/>
        </w:rPr>
      </w:pPr>
    </w:p>
    <w:p w:rsidR="001F51E3" w:rsidRPr="00FE23A0" w:rsidRDefault="001F51E3" w:rsidP="000352B9">
      <w:pPr>
        <w:jc w:val="both"/>
        <w:rPr>
          <w:rFonts w:cs="Times New Roman"/>
          <w:color w:val="404040"/>
          <w:lang w:val="en-GB"/>
        </w:rPr>
      </w:pPr>
    </w:p>
    <w:p w:rsidR="001F51E3" w:rsidRPr="00FE23A0" w:rsidRDefault="001F51E3" w:rsidP="000352B9">
      <w:pPr>
        <w:jc w:val="both"/>
        <w:rPr>
          <w:rFonts w:cs="Times New Roman"/>
          <w:color w:val="404040"/>
          <w:lang w:val="en-GB"/>
        </w:rPr>
      </w:pPr>
    </w:p>
    <w:p w:rsidR="001F51E3" w:rsidRPr="00FE23A0" w:rsidRDefault="001F51E3" w:rsidP="000352B9">
      <w:pPr>
        <w:jc w:val="both"/>
        <w:rPr>
          <w:rFonts w:cs="Times New Roman"/>
          <w:color w:val="404040"/>
          <w:lang w:val="en-GB"/>
        </w:rPr>
      </w:pPr>
    </w:p>
    <w:p w:rsidR="001F51E3" w:rsidRPr="00FE23A0" w:rsidRDefault="001F51E3" w:rsidP="000352B9">
      <w:pPr>
        <w:jc w:val="both"/>
        <w:rPr>
          <w:rFonts w:cs="Times New Roman"/>
          <w:color w:val="404040"/>
          <w:lang w:val="en-GB"/>
        </w:rPr>
      </w:pPr>
    </w:p>
    <w:p w:rsidR="001F51E3" w:rsidRPr="00FE23A0" w:rsidRDefault="001F51E3" w:rsidP="000352B9">
      <w:pPr>
        <w:jc w:val="both"/>
        <w:rPr>
          <w:rFonts w:cs="Times New Roman"/>
          <w:color w:val="404040"/>
          <w:lang w:val="en-GB"/>
        </w:rPr>
      </w:pPr>
    </w:p>
    <w:p w:rsidR="00D004F9" w:rsidRPr="00D004F9" w:rsidRDefault="00D004F9" w:rsidP="000352B9">
      <w:pPr>
        <w:jc w:val="both"/>
        <w:rPr>
          <w:rFonts w:cs="Times New Roman"/>
          <w:b/>
          <w:i/>
          <w:color w:val="404040"/>
          <w:sz w:val="2"/>
          <w:lang w:val="en-GB"/>
        </w:rPr>
      </w:pPr>
    </w:p>
    <w:p w:rsidR="00D004F9" w:rsidRPr="00D004F9" w:rsidRDefault="00FA7DD3" w:rsidP="000352B9">
      <w:pPr>
        <w:jc w:val="both"/>
        <w:rPr>
          <w:rFonts w:cs="Times New Roman"/>
          <w:i/>
          <w:color w:val="404040"/>
          <w:sz w:val="4"/>
          <w:lang w:val="en-GB"/>
        </w:rPr>
      </w:pPr>
      <w:r w:rsidRPr="00FE23A0">
        <w:rPr>
          <w:rFonts w:cs="Times New Roman"/>
          <w:b/>
          <w:i/>
          <w:color w:val="404040"/>
          <w:sz w:val="18"/>
          <w:lang w:val="en-GB"/>
        </w:rPr>
        <w:t>Figure 22:</w:t>
      </w:r>
      <w:r w:rsidRPr="00FE23A0">
        <w:rPr>
          <w:rFonts w:cs="Times New Roman"/>
          <w:i/>
          <w:color w:val="404040"/>
          <w:sz w:val="18"/>
          <w:lang w:val="en-GB"/>
        </w:rPr>
        <w:t xml:space="preserve"> The ‘Theoretical triangle’ for the conclusion</w:t>
      </w:r>
    </w:p>
    <w:p w:rsidR="000352B9" w:rsidRPr="00FE23A0" w:rsidRDefault="000352B9" w:rsidP="000352B9">
      <w:pPr>
        <w:pStyle w:val="ListParagraph"/>
        <w:numPr>
          <w:ilvl w:val="0"/>
          <w:numId w:val="34"/>
        </w:num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 xml:space="preserve">How is the notion of CE for the business initiative established and which crucial drivers can be identified in this development? </w:t>
      </w:r>
    </w:p>
    <w:p w:rsidR="00296AFF" w:rsidRPr="00FE23A0" w:rsidRDefault="00FA7DD3" w:rsidP="003119E0">
      <w:pPr>
        <w:jc w:val="both"/>
        <w:rPr>
          <w:color w:val="404040"/>
          <w:lang w:val="en-GB"/>
        </w:rPr>
      </w:pPr>
      <w:r w:rsidRPr="00FE23A0">
        <w:rPr>
          <w:color w:val="404040"/>
          <w:lang w:val="en-GB"/>
        </w:rPr>
        <w:t>T</w:t>
      </w:r>
      <w:r w:rsidR="000352B9" w:rsidRPr="00FE23A0">
        <w:rPr>
          <w:color w:val="404040"/>
          <w:lang w:val="en-GB"/>
        </w:rPr>
        <w:t>his s</w:t>
      </w:r>
      <w:r w:rsidR="007C3729" w:rsidRPr="00FE23A0">
        <w:rPr>
          <w:color w:val="404040"/>
          <w:lang w:val="en-GB"/>
        </w:rPr>
        <w:t xml:space="preserve">ub </w:t>
      </w:r>
      <w:r w:rsidR="000352B9" w:rsidRPr="00FE23A0">
        <w:rPr>
          <w:color w:val="404040"/>
          <w:lang w:val="en-GB"/>
        </w:rPr>
        <w:t>question relates to the constitution of the ‘model’</w:t>
      </w:r>
      <w:r w:rsidR="003119E0" w:rsidRPr="00FE23A0">
        <w:rPr>
          <w:color w:val="404040"/>
          <w:lang w:val="en-GB"/>
        </w:rPr>
        <w:t xml:space="preserve"> in Figure 22</w:t>
      </w:r>
      <w:r w:rsidR="000352B9" w:rsidRPr="00FE23A0">
        <w:rPr>
          <w:color w:val="404040"/>
          <w:lang w:val="en-GB"/>
        </w:rPr>
        <w:t>.</w:t>
      </w:r>
      <w:r w:rsidR="003119E0" w:rsidRPr="00FE23A0">
        <w:rPr>
          <w:color w:val="404040"/>
          <w:lang w:val="en-GB"/>
        </w:rPr>
        <w:t xml:space="preserve"> Relevant connections are in this context [</w:t>
      </w:r>
      <w:r w:rsidR="003119E0" w:rsidRPr="00FE23A0">
        <w:rPr>
          <w:b/>
          <w:color w:val="49C349"/>
          <w:lang w:val="en-GB"/>
        </w:rPr>
        <w:t>2</w:t>
      </w:r>
      <w:r w:rsidR="003119E0" w:rsidRPr="00FE23A0">
        <w:rPr>
          <w:color w:val="404040"/>
          <w:lang w:val="en-GB"/>
        </w:rPr>
        <w:t>], [</w:t>
      </w:r>
      <w:r w:rsidR="008F7C41" w:rsidRPr="00FE23A0">
        <w:rPr>
          <w:b/>
          <w:color w:val="49C349"/>
          <w:lang w:val="en-GB"/>
        </w:rPr>
        <w:t>3</w:t>
      </w:r>
      <w:r w:rsidR="003119E0" w:rsidRPr="00FE23A0">
        <w:rPr>
          <w:color w:val="404040"/>
          <w:lang w:val="en-GB"/>
        </w:rPr>
        <w:t>] and [</w:t>
      </w:r>
      <w:r w:rsidR="003119E0" w:rsidRPr="00FE23A0">
        <w:rPr>
          <w:b/>
          <w:color w:val="49C349"/>
          <w:lang w:val="en-GB"/>
        </w:rPr>
        <w:t>7</w:t>
      </w:r>
      <w:r w:rsidR="003119E0" w:rsidRPr="00FE23A0">
        <w:rPr>
          <w:color w:val="404040"/>
          <w:lang w:val="en-GB"/>
        </w:rPr>
        <w:t>].</w:t>
      </w:r>
      <w:r w:rsidR="000352B9" w:rsidRPr="00FE23A0">
        <w:rPr>
          <w:color w:val="404040"/>
          <w:lang w:val="en-GB"/>
        </w:rPr>
        <w:t xml:space="preserve"> On the basis of the theoretical framework and the</w:t>
      </w:r>
      <w:r w:rsidR="001642BA" w:rsidRPr="00FE23A0">
        <w:rPr>
          <w:color w:val="404040"/>
          <w:lang w:val="en-GB"/>
        </w:rPr>
        <w:t xml:space="preserve"> insights of the introduction (C</w:t>
      </w:r>
      <w:r w:rsidR="000352B9" w:rsidRPr="00FE23A0">
        <w:rPr>
          <w:color w:val="404040"/>
          <w:lang w:val="en-GB"/>
        </w:rPr>
        <w:t xml:space="preserve">hapter </w:t>
      </w:r>
      <w:r w:rsidR="000352B9" w:rsidRPr="00FE23A0">
        <w:rPr>
          <w:b/>
          <w:color w:val="49C349"/>
          <w:lang w:val="en-GB"/>
        </w:rPr>
        <w:t>1</w:t>
      </w:r>
      <w:r w:rsidR="000352B9" w:rsidRPr="00FE23A0">
        <w:rPr>
          <w:color w:val="404040"/>
          <w:lang w:val="en-GB"/>
        </w:rPr>
        <w:t>), an assumption was made that pioneers are the driving force behind the establishment of C</w:t>
      </w:r>
      <w:r w:rsidR="009B73B8">
        <w:rPr>
          <w:color w:val="404040"/>
          <w:lang w:val="en-GB"/>
        </w:rPr>
        <w:t>E notions. In the collaboration</w:t>
      </w:r>
      <w:r w:rsidR="000352B9" w:rsidRPr="00FE23A0">
        <w:rPr>
          <w:color w:val="404040"/>
          <w:lang w:val="en-GB"/>
        </w:rPr>
        <w:t xml:space="preserve"> with others, these pioneers are driven and inspired by various sustainability concepts in the constitution of thei</w:t>
      </w:r>
      <w:r w:rsidR="00266841" w:rsidRPr="00FE23A0">
        <w:rPr>
          <w:color w:val="404040"/>
          <w:lang w:val="en-GB"/>
        </w:rPr>
        <w:t>r CE notion. Moreover, a clear</w:t>
      </w:r>
      <w:r w:rsidR="000352B9" w:rsidRPr="00FE23A0">
        <w:rPr>
          <w:color w:val="404040"/>
          <w:lang w:val="en-GB"/>
        </w:rPr>
        <w:t xml:space="preserve"> connection of this CE notion with the contemporary buzz </w:t>
      </w:r>
      <w:r w:rsidR="00EF0C30" w:rsidRPr="00FE23A0">
        <w:rPr>
          <w:color w:val="404040"/>
          <w:lang w:val="en-GB"/>
        </w:rPr>
        <w:t>surrounding</w:t>
      </w:r>
      <w:r w:rsidR="000352B9" w:rsidRPr="00FE23A0">
        <w:rPr>
          <w:color w:val="404040"/>
          <w:lang w:val="en-GB"/>
        </w:rPr>
        <w:t xml:space="preserve"> </w:t>
      </w:r>
      <w:r w:rsidR="00266841" w:rsidRPr="00FE23A0">
        <w:rPr>
          <w:color w:val="404040"/>
          <w:lang w:val="en-GB"/>
        </w:rPr>
        <w:t xml:space="preserve">the </w:t>
      </w:r>
      <w:r w:rsidR="000352B9" w:rsidRPr="00FE23A0">
        <w:rPr>
          <w:color w:val="404040"/>
          <w:lang w:val="en-GB"/>
        </w:rPr>
        <w:t xml:space="preserve">concept was predicted. </w:t>
      </w:r>
      <w:r w:rsidR="00E538B8">
        <w:rPr>
          <w:color w:val="404040"/>
          <w:lang w:val="en-GB"/>
        </w:rPr>
        <w:t>Based on the analysis, t</w:t>
      </w:r>
      <w:r w:rsidR="000352B9" w:rsidRPr="00FE23A0">
        <w:rPr>
          <w:color w:val="404040"/>
          <w:lang w:val="en-GB"/>
        </w:rPr>
        <w:t>his hypothesis can be confirmed</w:t>
      </w:r>
      <w:r w:rsidR="008F7C41" w:rsidRPr="00FE23A0">
        <w:rPr>
          <w:color w:val="404040"/>
          <w:lang w:val="en-GB"/>
        </w:rPr>
        <w:t xml:space="preserve"> to a certain extent</w:t>
      </w:r>
      <w:r w:rsidR="00296AFF" w:rsidRPr="00FE23A0">
        <w:rPr>
          <w:color w:val="404040"/>
          <w:lang w:val="en-GB"/>
        </w:rPr>
        <w:t>.</w:t>
      </w:r>
    </w:p>
    <w:p w:rsidR="00D515CA" w:rsidRPr="00FE23A0" w:rsidRDefault="00296AFF" w:rsidP="00E239F9">
      <w:pPr>
        <w:jc w:val="both"/>
        <w:rPr>
          <w:color w:val="404040"/>
          <w:lang w:val="en-GB"/>
        </w:rPr>
      </w:pPr>
      <w:r w:rsidRPr="00FE23A0">
        <w:rPr>
          <w:color w:val="404040"/>
          <w:lang w:val="en-GB"/>
        </w:rPr>
        <w:t xml:space="preserve">The analysis has proved that CE notions are constituted step by step in the interaction between ideation and </w:t>
      </w:r>
      <w:r w:rsidR="00DB21EF" w:rsidRPr="00FE23A0">
        <w:rPr>
          <w:color w:val="404040"/>
          <w:lang w:val="en-GB"/>
        </w:rPr>
        <w:t xml:space="preserve">the </w:t>
      </w:r>
      <w:r w:rsidRPr="00FE23A0">
        <w:rPr>
          <w:color w:val="404040"/>
          <w:lang w:val="en-GB"/>
        </w:rPr>
        <w:t>implementation of ideas in a business initiative.</w:t>
      </w:r>
      <w:r w:rsidR="00131A36" w:rsidRPr="00FE23A0">
        <w:rPr>
          <w:color w:val="404040"/>
          <w:lang w:val="en-GB"/>
        </w:rPr>
        <w:t xml:space="preserve"> Even if business initiatives are already operational, changes take place in the model due to the fact that an un</w:t>
      </w:r>
      <w:r w:rsidR="00DB21EF" w:rsidRPr="00FE23A0">
        <w:rPr>
          <w:color w:val="404040"/>
          <w:lang w:val="en-GB"/>
        </w:rPr>
        <w:t xml:space="preserve">known field is </w:t>
      </w:r>
      <w:r w:rsidR="00DB21EF" w:rsidRPr="00FE23A0">
        <w:rPr>
          <w:color w:val="404040"/>
          <w:lang w:val="en-GB"/>
        </w:rPr>
        <w:lastRenderedPageBreak/>
        <w:t>explored. P</w:t>
      </w:r>
      <w:r w:rsidR="00131A36" w:rsidRPr="00FE23A0">
        <w:rPr>
          <w:color w:val="404040"/>
          <w:lang w:val="en-GB"/>
        </w:rPr>
        <w:t>ioneers are not able to have a complete overview over the</w:t>
      </w:r>
      <w:r w:rsidR="00DB21EF" w:rsidRPr="00FE23A0">
        <w:rPr>
          <w:color w:val="404040"/>
          <w:lang w:val="en-GB"/>
        </w:rPr>
        <w:t xml:space="preserve"> possible</w:t>
      </w:r>
      <w:r w:rsidR="00131A36" w:rsidRPr="00FE23A0">
        <w:rPr>
          <w:color w:val="404040"/>
          <w:lang w:val="en-GB"/>
        </w:rPr>
        <w:t xml:space="preserve"> effect</w:t>
      </w:r>
      <w:r w:rsidR="00DB21EF" w:rsidRPr="00FE23A0">
        <w:rPr>
          <w:color w:val="404040"/>
          <w:lang w:val="en-GB"/>
        </w:rPr>
        <w:t>s</w:t>
      </w:r>
      <w:r w:rsidR="00131A36" w:rsidRPr="00FE23A0">
        <w:rPr>
          <w:color w:val="404040"/>
          <w:lang w:val="en-GB"/>
        </w:rPr>
        <w:t xml:space="preserve"> of the </w:t>
      </w:r>
      <w:r w:rsidR="00DB21EF" w:rsidRPr="00FE23A0">
        <w:rPr>
          <w:color w:val="404040"/>
          <w:lang w:val="en-GB"/>
        </w:rPr>
        <w:t xml:space="preserve">implementation of </w:t>
      </w:r>
      <w:r w:rsidR="009B73B8">
        <w:rPr>
          <w:color w:val="404040"/>
          <w:lang w:val="en-GB"/>
        </w:rPr>
        <w:t>the constituted model</w:t>
      </w:r>
      <w:r w:rsidR="00DB21EF" w:rsidRPr="00FE23A0">
        <w:rPr>
          <w:color w:val="404040"/>
          <w:lang w:val="en-GB"/>
        </w:rPr>
        <w:t xml:space="preserve"> in a business initiative.</w:t>
      </w:r>
      <w:r w:rsidR="00131A36" w:rsidRPr="00FE23A0">
        <w:rPr>
          <w:color w:val="404040"/>
          <w:lang w:val="en-GB"/>
        </w:rPr>
        <w:t xml:space="preserve"> </w:t>
      </w:r>
      <w:r w:rsidR="00DB21EF" w:rsidRPr="00FE23A0">
        <w:rPr>
          <w:color w:val="404040"/>
          <w:lang w:val="en-GB"/>
        </w:rPr>
        <w:t>That is why during the entire development of business initiative</w:t>
      </w:r>
      <w:r w:rsidR="002D367C" w:rsidRPr="00FE23A0">
        <w:rPr>
          <w:color w:val="404040"/>
          <w:lang w:val="en-GB"/>
        </w:rPr>
        <w:t>s</w:t>
      </w:r>
      <w:r w:rsidR="00DB21EF" w:rsidRPr="00FE23A0">
        <w:rPr>
          <w:color w:val="404040"/>
          <w:lang w:val="en-GB"/>
        </w:rPr>
        <w:t>, insights derived from practices [</w:t>
      </w:r>
      <w:r w:rsidR="00DB21EF" w:rsidRPr="00FE23A0">
        <w:rPr>
          <w:b/>
          <w:color w:val="49C349"/>
          <w:lang w:val="en-GB"/>
        </w:rPr>
        <w:t>2</w:t>
      </w:r>
      <w:r w:rsidR="00DB21EF" w:rsidRPr="00FE23A0">
        <w:rPr>
          <w:color w:val="404040"/>
          <w:lang w:val="en-GB"/>
        </w:rPr>
        <w:t>] and new partnerships o</w:t>
      </w:r>
      <w:r w:rsidR="002D367C" w:rsidRPr="00FE23A0">
        <w:rPr>
          <w:color w:val="404040"/>
          <w:lang w:val="en-GB"/>
        </w:rPr>
        <w:t>r</w:t>
      </w:r>
      <w:r w:rsidR="00DB21EF" w:rsidRPr="00FE23A0">
        <w:rPr>
          <w:color w:val="404040"/>
          <w:lang w:val="en-GB"/>
        </w:rPr>
        <w:t xml:space="preserve"> encounters with others [</w:t>
      </w:r>
      <w:r w:rsidR="00DB21EF" w:rsidRPr="00FE23A0">
        <w:rPr>
          <w:b/>
          <w:color w:val="49C349"/>
          <w:lang w:val="en-GB"/>
        </w:rPr>
        <w:t>3</w:t>
      </w:r>
      <w:r w:rsidR="00DB21EF" w:rsidRPr="00FE23A0">
        <w:rPr>
          <w:color w:val="404040"/>
          <w:lang w:val="en-GB"/>
        </w:rPr>
        <w:t>]</w:t>
      </w:r>
      <w:r w:rsidR="009B73B8">
        <w:rPr>
          <w:color w:val="404040"/>
          <w:lang w:val="en-GB"/>
        </w:rPr>
        <w:t>,</w:t>
      </w:r>
      <w:r w:rsidR="00DB21EF" w:rsidRPr="00FE23A0">
        <w:rPr>
          <w:color w:val="404040"/>
          <w:lang w:val="en-GB"/>
        </w:rPr>
        <w:t xml:space="preserve"> influence the </w:t>
      </w:r>
      <w:r w:rsidR="00E239F9" w:rsidRPr="00FE23A0">
        <w:rPr>
          <w:color w:val="404040"/>
          <w:lang w:val="en-GB"/>
        </w:rPr>
        <w:t>model</w:t>
      </w:r>
      <w:r w:rsidR="00DB21EF" w:rsidRPr="00FE23A0">
        <w:rPr>
          <w:color w:val="404040"/>
          <w:lang w:val="en-GB"/>
        </w:rPr>
        <w:t xml:space="preserve">. </w:t>
      </w:r>
      <w:r w:rsidR="00E239F9" w:rsidRPr="00FE23A0">
        <w:rPr>
          <w:color w:val="404040"/>
          <w:lang w:val="en-GB"/>
        </w:rPr>
        <w:t>By the addition of new insights and inspiration, the model is increasingly evolving from a vision carried by one or several sustainability motives into a system or holistic perspective [</w:t>
      </w:r>
      <w:r w:rsidR="00E239F9" w:rsidRPr="00FE23A0">
        <w:rPr>
          <w:b/>
          <w:color w:val="49C349"/>
          <w:lang w:val="en-GB"/>
        </w:rPr>
        <w:t>7</w:t>
      </w:r>
      <w:r w:rsidR="00E239F9" w:rsidRPr="00FE23A0">
        <w:rPr>
          <w:color w:val="404040"/>
          <w:lang w:val="en-GB"/>
        </w:rPr>
        <w:t xml:space="preserve">]. </w:t>
      </w:r>
      <w:r w:rsidR="00E239F9" w:rsidRPr="00FE23A0">
        <w:rPr>
          <w:b/>
          <w:color w:val="49C349"/>
          <w:lang w:val="en-GB"/>
        </w:rPr>
        <w:t xml:space="preserve">Pioneers </w:t>
      </w:r>
      <w:r w:rsidR="00E239F9" w:rsidRPr="00FE23A0">
        <w:rPr>
          <w:color w:val="404040"/>
          <w:lang w:val="en-GB"/>
        </w:rPr>
        <w:t>are in fact the driving force behind the constitution of the</w:t>
      </w:r>
      <w:r w:rsidR="002D367C" w:rsidRPr="00FE23A0">
        <w:rPr>
          <w:color w:val="404040"/>
          <w:lang w:val="en-GB"/>
        </w:rPr>
        <w:t>se</w:t>
      </w:r>
      <w:r w:rsidR="00E239F9" w:rsidRPr="00FE23A0">
        <w:rPr>
          <w:color w:val="404040"/>
          <w:lang w:val="en-GB"/>
        </w:rPr>
        <w:t xml:space="preserve"> specific CE notion. They provide a lot of inspiration, derived from practices [</w:t>
      </w:r>
      <w:r w:rsidR="00E239F9" w:rsidRPr="00FE23A0">
        <w:rPr>
          <w:b/>
          <w:color w:val="49C349"/>
          <w:lang w:val="en-GB"/>
        </w:rPr>
        <w:t>2</w:t>
      </w:r>
      <w:r w:rsidR="00E239F9" w:rsidRPr="00FE23A0">
        <w:rPr>
          <w:color w:val="404040"/>
          <w:lang w:val="en-GB"/>
        </w:rPr>
        <w:t>] and through the interaction with others [</w:t>
      </w:r>
      <w:r w:rsidR="00E239F9" w:rsidRPr="00FE23A0">
        <w:rPr>
          <w:b/>
          <w:color w:val="49C349"/>
          <w:lang w:val="en-GB"/>
        </w:rPr>
        <w:t>3</w:t>
      </w:r>
      <w:r w:rsidR="00E239F9" w:rsidRPr="00FE23A0">
        <w:rPr>
          <w:color w:val="404040"/>
          <w:lang w:val="en-GB"/>
        </w:rPr>
        <w:t xml:space="preserve">]. </w:t>
      </w:r>
      <w:r w:rsidR="009D5BDF" w:rsidRPr="00FE23A0">
        <w:rPr>
          <w:color w:val="404040"/>
          <w:lang w:val="en-GB"/>
        </w:rPr>
        <w:t>In the interaction with others, important</w:t>
      </w:r>
      <w:r w:rsidR="00D515CA" w:rsidRPr="00FE23A0">
        <w:rPr>
          <w:color w:val="404040"/>
          <w:lang w:val="en-GB"/>
        </w:rPr>
        <w:t xml:space="preserve"> driver</w:t>
      </w:r>
      <w:r w:rsidR="009D5BDF" w:rsidRPr="00FE23A0">
        <w:rPr>
          <w:color w:val="404040"/>
          <w:lang w:val="en-GB"/>
        </w:rPr>
        <w:t>s</w:t>
      </w:r>
      <w:r w:rsidR="00D515CA" w:rsidRPr="00FE23A0">
        <w:rPr>
          <w:color w:val="404040"/>
          <w:lang w:val="en-GB"/>
        </w:rPr>
        <w:t xml:space="preserve"> </w:t>
      </w:r>
      <w:r w:rsidR="00E83138" w:rsidRPr="00FE23A0">
        <w:rPr>
          <w:color w:val="404040"/>
          <w:lang w:val="en-GB"/>
        </w:rPr>
        <w:t>relate to ‘a shared vision on the future’ and</w:t>
      </w:r>
      <w:r w:rsidR="00D515CA" w:rsidRPr="00FE23A0">
        <w:rPr>
          <w:color w:val="404040"/>
          <w:lang w:val="en-GB"/>
        </w:rPr>
        <w:t xml:space="preserve"> </w:t>
      </w:r>
      <w:r w:rsidR="00E83138" w:rsidRPr="00FE23A0">
        <w:rPr>
          <w:color w:val="404040"/>
          <w:lang w:val="en-GB"/>
        </w:rPr>
        <w:t>‘</w:t>
      </w:r>
      <w:r w:rsidR="00D515CA" w:rsidRPr="00FE23A0">
        <w:rPr>
          <w:color w:val="404040"/>
          <w:lang w:val="en-GB"/>
        </w:rPr>
        <w:t>networks</w:t>
      </w:r>
      <w:r w:rsidR="00E83138" w:rsidRPr="00FE23A0">
        <w:rPr>
          <w:color w:val="404040"/>
          <w:lang w:val="en-GB"/>
        </w:rPr>
        <w:t>’</w:t>
      </w:r>
      <w:r w:rsidR="00D515CA" w:rsidRPr="00FE23A0">
        <w:rPr>
          <w:color w:val="404040"/>
          <w:lang w:val="en-GB"/>
        </w:rPr>
        <w:t xml:space="preserve">. </w:t>
      </w:r>
      <w:r w:rsidR="00E83138" w:rsidRPr="00FE23A0">
        <w:rPr>
          <w:color w:val="404040"/>
          <w:lang w:val="en-GB"/>
        </w:rPr>
        <w:t>Networks</w:t>
      </w:r>
      <w:r w:rsidR="00D515CA" w:rsidRPr="00FE23A0">
        <w:rPr>
          <w:color w:val="404040"/>
          <w:lang w:val="en-GB"/>
        </w:rPr>
        <w:t xml:space="preserve"> revealed to be important in different way for the inspiration, development and facilitation in the constitution of the CE notion. </w:t>
      </w:r>
    </w:p>
    <w:p w:rsidR="008664A5" w:rsidRPr="00FE23A0" w:rsidRDefault="00E239F9" w:rsidP="008664A5">
      <w:pPr>
        <w:jc w:val="both"/>
        <w:rPr>
          <w:color w:val="404040"/>
          <w:lang w:val="en-GB"/>
        </w:rPr>
      </w:pPr>
      <w:r w:rsidRPr="00FE23A0">
        <w:rPr>
          <w:color w:val="404040"/>
          <w:lang w:val="en-GB"/>
        </w:rPr>
        <w:t xml:space="preserve">In the hypothesis was assumed that pioneers are driven by </w:t>
      </w:r>
      <w:r w:rsidR="00DF7DD1" w:rsidRPr="00FE23A0">
        <w:rPr>
          <w:color w:val="404040"/>
          <w:lang w:val="en-GB"/>
        </w:rPr>
        <w:t>various sustainability concept</w:t>
      </w:r>
      <w:r w:rsidR="00D515CA" w:rsidRPr="00FE23A0">
        <w:rPr>
          <w:color w:val="404040"/>
          <w:lang w:val="en-GB"/>
        </w:rPr>
        <w:t>s and especially the contemporary buzz surrounding the CE concept would be an influential driver</w:t>
      </w:r>
      <w:r w:rsidR="009B73B8">
        <w:rPr>
          <w:color w:val="404040"/>
          <w:lang w:val="en-GB"/>
        </w:rPr>
        <w:t xml:space="preserve"> in this context</w:t>
      </w:r>
      <w:r w:rsidR="00D515CA" w:rsidRPr="00FE23A0">
        <w:rPr>
          <w:color w:val="404040"/>
          <w:lang w:val="en-GB"/>
        </w:rPr>
        <w:t>.</w:t>
      </w:r>
      <w:r w:rsidR="00DF7DD1" w:rsidRPr="00FE23A0">
        <w:rPr>
          <w:color w:val="404040"/>
          <w:lang w:val="en-GB"/>
        </w:rPr>
        <w:t xml:space="preserve"> </w:t>
      </w:r>
      <w:r w:rsidR="00D515CA" w:rsidRPr="00FE23A0">
        <w:rPr>
          <w:color w:val="404040"/>
          <w:lang w:val="en-GB"/>
        </w:rPr>
        <w:t xml:space="preserve">At this point, the hypothesis is partially rejected. </w:t>
      </w:r>
      <w:r w:rsidR="00E83138" w:rsidRPr="00FE23A0">
        <w:rPr>
          <w:color w:val="404040"/>
          <w:lang w:val="en-GB"/>
        </w:rPr>
        <w:t>The contemporary buzz surrounding the CE concept did not seem to be influential in the establishment of CE notion</w:t>
      </w:r>
      <w:r w:rsidR="008664A5" w:rsidRPr="00FE23A0">
        <w:rPr>
          <w:color w:val="404040"/>
          <w:lang w:val="en-GB"/>
        </w:rPr>
        <w:t>s</w:t>
      </w:r>
      <w:r w:rsidR="00E83138" w:rsidRPr="00FE23A0">
        <w:rPr>
          <w:color w:val="404040"/>
          <w:lang w:val="en-GB"/>
        </w:rPr>
        <w:t xml:space="preserve">, as no important connections with dominant discourses and actors were identified. On the other hand, diverse </w:t>
      </w:r>
      <w:r w:rsidR="008664A5" w:rsidRPr="00FE23A0">
        <w:rPr>
          <w:color w:val="404040"/>
          <w:lang w:val="en-GB"/>
        </w:rPr>
        <w:t>(</w:t>
      </w:r>
      <w:r w:rsidR="00E83138" w:rsidRPr="00FE23A0">
        <w:rPr>
          <w:color w:val="404040"/>
          <w:lang w:val="en-GB"/>
        </w:rPr>
        <w:t>sustainability</w:t>
      </w:r>
      <w:r w:rsidR="008664A5" w:rsidRPr="00FE23A0">
        <w:rPr>
          <w:color w:val="404040"/>
          <w:lang w:val="en-GB"/>
        </w:rPr>
        <w:t>)</w:t>
      </w:r>
      <w:r w:rsidR="00E83138" w:rsidRPr="00FE23A0">
        <w:rPr>
          <w:color w:val="404040"/>
          <w:lang w:val="en-GB"/>
        </w:rPr>
        <w:t xml:space="preserve"> concepts (which are reflected in the roots of the CE </w:t>
      </w:r>
      <w:r w:rsidR="008664A5" w:rsidRPr="00FE23A0">
        <w:rPr>
          <w:color w:val="404040"/>
          <w:lang w:val="en-GB"/>
        </w:rPr>
        <w:t xml:space="preserve">concept as well) are important in the constitution of CE notions. These concepts do not only have a motivating </w:t>
      </w:r>
      <w:r w:rsidR="009B73B8">
        <w:rPr>
          <w:color w:val="404040"/>
          <w:lang w:val="en-GB"/>
        </w:rPr>
        <w:t>or</w:t>
      </w:r>
      <w:r w:rsidR="008664A5" w:rsidRPr="00FE23A0">
        <w:rPr>
          <w:color w:val="404040"/>
          <w:lang w:val="en-GB"/>
        </w:rPr>
        <w:t xml:space="preserve"> inspiring function. In some cases they provide substantive input for the model (e.g. Dirk III and EcoProFabrics). However,</w:t>
      </w:r>
      <w:r w:rsidR="002D367C" w:rsidRPr="00FE23A0">
        <w:rPr>
          <w:color w:val="404040"/>
          <w:lang w:val="en-GB"/>
        </w:rPr>
        <w:t xml:space="preserve"> mainly developments in society, </w:t>
      </w:r>
      <w:r w:rsidR="008664A5" w:rsidRPr="00FE23A0">
        <w:rPr>
          <w:color w:val="404040"/>
          <w:lang w:val="en-GB"/>
        </w:rPr>
        <w:t xml:space="preserve">experiences and expertise of certain practises revealed to be important </w:t>
      </w:r>
      <w:r w:rsidR="002D367C" w:rsidRPr="00FE23A0">
        <w:rPr>
          <w:color w:val="404040"/>
          <w:lang w:val="en-GB"/>
        </w:rPr>
        <w:t xml:space="preserve">in both inspiring pioneers to start ‘working on’ the CE notion and giving substantive meaning to CE notion as well. </w:t>
      </w:r>
    </w:p>
    <w:p w:rsidR="001869C0" w:rsidRPr="00FE23A0" w:rsidRDefault="001869C0" w:rsidP="00BB5FB4">
      <w:pPr>
        <w:pStyle w:val="ListParagraph"/>
        <w:numPr>
          <w:ilvl w:val="0"/>
          <w:numId w:val="34"/>
        </w:num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 xml:space="preserve">How is the concept CE implemented in the business initiative and to what extent are the business activities and governance structures adjusted to the principles of CE? </w:t>
      </w:r>
    </w:p>
    <w:p w:rsidR="002D367C" w:rsidRPr="00FE23A0" w:rsidRDefault="00912142" w:rsidP="000352B9">
      <w:pPr>
        <w:jc w:val="both"/>
        <w:rPr>
          <w:color w:val="404040"/>
          <w:lang w:val="en-GB"/>
        </w:rPr>
      </w:pPr>
      <w:r w:rsidRPr="00FE23A0">
        <w:rPr>
          <w:color w:val="404040"/>
          <w:lang w:val="en-GB"/>
        </w:rPr>
        <w:t>T</w:t>
      </w:r>
      <w:r w:rsidR="007C3729" w:rsidRPr="00FE23A0">
        <w:rPr>
          <w:color w:val="404040"/>
          <w:lang w:val="en-GB"/>
        </w:rPr>
        <w:t xml:space="preserve">his sub </w:t>
      </w:r>
      <w:r w:rsidR="000352B9" w:rsidRPr="00FE23A0">
        <w:rPr>
          <w:color w:val="404040"/>
          <w:lang w:val="en-GB"/>
        </w:rPr>
        <w:t>question relates</w:t>
      </w:r>
      <w:r w:rsidR="005C43EE" w:rsidRPr="00FE23A0">
        <w:rPr>
          <w:color w:val="404040"/>
          <w:lang w:val="en-GB"/>
        </w:rPr>
        <w:t xml:space="preserve"> </w:t>
      </w:r>
      <w:r w:rsidR="000352B9" w:rsidRPr="00FE23A0">
        <w:rPr>
          <w:color w:val="404040"/>
          <w:lang w:val="en-GB"/>
        </w:rPr>
        <w:t xml:space="preserve">to the influence of the ‘model’ </w:t>
      </w:r>
      <w:r w:rsidR="0061621E" w:rsidRPr="00FE23A0">
        <w:rPr>
          <w:color w:val="404040"/>
          <w:lang w:val="en-GB"/>
        </w:rPr>
        <w:t xml:space="preserve">(the specific CE notion) </w:t>
      </w:r>
      <w:r w:rsidR="000352B9" w:rsidRPr="00FE23A0">
        <w:rPr>
          <w:color w:val="404040"/>
          <w:lang w:val="en-GB"/>
        </w:rPr>
        <w:t>on both ‘governance structur</w:t>
      </w:r>
      <w:r w:rsidR="005D536C" w:rsidRPr="00FE23A0">
        <w:rPr>
          <w:color w:val="404040"/>
          <w:lang w:val="en-GB"/>
        </w:rPr>
        <w:t xml:space="preserve">es’ </w:t>
      </w:r>
      <w:r w:rsidRPr="00FE23A0">
        <w:rPr>
          <w:color w:val="404040"/>
          <w:lang w:val="en-GB"/>
        </w:rPr>
        <w:t>[</w:t>
      </w:r>
      <w:r w:rsidRPr="00FE23A0">
        <w:rPr>
          <w:b/>
          <w:color w:val="49C349"/>
          <w:lang w:val="en-GB"/>
        </w:rPr>
        <w:t>4</w:t>
      </w:r>
      <w:r w:rsidRPr="00FE23A0">
        <w:rPr>
          <w:color w:val="404040"/>
          <w:lang w:val="en-GB"/>
        </w:rPr>
        <w:t xml:space="preserve">] </w:t>
      </w:r>
      <w:r w:rsidR="005D536C" w:rsidRPr="00FE23A0">
        <w:rPr>
          <w:color w:val="404040"/>
          <w:lang w:val="en-GB"/>
        </w:rPr>
        <w:t>and ‘bundle of practices’</w:t>
      </w:r>
      <w:r w:rsidRPr="00FE23A0">
        <w:rPr>
          <w:color w:val="404040"/>
          <w:lang w:val="en-GB"/>
        </w:rPr>
        <w:t xml:space="preserve"> [</w:t>
      </w:r>
      <w:r w:rsidRPr="00FE23A0">
        <w:rPr>
          <w:b/>
          <w:color w:val="49C349"/>
          <w:lang w:val="en-GB"/>
        </w:rPr>
        <w:t>1</w:t>
      </w:r>
      <w:r w:rsidRPr="00FE23A0">
        <w:rPr>
          <w:color w:val="404040"/>
          <w:lang w:val="en-GB"/>
        </w:rPr>
        <w:t>] in Figure 22</w:t>
      </w:r>
      <w:r w:rsidR="005D536C" w:rsidRPr="00FE23A0">
        <w:rPr>
          <w:color w:val="404040"/>
          <w:lang w:val="en-GB"/>
        </w:rPr>
        <w:t>.</w:t>
      </w:r>
      <w:r w:rsidRPr="00FE23A0">
        <w:rPr>
          <w:color w:val="404040"/>
          <w:lang w:val="en-GB"/>
        </w:rPr>
        <w:t xml:space="preserve"> </w:t>
      </w:r>
      <w:r w:rsidR="000352B9" w:rsidRPr="00FE23A0">
        <w:rPr>
          <w:color w:val="404040"/>
          <w:lang w:val="en-GB"/>
        </w:rPr>
        <w:t>On the basis of the theoretical f</w:t>
      </w:r>
      <w:r w:rsidR="001642BA" w:rsidRPr="00FE23A0">
        <w:rPr>
          <w:color w:val="404040"/>
          <w:lang w:val="en-GB"/>
        </w:rPr>
        <w:t>ramework and the introduction (C</w:t>
      </w:r>
      <w:r w:rsidR="000352B9" w:rsidRPr="00FE23A0">
        <w:rPr>
          <w:color w:val="404040"/>
          <w:lang w:val="en-GB"/>
        </w:rPr>
        <w:t xml:space="preserve">hapter </w:t>
      </w:r>
      <w:r w:rsidR="000352B9" w:rsidRPr="00FE23A0">
        <w:rPr>
          <w:b/>
          <w:color w:val="49C349"/>
          <w:lang w:val="en-GB"/>
        </w:rPr>
        <w:t>1</w:t>
      </w:r>
      <w:r w:rsidR="000352B9" w:rsidRPr="00FE23A0">
        <w:rPr>
          <w:color w:val="404040"/>
          <w:lang w:val="en-GB"/>
        </w:rPr>
        <w:t xml:space="preserve">), the assumption was made that </w:t>
      </w:r>
      <w:r w:rsidR="005C43EE" w:rsidRPr="00FE23A0">
        <w:rPr>
          <w:color w:val="404040"/>
          <w:lang w:val="en-GB"/>
        </w:rPr>
        <w:t>‘</w:t>
      </w:r>
      <w:r w:rsidR="000352B9" w:rsidRPr="00FE23A0">
        <w:rPr>
          <w:color w:val="404040"/>
          <w:lang w:val="en-GB"/>
        </w:rPr>
        <w:t>models</w:t>
      </w:r>
      <w:r w:rsidR="005C43EE" w:rsidRPr="00FE23A0">
        <w:rPr>
          <w:color w:val="404040"/>
          <w:lang w:val="en-GB"/>
        </w:rPr>
        <w:t>’</w:t>
      </w:r>
      <w:r w:rsidR="000352B9" w:rsidRPr="00FE23A0">
        <w:rPr>
          <w:color w:val="404040"/>
          <w:lang w:val="en-GB"/>
        </w:rPr>
        <w:t xml:space="preserve"> are implemented in different ways, depending </w:t>
      </w:r>
      <w:r w:rsidR="005C43EE" w:rsidRPr="00FE23A0">
        <w:rPr>
          <w:color w:val="404040"/>
          <w:lang w:val="en-GB"/>
        </w:rPr>
        <w:t xml:space="preserve">on the environment in which </w:t>
      </w:r>
      <w:r w:rsidR="002D367C" w:rsidRPr="00FE23A0">
        <w:rPr>
          <w:color w:val="404040"/>
          <w:lang w:val="en-GB"/>
        </w:rPr>
        <w:t>they are</w:t>
      </w:r>
      <w:r w:rsidR="005C43EE" w:rsidRPr="00FE23A0">
        <w:rPr>
          <w:color w:val="404040"/>
          <w:lang w:val="en-GB"/>
        </w:rPr>
        <w:t xml:space="preserve"> </w:t>
      </w:r>
      <w:r w:rsidR="000352B9" w:rsidRPr="00FE23A0">
        <w:rPr>
          <w:color w:val="404040"/>
          <w:lang w:val="en-GB"/>
        </w:rPr>
        <w:t xml:space="preserve">implemented. Both </w:t>
      </w:r>
      <w:r w:rsidR="005C43EE" w:rsidRPr="00FE23A0">
        <w:rPr>
          <w:color w:val="404040"/>
          <w:lang w:val="en-GB"/>
        </w:rPr>
        <w:t>‘</w:t>
      </w:r>
      <w:r w:rsidR="000352B9" w:rsidRPr="00FE23A0">
        <w:rPr>
          <w:color w:val="404040"/>
          <w:lang w:val="en-GB"/>
        </w:rPr>
        <w:t>governance structures</w:t>
      </w:r>
      <w:r w:rsidR="005C43EE" w:rsidRPr="00FE23A0">
        <w:rPr>
          <w:color w:val="404040"/>
          <w:lang w:val="en-GB"/>
        </w:rPr>
        <w:t>’</w:t>
      </w:r>
      <w:r w:rsidR="000352B9" w:rsidRPr="00FE23A0">
        <w:rPr>
          <w:color w:val="404040"/>
          <w:lang w:val="en-GB"/>
        </w:rPr>
        <w:t xml:space="preserve"> and the </w:t>
      </w:r>
      <w:r w:rsidR="005C43EE" w:rsidRPr="00FE23A0">
        <w:rPr>
          <w:color w:val="404040"/>
          <w:lang w:val="en-GB"/>
        </w:rPr>
        <w:t>‘</w:t>
      </w:r>
      <w:r w:rsidR="000352B9" w:rsidRPr="00FE23A0">
        <w:rPr>
          <w:color w:val="404040"/>
          <w:lang w:val="en-GB"/>
        </w:rPr>
        <w:t>bundle of practices</w:t>
      </w:r>
      <w:r w:rsidR="005C43EE" w:rsidRPr="00FE23A0">
        <w:rPr>
          <w:color w:val="404040"/>
          <w:lang w:val="en-GB"/>
        </w:rPr>
        <w:t>’</w:t>
      </w:r>
      <w:r w:rsidR="0061621E" w:rsidRPr="00FE23A0">
        <w:rPr>
          <w:color w:val="404040"/>
          <w:lang w:val="en-GB"/>
        </w:rPr>
        <w:t xml:space="preserve"> are adapted in order to meet the desired vision (model).</w:t>
      </w:r>
      <w:r w:rsidR="00E538B8">
        <w:rPr>
          <w:color w:val="404040"/>
          <w:lang w:val="en-GB"/>
        </w:rPr>
        <w:t xml:space="preserve"> Based on the analysis, t</w:t>
      </w:r>
      <w:r w:rsidR="002D367C" w:rsidRPr="00FE23A0">
        <w:rPr>
          <w:color w:val="404040"/>
          <w:lang w:val="en-GB"/>
        </w:rPr>
        <w:t>his hypothesis can be confirmed.</w:t>
      </w:r>
      <w:r w:rsidR="00E3687B" w:rsidRPr="00FE23A0">
        <w:rPr>
          <w:color w:val="404040"/>
          <w:lang w:val="en-GB"/>
        </w:rPr>
        <w:t xml:space="preserve"> </w:t>
      </w:r>
    </w:p>
    <w:p w:rsidR="00AE6E01" w:rsidRPr="00FE23A0" w:rsidRDefault="002D367C" w:rsidP="000352B9">
      <w:pPr>
        <w:jc w:val="both"/>
        <w:rPr>
          <w:color w:val="404040"/>
          <w:lang w:val="en-GB"/>
        </w:rPr>
      </w:pPr>
      <w:r w:rsidRPr="00FE23A0">
        <w:rPr>
          <w:color w:val="404040"/>
          <w:lang w:val="en-GB"/>
        </w:rPr>
        <w:t>The analysis has proved that CE notions are impleme</w:t>
      </w:r>
      <w:r w:rsidR="00987D98" w:rsidRPr="00FE23A0">
        <w:rPr>
          <w:color w:val="404040"/>
          <w:lang w:val="en-GB"/>
        </w:rPr>
        <w:t>nted in the business initiative</w:t>
      </w:r>
      <w:r w:rsidR="009B73B8">
        <w:rPr>
          <w:color w:val="404040"/>
          <w:lang w:val="en-GB"/>
        </w:rPr>
        <w:t>. This process takes</w:t>
      </w:r>
      <w:r w:rsidR="00E3687B" w:rsidRPr="00FE23A0">
        <w:rPr>
          <w:color w:val="404040"/>
          <w:lang w:val="en-GB"/>
        </w:rPr>
        <w:t xml:space="preserve"> </w:t>
      </w:r>
      <w:r w:rsidR="009B73B8">
        <w:rPr>
          <w:color w:val="404040"/>
          <w:lang w:val="en-GB"/>
        </w:rPr>
        <w:t xml:space="preserve">not </w:t>
      </w:r>
      <w:r w:rsidR="00E3687B" w:rsidRPr="00FE23A0">
        <w:rPr>
          <w:color w:val="404040"/>
          <w:lang w:val="en-GB"/>
        </w:rPr>
        <w:t xml:space="preserve">place at once, rather the continuously interaction between the ‘model’ on the one hand and both ‘governance’ </w:t>
      </w:r>
      <w:r w:rsidR="00AC3927" w:rsidRPr="00FE23A0">
        <w:rPr>
          <w:color w:val="404040"/>
          <w:lang w:val="en-GB"/>
        </w:rPr>
        <w:t>[</w:t>
      </w:r>
      <w:r w:rsidR="00AC3927" w:rsidRPr="00FE23A0">
        <w:rPr>
          <w:b/>
          <w:color w:val="49C349"/>
          <w:lang w:val="en-GB"/>
        </w:rPr>
        <w:t>3</w:t>
      </w:r>
      <w:r w:rsidR="00AC3927" w:rsidRPr="00FE23A0">
        <w:rPr>
          <w:color w:val="404040"/>
          <w:lang w:val="en-GB"/>
        </w:rPr>
        <w:t xml:space="preserve"> and</w:t>
      </w:r>
      <w:r w:rsidR="00AC3927" w:rsidRPr="00FE23A0">
        <w:rPr>
          <w:b/>
          <w:color w:val="49C349"/>
          <w:lang w:val="en-GB"/>
        </w:rPr>
        <w:t xml:space="preserve"> 4</w:t>
      </w:r>
      <w:r w:rsidR="00AC3927" w:rsidRPr="00FE23A0">
        <w:rPr>
          <w:color w:val="404040"/>
          <w:lang w:val="en-GB"/>
        </w:rPr>
        <w:t xml:space="preserve">] </w:t>
      </w:r>
      <w:r w:rsidR="00E3687B" w:rsidRPr="00FE23A0">
        <w:rPr>
          <w:color w:val="404040"/>
          <w:lang w:val="en-GB"/>
        </w:rPr>
        <w:t>and ‘practices’</w:t>
      </w:r>
      <w:r w:rsidR="00AC3927" w:rsidRPr="00FE23A0">
        <w:rPr>
          <w:color w:val="404040"/>
          <w:lang w:val="en-GB"/>
        </w:rPr>
        <w:t xml:space="preserve"> [</w:t>
      </w:r>
      <w:r w:rsidR="00AC3927" w:rsidRPr="00FE23A0">
        <w:rPr>
          <w:b/>
          <w:color w:val="49C349"/>
          <w:lang w:val="en-GB"/>
        </w:rPr>
        <w:t>1</w:t>
      </w:r>
      <w:r w:rsidR="00AC3927" w:rsidRPr="00FE23A0">
        <w:rPr>
          <w:color w:val="404040"/>
          <w:lang w:val="en-GB"/>
        </w:rPr>
        <w:t xml:space="preserve"> and </w:t>
      </w:r>
      <w:r w:rsidR="00AC3927" w:rsidRPr="00FE23A0">
        <w:rPr>
          <w:b/>
          <w:color w:val="49C349"/>
          <w:lang w:val="en-GB"/>
        </w:rPr>
        <w:t>2</w:t>
      </w:r>
      <w:r w:rsidR="00AC3927" w:rsidRPr="00FE23A0">
        <w:rPr>
          <w:color w:val="404040"/>
          <w:lang w:val="en-GB"/>
        </w:rPr>
        <w:t>]</w:t>
      </w:r>
      <w:r w:rsidR="00E3687B" w:rsidRPr="00FE23A0">
        <w:rPr>
          <w:color w:val="404040"/>
          <w:lang w:val="en-GB"/>
        </w:rPr>
        <w:t xml:space="preserve"> on the other hand, is decisive for the specific implementation. Changes in the CE notion during the process, consequently results in </w:t>
      </w:r>
      <w:r w:rsidR="00AE6E01" w:rsidRPr="00FE23A0">
        <w:rPr>
          <w:color w:val="404040"/>
          <w:lang w:val="en-GB"/>
        </w:rPr>
        <w:t>changes</w:t>
      </w:r>
      <w:r w:rsidR="00E3687B" w:rsidRPr="00FE23A0">
        <w:rPr>
          <w:color w:val="404040"/>
          <w:lang w:val="en-GB"/>
        </w:rPr>
        <w:t xml:space="preserve"> in the business initiative.</w:t>
      </w:r>
      <w:r w:rsidR="00AC3927" w:rsidRPr="00FE23A0">
        <w:rPr>
          <w:color w:val="404040"/>
          <w:lang w:val="en-GB"/>
        </w:rPr>
        <w:t xml:space="preserve"> </w:t>
      </w:r>
      <w:r w:rsidR="00AE6E01" w:rsidRPr="00FE23A0">
        <w:rPr>
          <w:color w:val="404040"/>
          <w:lang w:val="en-GB"/>
        </w:rPr>
        <w:t xml:space="preserve">In Chapter </w:t>
      </w:r>
      <w:r w:rsidR="00AE6E01" w:rsidRPr="00FE23A0">
        <w:rPr>
          <w:b/>
          <w:color w:val="49C349"/>
          <w:lang w:val="en-GB"/>
        </w:rPr>
        <w:t>2</w:t>
      </w:r>
      <w:r w:rsidR="00AE6E01" w:rsidRPr="00FE23A0">
        <w:rPr>
          <w:color w:val="49C349"/>
          <w:lang w:val="en-GB"/>
        </w:rPr>
        <w:t xml:space="preserve"> </w:t>
      </w:r>
      <w:r w:rsidR="00AE6E01" w:rsidRPr="00FE23A0">
        <w:rPr>
          <w:color w:val="404040"/>
          <w:lang w:val="en-GB"/>
        </w:rPr>
        <w:t>was assumed that insight in the specific content of the relations (e.g. [</w:t>
      </w:r>
      <w:r w:rsidR="00AE6E01" w:rsidRPr="00FE23A0">
        <w:rPr>
          <w:b/>
          <w:color w:val="49C349"/>
          <w:lang w:val="en-GB"/>
        </w:rPr>
        <w:t>1</w:t>
      </w:r>
      <w:r w:rsidR="00AE6E01" w:rsidRPr="00FE23A0">
        <w:rPr>
          <w:color w:val="404040"/>
          <w:lang w:val="en-GB"/>
        </w:rPr>
        <w:t>] and [</w:t>
      </w:r>
      <w:r w:rsidR="00AE6E01" w:rsidRPr="00FE23A0">
        <w:rPr>
          <w:b/>
          <w:color w:val="49C349"/>
          <w:lang w:val="en-GB"/>
        </w:rPr>
        <w:t>4</w:t>
      </w:r>
      <w:r w:rsidR="00AE6E01" w:rsidRPr="00FE23A0">
        <w:rPr>
          <w:color w:val="404040"/>
          <w:lang w:val="en-GB"/>
        </w:rPr>
        <w:t xml:space="preserve">]) would be obtained in the analysis of the business initiatives. These insights have been obtained. In line with the hypothesis, </w:t>
      </w:r>
      <w:r w:rsidR="009B73B8">
        <w:rPr>
          <w:color w:val="404040"/>
          <w:lang w:val="en-GB"/>
        </w:rPr>
        <w:t xml:space="preserve">it can be stated that </w:t>
      </w:r>
      <w:r w:rsidR="00AE6E01" w:rsidRPr="00FE23A0">
        <w:rPr>
          <w:color w:val="404040"/>
          <w:lang w:val="en-GB"/>
        </w:rPr>
        <w:t>these relations are very diverse and it depends on e.g. the type of initiative and the sector, what the content of these relations</w:t>
      </w:r>
      <w:r w:rsidR="009B73B8">
        <w:rPr>
          <w:color w:val="404040"/>
          <w:lang w:val="en-GB"/>
        </w:rPr>
        <w:t xml:space="preserve"> will</w:t>
      </w:r>
      <w:r w:rsidR="00AE6E01" w:rsidRPr="00FE23A0">
        <w:rPr>
          <w:color w:val="404040"/>
          <w:lang w:val="en-GB"/>
        </w:rPr>
        <w:t xml:space="preserve"> look like. </w:t>
      </w:r>
    </w:p>
    <w:p w:rsidR="00AE6E01" w:rsidRDefault="00AE6E01" w:rsidP="000352B9">
      <w:pPr>
        <w:jc w:val="both"/>
        <w:rPr>
          <w:color w:val="404040"/>
          <w:lang w:val="en-GB"/>
        </w:rPr>
      </w:pPr>
      <w:r w:rsidRPr="00FE23A0">
        <w:rPr>
          <w:color w:val="404040"/>
          <w:lang w:val="en-GB"/>
        </w:rPr>
        <w:t xml:space="preserve">A striking feature relates to the fact that in the implementation of the specific CE notion, </w:t>
      </w:r>
      <w:r w:rsidR="00FE23A0">
        <w:rPr>
          <w:color w:val="404040"/>
          <w:lang w:val="en-GB"/>
        </w:rPr>
        <w:t>mainly</w:t>
      </w:r>
      <w:r w:rsidRPr="00FE23A0">
        <w:rPr>
          <w:color w:val="404040"/>
          <w:lang w:val="en-GB"/>
        </w:rPr>
        <w:t xml:space="preserve"> gov</w:t>
      </w:r>
      <w:r w:rsidR="00DE34C9" w:rsidRPr="00FE23A0">
        <w:rPr>
          <w:color w:val="404040"/>
          <w:lang w:val="en-GB"/>
        </w:rPr>
        <w:t>ernance structures change (both, within the chain and with external actors) [</w:t>
      </w:r>
      <w:r w:rsidR="00DE34C9" w:rsidRPr="00FE23A0">
        <w:rPr>
          <w:b/>
          <w:color w:val="49C349"/>
          <w:lang w:val="en-GB"/>
        </w:rPr>
        <w:t>4</w:t>
      </w:r>
      <w:r w:rsidR="00DE34C9" w:rsidRPr="00FE23A0">
        <w:rPr>
          <w:color w:val="404040"/>
          <w:lang w:val="en-GB"/>
        </w:rPr>
        <w:t xml:space="preserve">]. This adaption of the governance structures is </w:t>
      </w:r>
      <w:r w:rsidR="00FE23A0">
        <w:rPr>
          <w:color w:val="404040"/>
          <w:lang w:val="en-GB"/>
        </w:rPr>
        <w:t>often</w:t>
      </w:r>
      <w:r w:rsidR="00DE34C9" w:rsidRPr="00FE23A0">
        <w:rPr>
          <w:color w:val="404040"/>
          <w:lang w:val="en-GB"/>
        </w:rPr>
        <w:t xml:space="preserve"> related to the identity; a change of roles (e.g. from consumer to </w:t>
      </w:r>
      <w:r w:rsidR="00DE34C9" w:rsidRPr="00FE23A0">
        <w:rPr>
          <w:color w:val="404040"/>
          <w:lang w:val="en-GB"/>
        </w:rPr>
        <w:lastRenderedPageBreak/>
        <w:t>prosumer or from processors to product manufacturers). Practices are to a less extent adapted as result of the implementation of the CE model in the business initiative [</w:t>
      </w:r>
      <w:r w:rsidR="00DE34C9" w:rsidRPr="00FE23A0">
        <w:rPr>
          <w:b/>
          <w:color w:val="49C349"/>
          <w:lang w:val="en-GB"/>
        </w:rPr>
        <w:t>1</w:t>
      </w:r>
      <w:r w:rsidR="00DE34C9" w:rsidRPr="00FE23A0">
        <w:rPr>
          <w:color w:val="404040"/>
          <w:lang w:val="en-GB"/>
        </w:rPr>
        <w:t xml:space="preserve">]. A possible explanation for this can be found in the fact that the CE notion (and thus the CE concept) mainly relates to ‘another way of organising our economic activities’, which is embedded in the governance. </w:t>
      </w:r>
      <w:r w:rsidR="00FE23A0">
        <w:rPr>
          <w:color w:val="404040"/>
          <w:lang w:val="en-GB"/>
        </w:rPr>
        <w:t>However, if practices change in service of the model</w:t>
      </w:r>
      <w:r w:rsidR="009B73B8">
        <w:rPr>
          <w:color w:val="404040"/>
          <w:lang w:val="en-GB"/>
        </w:rPr>
        <w:t>,</w:t>
      </w:r>
      <w:r w:rsidR="00FE23A0">
        <w:rPr>
          <w:color w:val="404040"/>
          <w:lang w:val="en-GB"/>
        </w:rPr>
        <w:t xml:space="preserve"> it provides an endorsement of the CE notion [</w:t>
      </w:r>
      <w:r w:rsidR="00FE23A0" w:rsidRPr="00FE23A0">
        <w:rPr>
          <w:b/>
          <w:color w:val="49C349"/>
          <w:lang w:val="en-GB"/>
        </w:rPr>
        <w:t>2</w:t>
      </w:r>
      <w:r w:rsidR="00FE23A0">
        <w:rPr>
          <w:color w:val="404040"/>
          <w:lang w:val="en-GB"/>
        </w:rPr>
        <w:t>]. Especially the material dimension within the bundle of practic</w:t>
      </w:r>
      <w:r w:rsidR="00A74A58">
        <w:rPr>
          <w:color w:val="404040"/>
          <w:lang w:val="en-GB"/>
        </w:rPr>
        <w:t xml:space="preserve">es is important in this context, as it makes the CE </w:t>
      </w:r>
      <w:r w:rsidR="009B73B8">
        <w:rPr>
          <w:color w:val="404040"/>
          <w:lang w:val="en-GB"/>
        </w:rPr>
        <w:t xml:space="preserve">notion </w:t>
      </w:r>
      <w:r w:rsidR="00A74A58">
        <w:rPr>
          <w:color w:val="404040"/>
          <w:lang w:val="en-GB"/>
        </w:rPr>
        <w:t>tangible</w:t>
      </w:r>
      <w:r w:rsidR="009B73B8">
        <w:rPr>
          <w:color w:val="404040"/>
          <w:lang w:val="en-GB"/>
        </w:rPr>
        <w:t>,</w:t>
      </w:r>
      <w:r w:rsidR="00A74A58">
        <w:rPr>
          <w:color w:val="404040"/>
          <w:lang w:val="en-GB"/>
        </w:rPr>
        <w:t xml:space="preserve"> </w:t>
      </w:r>
      <w:r w:rsidR="00E538B8">
        <w:rPr>
          <w:color w:val="404040"/>
          <w:lang w:val="en-GB"/>
        </w:rPr>
        <w:t xml:space="preserve">by </w:t>
      </w:r>
      <w:r w:rsidR="00FE23A0">
        <w:rPr>
          <w:color w:val="404040"/>
          <w:lang w:val="en-GB"/>
        </w:rPr>
        <w:t>e.g.</w:t>
      </w:r>
      <w:r w:rsidR="009B73B8">
        <w:rPr>
          <w:color w:val="404040"/>
          <w:lang w:val="en-GB"/>
        </w:rPr>
        <w:t xml:space="preserve"> </w:t>
      </w:r>
      <w:r w:rsidR="00A74A58">
        <w:rPr>
          <w:color w:val="404040"/>
          <w:lang w:val="en-GB"/>
        </w:rPr>
        <w:t>a renovation of a store or the introduction of a track and trace system for raw materials and products</w:t>
      </w:r>
      <w:r w:rsidR="00E538B8">
        <w:rPr>
          <w:color w:val="404040"/>
          <w:lang w:val="en-GB"/>
        </w:rPr>
        <w:t xml:space="preserve"> [</w:t>
      </w:r>
      <w:r w:rsidR="00E538B8" w:rsidRPr="00E538B8">
        <w:rPr>
          <w:b/>
          <w:color w:val="49C349"/>
          <w:lang w:val="en-GB"/>
        </w:rPr>
        <w:t>2B</w:t>
      </w:r>
      <w:r w:rsidR="00E538B8">
        <w:rPr>
          <w:color w:val="404040"/>
          <w:lang w:val="en-GB"/>
        </w:rPr>
        <w:t>]</w:t>
      </w:r>
      <w:r w:rsidR="00FE23A0">
        <w:rPr>
          <w:color w:val="404040"/>
          <w:lang w:val="en-GB"/>
        </w:rPr>
        <w:t xml:space="preserve">. </w:t>
      </w:r>
    </w:p>
    <w:p w:rsidR="000352B9" w:rsidRPr="00FE23A0" w:rsidRDefault="000352B9" w:rsidP="000352B9">
      <w:pPr>
        <w:pStyle w:val="ListParagraph"/>
        <w:numPr>
          <w:ilvl w:val="0"/>
          <w:numId w:val="34"/>
        </w:numPr>
        <w:pBdr>
          <w:top w:val="single" w:sz="18" w:space="1" w:color="49C349"/>
          <w:left w:val="single" w:sz="18" w:space="4" w:color="49C349"/>
          <w:bottom w:val="single" w:sz="18" w:space="1" w:color="49C349"/>
          <w:right w:val="single" w:sz="18" w:space="4" w:color="49C349"/>
        </w:pBdr>
        <w:jc w:val="both"/>
        <w:rPr>
          <w:rFonts w:cs="Times New Roman"/>
          <w:color w:val="404040"/>
          <w:lang w:val="en-GB"/>
        </w:rPr>
      </w:pPr>
      <w:r w:rsidRPr="00FE23A0">
        <w:rPr>
          <w:rFonts w:cs="Times New Roman"/>
          <w:color w:val="404040"/>
          <w:lang w:val="en-GB"/>
        </w:rPr>
        <w:t xml:space="preserve">What are </w:t>
      </w:r>
      <w:r w:rsidR="007C3729" w:rsidRPr="00FE23A0">
        <w:rPr>
          <w:rFonts w:cs="Times New Roman"/>
          <w:color w:val="404040"/>
          <w:lang w:val="en-GB"/>
        </w:rPr>
        <w:t xml:space="preserve">the </w:t>
      </w:r>
      <w:r w:rsidRPr="00FE23A0">
        <w:rPr>
          <w:rFonts w:cs="Times New Roman"/>
          <w:color w:val="404040"/>
          <w:lang w:val="en-GB"/>
        </w:rPr>
        <w:t xml:space="preserve">barriers for the implementation of CE in practice and how do pioneers deal with these barriers?  </w:t>
      </w:r>
    </w:p>
    <w:p w:rsidR="000352B9" w:rsidRDefault="00912142" w:rsidP="000352B9">
      <w:pPr>
        <w:jc w:val="both"/>
        <w:rPr>
          <w:color w:val="404040"/>
          <w:lang w:val="en-GB"/>
        </w:rPr>
      </w:pPr>
      <w:r w:rsidRPr="00EA35CC">
        <w:rPr>
          <w:color w:val="404040"/>
          <w:lang w:val="en-GB"/>
        </w:rPr>
        <w:t>T</w:t>
      </w:r>
      <w:r w:rsidR="00163218" w:rsidRPr="00EA35CC">
        <w:rPr>
          <w:color w:val="404040"/>
          <w:lang w:val="en-GB"/>
        </w:rPr>
        <w:t xml:space="preserve">his sub </w:t>
      </w:r>
      <w:r w:rsidR="000352B9" w:rsidRPr="00EA35CC">
        <w:rPr>
          <w:color w:val="404040"/>
          <w:lang w:val="en-GB"/>
        </w:rPr>
        <w:t>question rel</w:t>
      </w:r>
      <w:r w:rsidR="00D01D4E" w:rsidRPr="00EA35CC">
        <w:rPr>
          <w:color w:val="404040"/>
          <w:lang w:val="en-GB"/>
        </w:rPr>
        <w:t>ates to the resistance of the</w:t>
      </w:r>
      <w:r w:rsidR="000352B9" w:rsidRPr="00EA35CC">
        <w:rPr>
          <w:color w:val="404040"/>
          <w:lang w:val="en-GB"/>
        </w:rPr>
        <w:t xml:space="preserve"> ‘governance structures’</w:t>
      </w:r>
      <w:r w:rsidRPr="00EA35CC">
        <w:rPr>
          <w:color w:val="404040"/>
          <w:lang w:val="en-GB"/>
        </w:rPr>
        <w:t xml:space="preserve"> [</w:t>
      </w:r>
      <w:r w:rsidRPr="00EA35CC">
        <w:rPr>
          <w:b/>
          <w:color w:val="49C349"/>
          <w:lang w:val="en-GB"/>
        </w:rPr>
        <w:t>3</w:t>
      </w:r>
      <w:r w:rsidRPr="00EA35CC">
        <w:rPr>
          <w:color w:val="404040"/>
          <w:lang w:val="en-GB"/>
        </w:rPr>
        <w:t>]</w:t>
      </w:r>
      <w:r w:rsidR="000352B9" w:rsidRPr="00EA35CC">
        <w:rPr>
          <w:color w:val="404040"/>
          <w:lang w:val="en-GB"/>
        </w:rPr>
        <w:t xml:space="preserve"> and the ‘practices’</w:t>
      </w:r>
      <w:r w:rsidRPr="00EA35CC">
        <w:rPr>
          <w:color w:val="404040"/>
          <w:lang w:val="en-GB"/>
        </w:rPr>
        <w:t xml:space="preserve"> [</w:t>
      </w:r>
      <w:r w:rsidRPr="00EA35CC">
        <w:rPr>
          <w:b/>
          <w:color w:val="49C349"/>
          <w:lang w:val="en-GB"/>
        </w:rPr>
        <w:t>2</w:t>
      </w:r>
      <w:r w:rsidRPr="00EA35CC">
        <w:rPr>
          <w:color w:val="404040"/>
          <w:lang w:val="en-GB"/>
        </w:rPr>
        <w:t>]</w:t>
      </w:r>
      <w:r w:rsidR="000352B9" w:rsidRPr="00EA35CC">
        <w:rPr>
          <w:color w:val="404040"/>
          <w:lang w:val="en-GB"/>
        </w:rPr>
        <w:t xml:space="preserve"> on the implementation of the </w:t>
      </w:r>
      <w:r w:rsidR="00E538B8" w:rsidRPr="00EA35CC">
        <w:rPr>
          <w:color w:val="404040"/>
          <w:lang w:val="en-GB"/>
        </w:rPr>
        <w:t xml:space="preserve">CE </w:t>
      </w:r>
      <w:r w:rsidR="000352B9" w:rsidRPr="00EA35CC">
        <w:rPr>
          <w:color w:val="404040"/>
          <w:lang w:val="en-GB"/>
        </w:rPr>
        <w:t>model</w:t>
      </w:r>
      <w:r w:rsidRPr="00EA35CC">
        <w:rPr>
          <w:color w:val="404040"/>
          <w:lang w:val="en-GB"/>
        </w:rPr>
        <w:t xml:space="preserve"> in the business initiative (in Figure 22)</w:t>
      </w:r>
      <w:r w:rsidR="000352B9" w:rsidRPr="00EA35CC">
        <w:rPr>
          <w:color w:val="404040"/>
          <w:lang w:val="en-GB"/>
        </w:rPr>
        <w:t xml:space="preserve">. On the basis of the </w:t>
      </w:r>
      <w:r w:rsidR="00C10048" w:rsidRPr="00EA35CC">
        <w:rPr>
          <w:color w:val="404040"/>
          <w:lang w:val="en-GB"/>
        </w:rPr>
        <w:t>conceptual model</w:t>
      </w:r>
      <w:r w:rsidR="000352B9" w:rsidRPr="00EA35CC">
        <w:rPr>
          <w:color w:val="404040"/>
          <w:lang w:val="en-GB"/>
        </w:rPr>
        <w:t xml:space="preserve"> and the introducti</w:t>
      </w:r>
      <w:r w:rsidR="001642BA" w:rsidRPr="00EA35CC">
        <w:rPr>
          <w:color w:val="404040"/>
          <w:lang w:val="en-GB"/>
        </w:rPr>
        <w:t>on</w:t>
      </w:r>
      <w:r w:rsidR="00E538B8" w:rsidRPr="00EA35CC">
        <w:rPr>
          <w:color w:val="404040"/>
          <w:lang w:val="en-GB"/>
        </w:rPr>
        <w:t xml:space="preserve"> (Chapter </w:t>
      </w:r>
      <w:r w:rsidR="00E538B8" w:rsidRPr="00EA35CC">
        <w:rPr>
          <w:b/>
          <w:color w:val="49C349"/>
          <w:lang w:val="en-GB"/>
        </w:rPr>
        <w:t>1</w:t>
      </w:r>
      <w:r w:rsidR="00E538B8" w:rsidRPr="00EA35CC">
        <w:rPr>
          <w:color w:val="404040"/>
          <w:lang w:val="en-GB"/>
        </w:rPr>
        <w:t>)</w:t>
      </w:r>
      <w:r w:rsidR="000352B9" w:rsidRPr="00EA35CC">
        <w:rPr>
          <w:color w:val="404040"/>
          <w:lang w:val="en-GB"/>
        </w:rPr>
        <w:t xml:space="preserve">, the assumption was made that </w:t>
      </w:r>
      <w:r w:rsidR="00163218" w:rsidRPr="00EA35CC">
        <w:rPr>
          <w:color w:val="404040"/>
          <w:lang w:val="en-GB"/>
        </w:rPr>
        <w:t xml:space="preserve">the competences of </w:t>
      </w:r>
      <w:r w:rsidR="000352B9" w:rsidRPr="00EA35CC">
        <w:rPr>
          <w:color w:val="404040"/>
          <w:lang w:val="en-GB"/>
        </w:rPr>
        <w:t xml:space="preserve">pioneers are </w:t>
      </w:r>
      <w:r w:rsidR="00163218" w:rsidRPr="00EA35CC">
        <w:rPr>
          <w:color w:val="404040"/>
          <w:lang w:val="en-GB"/>
        </w:rPr>
        <w:t xml:space="preserve">determining in </w:t>
      </w:r>
      <w:r w:rsidR="00EA35CC">
        <w:rPr>
          <w:color w:val="404040"/>
          <w:lang w:val="en-GB"/>
        </w:rPr>
        <w:t xml:space="preserve">an attempt to overcome </w:t>
      </w:r>
      <w:r w:rsidR="000352B9" w:rsidRPr="00EA35CC">
        <w:rPr>
          <w:color w:val="404040"/>
          <w:lang w:val="en-GB"/>
        </w:rPr>
        <w:t xml:space="preserve">barriers during the implementation of </w:t>
      </w:r>
      <w:r w:rsidR="00E538B8" w:rsidRPr="00EA35CC">
        <w:rPr>
          <w:color w:val="404040"/>
          <w:lang w:val="en-GB"/>
        </w:rPr>
        <w:t>the CE notion in a business initiative</w:t>
      </w:r>
      <w:r w:rsidR="000352B9" w:rsidRPr="00EA35CC">
        <w:rPr>
          <w:color w:val="404040"/>
          <w:lang w:val="en-GB"/>
        </w:rPr>
        <w:t xml:space="preserve">. Those barriers are very </w:t>
      </w:r>
      <w:r w:rsidR="009B73B8">
        <w:rPr>
          <w:color w:val="404040"/>
          <w:lang w:val="en-GB"/>
        </w:rPr>
        <w:t>diverse</w:t>
      </w:r>
      <w:r w:rsidR="000352B9" w:rsidRPr="00EA35CC">
        <w:rPr>
          <w:color w:val="404040"/>
          <w:lang w:val="en-GB"/>
        </w:rPr>
        <w:t xml:space="preserve"> and are mainly relating to the relation between the ‘model’ and ‘the governance’</w:t>
      </w:r>
      <w:r w:rsidR="00E538B8" w:rsidRPr="00EA35CC">
        <w:rPr>
          <w:color w:val="404040"/>
          <w:lang w:val="en-GB"/>
        </w:rPr>
        <w:t>[</w:t>
      </w:r>
      <w:r w:rsidR="00E538B8" w:rsidRPr="00EA35CC">
        <w:rPr>
          <w:b/>
          <w:color w:val="49C349"/>
          <w:lang w:val="en-GB"/>
        </w:rPr>
        <w:t>3</w:t>
      </w:r>
      <w:r w:rsidR="00E538B8" w:rsidRPr="00EA35CC">
        <w:rPr>
          <w:color w:val="404040"/>
          <w:lang w:val="en-GB"/>
        </w:rPr>
        <w:t xml:space="preserve">]. Based on the analysis, this hypothesis can be confirmed. </w:t>
      </w:r>
    </w:p>
    <w:p w:rsidR="009C60DF" w:rsidRDefault="00EA35CC" w:rsidP="000352B9">
      <w:pPr>
        <w:jc w:val="both"/>
        <w:rPr>
          <w:color w:val="404040"/>
          <w:lang w:val="en-GB"/>
        </w:rPr>
      </w:pPr>
      <w:r w:rsidRPr="00FE23A0">
        <w:rPr>
          <w:color w:val="404040"/>
          <w:lang w:val="en-GB"/>
        </w:rPr>
        <w:t xml:space="preserve">The analysis has proved that </w:t>
      </w:r>
      <w:r>
        <w:rPr>
          <w:color w:val="404040"/>
          <w:lang w:val="en-GB"/>
        </w:rPr>
        <w:t>barriers for the implementation of the CE notion in a business initiative are</w:t>
      </w:r>
      <w:r w:rsidR="009C60DF">
        <w:rPr>
          <w:color w:val="404040"/>
          <w:lang w:val="en-GB"/>
        </w:rPr>
        <w:t xml:space="preserve"> very</w:t>
      </w:r>
      <w:r>
        <w:rPr>
          <w:color w:val="404040"/>
          <w:lang w:val="en-GB"/>
        </w:rPr>
        <w:t xml:space="preserve"> </w:t>
      </w:r>
      <w:r w:rsidR="009C60DF">
        <w:rPr>
          <w:color w:val="404040"/>
          <w:lang w:val="en-GB"/>
        </w:rPr>
        <w:t xml:space="preserve">diverse. The kind of barrier depends on the environment in which the notion is implemented, the sector, the phase of the development in which it is situated and the size of the initiative. Barriers differ in the degree of persistence as well. Especially barriers </w:t>
      </w:r>
      <w:r w:rsidR="009B73B8">
        <w:rPr>
          <w:color w:val="404040"/>
          <w:lang w:val="en-GB"/>
        </w:rPr>
        <w:t>embedded in the practices</w:t>
      </w:r>
      <w:r w:rsidR="009C60DF">
        <w:rPr>
          <w:color w:val="404040"/>
          <w:lang w:val="en-GB"/>
        </w:rPr>
        <w:t xml:space="preserve"> of the initiatives</w:t>
      </w:r>
      <w:r w:rsidR="00E17FDC">
        <w:rPr>
          <w:color w:val="404040"/>
          <w:lang w:val="en-GB"/>
        </w:rPr>
        <w:t xml:space="preserve"> (e.g. the lack of certain technologies or knowledge)</w:t>
      </w:r>
      <w:r w:rsidR="0012298B">
        <w:rPr>
          <w:color w:val="404040"/>
          <w:lang w:val="en-GB"/>
        </w:rPr>
        <w:t xml:space="preserve"> </w:t>
      </w:r>
      <w:r w:rsidR="009C60DF">
        <w:rPr>
          <w:color w:val="404040"/>
          <w:lang w:val="en-GB"/>
        </w:rPr>
        <w:t>[</w:t>
      </w:r>
      <w:r w:rsidR="009C60DF" w:rsidRPr="009C60DF">
        <w:rPr>
          <w:b/>
          <w:color w:val="49C349"/>
          <w:lang w:val="en-GB"/>
        </w:rPr>
        <w:t>2</w:t>
      </w:r>
      <w:r w:rsidR="009C60DF">
        <w:rPr>
          <w:color w:val="404040"/>
          <w:lang w:val="en-GB"/>
        </w:rPr>
        <w:t>] and the governance structures with external actors</w:t>
      </w:r>
      <w:r w:rsidR="00E17FDC">
        <w:rPr>
          <w:color w:val="404040"/>
          <w:lang w:val="en-GB"/>
        </w:rPr>
        <w:t xml:space="preserve"> (e.g. a barrier legislation)</w:t>
      </w:r>
      <w:r w:rsidR="009C60DF">
        <w:rPr>
          <w:color w:val="404040"/>
          <w:lang w:val="en-GB"/>
        </w:rPr>
        <w:t xml:space="preserve"> [</w:t>
      </w:r>
      <w:r w:rsidR="009C60DF" w:rsidRPr="009C60DF">
        <w:rPr>
          <w:b/>
          <w:color w:val="49C349"/>
          <w:lang w:val="en-GB"/>
        </w:rPr>
        <w:t>3B</w:t>
      </w:r>
      <w:r w:rsidR="009C60DF">
        <w:rPr>
          <w:color w:val="404040"/>
          <w:lang w:val="en-GB"/>
        </w:rPr>
        <w:t>] are persistent</w:t>
      </w:r>
      <w:r w:rsidR="009B73B8">
        <w:rPr>
          <w:color w:val="404040"/>
          <w:lang w:val="en-GB"/>
        </w:rPr>
        <w:t>.  This could even result in the fact that</w:t>
      </w:r>
      <w:r w:rsidR="009C60DF">
        <w:rPr>
          <w:color w:val="404040"/>
          <w:lang w:val="en-GB"/>
        </w:rPr>
        <w:t xml:space="preserve"> certain ideas cannot be applied in the business initiative. This can be explained by the fact that ‘routinisation of behaviour’ (practices) and the institutional setting (imp</w:t>
      </w:r>
      <w:r w:rsidR="009B73B8">
        <w:rPr>
          <w:color w:val="404040"/>
          <w:lang w:val="en-GB"/>
        </w:rPr>
        <w:t>ortant part of the governance) are</w:t>
      </w:r>
      <w:r w:rsidR="009C60DF">
        <w:rPr>
          <w:color w:val="404040"/>
          <w:lang w:val="en-GB"/>
        </w:rPr>
        <w:t xml:space="preserve"> difficult to have a grip on. </w:t>
      </w:r>
    </w:p>
    <w:p w:rsidR="00686D73" w:rsidRPr="00686D73" w:rsidRDefault="009C60DF" w:rsidP="00686D73">
      <w:pPr>
        <w:jc w:val="both"/>
        <w:rPr>
          <w:color w:val="404040"/>
          <w:lang w:val="en-GB"/>
        </w:rPr>
      </w:pPr>
      <w:r>
        <w:rPr>
          <w:color w:val="404040"/>
          <w:lang w:val="en-GB"/>
        </w:rPr>
        <w:t>In line with the hypothesis,</w:t>
      </w:r>
      <w:r w:rsidR="009B73B8">
        <w:rPr>
          <w:color w:val="404040"/>
          <w:lang w:val="en-GB"/>
        </w:rPr>
        <w:t xml:space="preserve"> it can be stated that</w:t>
      </w:r>
      <w:r>
        <w:rPr>
          <w:color w:val="404040"/>
          <w:lang w:val="en-GB"/>
        </w:rPr>
        <w:t xml:space="preserve"> mainly the governance structures act as a barrier during the implementation of the CE notion [</w:t>
      </w:r>
      <w:r w:rsidRPr="009C60DF">
        <w:rPr>
          <w:b/>
          <w:color w:val="49C349"/>
          <w:lang w:val="en-GB"/>
        </w:rPr>
        <w:t>3</w:t>
      </w:r>
      <w:r>
        <w:rPr>
          <w:color w:val="404040"/>
          <w:lang w:val="en-GB"/>
        </w:rPr>
        <w:t xml:space="preserve">]. A major barrier </w:t>
      </w:r>
      <w:r w:rsidR="0012298B">
        <w:rPr>
          <w:color w:val="404040"/>
          <w:lang w:val="en-GB"/>
        </w:rPr>
        <w:t xml:space="preserve">relates </w:t>
      </w:r>
      <w:r>
        <w:rPr>
          <w:color w:val="404040"/>
          <w:lang w:val="en-GB"/>
        </w:rPr>
        <w:t>to the alignment of the actors involved in the initiative</w:t>
      </w:r>
      <w:r w:rsidR="0012298B">
        <w:rPr>
          <w:color w:val="404040"/>
          <w:lang w:val="en-GB"/>
        </w:rPr>
        <w:t xml:space="preserve"> (and the chain)</w:t>
      </w:r>
      <w:r>
        <w:rPr>
          <w:color w:val="404040"/>
          <w:lang w:val="en-GB"/>
        </w:rPr>
        <w:t xml:space="preserve"> [</w:t>
      </w:r>
      <w:r w:rsidRPr="009C60DF">
        <w:rPr>
          <w:b/>
          <w:color w:val="49C349"/>
          <w:lang w:val="en-GB"/>
        </w:rPr>
        <w:t>3A</w:t>
      </w:r>
      <w:r>
        <w:rPr>
          <w:color w:val="404040"/>
          <w:lang w:val="en-GB"/>
        </w:rPr>
        <w:t>].</w:t>
      </w:r>
      <w:r w:rsidR="0012298B">
        <w:rPr>
          <w:color w:val="404040"/>
          <w:lang w:val="en-GB"/>
        </w:rPr>
        <w:t xml:space="preserve"> Creating another mindset in these partnerships, in which the principle of ‘own interest first’ is put aside, is a key challenge in this context. </w:t>
      </w:r>
      <w:r w:rsidR="00E17FDC">
        <w:rPr>
          <w:color w:val="404040"/>
          <w:lang w:val="en-GB"/>
        </w:rPr>
        <w:t xml:space="preserve">This ‘linear way of thinking and acting’ is experienced in the </w:t>
      </w:r>
      <w:r w:rsidR="009B73B8">
        <w:rPr>
          <w:color w:val="404040"/>
          <w:lang w:val="en-GB"/>
        </w:rPr>
        <w:t>environment as well. Regarding</w:t>
      </w:r>
      <w:r w:rsidR="00E17FDC">
        <w:rPr>
          <w:color w:val="404040"/>
          <w:lang w:val="en-GB"/>
        </w:rPr>
        <w:t xml:space="preserve"> different </w:t>
      </w:r>
      <w:r w:rsidR="00686D73">
        <w:rPr>
          <w:color w:val="404040"/>
          <w:lang w:val="en-GB"/>
        </w:rPr>
        <w:t>elements,</w:t>
      </w:r>
      <w:r w:rsidR="00E17FDC">
        <w:rPr>
          <w:color w:val="404040"/>
          <w:lang w:val="en-GB"/>
        </w:rPr>
        <w:t xml:space="preserve"> the environment does not seem to be ready (e.g. jurisdiction and</w:t>
      </w:r>
      <w:r w:rsidR="009B73B8">
        <w:rPr>
          <w:color w:val="404040"/>
          <w:lang w:val="en-GB"/>
        </w:rPr>
        <w:t>,</w:t>
      </w:r>
      <w:r w:rsidR="00E17FDC">
        <w:rPr>
          <w:color w:val="404040"/>
          <w:lang w:val="en-GB"/>
        </w:rPr>
        <w:t xml:space="preserve"> mindset of other companies and governmental bodies) [</w:t>
      </w:r>
      <w:r w:rsidR="00E17FDC" w:rsidRPr="00E17FDC">
        <w:rPr>
          <w:b/>
          <w:color w:val="49C349"/>
          <w:lang w:val="en-GB"/>
        </w:rPr>
        <w:t>3B</w:t>
      </w:r>
      <w:r w:rsidR="00E17FDC">
        <w:rPr>
          <w:color w:val="404040"/>
          <w:lang w:val="en-GB"/>
        </w:rPr>
        <w:t xml:space="preserve">]. Because most barriers are related to the ‘governance’, </w:t>
      </w:r>
      <w:r w:rsidR="00686D73">
        <w:rPr>
          <w:color w:val="404040"/>
          <w:lang w:val="en-GB"/>
        </w:rPr>
        <w:t xml:space="preserve">the </w:t>
      </w:r>
      <w:r w:rsidR="00E17FDC" w:rsidRPr="00E17FDC">
        <w:rPr>
          <w:b/>
          <w:color w:val="49C349"/>
          <w:lang w:val="en-GB"/>
        </w:rPr>
        <w:t>pioneer</w:t>
      </w:r>
      <w:r w:rsidR="00E17FDC">
        <w:rPr>
          <w:color w:val="404040"/>
          <w:lang w:val="en-GB"/>
        </w:rPr>
        <w:t xml:space="preserve"> has in fact a crucial role in tackling barriers. </w:t>
      </w:r>
      <w:r w:rsidR="00686D73">
        <w:rPr>
          <w:color w:val="404040"/>
          <w:lang w:val="en-GB"/>
        </w:rPr>
        <w:t>C</w:t>
      </w:r>
      <w:r w:rsidR="00E17FDC">
        <w:rPr>
          <w:color w:val="404040"/>
          <w:lang w:val="en-GB"/>
        </w:rPr>
        <w:t xml:space="preserve">ompetences related to ‘people management’ and ‘networking’ are important in this context. </w:t>
      </w:r>
      <w:r w:rsidR="00686D73">
        <w:rPr>
          <w:color w:val="404040"/>
          <w:lang w:val="en-GB"/>
        </w:rPr>
        <w:t>Moreover, ‘time’ is an important enabler as well. Often patience is required, because due to the intensive forms of collaboration</w:t>
      </w:r>
      <w:r w:rsidR="009B73B8">
        <w:rPr>
          <w:color w:val="404040"/>
          <w:lang w:val="en-GB"/>
        </w:rPr>
        <w:t xml:space="preserve"> your are highly depending on others</w:t>
      </w:r>
      <w:r w:rsidR="00686D73">
        <w:rPr>
          <w:color w:val="404040"/>
          <w:lang w:val="en-GB"/>
        </w:rPr>
        <w:t xml:space="preserve">. As ideas and initiatives are increasingly embraced by actors in society, it might be an indicator that the CE concept has become more embedded within the region. </w:t>
      </w:r>
    </w:p>
    <w:p w:rsidR="000352B9" w:rsidRPr="00FE23A0" w:rsidRDefault="000352B9" w:rsidP="000352B9">
      <w:pPr>
        <w:rPr>
          <w:b/>
          <w:color w:val="49C349"/>
          <w:sz w:val="24"/>
          <w:szCs w:val="24"/>
          <w:lang w:val="en-GB"/>
        </w:rPr>
      </w:pPr>
      <w:r w:rsidRPr="00FE23A0">
        <w:rPr>
          <w:b/>
          <w:color w:val="49C349"/>
          <w:sz w:val="24"/>
          <w:szCs w:val="24"/>
          <w:lang w:val="en-GB"/>
        </w:rPr>
        <w:t>9.3</w:t>
      </w:r>
      <w:r w:rsidRPr="00FE23A0">
        <w:rPr>
          <w:b/>
          <w:color w:val="49C349"/>
          <w:sz w:val="24"/>
          <w:szCs w:val="24"/>
          <w:lang w:val="en-GB"/>
        </w:rPr>
        <w:tab/>
        <w:t xml:space="preserve">Implications </w:t>
      </w:r>
    </w:p>
    <w:p w:rsidR="000352B9" w:rsidRPr="00FE23A0" w:rsidRDefault="004D0CD1" w:rsidP="000352B9">
      <w:pPr>
        <w:rPr>
          <w:rFonts w:cs="Times New Roman"/>
          <w:color w:val="404040"/>
          <w:lang w:val="en-GB"/>
        </w:rPr>
      </w:pPr>
      <w:r w:rsidRPr="00FE23A0">
        <w:rPr>
          <w:color w:val="404040"/>
          <w:lang w:val="en-GB"/>
        </w:rPr>
        <w:t xml:space="preserve">Answering the sub </w:t>
      </w:r>
      <w:r w:rsidR="000352B9" w:rsidRPr="00FE23A0">
        <w:rPr>
          <w:color w:val="404040"/>
          <w:lang w:val="en-GB"/>
        </w:rPr>
        <w:t>question</w:t>
      </w:r>
      <w:r w:rsidRPr="00FE23A0">
        <w:rPr>
          <w:color w:val="404040"/>
          <w:lang w:val="en-GB"/>
        </w:rPr>
        <w:t>s</w:t>
      </w:r>
      <w:r w:rsidR="000352B9" w:rsidRPr="00FE23A0">
        <w:rPr>
          <w:color w:val="404040"/>
          <w:lang w:val="en-GB"/>
        </w:rPr>
        <w:t xml:space="preserve"> in the previous section provides insights that are used to formulate an answer on the central research question, described below:</w:t>
      </w:r>
      <w:r w:rsidR="000352B9" w:rsidRPr="00FE23A0">
        <w:rPr>
          <w:color w:val="404040"/>
          <w:lang w:val="en-GB"/>
        </w:rPr>
        <w:tab/>
      </w:r>
    </w:p>
    <w:p w:rsidR="000352B9" w:rsidRPr="00FE23A0" w:rsidRDefault="000352B9" w:rsidP="00BE4C92">
      <w:pPr>
        <w:pStyle w:val="ListParagraph"/>
        <w:pBdr>
          <w:top w:val="single" w:sz="18" w:space="1" w:color="49C349"/>
          <w:left w:val="single" w:sz="18" w:space="4" w:color="49C349"/>
          <w:bottom w:val="single" w:sz="18" w:space="1" w:color="49C349"/>
          <w:right w:val="single" w:sz="18" w:space="4" w:color="49C349"/>
        </w:pBdr>
        <w:ind w:left="0"/>
        <w:jc w:val="center"/>
        <w:rPr>
          <w:rFonts w:cs="Times New Roman"/>
          <w:color w:val="404040"/>
          <w:lang w:val="en-GB"/>
        </w:rPr>
      </w:pPr>
      <w:r w:rsidRPr="00FE23A0">
        <w:rPr>
          <w:rFonts w:cs="Times New Roman"/>
          <w:color w:val="404040"/>
          <w:lang w:val="en-GB"/>
        </w:rPr>
        <w:lastRenderedPageBreak/>
        <w:t>“How do notions of CE circulate in society and how are business initiatives conceived and developed as a local translation of these notions and ideas about CE?”</w:t>
      </w:r>
    </w:p>
    <w:p w:rsidR="00D004F9" w:rsidRDefault="006E2BA6" w:rsidP="006E2BA6">
      <w:pPr>
        <w:jc w:val="both"/>
        <w:rPr>
          <w:color w:val="404040"/>
          <w:lang w:val="en-GB"/>
        </w:rPr>
      </w:pPr>
      <w:r>
        <w:rPr>
          <w:color w:val="404040"/>
          <w:lang w:val="en-GB"/>
        </w:rPr>
        <w:t>In the contemporary buzz surrounding the CE concept</w:t>
      </w:r>
      <w:r w:rsidR="003C5E44">
        <w:rPr>
          <w:color w:val="404040"/>
          <w:lang w:val="en-GB"/>
        </w:rPr>
        <w:t>,</w:t>
      </w:r>
      <w:r>
        <w:rPr>
          <w:color w:val="404040"/>
          <w:lang w:val="en-GB"/>
        </w:rPr>
        <w:t xml:space="preserve"> intermediaries are the driving force behind the spread and popularisation of the concept in society. Despite the fact that a growing number of business initiatives emerge that are labelled as ‘CE’,</w:t>
      </w:r>
      <w:r w:rsidR="007926A7">
        <w:rPr>
          <w:color w:val="404040"/>
          <w:lang w:val="en-GB"/>
        </w:rPr>
        <w:t xml:space="preserve"> the drivers </w:t>
      </w:r>
      <w:r w:rsidR="001627EC">
        <w:rPr>
          <w:color w:val="404040"/>
          <w:lang w:val="en-GB"/>
        </w:rPr>
        <w:t>which</w:t>
      </w:r>
      <w:r w:rsidR="007926A7">
        <w:rPr>
          <w:color w:val="404040"/>
          <w:lang w:val="en-GB"/>
        </w:rPr>
        <w:t xml:space="preserve"> are responsible for the emergence of such initiatives are much more diverse than the</w:t>
      </w:r>
      <w:r w:rsidR="00E47287">
        <w:rPr>
          <w:color w:val="404040"/>
          <w:lang w:val="en-GB"/>
        </w:rPr>
        <w:t xml:space="preserve"> CE</w:t>
      </w:r>
      <w:r w:rsidR="007926A7">
        <w:rPr>
          <w:color w:val="404040"/>
          <w:lang w:val="en-GB"/>
        </w:rPr>
        <w:t xml:space="preserve"> concept alone. In fact, in the studied cases </w:t>
      </w:r>
      <w:r w:rsidR="001627EC">
        <w:rPr>
          <w:color w:val="404040"/>
          <w:lang w:val="en-GB"/>
        </w:rPr>
        <w:t>hardly</w:t>
      </w:r>
      <w:r w:rsidR="007926A7">
        <w:rPr>
          <w:color w:val="404040"/>
          <w:lang w:val="en-GB"/>
        </w:rPr>
        <w:t xml:space="preserve"> connections with dominant discourses in the contemporary buzz</w:t>
      </w:r>
      <w:r w:rsidR="003C5E44">
        <w:rPr>
          <w:color w:val="404040"/>
          <w:lang w:val="en-GB"/>
        </w:rPr>
        <w:t xml:space="preserve"> surrounding CE</w:t>
      </w:r>
      <w:r w:rsidR="007926A7">
        <w:rPr>
          <w:color w:val="404040"/>
          <w:lang w:val="en-GB"/>
        </w:rPr>
        <w:t xml:space="preserve"> are identified. Instead, the business initiatives are the result of processes that sometimes are</w:t>
      </w:r>
      <w:r w:rsidR="001627EC">
        <w:rPr>
          <w:color w:val="404040"/>
          <w:lang w:val="en-GB"/>
        </w:rPr>
        <w:t xml:space="preserve"> </w:t>
      </w:r>
      <w:r w:rsidR="00E47287">
        <w:rPr>
          <w:color w:val="404040"/>
          <w:lang w:val="en-GB"/>
        </w:rPr>
        <w:t>unfolding</w:t>
      </w:r>
      <w:r w:rsidR="007926A7">
        <w:rPr>
          <w:color w:val="404040"/>
          <w:lang w:val="en-GB"/>
        </w:rPr>
        <w:t xml:space="preserve"> for decades. </w:t>
      </w:r>
    </w:p>
    <w:p w:rsidR="00EF4626" w:rsidRDefault="00E47287" w:rsidP="002350BF">
      <w:pPr>
        <w:jc w:val="both"/>
        <w:rPr>
          <w:color w:val="404040"/>
          <w:lang w:val="en-GB"/>
        </w:rPr>
      </w:pPr>
      <w:r>
        <w:rPr>
          <w:color w:val="404040"/>
          <w:lang w:val="en-GB"/>
        </w:rPr>
        <w:t>In th</w:t>
      </w:r>
      <w:r w:rsidR="00EF4626">
        <w:rPr>
          <w:color w:val="404040"/>
          <w:lang w:val="en-GB"/>
        </w:rPr>
        <w:t>is development</w:t>
      </w:r>
      <w:r>
        <w:rPr>
          <w:color w:val="404040"/>
          <w:lang w:val="en-GB"/>
        </w:rPr>
        <w:t>,</w:t>
      </w:r>
      <w:r w:rsidR="00EF4626">
        <w:rPr>
          <w:color w:val="404040"/>
          <w:lang w:val="en-GB"/>
        </w:rPr>
        <w:t xml:space="preserve"> one of the </w:t>
      </w:r>
      <w:r w:rsidR="001627EC">
        <w:rPr>
          <w:color w:val="404040"/>
          <w:lang w:val="en-GB"/>
        </w:rPr>
        <w:t xml:space="preserve">main </w:t>
      </w:r>
      <w:r w:rsidR="00EF4626">
        <w:rPr>
          <w:color w:val="404040"/>
          <w:lang w:val="en-GB"/>
        </w:rPr>
        <w:t>drivers is constituted by</w:t>
      </w:r>
      <w:r>
        <w:rPr>
          <w:color w:val="404040"/>
          <w:lang w:val="en-GB"/>
        </w:rPr>
        <w:t xml:space="preserve"> (sustainable) concept</w:t>
      </w:r>
      <w:r w:rsidR="00EF4626">
        <w:rPr>
          <w:color w:val="404040"/>
          <w:lang w:val="en-GB"/>
        </w:rPr>
        <w:t>s</w:t>
      </w:r>
      <w:r>
        <w:rPr>
          <w:color w:val="404040"/>
          <w:lang w:val="en-GB"/>
        </w:rPr>
        <w:t>. Some of these concepts are embedded in the roots of the CE concept as well. Those concepts</w:t>
      </w:r>
      <w:r w:rsidR="00EF4626">
        <w:rPr>
          <w:color w:val="404040"/>
          <w:lang w:val="en-GB"/>
        </w:rPr>
        <w:t xml:space="preserve"> act mainly as a form of motivation for pioneers. In addition to concepts, developments that take place in society constitute an indispensable driver in the emergence of CE business initiatives. But, knowledge and experiences of specific practices are important as well. All these drivers are connected by the imaginary of </w:t>
      </w:r>
      <w:r w:rsidR="00386F40">
        <w:rPr>
          <w:color w:val="404040"/>
          <w:lang w:val="en-GB"/>
        </w:rPr>
        <w:t>‘</w:t>
      </w:r>
      <w:r w:rsidR="00EF4626">
        <w:rPr>
          <w:color w:val="404040"/>
          <w:lang w:val="en-GB"/>
        </w:rPr>
        <w:t>a future sustainable society</w:t>
      </w:r>
      <w:r w:rsidR="00386F40">
        <w:rPr>
          <w:color w:val="404040"/>
          <w:lang w:val="en-GB"/>
        </w:rPr>
        <w:t>’</w:t>
      </w:r>
      <w:r w:rsidR="00EF4626">
        <w:rPr>
          <w:color w:val="404040"/>
          <w:lang w:val="en-GB"/>
        </w:rPr>
        <w:t>. In this context sustainability relates to the broadest sense of the word, taking into account social aspects as well.</w:t>
      </w:r>
    </w:p>
    <w:p w:rsidR="002350BF" w:rsidRDefault="00EF4626" w:rsidP="002350BF">
      <w:pPr>
        <w:jc w:val="both"/>
        <w:rPr>
          <w:color w:val="404040"/>
          <w:lang w:val="en-GB"/>
        </w:rPr>
      </w:pPr>
      <w:r w:rsidRPr="00EF4626">
        <w:rPr>
          <w:color w:val="404040"/>
          <w:lang w:val="en-GB"/>
        </w:rPr>
        <w:t>Pioneers are the actors w</w:t>
      </w:r>
      <w:r>
        <w:rPr>
          <w:color w:val="404040"/>
          <w:lang w:val="en-GB"/>
        </w:rPr>
        <w:t xml:space="preserve">ho are able to translate all inspiration into an actual initiative. This is achieved in the </w:t>
      </w:r>
      <w:r w:rsidRPr="00837688">
        <w:rPr>
          <w:color w:val="404040"/>
          <w:lang w:val="en-GB"/>
        </w:rPr>
        <w:t xml:space="preserve">interaction between imaginaries, practices and the interaction with other actors. </w:t>
      </w:r>
      <w:r w:rsidR="00837688" w:rsidRPr="00837688">
        <w:rPr>
          <w:color w:val="404040"/>
          <w:lang w:val="en-GB"/>
        </w:rPr>
        <w:t>The translation of CE notions into actual</w:t>
      </w:r>
      <w:r w:rsidR="00837688">
        <w:rPr>
          <w:color w:val="404040"/>
          <w:lang w:val="en-GB"/>
        </w:rPr>
        <w:t xml:space="preserve"> </w:t>
      </w:r>
      <w:r w:rsidR="001627EC">
        <w:rPr>
          <w:color w:val="404040"/>
          <w:lang w:val="en-GB"/>
        </w:rPr>
        <w:t>accomplishments,</w:t>
      </w:r>
      <w:r w:rsidR="00837688">
        <w:rPr>
          <w:color w:val="404040"/>
          <w:lang w:val="en-GB"/>
        </w:rPr>
        <w:t xml:space="preserve"> is characterised by a change of the </w:t>
      </w:r>
      <w:r w:rsidR="00837688" w:rsidRPr="00837688">
        <w:rPr>
          <w:color w:val="404040"/>
          <w:lang w:val="en-GB"/>
        </w:rPr>
        <w:t xml:space="preserve">way in which we organise our economic activities. In service of CE notions </w:t>
      </w:r>
      <w:r w:rsidR="001627EC">
        <w:rPr>
          <w:color w:val="404040"/>
          <w:lang w:val="en-GB"/>
        </w:rPr>
        <w:t xml:space="preserve">mainly </w:t>
      </w:r>
      <w:r w:rsidR="00837688" w:rsidRPr="00837688">
        <w:rPr>
          <w:color w:val="404040"/>
          <w:lang w:val="en-GB"/>
        </w:rPr>
        <w:t>governance structures change. This change revolves around intensive collaboration and changing roles. Because this is contrary to the way in which we have organised our economy, a lot of barriers emerge.</w:t>
      </w:r>
      <w:r w:rsidR="002350BF" w:rsidRPr="00837688">
        <w:rPr>
          <w:color w:val="404040"/>
          <w:lang w:val="en-GB"/>
        </w:rPr>
        <w:t xml:space="preserve"> </w:t>
      </w:r>
      <w:r w:rsidR="002350BF" w:rsidRPr="00837688">
        <w:rPr>
          <w:color w:val="404040"/>
          <w:lang w:val="en-US"/>
        </w:rPr>
        <w:t xml:space="preserve">This </w:t>
      </w:r>
      <w:r w:rsidR="002350BF" w:rsidRPr="00837688">
        <w:rPr>
          <w:color w:val="404040"/>
          <w:lang w:val="en-GB"/>
        </w:rPr>
        <w:t>seems to confirm the proposition (where often is appointed to), that CE relates to a change in the process-side</w:t>
      </w:r>
      <w:r w:rsidR="001627EC">
        <w:rPr>
          <w:color w:val="404040"/>
          <w:lang w:val="en-GB"/>
        </w:rPr>
        <w:t xml:space="preserve"> of economic production. </w:t>
      </w:r>
    </w:p>
    <w:p w:rsidR="00837688" w:rsidRPr="00D72F7E" w:rsidRDefault="00BD2DF6" w:rsidP="002350BF">
      <w:pPr>
        <w:jc w:val="both"/>
        <w:rPr>
          <w:color w:val="404040"/>
          <w:lang w:val="en-GB"/>
        </w:rPr>
      </w:pPr>
      <w:r w:rsidRPr="00BD2DF6">
        <w:rPr>
          <w:color w:val="404040"/>
          <w:lang w:val="en-GB"/>
        </w:rPr>
        <w:t xml:space="preserve">In the realisation of </w:t>
      </w:r>
      <w:r w:rsidR="00D72F7E">
        <w:rPr>
          <w:color w:val="404040"/>
          <w:lang w:val="en-GB"/>
        </w:rPr>
        <w:t xml:space="preserve">business initiatives based on </w:t>
      </w:r>
      <w:r w:rsidRPr="00BD2DF6">
        <w:rPr>
          <w:color w:val="404040"/>
          <w:lang w:val="en-GB"/>
        </w:rPr>
        <w:t xml:space="preserve">CE notions, </w:t>
      </w:r>
      <w:r w:rsidR="00D72F7E">
        <w:rPr>
          <w:color w:val="404040"/>
          <w:lang w:val="en-GB"/>
        </w:rPr>
        <w:t xml:space="preserve">decisive </w:t>
      </w:r>
      <w:r w:rsidR="001627EC">
        <w:rPr>
          <w:color w:val="404040"/>
          <w:lang w:val="en-GB"/>
        </w:rPr>
        <w:t>are</w:t>
      </w:r>
      <w:r w:rsidR="00D72F7E">
        <w:rPr>
          <w:color w:val="404040"/>
          <w:lang w:val="en-GB"/>
        </w:rPr>
        <w:t xml:space="preserve"> c</w:t>
      </w:r>
      <w:r>
        <w:rPr>
          <w:color w:val="404040"/>
          <w:lang w:val="en-GB"/>
        </w:rPr>
        <w:t xml:space="preserve">oncrete knowledge and experience of </w:t>
      </w:r>
      <w:r w:rsidR="00D72F7E">
        <w:rPr>
          <w:color w:val="404040"/>
          <w:lang w:val="en-GB"/>
        </w:rPr>
        <w:t>practices in the initiative</w:t>
      </w:r>
      <w:r>
        <w:rPr>
          <w:color w:val="404040"/>
          <w:lang w:val="en-GB"/>
        </w:rPr>
        <w:t xml:space="preserve">. </w:t>
      </w:r>
      <w:r w:rsidR="00D72F7E" w:rsidRPr="00D72F7E">
        <w:rPr>
          <w:color w:val="404040"/>
          <w:lang w:val="en-GB"/>
        </w:rPr>
        <w:t xml:space="preserve">The unique </w:t>
      </w:r>
      <w:r w:rsidR="00D72F7E">
        <w:rPr>
          <w:color w:val="404040"/>
          <w:lang w:val="en-GB"/>
        </w:rPr>
        <w:t>environment</w:t>
      </w:r>
      <w:r w:rsidR="00D72F7E" w:rsidRPr="00D72F7E">
        <w:rPr>
          <w:color w:val="404040"/>
          <w:lang w:val="en-GB"/>
        </w:rPr>
        <w:t xml:space="preserve"> in which the business initiative is e</w:t>
      </w:r>
      <w:r w:rsidR="00D72F7E">
        <w:rPr>
          <w:color w:val="404040"/>
          <w:lang w:val="en-GB"/>
        </w:rPr>
        <w:t xml:space="preserve">mbedded is crucial in this context. </w:t>
      </w:r>
      <w:r w:rsidR="00D72F7E" w:rsidRPr="00D72F7E">
        <w:rPr>
          <w:color w:val="404040"/>
          <w:lang w:val="en-GB"/>
        </w:rPr>
        <w:t xml:space="preserve">Therefore, it can be concluded that the regional </w:t>
      </w:r>
      <w:r w:rsidR="00D72F7E">
        <w:rPr>
          <w:color w:val="404040"/>
          <w:lang w:val="en-GB"/>
        </w:rPr>
        <w:t xml:space="preserve">scale (the level at which this research is carried out) does not have an (important) effect on the emergence and development of CE business initiatives. </w:t>
      </w:r>
      <w:r w:rsidR="00D72F7E" w:rsidRPr="00D72F7E">
        <w:rPr>
          <w:color w:val="404040"/>
          <w:lang w:val="en-GB"/>
        </w:rPr>
        <w:t xml:space="preserve">Instead, the unique local environment is decisive. </w:t>
      </w:r>
      <w:r w:rsidRPr="00BD2DF6">
        <w:rPr>
          <w:color w:val="404040"/>
          <w:lang w:val="en-GB"/>
        </w:rPr>
        <w:t>That is why the strength of this research lies a</w:t>
      </w:r>
      <w:r>
        <w:rPr>
          <w:color w:val="404040"/>
          <w:lang w:val="en-GB"/>
        </w:rPr>
        <w:t xml:space="preserve">lso in the results of the analysis of the individual cases. </w:t>
      </w:r>
    </w:p>
    <w:p w:rsidR="00456D11" w:rsidRPr="00FE23A0" w:rsidRDefault="000352B9" w:rsidP="00EC5BA7">
      <w:pPr>
        <w:jc w:val="both"/>
        <w:rPr>
          <w:color w:val="404040"/>
          <w:lang w:val="en-GB"/>
        </w:rPr>
      </w:pPr>
      <w:r w:rsidRPr="00697423">
        <w:rPr>
          <w:color w:val="404040"/>
          <w:lang w:val="en-GB"/>
        </w:rPr>
        <w:t>The objective of this research was formulated in advance as “</w:t>
      </w:r>
      <w:r w:rsidRPr="00697423">
        <w:rPr>
          <w:i/>
          <w:color w:val="404040"/>
          <w:lang w:val="en-GB"/>
        </w:rPr>
        <w:t xml:space="preserve">gaining insight in the combination of drivers </w:t>
      </w:r>
      <w:r w:rsidR="00266841" w:rsidRPr="00697423">
        <w:rPr>
          <w:i/>
          <w:color w:val="404040"/>
          <w:lang w:val="en-GB"/>
        </w:rPr>
        <w:t>that</w:t>
      </w:r>
      <w:r w:rsidRPr="00697423">
        <w:rPr>
          <w:i/>
          <w:color w:val="404040"/>
          <w:lang w:val="en-GB"/>
        </w:rPr>
        <w:t xml:space="preserve"> explain the way in which CE business initiatives are conceived and developed</w:t>
      </w:r>
      <w:r w:rsidRPr="00697423">
        <w:rPr>
          <w:color w:val="404040"/>
          <w:lang w:val="en-GB"/>
        </w:rPr>
        <w:t xml:space="preserve">”. The results of this research contribute to this objective. A clear overview of drivers is not derived from the </w:t>
      </w:r>
      <w:r w:rsidR="001642BA" w:rsidRPr="00697423">
        <w:rPr>
          <w:color w:val="404040"/>
          <w:lang w:val="en-GB"/>
        </w:rPr>
        <w:t>results, but already in C</w:t>
      </w:r>
      <w:r w:rsidRPr="00697423">
        <w:rPr>
          <w:color w:val="404040"/>
          <w:lang w:val="en-GB"/>
        </w:rPr>
        <w:t xml:space="preserve">hapter </w:t>
      </w:r>
      <w:r w:rsidRPr="00697423">
        <w:rPr>
          <w:b/>
          <w:color w:val="49C349"/>
          <w:lang w:val="en-GB"/>
        </w:rPr>
        <w:t>1</w:t>
      </w:r>
      <w:r w:rsidRPr="00697423">
        <w:rPr>
          <w:color w:val="404040"/>
          <w:lang w:val="en-GB"/>
        </w:rPr>
        <w:t xml:space="preserve"> </w:t>
      </w:r>
      <w:r w:rsidR="00266841" w:rsidRPr="00697423">
        <w:rPr>
          <w:color w:val="404040"/>
          <w:lang w:val="en-GB"/>
        </w:rPr>
        <w:t xml:space="preserve">it was </w:t>
      </w:r>
      <w:r w:rsidR="00837688" w:rsidRPr="00697423">
        <w:rPr>
          <w:color w:val="404040"/>
          <w:lang w:val="en-GB"/>
        </w:rPr>
        <w:t>appointed</w:t>
      </w:r>
      <w:r w:rsidR="00EC5BA7" w:rsidRPr="00697423">
        <w:rPr>
          <w:color w:val="404040"/>
          <w:lang w:val="en-GB"/>
        </w:rPr>
        <w:t xml:space="preserve"> that a</w:t>
      </w:r>
      <w:r w:rsidRPr="00697423">
        <w:rPr>
          <w:color w:val="404040"/>
          <w:lang w:val="en-GB"/>
        </w:rPr>
        <w:t xml:space="preserve"> set of general drivers in all probability would not </w:t>
      </w:r>
      <w:r w:rsidR="00596615" w:rsidRPr="00697423">
        <w:rPr>
          <w:color w:val="404040"/>
          <w:lang w:val="en-GB"/>
        </w:rPr>
        <w:t xml:space="preserve">be the result of this research. </w:t>
      </w:r>
      <w:r w:rsidRPr="00697423">
        <w:rPr>
          <w:color w:val="404040"/>
          <w:lang w:val="en-GB"/>
        </w:rPr>
        <w:t xml:space="preserve">The second (external) part of the objective relates to the objective of </w:t>
      </w:r>
      <w:r w:rsidR="005F6B31">
        <w:rPr>
          <w:color w:val="404040"/>
          <w:lang w:val="en-GB"/>
        </w:rPr>
        <w:t>the research results – what do you</w:t>
      </w:r>
      <w:r w:rsidRPr="00697423">
        <w:rPr>
          <w:color w:val="404040"/>
          <w:lang w:val="en-GB"/>
        </w:rPr>
        <w:t xml:space="preserve"> want to accom</w:t>
      </w:r>
      <w:r w:rsidR="00EC5BA7" w:rsidRPr="00697423">
        <w:rPr>
          <w:color w:val="404040"/>
          <w:lang w:val="en-GB"/>
        </w:rPr>
        <w:t>plish with the derived insights?</w:t>
      </w:r>
      <w:r w:rsidRPr="00697423">
        <w:rPr>
          <w:color w:val="404040"/>
          <w:lang w:val="en-GB"/>
        </w:rPr>
        <w:t xml:space="preserve"> This part of the objective was formulated as follows: </w:t>
      </w:r>
      <w:r w:rsidRPr="00697423">
        <w:rPr>
          <w:i/>
          <w:color w:val="404040"/>
          <w:lang w:val="en-GB"/>
        </w:rPr>
        <w:t>“</w:t>
      </w:r>
      <w:r w:rsidR="00F939CB" w:rsidRPr="00697423">
        <w:rPr>
          <w:rFonts w:cs="Times New Roman"/>
          <w:i/>
          <w:color w:val="404040"/>
          <w:lang w:val="en-GB"/>
        </w:rPr>
        <w:t>where</w:t>
      </w:r>
      <w:r w:rsidRPr="00697423">
        <w:rPr>
          <w:rFonts w:cs="Times New Roman"/>
          <w:i/>
          <w:color w:val="404040"/>
          <w:lang w:val="en-GB"/>
        </w:rPr>
        <w:t xml:space="preserve"> these insights could be used to support companies and other organisations in their transition towards a more sustainable economic model”.</w:t>
      </w:r>
      <w:r w:rsidR="0085221C" w:rsidRPr="00697423">
        <w:rPr>
          <w:rFonts w:cs="Times New Roman"/>
          <w:color w:val="404040"/>
          <w:lang w:val="en-GB"/>
        </w:rPr>
        <w:t xml:space="preserve"> M</w:t>
      </w:r>
      <w:r w:rsidRPr="00697423">
        <w:rPr>
          <w:rFonts w:cs="Times New Roman"/>
          <w:color w:val="404040"/>
          <w:lang w:val="en-GB"/>
        </w:rPr>
        <w:t>y advice</w:t>
      </w:r>
      <w:r w:rsidR="0085221C" w:rsidRPr="00697423">
        <w:rPr>
          <w:rFonts w:cs="Times New Roman"/>
          <w:color w:val="404040"/>
          <w:lang w:val="en-GB"/>
        </w:rPr>
        <w:t>, based on the analysis, is</w:t>
      </w:r>
      <w:r w:rsidRPr="00697423">
        <w:rPr>
          <w:rFonts w:cs="Times New Roman"/>
          <w:color w:val="404040"/>
          <w:lang w:val="en-GB"/>
        </w:rPr>
        <w:t xml:space="preserve"> summarised </w:t>
      </w:r>
      <w:r w:rsidR="0085221C" w:rsidRPr="00697423">
        <w:rPr>
          <w:rFonts w:cs="Times New Roman"/>
          <w:color w:val="404040"/>
          <w:lang w:val="en-GB"/>
        </w:rPr>
        <w:t xml:space="preserve">in the bullet points below. In line with the external objective in this research, this advice relates to the </w:t>
      </w:r>
      <w:r w:rsidR="0085221C" w:rsidRPr="00A64CE5">
        <w:rPr>
          <w:rFonts w:cs="Times New Roman"/>
          <w:b/>
          <w:color w:val="49C349"/>
          <w:lang w:val="en-GB"/>
        </w:rPr>
        <w:t>recommendations</w:t>
      </w:r>
      <w:r w:rsidR="0085221C" w:rsidRPr="00697423">
        <w:rPr>
          <w:rFonts w:cs="Times New Roman"/>
          <w:b/>
          <w:color w:val="49C349"/>
          <w:lang w:val="en-GB"/>
        </w:rPr>
        <w:t xml:space="preserve"> for practice</w:t>
      </w:r>
      <w:r w:rsidR="0085221C" w:rsidRPr="00697423">
        <w:rPr>
          <w:rFonts w:cs="Times New Roman"/>
          <w:color w:val="404040"/>
          <w:lang w:val="en-GB"/>
        </w:rPr>
        <w:t>:</w:t>
      </w:r>
      <w:r w:rsidR="0085221C" w:rsidRPr="00FE23A0">
        <w:rPr>
          <w:rFonts w:cs="Times New Roman"/>
          <w:color w:val="404040"/>
          <w:lang w:val="en-GB"/>
        </w:rPr>
        <w:t xml:space="preserve"> </w:t>
      </w:r>
    </w:p>
    <w:p w:rsidR="00456D11" w:rsidRPr="00FE23A0" w:rsidRDefault="006A7CF1" w:rsidP="00456D11">
      <w:pPr>
        <w:pStyle w:val="ListParagraph"/>
        <w:numPr>
          <w:ilvl w:val="0"/>
          <w:numId w:val="44"/>
        </w:numPr>
        <w:jc w:val="both"/>
        <w:rPr>
          <w:color w:val="404040"/>
          <w:lang w:val="en-GB"/>
        </w:rPr>
      </w:pPr>
      <w:r>
        <w:rPr>
          <w:color w:val="404040"/>
          <w:lang w:val="en-GB"/>
        </w:rPr>
        <w:lastRenderedPageBreak/>
        <w:t>T</w:t>
      </w:r>
      <w:r w:rsidR="00456D11" w:rsidRPr="00FE23A0">
        <w:rPr>
          <w:color w:val="404040"/>
          <w:lang w:val="en-GB"/>
        </w:rPr>
        <w:t xml:space="preserve">his research must be seen as ‘learning </w:t>
      </w:r>
      <w:r w:rsidR="00D712B1" w:rsidRPr="00FE23A0">
        <w:rPr>
          <w:color w:val="404040"/>
          <w:lang w:val="en-GB"/>
        </w:rPr>
        <w:t>from</w:t>
      </w:r>
      <w:r w:rsidR="00456D11" w:rsidRPr="00FE23A0">
        <w:rPr>
          <w:color w:val="404040"/>
          <w:lang w:val="en-GB"/>
        </w:rPr>
        <w:t xml:space="preserve"> </w:t>
      </w:r>
      <w:r w:rsidR="00266841" w:rsidRPr="00FE23A0">
        <w:rPr>
          <w:color w:val="404040"/>
          <w:lang w:val="en-GB"/>
        </w:rPr>
        <w:t>good examples</w:t>
      </w:r>
      <w:r w:rsidR="005F6B31">
        <w:rPr>
          <w:color w:val="404040"/>
          <w:lang w:val="en-GB"/>
        </w:rPr>
        <w:t xml:space="preserve">’, </w:t>
      </w:r>
      <w:r w:rsidR="001627EC">
        <w:rPr>
          <w:color w:val="404040"/>
          <w:lang w:val="en-GB"/>
        </w:rPr>
        <w:t>because</w:t>
      </w:r>
      <w:r w:rsidR="005F6B31">
        <w:rPr>
          <w:color w:val="404040"/>
          <w:lang w:val="en-GB"/>
        </w:rPr>
        <w:t xml:space="preserve"> in every CE business initiative different drivers are decisive. </w:t>
      </w:r>
    </w:p>
    <w:p w:rsidR="005F6B31" w:rsidRPr="008470AE" w:rsidRDefault="00456D11" w:rsidP="008470AE">
      <w:pPr>
        <w:pStyle w:val="ListParagraph"/>
        <w:numPr>
          <w:ilvl w:val="0"/>
          <w:numId w:val="44"/>
        </w:numPr>
        <w:jc w:val="both"/>
        <w:rPr>
          <w:color w:val="404040"/>
          <w:lang w:val="en-GB"/>
        </w:rPr>
      </w:pPr>
      <w:r w:rsidRPr="005F6B31">
        <w:rPr>
          <w:color w:val="404040"/>
          <w:lang w:val="en-GB"/>
        </w:rPr>
        <w:t xml:space="preserve">The establishment of CE business initiatives is to a great extent determined by coincidence. However, these coincidences can be facilitated. </w:t>
      </w:r>
      <w:r w:rsidR="005F6B31" w:rsidRPr="005F6B31">
        <w:rPr>
          <w:color w:val="404040"/>
          <w:lang w:val="en-GB"/>
        </w:rPr>
        <w:t>Networks can be an important means in this context.</w:t>
      </w:r>
    </w:p>
    <w:p w:rsidR="00456D11" w:rsidRPr="008470AE" w:rsidRDefault="00456D11" w:rsidP="008470AE">
      <w:pPr>
        <w:pStyle w:val="ListParagraph"/>
        <w:numPr>
          <w:ilvl w:val="0"/>
          <w:numId w:val="44"/>
        </w:numPr>
        <w:jc w:val="both"/>
        <w:rPr>
          <w:color w:val="404040"/>
          <w:lang w:val="en-GB"/>
        </w:rPr>
      </w:pPr>
      <w:r w:rsidRPr="00FE23A0">
        <w:rPr>
          <w:color w:val="404040"/>
          <w:lang w:val="en-GB"/>
        </w:rPr>
        <w:t>Indispensable in the development of CE business initiatives are pioneers who persevere.</w:t>
      </w:r>
      <w:r w:rsidR="008470AE">
        <w:rPr>
          <w:color w:val="404040"/>
          <w:lang w:val="en-GB"/>
        </w:rPr>
        <w:t xml:space="preserve"> The competences of </w:t>
      </w:r>
      <w:r w:rsidR="001627EC">
        <w:rPr>
          <w:color w:val="404040"/>
          <w:lang w:val="en-GB"/>
        </w:rPr>
        <w:t>‘</w:t>
      </w:r>
      <w:r w:rsidR="008470AE">
        <w:rPr>
          <w:color w:val="404040"/>
          <w:lang w:val="en-GB"/>
        </w:rPr>
        <w:t>networking</w:t>
      </w:r>
      <w:r w:rsidR="001627EC">
        <w:rPr>
          <w:color w:val="404040"/>
          <w:lang w:val="en-GB"/>
        </w:rPr>
        <w:t>’</w:t>
      </w:r>
      <w:r w:rsidR="008470AE">
        <w:rPr>
          <w:color w:val="404040"/>
          <w:lang w:val="en-GB"/>
        </w:rPr>
        <w:t xml:space="preserve"> and ‘people management’ </w:t>
      </w:r>
      <w:r w:rsidRPr="008470AE">
        <w:rPr>
          <w:color w:val="404040"/>
          <w:lang w:val="en-GB"/>
        </w:rPr>
        <w:t xml:space="preserve">are decisive for achieving success. </w:t>
      </w:r>
    </w:p>
    <w:p w:rsidR="00456D11" w:rsidRDefault="00456D11" w:rsidP="00456D11">
      <w:pPr>
        <w:pStyle w:val="ListParagraph"/>
        <w:numPr>
          <w:ilvl w:val="0"/>
          <w:numId w:val="44"/>
        </w:numPr>
        <w:jc w:val="both"/>
        <w:rPr>
          <w:color w:val="404040"/>
          <w:lang w:val="en-GB"/>
        </w:rPr>
      </w:pPr>
      <w:r w:rsidRPr="00FE23A0">
        <w:rPr>
          <w:color w:val="404040"/>
          <w:lang w:val="en-GB"/>
        </w:rPr>
        <w:t xml:space="preserve">The CE concept can be a useful tool for inspiring people and motivate people to participate.  </w:t>
      </w:r>
    </w:p>
    <w:p w:rsidR="005F6B31" w:rsidRDefault="005F6B31" w:rsidP="00456D11">
      <w:pPr>
        <w:pStyle w:val="ListParagraph"/>
        <w:numPr>
          <w:ilvl w:val="0"/>
          <w:numId w:val="44"/>
        </w:numPr>
        <w:jc w:val="both"/>
        <w:rPr>
          <w:color w:val="404040"/>
          <w:lang w:val="en-GB"/>
        </w:rPr>
      </w:pPr>
      <w:r w:rsidRPr="005F6B31">
        <w:rPr>
          <w:color w:val="404040"/>
          <w:lang w:val="en-GB"/>
        </w:rPr>
        <w:t>Making use of (practical) examples is an important key in understanding, implementing and diffusing CE notions.</w:t>
      </w:r>
    </w:p>
    <w:p w:rsidR="005F6B31" w:rsidRPr="005F6B31" w:rsidRDefault="005F6B31" w:rsidP="005F6B31">
      <w:pPr>
        <w:pStyle w:val="ListParagraph"/>
        <w:numPr>
          <w:ilvl w:val="0"/>
          <w:numId w:val="44"/>
        </w:numPr>
        <w:jc w:val="both"/>
        <w:rPr>
          <w:color w:val="404040"/>
          <w:lang w:val="en-GB"/>
        </w:rPr>
      </w:pPr>
      <w:r w:rsidRPr="00FE23A0">
        <w:rPr>
          <w:color w:val="404040"/>
          <w:lang w:val="en-GB"/>
        </w:rPr>
        <w:t xml:space="preserve">CE principles can be reinforced by adding a material dimension. This makes it understandable. </w:t>
      </w:r>
    </w:p>
    <w:p w:rsidR="00456D11" w:rsidRDefault="005F6B31" w:rsidP="00456D11">
      <w:pPr>
        <w:pStyle w:val="ListParagraph"/>
        <w:numPr>
          <w:ilvl w:val="0"/>
          <w:numId w:val="44"/>
        </w:numPr>
        <w:jc w:val="both"/>
        <w:rPr>
          <w:color w:val="404040"/>
          <w:lang w:val="en-GB"/>
        </w:rPr>
      </w:pPr>
      <w:r>
        <w:rPr>
          <w:color w:val="404040"/>
          <w:lang w:val="en-GB"/>
        </w:rPr>
        <w:t xml:space="preserve">Practical </w:t>
      </w:r>
      <w:r w:rsidR="00D712B1" w:rsidRPr="00FE23A0">
        <w:rPr>
          <w:color w:val="404040"/>
          <w:lang w:val="en-GB"/>
        </w:rPr>
        <w:t>knowledge and experiences from</w:t>
      </w:r>
      <w:r w:rsidR="00456D11" w:rsidRPr="00FE23A0">
        <w:rPr>
          <w:color w:val="404040"/>
          <w:lang w:val="en-GB"/>
        </w:rPr>
        <w:t xml:space="preserve"> practice are important in makin</w:t>
      </w:r>
      <w:r w:rsidR="00D712B1" w:rsidRPr="00FE23A0">
        <w:rPr>
          <w:color w:val="404040"/>
          <w:lang w:val="en-GB"/>
        </w:rPr>
        <w:t xml:space="preserve">g the CE concept </w:t>
      </w:r>
      <w:r w:rsidR="00266841" w:rsidRPr="00FE23A0">
        <w:rPr>
          <w:color w:val="404040"/>
          <w:lang w:val="en-GB"/>
        </w:rPr>
        <w:t>tangible</w:t>
      </w:r>
      <w:r w:rsidR="00D712B1" w:rsidRPr="00FE23A0">
        <w:rPr>
          <w:color w:val="404040"/>
          <w:lang w:val="en-GB"/>
        </w:rPr>
        <w:t>, as well as giving</w:t>
      </w:r>
      <w:r w:rsidR="00456D11" w:rsidRPr="00FE23A0">
        <w:rPr>
          <w:color w:val="404040"/>
          <w:lang w:val="en-GB"/>
        </w:rPr>
        <w:t xml:space="preserve"> substantive meaning to the business initiative.</w:t>
      </w:r>
    </w:p>
    <w:p w:rsidR="008470AE" w:rsidRPr="00FE23A0" w:rsidRDefault="008470AE" w:rsidP="00456D11">
      <w:pPr>
        <w:pStyle w:val="ListParagraph"/>
        <w:numPr>
          <w:ilvl w:val="0"/>
          <w:numId w:val="44"/>
        </w:numPr>
        <w:jc w:val="both"/>
        <w:rPr>
          <w:color w:val="404040"/>
          <w:lang w:val="en-GB"/>
        </w:rPr>
      </w:pPr>
      <w:r>
        <w:rPr>
          <w:color w:val="404040"/>
          <w:lang w:val="en-GB"/>
        </w:rPr>
        <w:t xml:space="preserve">A change </w:t>
      </w:r>
      <w:r w:rsidR="00A64CE5">
        <w:rPr>
          <w:color w:val="404040"/>
          <w:lang w:val="en-GB"/>
        </w:rPr>
        <w:t>in mindset or</w:t>
      </w:r>
      <w:r>
        <w:rPr>
          <w:color w:val="404040"/>
          <w:lang w:val="en-GB"/>
        </w:rPr>
        <w:t xml:space="preserve"> roles of actors</w:t>
      </w:r>
      <w:r w:rsidR="00A64CE5">
        <w:rPr>
          <w:color w:val="404040"/>
          <w:lang w:val="en-GB"/>
        </w:rPr>
        <w:t>,</w:t>
      </w:r>
      <w:r>
        <w:rPr>
          <w:color w:val="404040"/>
          <w:lang w:val="en-GB"/>
        </w:rPr>
        <w:t xml:space="preserve"> is crucial for the emergence of CE business initiatives. Therefore, facilitating this process must be optimised. </w:t>
      </w:r>
    </w:p>
    <w:p w:rsidR="00686D73" w:rsidRPr="00FE23A0" w:rsidRDefault="000352B9" w:rsidP="000352B9">
      <w:pPr>
        <w:jc w:val="both"/>
        <w:rPr>
          <w:color w:val="404040"/>
          <w:lang w:val="en-GB"/>
        </w:rPr>
      </w:pPr>
      <w:r w:rsidRPr="00697423">
        <w:rPr>
          <w:color w:val="404040"/>
          <w:lang w:val="en-GB"/>
        </w:rPr>
        <w:t xml:space="preserve">These are </w:t>
      </w:r>
      <w:r w:rsidR="00EC5BA7" w:rsidRPr="00697423">
        <w:rPr>
          <w:color w:val="404040"/>
          <w:lang w:val="en-GB"/>
        </w:rPr>
        <w:t xml:space="preserve">the </w:t>
      </w:r>
      <w:r w:rsidRPr="00697423">
        <w:rPr>
          <w:color w:val="404040"/>
          <w:lang w:val="en-GB"/>
        </w:rPr>
        <w:t xml:space="preserve">recommendations that are derived from this </w:t>
      </w:r>
      <w:r w:rsidR="00EC5BA7" w:rsidRPr="00697423">
        <w:rPr>
          <w:color w:val="404040"/>
          <w:lang w:val="en-GB"/>
        </w:rPr>
        <w:t>research</w:t>
      </w:r>
      <w:r w:rsidRPr="00697423">
        <w:rPr>
          <w:color w:val="404040"/>
          <w:lang w:val="en-GB"/>
        </w:rPr>
        <w:t xml:space="preserve">, which are in my opinion important in context of the research question and objective. The studied business initiatives could be the reason for the reader to draw other conclusions based on your own perspective or interest. Therefore, it is useful to see each </w:t>
      </w:r>
      <w:r w:rsidR="00596615" w:rsidRPr="00697423">
        <w:rPr>
          <w:color w:val="404040"/>
          <w:lang w:val="en-GB"/>
        </w:rPr>
        <w:t>case in this research as ‘a good example’ of CE business initiatives</w:t>
      </w:r>
      <w:r w:rsidRPr="00697423">
        <w:rPr>
          <w:color w:val="404040"/>
          <w:lang w:val="en-GB"/>
        </w:rPr>
        <w:t xml:space="preserve"> that contributes to achieving a sustainable and resistant future.</w:t>
      </w:r>
      <w:r w:rsidRPr="00FE23A0">
        <w:rPr>
          <w:color w:val="404040"/>
          <w:lang w:val="en-GB"/>
        </w:rPr>
        <w:t xml:space="preserve">   </w:t>
      </w:r>
    </w:p>
    <w:p w:rsidR="000352B9" w:rsidRPr="00FE23A0" w:rsidRDefault="000352B9" w:rsidP="000352B9">
      <w:pPr>
        <w:rPr>
          <w:b/>
          <w:color w:val="49C349"/>
          <w:sz w:val="24"/>
          <w:szCs w:val="24"/>
          <w:lang w:val="en-GB"/>
        </w:rPr>
      </w:pPr>
      <w:r w:rsidRPr="00FE23A0">
        <w:rPr>
          <w:b/>
          <w:color w:val="49C349"/>
          <w:sz w:val="24"/>
          <w:szCs w:val="24"/>
          <w:lang w:val="en-GB"/>
        </w:rPr>
        <w:t>9.4</w:t>
      </w:r>
      <w:r w:rsidRPr="00FE23A0">
        <w:rPr>
          <w:b/>
          <w:color w:val="49C349"/>
          <w:sz w:val="24"/>
          <w:szCs w:val="24"/>
          <w:lang w:val="en-GB"/>
        </w:rPr>
        <w:tab/>
        <w:t xml:space="preserve">Research reflection </w:t>
      </w:r>
    </w:p>
    <w:p w:rsidR="000352B9" w:rsidRPr="00FE23A0" w:rsidRDefault="000352B9" w:rsidP="000352B9">
      <w:pPr>
        <w:jc w:val="both"/>
        <w:rPr>
          <w:color w:val="404040"/>
          <w:lang w:val="en-GB"/>
        </w:rPr>
      </w:pPr>
      <w:r w:rsidRPr="00FE23A0">
        <w:rPr>
          <w:color w:val="404040"/>
          <w:lang w:val="en-GB"/>
        </w:rPr>
        <w:t>Although answers are form</w:t>
      </w:r>
      <w:r w:rsidR="00EC5BA7" w:rsidRPr="00FE23A0">
        <w:rPr>
          <w:color w:val="404040"/>
          <w:lang w:val="en-GB"/>
        </w:rPr>
        <w:t>ulated on the research question</w:t>
      </w:r>
      <w:r w:rsidRPr="00FE23A0">
        <w:rPr>
          <w:color w:val="404040"/>
          <w:lang w:val="en-GB"/>
        </w:rPr>
        <w:t xml:space="preserve"> and the objective of the research is achieved to a certain degree, some limitations in the research can be identified as well. In this section the research process and results are critically reflected. </w:t>
      </w:r>
    </w:p>
    <w:p w:rsidR="000352B9" w:rsidRPr="00FE23A0" w:rsidRDefault="000352B9" w:rsidP="0085221C">
      <w:pPr>
        <w:pStyle w:val="NoSpacing"/>
        <w:spacing w:line="276" w:lineRule="auto"/>
        <w:jc w:val="both"/>
        <w:rPr>
          <w:b/>
          <w:color w:val="49C349"/>
          <w:sz w:val="24"/>
          <w:lang w:val="en-GB"/>
        </w:rPr>
      </w:pPr>
      <w:r w:rsidRPr="00FE23A0">
        <w:rPr>
          <w:b/>
          <w:color w:val="49C349"/>
          <w:sz w:val="24"/>
          <w:lang w:val="en-GB"/>
        </w:rPr>
        <w:t xml:space="preserve">Theoretical framework </w:t>
      </w:r>
    </w:p>
    <w:p w:rsidR="000352B9" w:rsidRPr="00FE23A0" w:rsidRDefault="000352B9" w:rsidP="0085221C">
      <w:pPr>
        <w:pStyle w:val="NoSpacing"/>
        <w:spacing w:line="276" w:lineRule="auto"/>
        <w:jc w:val="both"/>
        <w:rPr>
          <w:color w:val="404040"/>
          <w:lang w:val="en-GB"/>
        </w:rPr>
      </w:pPr>
      <w:r w:rsidRPr="00FE23A0">
        <w:rPr>
          <w:color w:val="404040"/>
          <w:lang w:val="en-GB"/>
        </w:rPr>
        <w:t xml:space="preserve">In this research the core of the theoretical framework was constituted by the </w:t>
      </w:r>
      <w:r w:rsidR="00786FC0" w:rsidRPr="00FE23A0">
        <w:rPr>
          <w:color w:val="404040"/>
          <w:lang w:val="en-GB"/>
        </w:rPr>
        <w:t xml:space="preserve">‘Theoretical </w:t>
      </w:r>
      <w:r w:rsidRPr="00FE23A0">
        <w:rPr>
          <w:color w:val="404040"/>
          <w:lang w:val="en-GB"/>
        </w:rPr>
        <w:t>triangle</w:t>
      </w:r>
      <w:r w:rsidR="00786FC0" w:rsidRPr="00FE23A0">
        <w:rPr>
          <w:color w:val="404040"/>
          <w:lang w:val="en-GB"/>
        </w:rPr>
        <w:t>’.</w:t>
      </w:r>
      <w:r w:rsidRPr="00FE23A0">
        <w:rPr>
          <w:color w:val="404040"/>
          <w:lang w:val="en-GB"/>
        </w:rPr>
        <w:t xml:space="preserve"> The analysis confirmed that this conceptual model </w:t>
      </w:r>
      <w:r w:rsidR="00B73D1A" w:rsidRPr="00FE23A0">
        <w:rPr>
          <w:color w:val="404040"/>
          <w:lang w:val="en-GB"/>
        </w:rPr>
        <w:t>was useful in analysing</w:t>
      </w:r>
      <w:r w:rsidRPr="00FE23A0">
        <w:rPr>
          <w:color w:val="404040"/>
          <w:lang w:val="en-GB"/>
        </w:rPr>
        <w:t xml:space="preserve"> the way in which CE business initiativ</w:t>
      </w:r>
      <w:r w:rsidR="00F32C5F" w:rsidRPr="00FE23A0">
        <w:rPr>
          <w:color w:val="404040"/>
          <w:lang w:val="en-GB"/>
        </w:rPr>
        <w:t xml:space="preserve">es are conceived and developed. </w:t>
      </w:r>
      <w:r w:rsidRPr="00FE23A0">
        <w:rPr>
          <w:color w:val="404040"/>
          <w:lang w:val="en-GB"/>
        </w:rPr>
        <w:t>More information about the specific implementation of the relations between the three concepts had to become clear during the analysis.</w:t>
      </w:r>
      <w:r w:rsidR="00F32C5F" w:rsidRPr="00FE23A0">
        <w:rPr>
          <w:color w:val="404040"/>
          <w:lang w:val="en-GB"/>
        </w:rPr>
        <w:t xml:space="preserve"> Although some specific insights are derived, it was not possible to make hard and (statistical) generalisable statements on </w:t>
      </w:r>
      <w:r w:rsidR="00B73D1A" w:rsidRPr="00FE23A0">
        <w:rPr>
          <w:color w:val="404040"/>
          <w:lang w:val="en-GB"/>
        </w:rPr>
        <w:t>those relations</w:t>
      </w:r>
      <w:r w:rsidR="00773C0C" w:rsidRPr="00FE23A0">
        <w:rPr>
          <w:color w:val="404040"/>
          <w:lang w:val="en-GB"/>
        </w:rPr>
        <w:t>. B</w:t>
      </w:r>
      <w:r w:rsidRPr="00FE23A0">
        <w:rPr>
          <w:color w:val="404040"/>
          <w:lang w:val="en-GB"/>
        </w:rPr>
        <w:t>ecause</w:t>
      </w:r>
      <w:r w:rsidR="00773C0C" w:rsidRPr="00FE23A0">
        <w:rPr>
          <w:color w:val="404040"/>
          <w:lang w:val="en-GB"/>
        </w:rPr>
        <w:t>,</w:t>
      </w:r>
      <w:r w:rsidRPr="00FE23A0">
        <w:rPr>
          <w:color w:val="404040"/>
          <w:lang w:val="en-GB"/>
        </w:rPr>
        <w:t xml:space="preserve"> the relations were very diverse in the four cases. Nevertheless, this has never been a main objective in this research. </w:t>
      </w:r>
    </w:p>
    <w:p w:rsidR="0085221C" w:rsidRPr="00FE23A0" w:rsidRDefault="0085221C" w:rsidP="0085221C">
      <w:pPr>
        <w:pStyle w:val="NoSpacing"/>
        <w:rPr>
          <w:color w:val="404040"/>
          <w:lang w:val="en-GB"/>
        </w:rPr>
      </w:pPr>
    </w:p>
    <w:p w:rsidR="00F46100" w:rsidRPr="00FE23A0" w:rsidRDefault="000352B9" w:rsidP="000352B9">
      <w:pPr>
        <w:jc w:val="both"/>
        <w:rPr>
          <w:color w:val="404040"/>
          <w:lang w:val="en-GB"/>
        </w:rPr>
      </w:pPr>
      <w:r w:rsidRPr="00FE23A0">
        <w:rPr>
          <w:color w:val="404040"/>
          <w:lang w:val="en-GB"/>
        </w:rPr>
        <w:t>A disadvantage of the chosen theoretical framework relates to the fact that certain seemingly important developments</w:t>
      </w:r>
      <w:r w:rsidR="00B73D1A" w:rsidRPr="00FE23A0">
        <w:rPr>
          <w:color w:val="404040"/>
          <w:lang w:val="en-GB"/>
        </w:rPr>
        <w:t xml:space="preserve"> or drivers</w:t>
      </w:r>
      <w:r w:rsidRPr="00FE23A0">
        <w:rPr>
          <w:color w:val="404040"/>
          <w:lang w:val="en-GB"/>
        </w:rPr>
        <w:t xml:space="preserve"> could not be explained by means of the conceptual model.</w:t>
      </w:r>
      <w:r w:rsidR="00B73D1A" w:rsidRPr="00FE23A0">
        <w:rPr>
          <w:color w:val="404040"/>
          <w:lang w:val="en-GB"/>
        </w:rPr>
        <w:t xml:space="preserve"> In accordance with the ‘Theoretical triangle’</w:t>
      </w:r>
      <w:r w:rsidR="00773C0C" w:rsidRPr="00FE23A0">
        <w:rPr>
          <w:color w:val="404040"/>
          <w:lang w:val="en-GB"/>
        </w:rPr>
        <w:t>,</w:t>
      </w:r>
      <w:r w:rsidR="00B73D1A" w:rsidRPr="00FE23A0">
        <w:rPr>
          <w:color w:val="404040"/>
          <w:lang w:val="en-GB"/>
        </w:rPr>
        <w:t xml:space="preserve"> the emergence and development of CE business initiatives take place</w:t>
      </w:r>
      <w:r w:rsidR="00773C0C" w:rsidRPr="00FE23A0">
        <w:rPr>
          <w:color w:val="404040"/>
          <w:lang w:val="en-GB"/>
        </w:rPr>
        <w:t xml:space="preserve"> by </w:t>
      </w:r>
      <w:r w:rsidR="00B73D1A" w:rsidRPr="00FE23A0">
        <w:rPr>
          <w:color w:val="404040"/>
          <w:lang w:val="en-GB"/>
        </w:rPr>
        <w:t>t</w:t>
      </w:r>
      <w:r w:rsidR="00773C0C" w:rsidRPr="00FE23A0">
        <w:rPr>
          <w:color w:val="404040"/>
          <w:lang w:val="en-GB"/>
        </w:rPr>
        <w:t>he</w:t>
      </w:r>
      <w:r w:rsidR="00B73D1A" w:rsidRPr="00FE23A0">
        <w:rPr>
          <w:color w:val="404040"/>
          <w:lang w:val="en-GB"/>
        </w:rPr>
        <w:t xml:space="preserve"> interaction between ‘model’, ‘governance’ and ‘practices’. </w:t>
      </w:r>
      <w:r w:rsidR="00773C0C" w:rsidRPr="00FE23A0">
        <w:rPr>
          <w:color w:val="404040"/>
          <w:lang w:val="en-GB"/>
        </w:rPr>
        <w:t>The consequence of this chosen strategy is that certain changes or developments coul</w:t>
      </w:r>
      <w:r w:rsidR="001C4FA7" w:rsidRPr="00FE23A0">
        <w:rPr>
          <w:color w:val="404040"/>
          <w:lang w:val="en-GB"/>
        </w:rPr>
        <w:t>d not be explained. T</w:t>
      </w:r>
      <w:r w:rsidR="00773C0C" w:rsidRPr="00FE23A0">
        <w:rPr>
          <w:color w:val="404040"/>
          <w:lang w:val="en-GB"/>
        </w:rPr>
        <w:t xml:space="preserve">he theoretical triangle was not able </w:t>
      </w:r>
      <w:r w:rsidR="006F2479" w:rsidRPr="00FE23A0">
        <w:rPr>
          <w:color w:val="404040"/>
          <w:lang w:val="en-GB"/>
        </w:rPr>
        <w:t xml:space="preserve">to explain changes that take place </w:t>
      </w:r>
      <w:r w:rsidR="001C4FA7" w:rsidRPr="00FE23A0">
        <w:rPr>
          <w:color w:val="404040"/>
          <w:lang w:val="en-GB"/>
        </w:rPr>
        <w:t xml:space="preserve">within one concept </w:t>
      </w:r>
      <w:r w:rsidR="00A51A1A" w:rsidRPr="00FE23A0">
        <w:rPr>
          <w:color w:val="404040"/>
          <w:lang w:val="en-GB"/>
        </w:rPr>
        <w:t>of</w:t>
      </w:r>
      <w:r w:rsidR="001C4FA7" w:rsidRPr="00FE23A0">
        <w:rPr>
          <w:color w:val="404040"/>
          <w:lang w:val="en-GB"/>
        </w:rPr>
        <w:t xml:space="preserve"> the triangle, because it is assumed that changes take place due to the interaction between the three concepts. For example, a quarrel between actors (governance) causes the emergence of new partnerships (governance). In addition, growth (e.g. quantitative growth of a store) is difficult to explain by means of the </w:t>
      </w:r>
      <w:r w:rsidR="001C4FA7" w:rsidRPr="00FE23A0">
        <w:rPr>
          <w:color w:val="404040"/>
          <w:lang w:val="en-GB"/>
        </w:rPr>
        <w:lastRenderedPageBreak/>
        <w:t xml:space="preserve">Theoretical triangle as well. </w:t>
      </w:r>
      <w:r w:rsidR="008A4356" w:rsidRPr="00FE23A0">
        <w:rPr>
          <w:color w:val="404040"/>
          <w:lang w:val="en-GB"/>
        </w:rPr>
        <w:t>Because quantitative growth is (often) not related to the model, does not relate to changes in practices (only the scaling up of practices) and does not relate to interaction between actors.</w:t>
      </w:r>
      <w:r w:rsidR="00F46100" w:rsidRPr="00FE23A0">
        <w:rPr>
          <w:color w:val="404040"/>
          <w:lang w:val="en-GB"/>
        </w:rPr>
        <w:t xml:space="preserve"> </w:t>
      </w:r>
    </w:p>
    <w:p w:rsidR="00A64CE5" w:rsidRDefault="00F46100" w:rsidP="000352B9">
      <w:pPr>
        <w:jc w:val="both"/>
        <w:rPr>
          <w:color w:val="404040"/>
          <w:lang w:val="en-GB"/>
        </w:rPr>
      </w:pPr>
      <w:r w:rsidRPr="00FE23A0">
        <w:rPr>
          <w:color w:val="404040"/>
          <w:lang w:val="en-GB"/>
        </w:rPr>
        <w:t>It</w:t>
      </w:r>
      <w:r w:rsidR="000352B9" w:rsidRPr="00FE23A0">
        <w:rPr>
          <w:color w:val="404040"/>
          <w:lang w:val="en-GB"/>
        </w:rPr>
        <w:t xml:space="preserve"> appeared to be </w:t>
      </w:r>
      <w:r w:rsidRPr="00FE23A0">
        <w:rPr>
          <w:color w:val="404040"/>
          <w:lang w:val="en-GB"/>
        </w:rPr>
        <w:t>a challenge</w:t>
      </w:r>
      <w:r w:rsidR="000352B9" w:rsidRPr="00FE23A0">
        <w:rPr>
          <w:color w:val="404040"/>
          <w:lang w:val="en-GB"/>
        </w:rPr>
        <w:t xml:space="preserve"> to apply </w:t>
      </w:r>
      <w:r w:rsidRPr="00FE23A0">
        <w:rPr>
          <w:color w:val="404040"/>
          <w:lang w:val="en-GB"/>
        </w:rPr>
        <w:t>the ‘Theoretical triangle’ on the data</w:t>
      </w:r>
      <w:r w:rsidR="000352B9" w:rsidRPr="00FE23A0">
        <w:rPr>
          <w:color w:val="404040"/>
          <w:lang w:val="en-GB"/>
        </w:rPr>
        <w:t xml:space="preserve"> and to leave aside certain development</w:t>
      </w:r>
      <w:r w:rsidR="00F32C5F" w:rsidRPr="00FE23A0">
        <w:rPr>
          <w:color w:val="404040"/>
          <w:lang w:val="en-GB"/>
        </w:rPr>
        <w:t>s</w:t>
      </w:r>
      <w:r w:rsidR="000352B9" w:rsidRPr="00FE23A0">
        <w:rPr>
          <w:color w:val="404040"/>
          <w:lang w:val="en-GB"/>
        </w:rPr>
        <w:t xml:space="preserve"> not fitting in the conceptual model. The chosen theoretical strategy has several strengths</w:t>
      </w:r>
      <w:r w:rsidR="00F32C5F" w:rsidRPr="00FE23A0">
        <w:rPr>
          <w:color w:val="404040"/>
          <w:lang w:val="en-GB"/>
        </w:rPr>
        <w:t xml:space="preserve">, as is described in </w:t>
      </w:r>
      <w:r w:rsidR="006B6E81" w:rsidRPr="00FE23A0">
        <w:rPr>
          <w:color w:val="404040"/>
          <w:lang w:val="en-GB"/>
        </w:rPr>
        <w:t>C</w:t>
      </w:r>
      <w:r w:rsidR="00F32C5F" w:rsidRPr="00FE23A0">
        <w:rPr>
          <w:color w:val="404040"/>
          <w:lang w:val="en-GB"/>
        </w:rPr>
        <w:t xml:space="preserve">hapter </w:t>
      </w:r>
      <w:r w:rsidR="00F32C5F" w:rsidRPr="00FE23A0">
        <w:rPr>
          <w:b/>
          <w:color w:val="49C349"/>
          <w:lang w:val="en-GB"/>
        </w:rPr>
        <w:t>2</w:t>
      </w:r>
      <w:r w:rsidR="000352B9" w:rsidRPr="00FE23A0">
        <w:rPr>
          <w:color w:val="404040"/>
          <w:lang w:val="en-GB"/>
        </w:rPr>
        <w:t xml:space="preserve">. A limitation in my eyes, relates to the generic character of the conceptual model. The analysis revealed that certain changes could </w:t>
      </w:r>
      <w:r w:rsidR="00F32C5F" w:rsidRPr="00FE23A0">
        <w:rPr>
          <w:color w:val="404040"/>
          <w:lang w:val="en-GB"/>
        </w:rPr>
        <w:t>appear</w:t>
      </w:r>
      <w:r w:rsidR="000352B9" w:rsidRPr="00FE23A0">
        <w:rPr>
          <w:color w:val="404040"/>
          <w:lang w:val="en-GB"/>
        </w:rPr>
        <w:t xml:space="preserve"> in more than one place in the conceptual model. For instance, an </w:t>
      </w:r>
      <w:r w:rsidRPr="00FE23A0">
        <w:rPr>
          <w:color w:val="404040"/>
          <w:lang w:val="en-GB"/>
        </w:rPr>
        <w:t>effect</w:t>
      </w:r>
      <w:r w:rsidR="000352B9" w:rsidRPr="00FE23A0">
        <w:rPr>
          <w:color w:val="404040"/>
          <w:lang w:val="en-GB"/>
        </w:rPr>
        <w:t xml:space="preserve"> of the model could relate to a change in the governance structures </w:t>
      </w:r>
      <w:r w:rsidRPr="00FE23A0">
        <w:rPr>
          <w:color w:val="404040"/>
          <w:lang w:val="en-GB"/>
        </w:rPr>
        <w:t>as well as a change in</w:t>
      </w:r>
      <w:r w:rsidR="000352B9" w:rsidRPr="00FE23A0">
        <w:rPr>
          <w:color w:val="404040"/>
          <w:lang w:val="en-GB"/>
        </w:rPr>
        <w:t xml:space="preserve"> the bundle of </w:t>
      </w:r>
      <w:r w:rsidRPr="00FE23A0">
        <w:rPr>
          <w:color w:val="404040"/>
          <w:lang w:val="en-GB"/>
        </w:rPr>
        <w:t xml:space="preserve">practices. </w:t>
      </w:r>
      <w:r w:rsidR="000352B9" w:rsidRPr="00FE23A0">
        <w:rPr>
          <w:color w:val="404040"/>
          <w:lang w:val="en-GB"/>
        </w:rPr>
        <w:t>This is also related to the fact that certain elements in the bundle of practices are strongly connected to the other concepts in the model. For instance, the interaction between actors (governance) is often related to certain competences (</w:t>
      </w:r>
      <w:r w:rsidR="00F32C5F" w:rsidRPr="00FE23A0">
        <w:rPr>
          <w:color w:val="404040"/>
          <w:lang w:val="en-GB"/>
        </w:rPr>
        <w:t xml:space="preserve">e.g. collaboration and </w:t>
      </w:r>
      <w:r w:rsidR="000352B9" w:rsidRPr="00FE23A0">
        <w:rPr>
          <w:color w:val="404040"/>
          <w:lang w:val="en-GB"/>
        </w:rPr>
        <w:t xml:space="preserve">networking) and the ‘meaning’ in the bundle of practices is often related to the ‘model’. </w:t>
      </w:r>
      <w:r w:rsidRPr="00FE23A0">
        <w:rPr>
          <w:color w:val="404040"/>
          <w:lang w:val="en-GB"/>
        </w:rPr>
        <w:t>Th</w:t>
      </w:r>
      <w:r w:rsidR="001873F5" w:rsidRPr="00FE23A0">
        <w:rPr>
          <w:color w:val="404040"/>
          <w:lang w:val="en-GB"/>
        </w:rPr>
        <w:t>is is made even more complex, because</w:t>
      </w:r>
      <w:r w:rsidRPr="00FE23A0">
        <w:rPr>
          <w:color w:val="404040"/>
          <w:lang w:val="en-GB"/>
        </w:rPr>
        <w:t xml:space="preserve"> certain elements in the governance (e.g. a partnership in the chain) could become an important routine in the business initiative</w:t>
      </w:r>
      <w:r w:rsidR="001873F5" w:rsidRPr="00FE23A0">
        <w:rPr>
          <w:color w:val="404040"/>
          <w:lang w:val="en-GB"/>
        </w:rPr>
        <w:t xml:space="preserve"> and with this constitute a practice (as practices relate to the routinisation of behaviour). </w:t>
      </w:r>
      <w:r w:rsidR="0085221C" w:rsidRPr="00FE23A0">
        <w:rPr>
          <w:color w:val="404040"/>
          <w:lang w:val="en-GB"/>
        </w:rPr>
        <w:t>The distinction between ‘governance’ and ‘practices’ in the ‘Theoretical triangle is therefore fuzzy.</w:t>
      </w:r>
      <w:r w:rsidR="0039587C">
        <w:rPr>
          <w:color w:val="404040"/>
          <w:lang w:val="en-GB"/>
        </w:rPr>
        <w:t xml:space="preserve"> </w:t>
      </w:r>
      <w:r w:rsidR="00A64CE5">
        <w:rPr>
          <w:color w:val="404040"/>
          <w:lang w:val="en-GB"/>
        </w:rPr>
        <w:t>A final comment regarding the interaction between the central concepts in the triangle, relates to the fact that the direct connection between ‘governance’ and ‘practices’ (relations [</w:t>
      </w:r>
      <w:r w:rsidR="00A64CE5" w:rsidRPr="00A64CE5">
        <w:rPr>
          <w:b/>
          <w:color w:val="49C349"/>
          <w:lang w:val="en-GB"/>
        </w:rPr>
        <w:t>5</w:t>
      </w:r>
      <w:r w:rsidR="00A64CE5">
        <w:rPr>
          <w:color w:val="404040"/>
          <w:lang w:val="en-GB"/>
        </w:rPr>
        <w:t>] and [</w:t>
      </w:r>
      <w:r w:rsidR="00A64CE5" w:rsidRPr="00A64CE5">
        <w:rPr>
          <w:b/>
          <w:color w:val="49C349"/>
          <w:lang w:val="en-GB"/>
        </w:rPr>
        <w:t>6</w:t>
      </w:r>
      <w:r w:rsidR="00A64CE5">
        <w:rPr>
          <w:color w:val="404040"/>
          <w:lang w:val="en-GB"/>
        </w:rPr>
        <w:t xml:space="preserve">] in Figure 22) is barely identified. This can be explained due to the fact that </w:t>
      </w:r>
      <w:r w:rsidR="00EE6DCE">
        <w:rPr>
          <w:color w:val="404040"/>
          <w:lang w:val="en-GB"/>
        </w:rPr>
        <w:t xml:space="preserve">a change in respectively ‘the bundle of practices’ or the ‘governance’ is almost always driven by ‘the model’ (even though it is in the background). Therefore, within the ‘Theoretical triangle’ changes go often through the model. </w:t>
      </w:r>
    </w:p>
    <w:p w:rsidR="000352B9" w:rsidRPr="00FE23A0" w:rsidRDefault="000352B9" w:rsidP="000352B9">
      <w:pPr>
        <w:jc w:val="both"/>
        <w:rPr>
          <w:color w:val="404040"/>
          <w:lang w:val="en-GB"/>
        </w:rPr>
      </w:pPr>
      <w:r w:rsidRPr="00FE23A0">
        <w:rPr>
          <w:color w:val="404040"/>
          <w:lang w:val="en-GB"/>
        </w:rPr>
        <w:t>By working systematically and making the same choices for each case, regarding the placement of the data in the conceptual framework, the results ha</w:t>
      </w:r>
      <w:r w:rsidR="00F32C5F" w:rsidRPr="00FE23A0">
        <w:rPr>
          <w:color w:val="404040"/>
          <w:lang w:val="en-GB"/>
        </w:rPr>
        <w:t>ve</w:t>
      </w:r>
      <w:r w:rsidRPr="00FE23A0">
        <w:rPr>
          <w:color w:val="404040"/>
          <w:lang w:val="en-GB"/>
        </w:rPr>
        <w:t xml:space="preserve"> been minimally affected. In addition, regardless of the place of the data in the conceptual model, the development of the business initiatives is </w:t>
      </w:r>
      <w:r w:rsidR="00F32C5F" w:rsidRPr="00FE23A0">
        <w:rPr>
          <w:color w:val="404040"/>
          <w:lang w:val="en-GB"/>
        </w:rPr>
        <w:t xml:space="preserve">still </w:t>
      </w:r>
      <w:r w:rsidRPr="00FE23A0">
        <w:rPr>
          <w:color w:val="404040"/>
          <w:lang w:val="en-GB"/>
        </w:rPr>
        <w:t>described. However, when the relations in the conceptual m</w:t>
      </w:r>
      <w:r w:rsidR="00F32C5F" w:rsidRPr="00FE23A0">
        <w:rPr>
          <w:color w:val="404040"/>
          <w:lang w:val="en-GB"/>
        </w:rPr>
        <w:t xml:space="preserve">odel would have been demarcated </w:t>
      </w:r>
      <w:r w:rsidRPr="00FE23A0">
        <w:rPr>
          <w:color w:val="404040"/>
          <w:lang w:val="en-GB"/>
        </w:rPr>
        <w:t>better, t</w:t>
      </w:r>
      <w:r w:rsidR="00F32C5F" w:rsidRPr="00FE23A0">
        <w:rPr>
          <w:color w:val="404040"/>
          <w:lang w:val="en-GB"/>
        </w:rPr>
        <w:t>he analysis would have been more cutting edge</w:t>
      </w:r>
      <w:r w:rsidRPr="00FE23A0">
        <w:rPr>
          <w:color w:val="404040"/>
          <w:lang w:val="en-GB"/>
        </w:rPr>
        <w:t xml:space="preserve">. The generic character of the theoretical framework can be found in the concepts that are used as well. Especially, the understanding of ‘governance’ is broad. Such interpretation of the concept results in the fact that more space is created for the own interpretation of the researcher. By being transparent in the analysis and working systematically I tried to keep the reliability as high as possible. </w:t>
      </w:r>
    </w:p>
    <w:p w:rsidR="00F32C5F" w:rsidRPr="00FE23A0" w:rsidRDefault="000352B9" w:rsidP="000352B9">
      <w:pPr>
        <w:jc w:val="both"/>
        <w:rPr>
          <w:color w:val="404040"/>
          <w:lang w:val="en-GB"/>
        </w:rPr>
      </w:pPr>
      <w:r w:rsidRPr="00FE23A0">
        <w:rPr>
          <w:color w:val="404040"/>
          <w:lang w:val="en-GB"/>
        </w:rPr>
        <w:t>A last outcome about the use of theories in this research relates to the notion of ‘practice theory’ as is formulated by Shove and her colleagues</w:t>
      </w:r>
      <w:r w:rsidR="00F32C5F" w:rsidRPr="00FE23A0">
        <w:rPr>
          <w:color w:val="404040"/>
          <w:lang w:val="en-GB"/>
        </w:rPr>
        <w:t xml:space="preserve"> (e.g. Shove &amp; Pantzar (2005) and Shove, et al. (2012))</w:t>
      </w:r>
      <w:r w:rsidRPr="00FE23A0">
        <w:rPr>
          <w:color w:val="404040"/>
          <w:lang w:val="en-GB"/>
        </w:rPr>
        <w:t>.</w:t>
      </w:r>
      <w:r w:rsidR="00F46100" w:rsidRPr="00FE23A0">
        <w:rPr>
          <w:color w:val="404040"/>
          <w:lang w:val="en-GB"/>
        </w:rPr>
        <w:t xml:space="preserve"> </w:t>
      </w:r>
      <w:r w:rsidRPr="00FE23A0">
        <w:rPr>
          <w:color w:val="404040"/>
          <w:lang w:val="en-GB"/>
        </w:rPr>
        <w:t>In advance</w:t>
      </w:r>
      <w:r w:rsidR="00F32C5F" w:rsidRPr="00FE23A0">
        <w:rPr>
          <w:color w:val="404040"/>
          <w:lang w:val="en-GB"/>
        </w:rPr>
        <w:t>,</w:t>
      </w:r>
      <w:r w:rsidRPr="00FE23A0">
        <w:rPr>
          <w:color w:val="404040"/>
          <w:lang w:val="en-GB"/>
        </w:rPr>
        <w:t xml:space="preserve"> a distinction is made between three dimension</w:t>
      </w:r>
      <w:r w:rsidR="00F32C5F" w:rsidRPr="00FE23A0">
        <w:rPr>
          <w:color w:val="404040"/>
          <w:lang w:val="en-GB"/>
        </w:rPr>
        <w:t>s</w:t>
      </w:r>
      <w:r w:rsidRPr="00FE23A0">
        <w:rPr>
          <w:color w:val="404040"/>
          <w:lang w:val="en-GB"/>
        </w:rPr>
        <w:t xml:space="preserve"> (meaning, material and competences). In addition, those dimension</w:t>
      </w:r>
      <w:r w:rsidR="00F32C5F" w:rsidRPr="00FE23A0">
        <w:rPr>
          <w:color w:val="404040"/>
          <w:lang w:val="en-GB"/>
        </w:rPr>
        <w:t>s</w:t>
      </w:r>
      <w:r w:rsidRPr="00FE23A0">
        <w:rPr>
          <w:color w:val="404040"/>
          <w:lang w:val="en-GB"/>
        </w:rPr>
        <w:t xml:space="preserve"> are further operationalised in specific measurable aspects. During the analysis it appeared that it was not possible to place the results in this specific level of results. Therefore, this level of implementation has been </w:t>
      </w:r>
      <w:r w:rsidR="00F32C5F" w:rsidRPr="00FE23A0">
        <w:rPr>
          <w:color w:val="404040"/>
          <w:lang w:val="en-GB"/>
        </w:rPr>
        <w:t>neglected</w:t>
      </w:r>
      <w:r w:rsidRPr="00FE23A0">
        <w:rPr>
          <w:color w:val="404040"/>
          <w:lang w:val="en-GB"/>
        </w:rPr>
        <w:t>.</w:t>
      </w:r>
      <w:r w:rsidRPr="00FE23A0">
        <w:rPr>
          <w:lang w:val="en-GB"/>
        </w:rPr>
        <w:t xml:space="preserve"> </w:t>
      </w:r>
    </w:p>
    <w:p w:rsidR="000352B9" w:rsidRPr="00FE23A0" w:rsidRDefault="000352B9" w:rsidP="0085221C">
      <w:pPr>
        <w:pStyle w:val="NoSpacing"/>
        <w:spacing w:line="276" w:lineRule="auto"/>
        <w:jc w:val="both"/>
        <w:rPr>
          <w:b/>
          <w:color w:val="49C349"/>
          <w:sz w:val="24"/>
          <w:lang w:val="en-GB"/>
        </w:rPr>
      </w:pPr>
      <w:r w:rsidRPr="00FE23A0">
        <w:rPr>
          <w:b/>
          <w:color w:val="49C349"/>
          <w:sz w:val="24"/>
          <w:lang w:val="en-GB"/>
        </w:rPr>
        <w:t xml:space="preserve">Methodology </w:t>
      </w:r>
    </w:p>
    <w:p w:rsidR="000352B9" w:rsidRPr="00FE23A0" w:rsidRDefault="000352B9" w:rsidP="0085221C">
      <w:pPr>
        <w:pStyle w:val="NoSpacing"/>
        <w:spacing w:line="276" w:lineRule="auto"/>
        <w:jc w:val="both"/>
        <w:rPr>
          <w:color w:val="404040"/>
          <w:lang w:val="en-GB"/>
        </w:rPr>
      </w:pPr>
      <w:r w:rsidRPr="00FE23A0">
        <w:rPr>
          <w:color w:val="404040"/>
          <w:lang w:val="en-GB"/>
        </w:rPr>
        <w:t>The most important aim of the methodology is to ensure that</w:t>
      </w:r>
      <w:r w:rsidR="00406E66" w:rsidRPr="00FE23A0">
        <w:rPr>
          <w:color w:val="404040"/>
          <w:lang w:val="en-GB"/>
        </w:rPr>
        <w:t xml:space="preserve"> the answer</w:t>
      </w:r>
      <w:r w:rsidRPr="00FE23A0">
        <w:rPr>
          <w:color w:val="404040"/>
          <w:lang w:val="en-GB"/>
        </w:rPr>
        <w:t xml:space="preserve"> on the research question </w:t>
      </w:r>
      <w:r w:rsidR="00406E66" w:rsidRPr="00FE23A0">
        <w:rPr>
          <w:color w:val="404040"/>
          <w:lang w:val="en-GB"/>
        </w:rPr>
        <w:t>is</w:t>
      </w:r>
      <w:r w:rsidRPr="00FE23A0">
        <w:rPr>
          <w:color w:val="404040"/>
          <w:lang w:val="en-GB"/>
        </w:rPr>
        <w:t xml:space="preserve"> derived in a systematic and reliable manner. The chosen qualitative research strategy proved to be useful and relevant for this research. Different measures were taken in order to improve the trustworthiness of this research. T</w:t>
      </w:r>
      <w:r w:rsidR="001642BA" w:rsidRPr="00FE23A0">
        <w:rPr>
          <w:color w:val="404040"/>
          <w:lang w:val="en-GB"/>
        </w:rPr>
        <w:t xml:space="preserve">hose measures </w:t>
      </w:r>
      <w:r w:rsidR="00266841" w:rsidRPr="00FE23A0">
        <w:rPr>
          <w:color w:val="404040"/>
          <w:lang w:val="en-GB"/>
        </w:rPr>
        <w:t>were</w:t>
      </w:r>
      <w:r w:rsidR="001642BA" w:rsidRPr="00FE23A0">
        <w:rPr>
          <w:color w:val="404040"/>
          <w:lang w:val="en-GB"/>
        </w:rPr>
        <w:t xml:space="preserve"> </w:t>
      </w:r>
      <w:r w:rsidR="00266841" w:rsidRPr="00FE23A0">
        <w:rPr>
          <w:color w:val="404040"/>
          <w:lang w:val="en-GB"/>
        </w:rPr>
        <w:t>explained</w:t>
      </w:r>
      <w:r w:rsidR="001642BA" w:rsidRPr="00FE23A0">
        <w:rPr>
          <w:color w:val="404040"/>
          <w:lang w:val="en-GB"/>
        </w:rPr>
        <w:t xml:space="preserve"> in C</w:t>
      </w:r>
      <w:r w:rsidRPr="00FE23A0">
        <w:rPr>
          <w:color w:val="404040"/>
          <w:lang w:val="en-GB"/>
        </w:rPr>
        <w:t xml:space="preserve">hapter </w:t>
      </w:r>
      <w:r w:rsidRPr="00FE23A0">
        <w:rPr>
          <w:b/>
          <w:color w:val="49C349"/>
          <w:lang w:val="en-GB"/>
        </w:rPr>
        <w:t>3</w:t>
      </w:r>
      <w:r w:rsidRPr="00FE23A0">
        <w:rPr>
          <w:color w:val="404040"/>
          <w:lang w:val="en-GB"/>
        </w:rPr>
        <w:t xml:space="preserve">. Despite these measures, some limitations can be identified in the methodology of this research. </w:t>
      </w:r>
    </w:p>
    <w:p w:rsidR="0085221C" w:rsidRPr="00FE23A0" w:rsidRDefault="0085221C" w:rsidP="0085221C">
      <w:pPr>
        <w:pStyle w:val="NoSpacing"/>
        <w:rPr>
          <w:color w:val="404040"/>
          <w:lang w:val="en-GB"/>
        </w:rPr>
      </w:pPr>
    </w:p>
    <w:p w:rsidR="000352B9" w:rsidRPr="00FE23A0" w:rsidRDefault="000352B9" w:rsidP="000352B9">
      <w:pPr>
        <w:jc w:val="both"/>
        <w:rPr>
          <w:color w:val="404040"/>
          <w:lang w:val="en-GB"/>
        </w:rPr>
      </w:pPr>
      <w:r w:rsidRPr="00FE23A0">
        <w:rPr>
          <w:color w:val="404040"/>
          <w:lang w:val="en-GB"/>
        </w:rPr>
        <w:t xml:space="preserve">One of the main challenges in qualitative research </w:t>
      </w:r>
      <w:r w:rsidR="001873F5" w:rsidRPr="00FE23A0">
        <w:rPr>
          <w:color w:val="404040"/>
          <w:lang w:val="en-GB"/>
        </w:rPr>
        <w:t>relates</w:t>
      </w:r>
      <w:r w:rsidRPr="00FE23A0">
        <w:rPr>
          <w:color w:val="404040"/>
          <w:lang w:val="en-GB"/>
        </w:rPr>
        <w:t xml:space="preserve"> t</w:t>
      </w:r>
      <w:r w:rsidR="001873F5" w:rsidRPr="00FE23A0">
        <w:rPr>
          <w:color w:val="404040"/>
          <w:lang w:val="en-GB"/>
        </w:rPr>
        <w:t>o</w:t>
      </w:r>
      <w:r w:rsidRPr="00FE23A0">
        <w:rPr>
          <w:color w:val="404040"/>
          <w:lang w:val="en-GB"/>
        </w:rPr>
        <w:t xml:space="preserve"> </w:t>
      </w:r>
      <w:r w:rsidR="00D01D4E" w:rsidRPr="00FE23A0">
        <w:rPr>
          <w:color w:val="404040"/>
          <w:lang w:val="en-GB"/>
        </w:rPr>
        <w:t xml:space="preserve">limiting </w:t>
      </w:r>
      <w:r w:rsidRPr="00FE23A0">
        <w:rPr>
          <w:color w:val="404040"/>
          <w:lang w:val="en-GB"/>
        </w:rPr>
        <w:t xml:space="preserve">the </w:t>
      </w:r>
      <w:r w:rsidR="001873F5" w:rsidRPr="00FE23A0">
        <w:rPr>
          <w:color w:val="404040"/>
          <w:lang w:val="en-GB"/>
        </w:rPr>
        <w:t xml:space="preserve">researcher’s own interpretation, as is extensively discussed in Chapter </w:t>
      </w:r>
      <w:r w:rsidR="001873F5" w:rsidRPr="00FE23A0">
        <w:rPr>
          <w:b/>
          <w:color w:val="49C349"/>
          <w:lang w:val="en-GB"/>
        </w:rPr>
        <w:t>3</w:t>
      </w:r>
      <w:r w:rsidRPr="00FE23A0">
        <w:rPr>
          <w:color w:val="404040"/>
          <w:lang w:val="en-GB"/>
        </w:rPr>
        <w:t xml:space="preserve">. During two phases in this research, it appeared to </w:t>
      </w:r>
      <w:r w:rsidR="001873F5" w:rsidRPr="00FE23A0">
        <w:rPr>
          <w:color w:val="404040"/>
          <w:lang w:val="en-GB"/>
        </w:rPr>
        <w:t>be</w:t>
      </w:r>
      <w:r w:rsidRPr="00FE23A0">
        <w:rPr>
          <w:color w:val="404040"/>
          <w:lang w:val="en-GB"/>
        </w:rPr>
        <w:t xml:space="preserve"> difficult to </w:t>
      </w:r>
      <w:r w:rsidR="001873F5" w:rsidRPr="00FE23A0">
        <w:rPr>
          <w:color w:val="404040"/>
          <w:lang w:val="en-GB"/>
        </w:rPr>
        <w:t>stay</w:t>
      </w:r>
      <w:r w:rsidRPr="00FE23A0">
        <w:rPr>
          <w:color w:val="404040"/>
          <w:lang w:val="en-GB"/>
        </w:rPr>
        <w:t xml:space="preserve"> completely objective. The first moment relates to the data collection. During the first interviews I was strongly focused on recognising dominant discourses about CE, such as EMF and TNO, loosing attention for other concepts and discourses. This is also a result of the generic conceptual model used, lacking </w:t>
      </w:r>
      <w:r w:rsidR="00266841" w:rsidRPr="00FE23A0">
        <w:rPr>
          <w:color w:val="404040"/>
          <w:lang w:val="en-GB"/>
        </w:rPr>
        <w:t>specific</w:t>
      </w:r>
      <w:r w:rsidRPr="00FE23A0">
        <w:rPr>
          <w:color w:val="404040"/>
          <w:lang w:val="en-GB"/>
        </w:rPr>
        <w:t xml:space="preserve"> focus. After some discussions with my supervisors</w:t>
      </w:r>
      <w:r w:rsidR="00406E66" w:rsidRPr="00FE23A0">
        <w:rPr>
          <w:color w:val="404040"/>
          <w:lang w:val="en-GB"/>
        </w:rPr>
        <w:t>,</w:t>
      </w:r>
      <w:r w:rsidRPr="00FE23A0">
        <w:rPr>
          <w:color w:val="404040"/>
          <w:lang w:val="en-GB"/>
        </w:rPr>
        <w:t xml:space="preserve"> I became more aware of this. Whereupon I took this into account during the other interviews. Using secondary data was also useful in this context in order to ban out this bias. The second moment of interpretation ‘the coding of data’ also proved to be challenging. Due to the generic character of the conceptual model, parts of the data could fit within more than one, sometimes contradictory codes. I tried to work as systematically as possible and stick to the deductive coding scheme. Although the results are in my opinion objectively</w:t>
      </w:r>
      <w:r w:rsidR="001873F5" w:rsidRPr="00FE23A0">
        <w:rPr>
          <w:color w:val="404040"/>
          <w:lang w:val="en-GB"/>
        </w:rPr>
        <w:t xml:space="preserve"> derived, the reliability of this</w:t>
      </w:r>
      <w:r w:rsidR="00266841" w:rsidRPr="00FE23A0">
        <w:rPr>
          <w:color w:val="404040"/>
          <w:lang w:val="en-GB"/>
        </w:rPr>
        <w:t xml:space="preserve"> research c</w:t>
      </w:r>
      <w:r w:rsidRPr="00FE23A0">
        <w:rPr>
          <w:color w:val="404040"/>
          <w:lang w:val="en-GB"/>
        </w:rPr>
        <w:t xml:space="preserve">ould </w:t>
      </w:r>
      <w:r w:rsidR="00266841" w:rsidRPr="00FE23A0">
        <w:rPr>
          <w:color w:val="404040"/>
          <w:lang w:val="en-GB"/>
        </w:rPr>
        <w:t>have</w:t>
      </w:r>
      <w:r w:rsidRPr="00FE23A0">
        <w:rPr>
          <w:color w:val="404040"/>
          <w:lang w:val="en-GB"/>
        </w:rPr>
        <w:t xml:space="preserve"> increased if someone </w:t>
      </w:r>
      <w:r w:rsidR="00266841" w:rsidRPr="00FE23A0">
        <w:rPr>
          <w:color w:val="404040"/>
          <w:lang w:val="en-GB"/>
        </w:rPr>
        <w:t>w</w:t>
      </w:r>
      <w:r w:rsidRPr="00FE23A0">
        <w:rPr>
          <w:color w:val="404040"/>
          <w:lang w:val="en-GB"/>
        </w:rPr>
        <w:t>ould have looked over my shoulder during the coding process. However, looking at t</w:t>
      </w:r>
      <w:r w:rsidR="00406E66" w:rsidRPr="00FE23A0">
        <w:rPr>
          <w:color w:val="404040"/>
          <w:lang w:val="en-GB"/>
        </w:rPr>
        <w:t>he time and the amount of work</w:t>
      </w:r>
      <w:r w:rsidRPr="00FE23A0">
        <w:rPr>
          <w:color w:val="404040"/>
          <w:lang w:val="en-GB"/>
        </w:rPr>
        <w:t xml:space="preserve"> this </w:t>
      </w:r>
      <w:r w:rsidR="001873F5" w:rsidRPr="00FE23A0">
        <w:rPr>
          <w:color w:val="404040"/>
          <w:lang w:val="en-GB"/>
        </w:rPr>
        <w:t xml:space="preserve">would have been difficult to realise. </w:t>
      </w:r>
      <w:r w:rsidRPr="00FE23A0">
        <w:rPr>
          <w:color w:val="404040"/>
          <w:lang w:val="en-GB"/>
        </w:rPr>
        <w:t xml:space="preserve"> </w:t>
      </w:r>
    </w:p>
    <w:p w:rsidR="000352B9" w:rsidRPr="00FE23A0" w:rsidRDefault="00406E66" w:rsidP="000352B9">
      <w:pPr>
        <w:jc w:val="both"/>
        <w:rPr>
          <w:color w:val="404040"/>
          <w:lang w:val="en-GB"/>
        </w:rPr>
      </w:pPr>
      <w:r w:rsidRPr="00FE23A0">
        <w:rPr>
          <w:color w:val="404040"/>
          <w:lang w:val="en-GB"/>
        </w:rPr>
        <w:t xml:space="preserve">In addition to </w:t>
      </w:r>
      <w:r w:rsidR="001873F5" w:rsidRPr="00FE23A0">
        <w:rPr>
          <w:color w:val="404040"/>
          <w:lang w:val="en-GB"/>
        </w:rPr>
        <w:t>reducing the influence o</w:t>
      </w:r>
      <w:r w:rsidRPr="00FE23A0">
        <w:rPr>
          <w:color w:val="404040"/>
          <w:lang w:val="en-GB"/>
        </w:rPr>
        <w:t xml:space="preserve">f </w:t>
      </w:r>
      <w:r w:rsidR="001873F5" w:rsidRPr="00FE23A0">
        <w:rPr>
          <w:color w:val="404040"/>
          <w:lang w:val="en-GB"/>
        </w:rPr>
        <w:t>my personal interpretation during the research</w:t>
      </w:r>
      <w:r w:rsidRPr="00FE23A0">
        <w:rPr>
          <w:color w:val="404040"/>
          <w:lang w:val="en-GB"/>
        </w:rPr>
        <w:t xml:space="preserve">, there is also a ‘limitation’ in the methodology regarding the case selection. </w:t>
      </w:r>
      <w:r w:rsidR="000352B9" w:rsidRPr="00FE23A0">
        <w:rPr>
          <w:color w:val="404040"/>
          <w:lang w:val="en-GB"/>
        </w:rPr>
        <w:t>I chose to explore four diverse business initiatives. This is in line with t</w:t>
      </w:r>
      <w:r w:rsidRPr="00FE23A0">
        <w:rPr>
          <w:color w:val="404040"/>
          <w:lang w:val="en-GB"/>
        </w:rPr>
        <w:t xml:space="preserve">he character of the CE concept, because a large variety of initiatives is attributed to the concept. </w:t>
      </w:r>
      <w:r w:rsidR="000352B9" w:rsidRPr="00FE23A0">
        <w:rPr>
          <w:color w:val="404040"/>
          <w:lang w:val="en-GB"/>
        </w:rPr>
        <w:t xml:space="preserve">A disadvantage however relates to the fact that those cases are difficult to compare. For instance, EFGF uses CE </w:t>
      </w:r>
      <w:r w:rsidR="00266841" w:rsidRPr="00FE23A0">
        <w:rPr>
          <w:color w:val="404040"/>
          <w:lang w:val="en-GB"/>
        </w:rPr>
        <w:t xml:space="preserve">mainly as an </w:t>
      </w:r>
      <w:r w:rsidR="00697423" w:rsidRPr="00FE23A0">
        <w:rPr>
          <w:color w:val="404040"/>
          <w:lang w:val="en-GB"/>
        </w:rPr>
        <w:t>overarching</w:t>
      </w:r>
      <w:r w:rsidR="000352B9" w:rsidRPr="00FE23A0">
        <w:rPr>
          <w:color w:val="404040"/>
          <w:lang w:val="en-GB"/>
        </w:rPr>
        <w:t xml:space="preserve"> theme, in contrast to EcoProFabrics for example. Although it is all about the way in which the CE concept is used, studying more comparable cases (regarding the connection with the CE concept), would have provide</w:t>
      </w:r>
      <w:r w:rsidRPr="00FE23A0">
        <w:rPr>
          <w:color w:val="404040"/>
          <w:lang w:val="en-GB"/>
        </w:rPr>
        <w:t>d</w:t>
      </w:r>
      <w:r w:rsidR="000352B9" w:rsidRPr="00FE23A0">
        <w:rPr>
          <w:color w:val="404040"/>
          <w:lang w:val="en-GB"/>
        </w:rPr>
        <w:t xml:space="preserve"> more useful insights in the comparison</w:t>
      </w:r>
      <w:r w:rsidRPr="00FE23A0">
        <w:rPr>
          <w:color w:val="404040"/>
          <w:lang w:val="en-GB"/>
        </w:rPr>
        <w:t xml:space="preserve"> of the different cases</w:t>
      </w:r>
      <w:r w:rsidR="000352B9" w:rsidRPr="00FE23A0">
        <w:rPr>
          <w:color w:val="404040"/>
          <w:lang w:val="en-GB"/>
        </w:rPr>
        <w:t xml:space="preserve">. </w:t>
      </w:r>
      <w:r w:rsidR="00A57063" w:rsidRPr="00FE23A0">
        <w:rPr>
          <w:color w:val="404040"/>
          <w:lang w:val="en-GB"/>
        </w:rPr>
        <w:t xml:space="preserve">Another </w:t>
      </w:r>
      <w:r w:rsidR="000352B9" w:rsidRPr="00FE23A0">
        <w:rPr>
          <w:color w:val="404040"/>
          <w:lang w:val="en-GB"/>
        </w:rPr>
        <w:t xml:space="preserve">methodological aspect relates to the data collection. An interview guide </w:t>
      </w:r>
      <w:r w:rsidR="00A57063" w:rsidRPr="00FE23A0">
        <w:rPr>
          <w:color w:val="404040"/>
          <w:lang w:val="en-GB"/>
        </w:rPr>
        <w:t>was used, in which a distinction wa</w:t>
      </w:r>
      <w:r w:rsidR="000352B9" w:rsidRPr="00FE23A0">
        <w:rPr>
          <w:color w:val="404040"/>
          <w:lang w:val="en-GB"/>
        </w:rPr>
        <w:t xml:space="preserve">s made </w:t>
      </w:r>
      <w:r w:rsidR="00A57063" w:rsidRPr="00FE23A0">
        <w:rPr>
          <w:color w:val="404040"/>
          <w:lang w:val="en-GB"/>
        </w:rPr>
        <w:t>between</w:t>
      </w:r>
      <w:r w:rsidR="000352B9" w:rsidRPr="00FE23A0">
        <w:rPr>
          <w:color w:val="404040"/>
          <w:lang w:val="en-GB"/>
        </w:rPr>
        <w:t xml:space="preserve"> different periods. The interviews revealed that </w:t>
      </w:r>
      <w:r w:rsidR="00266841" w:rsidRPr="00FE23A0">
        <w:rPr>
          <w:color w:val="404040"/>
          <w:lang w:val="en-GB"/>
        </w:rPr>
        <w:t>such distinctive (chrono)locigal</w:t>
      </w:r>
      <w:r w:rsidR="000352B9" w:rsidRPr="00FE23A0">
        <w:rPr>
          <w:color w:val="404040"/>
          <w:lang w:val="en-GB"/>
        </w:rPr>
        <w:t xml:space="preserve"> did not exist at all, instead the business initiatives were the result</w:t>
      </w:r>
      <w:r w:rsidR="00A57063" w:rsidRPr="00FE23A0">
        <w:rPr>
          <w:color w:val="404040"/>
          <w:lang w:val="en-GB"/>
        </w:rPr>
        <w:t xml:space="preserve"> of an iterative process. That is</w:t>
      </w:r>
      <w:r w:rsidR="000352B9" w:rsidRPr="00FE23A0">
        <w:rPr>
          <w:color w:val="404040"/>
          <w:lang w:val="en-GB"/>
        </w:rPr>
        <w:t xml:space="preserve"> why those periods were </w:t>
      </w:r>
      <w:r w:rsidR="00A57063" w:rsidRPr="00FE23A0">
        <w:rPr>
          <w:color w:val="404040"/>
          <w:lang w:val="en-GB"/>
        </w:rPr>
        <w:t>ignored</w:t>
      </w:r>
      <w:r w:rsidR="000352B9" w:rsidRPr="00FE23A0">
        <w:rPr>
          <w:color w:val="404040"/>
          <w:lang w:val="en-GB"/>
        </w:rPr>
        <w:t>. In addition to the interview guide, there was a challenge in terms of the output of the interviews. The set-up of the interviews w</w:t>
      </w:r>
      <w:r w:rsidR="00A57063" w:rsidRPr="00FE23A0">
        <w:rPr>
          <w:color w:val="404040"/>
          <w:lang w:val="en-GB"/>
        </w:rPr>
        <w:t xml:space="preserve">as not very strict </w:t>
      </w:r>
      <w:r w:rsidR="000352B9" w:rsidRPr="00FE23A0">
        <w:rPr>
          <w:color w:val="404040"/>
          <w:lang w:val="en-GB"/>
        </w:rPr>
        <w:t xml:space="preserve">(in line </w:t>
      </w:r>
      <w:r w:rsidR="00A57063" w:rsidRPr="00FE23A0">
        <w:rPr>
          <w:color w:val="404040"/>
          <w:lang w:val="en-GB"/>
        </w:rPr>
        <w:t xml:space="preserve">with the chosen strategy). Which resulted in the fact that it </w:t>
      </w:r>
      <w:r w:rsidR="000352B9" w:rsidRPr="00FE23A0">
        <w:rPr>
          <w:color w:val="404040"/>
          <w:lang w:val="en-GB"/>
        </w:rPr>
        <w:t>was difficult to connect some of the interview da</w:t>
      </w:r>
      <w:r w:rsidR="00A57063" w:rsidRPr="00FE23A0">
        <w:rPr>
          <w:color w:val="404040"/>
          <w:lang w:val="en-GB"/>
        </w:rPr>
        <w:t>ta to the conceptual model. In contrast</w:t>
      </w:r>
      <w:r w:rsidR="000352B9" w:rsidRPr="00FE23A0">
        <w:rPr>
          <w:color w:val="404040"/>
          <w:lang w:val="en-GB"/>
        </w:rPr>
        <w:t xml:space="preserve">, making use of </w:t>
      </w:r>
      <w:r w:rsidR="00266841" w:rsidRPr="00FE23A0">
        <w:rPr>
          <w:color w:val="404040"/>
          <w:lang w:val="en-GB"/>
        </w:rPr>
        <w:t xml:space="preserve">a </w:t>
      </w:r>
      <w:r w:rsidR="000352B9" w:rsidRPr="00FE23A0">
        <w:rPr>
          <w:color w:val="404040"/>
          <w:lang w:val="en-GB"/>
        </w:rPr>
        <w:t>‘more’ structured interview setting could have prevent</w:t>
      </w:r>
      <w:r w:rsidR="00A57063" w:rsidRPr="00FE23A0">
        <w:rPr>
          <w:color w:val="404040"/>
          <w:lang w:val="en-GB"/>
        </w:rPr>
        <w:t>ed</w:t>
      </w:r>
      <w:r w:rsidR="000352B9" w:rsidRPr="00FE23A0">
        <w:rPr>
          <w:color w:val="404040"/>
          <w:lang w:val="en-GB"/>
        </w:rPr>
        <w:t xml:space="preserve"> this. </w:t>
      </w:r>
      <w:r w:rsidR="00A57063" w:rsidRPr="00FE23A0">
        <w:rPr>
          <w:color w:val="404040"/>
          <w:lang w:val="en-GB"/>
        </w:rPr>
        <w:t>However, a strict interview setting has</w:t>
      </w:r>
      <w:r w:rsidR="00C05443" w:rsidRPr="00FE23A0">
        <w:rPr>
          <w:color w:val="404040"/>
          <w:lang w:val="en-GB"/>
        </w:rPr>
        <w:t xml:space="preserve"> the disadvantage that useful information, which does not fit within the interview guide, is neglected. </w:t>
      </w:r>
    </w:p>
    <w:p w:rsidR="000352B9" w:rsidRPr="00FE23A0" w:rsidRDefault="000352B9" w:rsidP="00266841">
      <w:pPr>
        <w:pStyle w:val="NoSpacing"/>
        <w:spacing w:line="276" w:lineRule="auto"/>
        <w:jc w:val="both"/>
        <w:rPr>
          <w:b/>
          <w:color w:val="49C349"/>
          <w:sz w:val="24"/>
          <w:lang w:val="en-GB"/>
        </w:rPr>
      </w:pPr>
      <w:r w:rsidRPr="00FE23A0">
        <w:rPr>
          <w:b/>
          <w:color w:val="49C349"/>
          <w:sz w:val="24"/>
          <w:lang w:val="en-GB"/>
        </w:rPr>
        <w:t>The research process and final product</w:t>
      </w:r>
    </w:p>
    <w:p w:rsidR="000352B9" w:rsidRPr="00FE23A0" w:rsidRDefault="000352B9" w:rsidP="00266841">
      <w:pPr>
        <w:pStyle w:val="NoSpacing"/>
        <w:spacing w:line="276" w:lineRule="auto"/>
        <w:jc w:val="both"/>
        <w:rPr>
          <w:color w:val="404040"/>
          <w:lang w:val="en-GB"/>
        </w:rPr>
      </w:pPr>
      <w:r w:rsidRPr="00FE23A0">
        <w:rPr>
          <w:color w:val="404040"/>
          <w:lang w:val="en-GB"/>
        </w:rPr>
        <w:t xml:space="preserve">The research process </w:t>
      </w:r>
      <w:r w:rsidR="00266841" w:rsidRPr="00FE23A0">
        <w:rPr>
          <w:color w:val="404040"/>
          <w:lang w:val="en-GB"/>
        </w:rPr>
        <w:t>lasted</w:t>
      </w:r>
      <w:r w:rsidRPr="00FE23A0">
        <w:rPr>
          <w:color w:val="404040"/>
          <w:lang w:val="en-GB"/>
        </w:rPr>
        <w:t xml:space="preserve"> ten months, of which I spend six months on the executing of the research. Writing my research proposal took a lot of time. Moreover, the combination of writing a thesis combined with gaining experience </w:t>
      </w:r>
      <w:r w:rsidR="00C05443" w:rsidRPr="00FE23A0">
        <w:rPr>
          <w:color w:val="404040"/>
          <w:lang w:val="en-GB"/>
        </w:rPr>
        <w:t>during my</w:t>
      </w:r>
      <w:r w:rsidRPr="00FE23A0">
        <w:rPr>
          <w:color w:val="404040"/>
          <w:lang w:val="en-GB"/>
        </w:rPr>
        <w:t xml:space="preserve"> internship organisation proved to be difficult sometimes. With</w:t>
      </w:r>
      <w:r w:rsidR="00C05443" w:rsidRPr="00FE23A0">
        <w:rPr>
          <w:color w:val="404040"/>
          <w:lang w:val="en-GB"/>
        </w:rPr>
        <w:t xml:space="preserve"> the</w:t>
      </w:r>
      <w:r w:rsidRPr="00FE23A0">
        <w:rPr>
          <w:color w:val="404040"/>
          <w:lang w:val="en-GB"/>
        </w:rPr>
        <w:t xml:space="preserve"> result</w:t>
      </w:r>
      <w:r w:rsidR="008470AE">
        <w:rPr>
          <w:color w:val="404040"/>
          <w:lang w:val="en-GB"/>
        </w:rPr>
        <w:t>,</w:t>
      </w:r>
      <w:r w:rsidRPr="00FE23A0">
        <w:rPr>
          <w:color w:val="404040"/>
          <w:lang w:val="en-GB"/>
        </w:rPr>
        <w:t xml:space="preserve"> that the research process has been delayed. </w:t>
      </w:r>
    </w:p>
    <w:p w:rsidR="00266841" w:rsidRPr="00FE23A0" w:rsidRDefault="00266841" w:rsidP="00266841">
      <w:pPr>
        <w:pStyle w:val="NoSpacing"/>
        <w:spacing w:line="276" w:lineRule="auto"/>
        <w:jc w:val="both"/>
        <w:rPr>
          <w:color w:val="404040"/>
          <w:lang w:val="en-GB"/>
        </w:rPr>
      </w:pPr>
    </w:p>
    <w:p w:rsidR="000352B9" w:rsidRPr="00FE23A0" w:rsidRDefault="00C05443" w:rsidP="000352B9">
      <w:pPr>
        <w:jc w:val="both"/>
        <w:rPr>
          <w:color w:val="404040"/>
          <w:lang w:val="en-GB"/>
        </w:rPr>
      </w:pPr>
      <w:r w:rsidRPr="00FE23A0">
        <w:rPr>
          <w:color w:val="404040"/>
          <w:lang w:val="en-GB"/>
        </w:rPr>
        <w:t>The case selection is already discussed in this section. In hence side, the analysis o</w:t>
      </w:r>
      <w:r w:rsidR="000352B9" w:rsidRPr="00FE23A0">
        <w:rPr>
          <w:color w:val="404040"/>
          <w:lang w:val="en-GB"/>
        </w:rPr>
        <w:t>f fou</w:t>
      </w:r>
      <w:r w:rsidRPr="00FE23A0">
        <w:rPr>
          <w:color w:val="404040"/>
          <w:lang w:val="en-GB"/>
        </w:rPr>
        <w:t>r cases proved to be too much</w:t>
      </w:r>
      <w:r w:rsidR="000352B9" w:rsidRPr="00FE23A0">
        <w:rPr>
          <w:color w:val="404040"/>
          <w:lang w:val="en-GB"/>
        </w:rPr>
        <w:t xml:space="preserve"> work </w:t>
      </w:r>
      <w:r w:rsidRPr="00FE23A0">
        <w:rPr>
          <w:color w:val="404040"/>
          <w:lang w:val="en-GB"/>
        </w:rPr>
        <w:t>regarding</w:t>
      </w:r>
      <w:r w:rsidR="000352B9" w:rsidRPr="00FE23A0">
        <w:rPr>
          <w:color w:val="404040"/>
          <w:lang w:val="en-GB"/>
        </w:rPr>
        <w:t xml:space="preserve"> the available time. Moreover, focusing on two or three cases would have allow</w:t>
      </w:r>
      <w:r w:rsidR="00266841" w:rsidRPr="00FE23A0">
        <w:rPr>
          <w:color w:val="404040"/>
          <w:lang w:val="en-GB"/>
        </w:rPr>
        <w:t>ed</w:t>
      </w:r>
      <w:r w:rsidR="000352B9" w:rsidRPr="00FE23A0">
        <w:rPr>
          <w:color w:val="404040"/>
          <w:lang w:val="en-GB"/>
        </w:rPr>
        <w:t xml:space="preserve"> me to gain more in-depth insights in the business initiatives and explore specific drivers for the emergence and development of CE business initiatives. Another </w:t>
      </w:r>
      <w:r w:rsidR="003C0C9C" w:rsidRPr="00FE23A0">
        <w:rPr>
          <w:color w:val="404040"/>
          <w:lang w:val="en-GB"/>
        </w:rPr>
        <w:t>barrier</w:t>
      </w:r>
      <w:r w:rsidR="000352B9" w:rsidRPr="00FE23A0">
        <w:rPr>
          <w:color w:val="404040"/>
          <w:lang w:val="en-GB"/>
        </w:rPr>
        <w:t xml:space="preserve"> regarding</w:t>
      </w:r>
      <w:r w:rsidRPr="00FE23A0">
        <w:rPr>
          <w:color w:val="404040"/>
          <w:lang w:val="en-GB"/>
        </w:rPr>
        <w:t xml:space="preserve"> the research process </w:t>
      </w:r>
      <w:r w:rsidR="000352B9" w:rsidRPr="00FE23A0">
        <w:rPr>
          <w:color w:val="404040"/>
          <w:lang w:val="en-GB"/>
        </w:rPr>
        <w:t xml:space="preserve">relates to the complexity of the analysis. Due to the chosen theoretical </w:t>
      </w:r>
      <w:r w:rsidR="00266841" w:rsidRPr="00FE23A0">
        <w:rPr>
          <w:color w:val="404040"/>
          <w:lang w:val="en-GB"/>
        </w:rPr>
        <w:t>framework</w:t>
      </w:r>
      <w:r w:rsidR="000352B9" w:rsidRPr="00FE23A0">
        <w:rPr>
          <w:color w:val="404040"/>
          <w:lang w:val="en-GB"/>
        </w:rPr>
        <w:t xml:space="preserve">, </w:t>
      </w:r>
      <w:r w:rsidR="000352B9" w:rsidRPr="00FE23A0">
        <w:rPr>
          <w:color w:val="404040"/>
          <w:lang w:val="en-GB"/>
        </w:rPr>
        <w:lastRenderedPageBreak/>
        <w:t xml:space="preserve">it proved to be a challenge to work towards </w:t>
      </w:r>
      <w:r w:rsidR="00266841" w:rsidRPr="00FE23A0">
        <w:rPr>
          <w:color w:val="404040"/>
          <w:lang w:val="en-GB"/>
        </w:rPr>
        <w:t>specific</w:t>
      </w:r>
      <w:r w:rsidR="000352B9" w:rsidRPr="00FE23A0">
        <w:rPr>
          <w:color w:val="404040"/>
          <w:lang w:val="en-GB"/>
        </w:rPr>
        <w:t xml:space="preserve"> results. Also, from this consideration it would have been useful to work with a more specific and demarcated theoretical framework. </w:t>
      </w:r>
    </w:p>
    <w:p w:rsidR="000352B9" w:rsidRPr="00FE23A0" w:rsidRDefault="000352B9" w:rsidP="000352B9">
      <w:pPr>
        <w:jc w:val="both"/>
        <w:rPr>
          <w:color w:val="404040"/>
          <w:lang w:val="en-GB"/>
        </w:rPr>
      </w:pPr>
      <w:r w:rsidRPr="00FE23A0">
        <w:rPr>
          <w:color w:val="404040"/>
          <w:lang w:val="en-GB"/>
        </w:rPr>
        <w:t>The research process resulted in a final product, this thesis. Regarding this final product one clear limitation relating to the form can be distinguished. During the writing, the English language proved to be a challenge. Especially making nuances in the text was difficult for me. This does not diminish the results of the researc</w:t>
      </w:r>
      <w:r w:rsidR="00266841" w:rsidRPr="00FE23A0">
        <w:rPr>
          <w:color w:val="404040"/>
          <w:lang w:val="en-GB"/>
        </w:rPr>
        <w:t>h, although it could have improved the quality</w:t>
      </w:r>
      <w:r w:rsidRPr="00FE23A0">
        <w:rPr>
          <w:color w:val="404040"/>
          <w:lang w:val="en-GB"/>
        </w:rPr>
        <w:t>. A final comment regarding the final product relates to th</w:t>
      </w:r>
      <w:r w:rsidR="001642BA" w:rsidRPr="00FE23A0">
        <w:rPr>
          <w:color w:val="404040"/>
          <w:lang w:val="en-GB"/>
        </w:rPr>
        <w:t>e relevance of the results. In C</w:t>
      </w:r>
      <w:r w:rsidRPr="00FE23A0">
        <w:rPr>
          <w:color w:val="404040"/>
          <w:lang w:val="en-GB"/>
        </w:rPr>
        <w:t>hapter</w:t>
      </w:r>
      <w:r w:rsidRPr="00FE23A0">
        <w:rPr>
          <w:b/>
          <w:color w:val="49C349"/>
          <w:lang w:val="en-GB"/>
        </w:rPr>
        <w:t xml:space="preserve"> 1</w:t>
      </w:r>
      <w:r w:rsidRPr="00FE23A0">
        <w:rPr>
          <w:color w:val="404040"/>
          <w:lang w:val="en-GB"/>
        </w:rPr>
        <w:t>, both the societal and academ</w:t>
      </w:r>
      <w:r w:rsidR="00C05443" w:rsidRPr="00FE23A0">
        <w:rPr>
          <w:color w:val="404040"/>
          <w:lang w:val="en-GB"/>
        </w:rPr>
        <w:t>ic relevance are described. In hence side</w:t>
      </w:r>
      <w:r w:rsidRPr="00FE23A0">
        <w:rPr>
          <w:color w:val="404040"/>
          <w:lang w:val="en-GB"/>
        </w:rPr>
        <w:t xml:space="preserve">, the societal relevance proved to be substantial. The CE concept is still </w:t>
      </w:r>
      <w:r w:rsidR="00C05443" w:rsidRPr="00FE23A0">
        <w:rPr>
          <w:color w:val="404040"/>
          <w:lang w:val="en-GB"/>
        </w:rPr>
        <w:t>active</w:t>
      </w:r>
      <w:r w:rsidRPr="00FE23A0">
        <w:rPr>
          <w:color w:val="404040"/>
          <w:lang w:val="en-GB"/>
        </w:rPr>
        <w:t xml:space="preserve"> and popular in sustainability debates. Moreover, also the enthusiasm and willingness of people to participate in this research has confirmed this as well. And most important</w:t>
      </w:r>
      <w:r w:rsidR="00C05443" w:rsidRPr="00FE23A0">
        <w:rPr>
          <w:color w:val="404040"/>
          <w:lang w:val="en-GB"/>
        </w:rPr>
        <w:t>ly,</w:t>
      </w:r>
      <w:r w:rsidRPr="00FE23A0">
        <w:rPr>
          <w:color w:val="404040"/>
          <w:lang w:val="en-GB"/>
        </w:rPr>
        <w:t xml:space="preserve"> the relevance is reflected in the outcomes as well, contributing to the objective of this research. Acc</w:t>
      </w:r>
      <w:r w:rsidR="00C05443" w:rsidRPr="00FE23A0">
        <w:rPr>
          <w:color w:val="404040"/>
          <w:lang w:val="en-GB"/>
        </w:rPr>
        <w:t>ording to the academic relevance, it</w:t>
      </w:r>
      <w:r w:rsidRPr="00FE23A0">
        <w:rPr>
          <w:color w:val="404040"/>
          <w:lang w:val="en-GB"/>
        </w:rPr>
        <w:t xml:space="preserve"> was stated that this research would contribute to different academic debates. The results of this research are very useful for gaining more insight in the CE concept and sustainability in general. Moreover, with a case study on the circulation of a concept, a contribution is made to the academic literat</w:t>
      </w:r>
      <w:r w:rsidR="00C05443" w:rsidRPr="00FE23A0">
        <w:rPr>
          <w:color w:val="404040"/>
          <w:lang w:val="en-GB"/>
        </w:rPr>
        <w:t>ure on ‘open concepts’ as well. This</w:t>
      </w:r>
      <w:r w:rsidR="008470AE">
        <w:rPr>
          <w:color w:val="404040"/>
          <w:lang w:val="en-GB"/>
        </w:rPr>
        <w:t xml:space="preserve"> is done</w:t>
      </w:r>
      <w:r w:rsidR="00C05443" w:rsidRPr="00FE23A0">
        <w:rPr>
          <w:color w:val="404040"/>
          <w:lang w:val="en-GB"/>
        </w:rPr>
        <w:t xml:space="preserve"> </w:t>
      </w:r>
      <w:r w:rsidRPr="00FE23A0">
        <w:rPr>
          <w:color w:val="404040"/>
          <w:lang w:val="en-GB"/>
        </w:rPr>
        <w:t>by showing how the CE concept acts differently depending on the context. A final remark can be made on the use of practice theory. In relation to the other mentioned academic debates, insights are less valuable for practice theory than expected in advance. T</w:t>
      </w:r>
      <w:r w:rsidR="00C05443" w:rsidRPr="00FE23A0">
        <w:rPr>
          <w:color w:val="404040"/>
          <w:lang w:val="en-GB"/>
        </w:rPr>
        <w:t xml:space="preserve">he theory was very useful as </w:t>
      </w:r>
      <w:r w:rsidR="005D536C" w:rsidRPr="00FE23A0">
        <w:rPr>
          <w:color w:val="404040"/>
          <w:lang w:val="en-GB"/>
        </w:rPr>
        <w:t xml:space="preserve">a </w:t>
      </w:r>
      <w:r w:rsidRPr="00FE23A0">
        <w:rPr>
          <w:color w:val="404040"/>
          <w:lang w:val="en-GB"/>
        </w:rPr>
        <w:t>framework in understanding and tracing CE business initiatives as ‘practices’. However, ‘only’ generic insights are gained in the three dimensions constituting practices. For</w:t>
      </w:r>
      <w:r w:rsidR="00C05443" w:rsidRPr="00FE23A0">
        <w:rPr>
          <w:color w:val="404040"/>
          <w:lang w:val="en-GB"/>
        </w:rPr>
        <w:t xml:space="preserve"> especially</w:t>
      </w:r>
      <w:r w:rsidRPr="00FE23A0">
        <w:rPr>
          <w:color w:val="404040"/>
          <w:lang w:val="en-GB"/>
        </w:rPr>
        <w:t xml:space="preserve"> practice theory, it is useful to understand the specific (change of) elements, constituting CE business initiatives. This level, of specific elements, is only achieved to a certain degree</w:t>
      </w:r>
      <w:r w:rsidR="00C05443" w:rsidRPr="00FE23A0">
        <w:rPr>
          <w:color w:val="404040"/>
          <w:lang w:val="en-GB"/>
        </w:rPr>
        <w:t>, by gaining insights in the three</w:t>
      </w:r>
      <w:r w:rsidR="002A76E3" w:rsidRPr="00FE23A0">
        <w:rPr>
          <w:color w:val="404040"/>
          <w:lang w:val="en-GB"/>
        </w:rPr>
        <w:t xml:space="preserve"> dimensions of practice theory. </w:t>
      </w:r>
    </w:p>
    <w:p w:rsidR="000352B9" w:rsidRPr="00FE23A0" w:rsidRDefault="005D536C" w:rsidP="000352B9">
      <w:pPr>
        <w:rPr>
          <w:b/>
          <w:color w:val="49C349"/>
          <w:sz w:val="24"/>
          <w:szCs w:val="24"/>
          <w:lang w:val="en-GB"/>
        </w:rPr>
      </w:pPr>
      <w:r w:rsidRPr="00FE23A0">
        <w:rPr>
          <w:b/>
          <w:color w:val="49C349"/>
          <w:sz w:val="24"/>
          <w:szCs w:val="24"/>
          <w:lang w:val="en-GB"/>
        </w:rPr>
        <w:t>9.5</w:t>
      </w:r>
      <w:r w:rsidRPr="00FE23A0">
        <w:rPr>
          <w:b/>
          <w:color w:val="49C349"/>
          <w:sz w:val="24"/>
          <w:szCs w:val="24"/>
          <w:lang w:val="en-GB"/>
        </w:rPr>
        <w:tab/>
        <w:t xml:space="preserve"> Recommendations</w:t>
      </w:r>
      <w:r w:rsidR="000352B9" w:rsidRPr="00FE23A0">
        <w:rPr>
          <w:b/>
          <w:color w:val="49C349"/>
          <w:sz w:val="24"/>
          <w:szCs w:val="24"/>
          <w:lang w:val="en-GB"/>
        </w:rPr>
        <w:t xml:space="preserve"> for further research</w:t>
      </w:r>
    </w:p>
    <w:p w:rsidR="000352B9" w:rsidRPr="00FE23A0" w:rsidRDefault="000352B9" w:rsidP="000352B9">
      <w:pPr>
        <w:jc w:val="both"/>
        <w:rPr>
          <w:color w:val="404040"/>
          <w:szCs w:val="24"/>
          <w:lang w:val="en-GB"/>
        </w:rPr>
      </w:pPr>
      <w:r w:rsidRPr="00FE23A0">
        <w:rPr>
          <w:color w:val="404040"/>
          <w:szCs w:val="24"/>
          <w:lang w:val="en-GB"/>
        </w:rPr>
        <w:t>Ba</w:t>
      </w:r>
      <w:r w:rsidR="001642BA" w:rsidRPr="00FE23A0">
        <w:rPr>
          <w:color w:val="404040"/>
          <w:szCs w:val="24"/>
          <w:lang w:val="en-GB"/>
        </w:rPr>
        <w:t>sed on the conclusi</w:t>
      </w:r>
      <w:r w:rsidR="00266841" w:rsidRPr="00FE23A0">
        <w:rPr>
          <w:color w:val="404040"/>
          <w:szCs w:val="24"/>
          <w:lang w:val="en-GB"/>
        </w:rPr>
        <w:t>ons in this C</w:t>
      </w:r>
      <w:r w:rsidRPr="00FE23A0">
        <w:rPr>
          <w:color w:val="404040"/>
          <w:szCs w:val="24"/>
          <w:lang w:val="en-GB"/>
        </w:rPr>
        <w:t>hapter and the reflection on th</w:t>
      </w:r>
      <w:r w:rsidR="002A76E3" w:rsidRPr="00FE23A0">
        <w:rPr>
          <w:color w:val="404040"/>
          <w:szCs w:val="24"/>
          <w:lang w:val="en-GB"/>
        </w:rPr>
        <w:t>is</w:t>
      </w:r>
      <w:r w:rsidRPr="00FE23A0">
        <w:rPr>
          <w:color w:val="404040"/>
          <w:szCs w:val="24"/>
          <w:lang w:val="en-GB"/>
        </w:rPr>
        <w:t xml:space="preserve"> research, a number of recommendations for further research can be distinguished. In general </w:t>
      </w:r>
      <w:r w:rsidR="002A76E3" w:rsidRPr="00FE23A0">
        <w:rPr>
          <w:color w:val="404040"/>
          <w:szCs w:val="24"/>
          <w:lang w:val="en-GB"/>
        </w:rPr>
        <w:t>it is</w:t>
      </w:r>
      <w:r w:rsidRPr="00FE23A0">
        <w:rPr>
          <w:color w:val="404040"/>
          <w:szCs w:val="24"/>
          <w:lang w:val="en-GB"/>
        </w:rPr>
        <w:t xml:space="preserve"> stated that research on CE is important in context of ‘achieving a sustainable and resistant future’. Moreover, there is a clear demand for research on CE from diverse actors in society. </w:t>
      </w:r>
    </w:p>
    <w:p w:rsidR="000352B9" w:rsidRPr="00FE23A0" w:rsidRDefault="000352B9" w:rsidP="000352B9">
      <w:pPr>
        <w:jc w:val="both"/>
        <w:rPr>
          <w:color w:val="404040"/>
          <w:szCs w:val="24"/>
          <w:lang w:val="en-GB"/>
        </w:rPr>
      </w:pPr>
      <w:r w:rsidRPr="00FE23A0">
        <w:rPr>
          <w:color w:val="404040"/>
          <w:szCs w:val="24"/>
          <w:lang w:val="en-GB"/>
        </w:rPr>
        <w:t>First, it is obv</w:t>
      </w:r>
      <w:r w:rsidR="002A76E3" w:rsidRPr="00FE23A0">
        <w:rPr>
          <w:color w:val="404040"/>
          <w:szCs w:val="24"/>
          <w:lang w:val="en-GB"/>
        </w:rPr>
        <w:t>ious (and more important useful</w:t>
      </w:r>
      <w:r w:rsidRPr="00FE23A0">
        <w:rPr>
          <w:color w:val="404040"/>
          <w:szCs w:val="24"/>
          <w:lang w:val="en-GB"/>
        </w:rPr>
        <w:t xml:space="preserve">) to conduct a similar research on other CE business initiatives, in order to </w:t>
      </w:r>
      <w:r w:rsidR="00266841" w:rsidRPr="00FE23A0">
        <w:rPr>
          <w:color w:val="404040"/>
          <w:szCs w:val="24"/>
          <w:lang w:val="en-GB"/>
        </w:rPr>
        <w:t>assess</w:t>
      </w:r>
      <w:r w:rsidRPr="00FE23A0">
        <w:rPr>
          <w:color w:val="404040"/>
          <w:szCs w:val="24"/>
          <w:lang w:val="en-GB"/>
        </w:rPr>
        <w:t xml:space="preserve"> the results</w:t>
      </w:r>
      <w:r w:rsidR="00266841" w:rsidRPr="00FE23A0">
        <w:rPr>
          <w:color w:val="404040"/>
          <w:szCs w:val="24"/>
          <w:lang w:val="en-GB"/>
        </w:rPr>
        <w:t xml:space="preserve"> of this study</w:t>
      </w:r>
      <w:r w:rsidRPr="00FE23A0">
        <w:rPr>
          <w:color w:val="404040"/>
          <w:szCs w:val="24"/>
          <w:lang w:val="en-GB"/>
        </w:rPr>
        <w:t xml:space="preserve">. This will reinforce the conclusions of this research. Moreover, it would be interesting to conduct a similar research focussing on CE business initiatives </w:t>
      </w:r>
      <w:r w:rsidR="002A76E3" w:rsidRPr="00FE23A0">
        <w:rPr>
          <w:color w:val="404040"/>
          <w:szCs w:val="24"/>
          <w:lang w:val="en-GB"/>
        </w:rPr>
        <w:t>which</w:t>
      </w:r>
      <w:r w:rsidRPr="00FE23A0">
        <w:rPr>
          <w:color w:val="404040"/>
          <w:szCs w:val="24"/>
          <w:lang w:val="en-GB"/>
        </w:rPr>
        <w:t xml:space="preserve"> </w:t>
      </w:r>
      <w:r w:rsidR="002A76E3" w:rsidRPr="00FE23A0">
        <w:rPr>
          <w:color w:val="404040"/>
          <w:szCs w:val="24"/>
          <w:lang w:val="en-GB"/>
        </w:rPr>
        <w:t>are situated in the same sector</w:t>
      </w:r>
      <w:r w:rsidRPr="00FE23A0">
        <w:rPr>
          <w:color w:val="404040"/>
          <w:szCs w:val="24"/>
          <w:lang w:val="en-GB"/>
        </w:rPr>
        <w:t xml:space="preserve"> or are the same regarding the</w:t>
      </w:r>
      <w:r w:rsidR="00266841" w:rsidRPr="00FE23A0">
        <w:rPr>
          <w:color w:val="404040"/>
          <w:szCs w:val="24"/>
          <w:lang w:val="en-GB"/>
        </w:rPr>
        <w:t xml:space="preserve"> development</w:t>
      </w:r>
      <w:r w:rsidRPr="00FE23A0">
        <w:rPr>
          <w:color w:val="404040"/>
          <w:szCs w:val="24"/>
          <w:lang w:val="en-GB"/>
        </w:rPr>
        <w:t xml:space="preserve"> phase or type of business initiative. This makes a good comparison between different cases possible. A consequence </w:t>
      </w:r>
      <w:r w:rsidR="002A76E3" w:rsidRPr="00FE23A0">
        <w:rPr>
          <w:color w:val="404040"/>
          <w:szCs w:val="24"/>
          <w:lang w:val="en-GB"/>
        </w:rPr>
        <w:t>is</w:t>
      </w:r>
      <w:r w:rsidRPr="00FE23A0">
        <w:rPr>
          <w:color w:val="404040"/>
          <w:szCs w:val="24"/>
          <w:lang w:val="en-GB"/>
        </w:rPr>
        <w:t xml:space="preserve"> that such </w:t>
      </w:r>
      <w:r w:rsidR="002A76E3" w:rsidRPr="00FE23A0">
        <w:rPr>
          <w:color w:val="404040"/>
          <w:szCs w:val="24"/>
          <w:lang w:val="en-GB"/>
        </w:rPr>
        <w:t xml:space="preserve">a </w:t>
      </w:r>
      <w:r w:rsidRPr="00FE23A0">
        <w:rPr>
          <w:color w:val="404040"/>
          <w:szCs w:val="24"/>
          <w:lang w:val="en-GB"/>
        </w:rPr>
        <w:t xml:space="preserve">research should be conducted at a higher geographical scale (national or perhaps even global), because only few </w:t>
      </w:r>
      <w:r w:rsidR="006F2479" w:rsidRPr="00FE23A0">
        <w:rPr>
          <w:color w:val="404040"/>
          <w:szCs w:val="24"/>
          <w:lang w:val="en-GB"/>
        </w:rPr>
        <w:t>actual</w:t>
      </w:r>
      <w:r w:rsidRPr="00FE23A0">
        <w:rPr>
          <w:color w:val="404040"/>
          <w:szCs w:val="24"/>
          <w:lang w:val="en-GB"/>
        </w:rPr>
        <w:t xml:space="preserve"> CE business initiatives are acknowledged and identified. </w:t>
      </w:r>
    </w:p>
    <w:p w:rsidR="000352B9" w:rsidRPr="00FE23A0" w:rsidRDefault="000352B9" w:rsidP="000352B9">
      <w:pPr>
        <w:jc w:val="both"/>
        <w:rPr>
          <w:color w:val="404040"/>
          <w:szCs w:val="24"/>
          <w:lang w:val="en-GB"/>
        </w:rPr>
      </w:pPr>
      <w:r w:rsidRPr="00FE23A0">
        <w:rPr>
          <w:color w:val="404040"/>
          <w:szCs w:val="24"/>
          <w:lang w:val="en-GB"/>
        </w:rPr>
        <w:t xml:space="preserve">Building on the conclusions of this research, it would especially be interesting to look at the way in which the CE concept acts and has an influence on </w:t>
      </w:r>
      <w:r w:rsidR="006F2479" w:rsidRPr="00FE23A0">
        <w:rPr>
          <w:color w:val="404040"/>
          <w:szCs w:val="24"/>
          <w:lang w:val="en-GB"/>
        </w:rPr>
        <w:t>changes in the business initiative</w:t>
      </w:r>
      <w:r w:rsidRPr="00FE23A0">
        <w:rPr>
          <w:color w:val="404040"/>
          <w:szCs w:val="24"/>
          <w:lang w:val="en-GB"/>
        </w:rPr>
        <w:t xml:space="preserve">. This research was explorative and had a broad and generic theoretical framework. Conducting research on the CE concept, making use of a more focused theoretical framework could be very useful in this context. One could for example exclusively focus on the influence of the CE notion on the interaction between actors, or focus on the influence of the CE notion on the activities within an organisation. This could </w:t>
      </w:r>
      <w:r w:rsidRPr="00FE23A0">
        <w:rPr>
          <w:color w:val="404040"/>
          <w:szCs w:val="24"/>
          <w:lang w:val="en-GB"/>
        </w:rPr>
        <w:lastRenderedPageBreak/>
        <w:t>provide specific information on the relations explored in this research. Especially exploring the relation between the CE concept and the governance structures (interaction between actors) could be interesting, as it proved to be the most do</w:t>
      </w:r>
      <w:r w:rsidR="002A76E3" w:rsidRPr="00FE23A0">
        <w:rPr>
          <w:color w:val="404040"/>
          <w:szCs w:val="24"/>
          <w:lang w:val="en-GB"/>
        </w:rPr>
        <w:t>minant relationship</w:t>
      </w:r>
      <w:r w:rsidRPr="00FE23A0">
        <w:rPr>
          <w:color w:val="404040"/>
          <w:szCs w:val="24"/>
          <w:lang w:val="en-GB"/>
        </w:rPr>
        <w:t xml:space="preserve"> in this research. </w:t>
      </w:r>
    </w:p>
    <w:p w:rsidR="000352B9" w:rsidRPr="00FE23A0" w:rsidRDefault="000352B9" w:rsidP="000352B9">
      <w:pPr>
        <w:jc w:val="both"/>
        <w:rPr>
          <w:color w:val="404040"/>
          <w:szCs w:val="24"/>
          <w:lang w:val="en-GB"/>
        </w:rPr>
      </w:pPr>
      <w:r w:rsidRPr="00FE23A0">
        <w:rPr>
          <w:color w:val="404040"/>
          <w:szCs w:val="24"/>
          <w:lang w:val="en-GB"/>
        </w:rPr>
        <w:t xml:space="preserve">The focus of research could be on the constitution of CE notions as well. In this research I was not able to trace the principles underlying the CE notion back to specific sources of inspiration, which were decisive for constituting these individual principles. Using intensive qualitative research gaining insights in the elements constituting CE notions, could provide useful information on the importance of concepts and discourses in the emergence of CE ideas. </w:t>
      </w:r>
    </w:p>
    <w:p w:rsidR="00612EB0" w:rsidRPr="00FE23A0" w:rsidRDefault="002A76E3" w:rsidP="0080789A">
      <w:pPr>
        <w:jc w:val="both"/>
        <w:rPr>
          <w:color w:val="404040"/>
          <w:szCs w:val="24"/>
          <w:lang w:val="en-GB"/>
        </w:rPr>
      </w:pPr>
      <w:r w:rsidRPr="00FE23A0">
        <w:rPr>
          <w:color w:val="404040"/>
          <w:szCs w:val="24"/>
          <w:lang w:val="en-GB"/>
        </w:rPr>
        <w:t>Concluding</w:t>
      </w:r>
      <w:r w:rsidR="000352B9" w:rsidRPr="00FE23A0">
        <w:rPr>
          <w:color w:val="404040"/>
          <w:szCs w:val="24"/>
          <w:lang w:val="en-GB"/>
        </w:rPr>
        <w:t xml:space="preserve">, future research on the CE concept is very useful. Despite the fact that CE seems to be a label, which is replaceable by other concepts, it has a visible </w:t>
      </w:r>
      <w:r w:rsidR="006F2479" w:rsidRPr="00FE23A0">
        <w:rPr>
          <w:color w:val="404040"/>
          <w:szCs w:val="24"/>
          <w:lang w:val="en-GB"/>
        </w:rPr>
        <w:t>e</w:t>
      </w:r>
      <w:r w:rsidR="000352B9" w:rsidRPr="00FE23A0">
        <w:rPr>
          <w:color w:val="404040"/>
          <w:szCs w:val="24"/>
          <w:lang w:val="en-GB"/>
        </w:rPr>
        <w:t>ffect on society. In this context it is important to gain insight in the way</w:t>
      </w:r>
      <w:r w:rsidR="00266841" w:rsidRPr="00FE23A0">
        <w:rPr>
          <w:color w:val="404040"/>
          <w:szCs w:val="24"/>
          <w:lang w:val="en-GB"/>
        </w:rPr>
        <w:t>s</w:t>
      </w:r>
      <w:r w:rsidR="000352B9" w:rsidRPr="00FE23A0">
        <w:rPr>
          <w:color w:val="404040"/>
          <w:szCs w:val="24"/>
          <w:lang w:val="en-GB"/>
        </w:rPr>
        <w:t xml:space="preserve"> a concept such as CE </w:t>
      </w:r>
      <w:r w:rsidR="006F2479" w:rsidRPr="00FE23A0">
        <w:rPr>
          <w:color w:val="404040"/>
          <w:szCs w:val="24"/>
          <w:lang w:val="en-GB"/>
        </w:rPr>
        <w:t>ha</w:t>
      </w:r>
      <w:r w:rsidR="00266841" w:rsidRPr="00FE23A0">
        <w:rPr>
          <w:color w:val="404040"/>
          <w:szCs w:val="24"/>
          <w:lang w:val="en-GB"/>
        </w:rPr>
        <w:t>s</w:t>
      </w:r>
      <w:r w:rsidR="006F2479" w:rsidRPr="00FE23A0">
        <w:rPr>
          <w:color w:val="404040"/>
          <w:szCs w:val="24"/>
          <w:lang w:val="en-GB"/>
        </w:rPr>
        <w:t xml:space="preserve"> e</w:t>
      </w:r>
      <w:r w:rsidR="00266841" w:rsidRPr="00FE23A0">
        <w:rPr>
          <w:color w:val="404040"/>
          <w:szCs w:val="24"/>
          <w:lang w:val="en-GB"/>
        </w:rPr>
        <w:t>ffect</w:t>
      </w:r>
      <w:r w:rsidR="000352B9" w:rsidRPr="00FE23A0">
        <w:rPr>
          <w:color w:val="404040"/>
          <w:szCs w:val="24"/>
          <w:lang w:val="en-GB"/>
        </w:rPr>
        <w:t xml:space="preserve"> </w:t>
      </w:r>
      <w:r w:rsidR="006F2479" w:rsidRPr="00FE23A0">
        <w:rPr>
          <w:color w:val="404040"/>
          <w:szCs w:val="24"/>
          <w:lang w:val="en-GB"/>
        </w:rPr>
        <w:t xml:space="preserve">on </w:t>
      </w:r>
      <w:r w:rsidR="000352B9" w:rsidRPr="00FE23A0">
        <w:rPr>
          <w:color w:val="404040"/>
          <w:szCs w:val="24"/>
          <w:lang w:val="en-GB"/>
        </w:rPr>
        <w:t>specific practices</w:t>
      </w:r>
      <w:r w:rsidR="006F2479" w:rsidRPr="00FE23A0">
        <w:rPr>
          <w:color w:val="404040"/>
          <w:szCs w:val="24"/>
          <w:lang w:val="en-GB"/>
        </w:rPr>
        <w:t xml:space="preserve"> and governance relations</w:t>
      </w:r>
      <w:r w:rsidR="000352B9" w:rsidRPr="00FE23A0">
        <w:rPr>
          <w:color w:val="404040"/>
          <w:szCs w:val="24"/>
          <w:lang w:val="en-GB"/>
        </w:rPr>
        <w:t>, because it contributes to the transition of our society towards a more resistant</w:t>
      </w:r>
      <w:r w:rsidR="0004559B" w:rsidRPr="00FE23A0">
        <w:rPr>
          <w:color w:val="404040"/>
          <w:szCs w:val="24"/>
          <w:lang w:val="en-GB"/>
        </w:rPr>
        <w:t xml:space="preserve"> and sustainable</w:t>
      </w:r>
      <w:r w:rsidR="000352B9" w:rsidRPr="00FE23A0">
        <w:rPr>
          <w:color w:val="404040"/>
          <w:szCs w:val="24"/>
          <w:lang w:val="en-GB"/>
        </w:rPr>
        <w:t xml:space="preserve"> one. </w:t>
      </w:r>
      <w:r w:rsidR="00612EB0" w:rsidRPr="00FE23A0">
        <w:rPr>
          <w:b/>
          <w:color w:val="339933"/>
          <w:sz w:val="28"/>
          <w:szCs w:val="28"/>
          <w:lang w:val="en-GB"/>
        </w:rPr>
        <w:br w:type="page"/>
      </w:r>
    </w:p>
    <w:p w:rsidR="000079CE" w:rsidRPr="00FE23A0" w:rsidRDefault="00EC7F9D" w:rsidP="00612EB0">
      <w:pPr>
        <w:rPr>
          <w:b/>
          <w:color w:val="339933"/>
          <w:sz w:val="28"/>
          <w:szCs w:val="28"/>
          <w:lang w:val="en-GB"/>
        </w:rPr>
      </w:pPr>
      <w:r w:rsidRPr="00FE23A0">
        <w:rPr>
          <w:b/>
          <w:color w:val="49C349"/>
          <w:sz w:val="28"/>
          <w:szCs w:val="28"/>
          <w:lang w:val="en-GB"/>
        </w:rPr>
        <w:lastRenderedPageBreak/>
        <w:t>References</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Accenture. (2014). </w:t>
      </w:r>
      <w:r w:rsidRPr="00FE23A0">
        <w:rPr>
          <w:i/>
          <w:color w:val="404040"/>
          <w:lang w:val="en-GB"/>
        </w:rPr>
        <w:t>Innovative business models and technologies to create value in a world without limits to growth,</w:t>
      </w:r>
      <w:r w:rsidRPr="00FE23A0">
        <w:rPr>
          <w:color w:val="404040"/>
          <w:lang w:val="en-GB"/>
        </w:rPr>
        <w:t xml:space="preserve"> Accenture.</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Andersen, M.S. (2006). An introductory note on the environmental economics of the circular economy, </w:t>
      </w:r>
      <w:r w:rsidRPr="00FE23A0">
        <w:rPr>
          <w:i/>
          <w:color w:val="404040"/>
          <w:lang w:val="en-GB"/>
        </w:rPr>
        <w:t>Sustainability Science</w:t>
      </w:r>
      <w:r w:rsidRPr="00FE23A0">
        <w:rPr>
          <w:color w:val="404040"/>
          <w:lang w:val="en-GB"/>
        </w:rPr>
        <w:t>, 2 (1), pp. 133-140.</w:t>
      </w:r>
    </w:p>
    <w:p w:rsidR="00390A9B" w:rsidRPr="009B73B8" w:rsidRDefault="00390A9B" w:rsidP="00390A9B">
      <w:pPr>
        <w:pStyle w:val="NoSpacing"/>
        <w:numPr>
          <w:ilvl w:val="0"/>
          <w:numId w:val="40"/>
        </w:numPr>
        <w:ind w:left="360"/>
        <w:rPr>
          <w:color w:val="404040"/>
        </w:rPr>
      </w:pPr>
      <w:r w:rsidRPr="009B73B8">
        <w:rPr>
          <w:color w:val="404040"/>
        </w:rPr>
        <w:t xml:space="preserve">Bastein, T., Roelofs, E., Rietveld, E. &amp; Hoogendoorn, A. (2013). </w:t>
      </w:r>
      <w:r w:rsidRPr="009B73B8">
        <w:rPr>
          <w:i/>
          <w:color w:val="404040"/>
        </w:rPr>
        <w:t>Kansen voor de circulaire economie in Nederland</w:t>
      </w:r>
      <w:r w:rsidRPr="009B73B8">
        <w:rPr>
          <w:color w:val="404040"/>
        </w:rPr>
        <w:t xml:space="preserve">, </w:t>
      </w:r>
      <w:r w:rsidRPr="009B73B8">
        <w:rPr>
          <w:i/>
          <w:color w:val="404040"/>
        </w:rPr>
        <w:t>TNO-rapport</w:t>
      </w:r>
      <w:r w:rsidRPr="009B73B8">
        <w:rPr>
          <w:color w:val="404040"/>
        </w:rPr>
        <w:t>. Delft: TNO.</w:t>
      </w:r>
    </w:p>
    <w:p w:rsidR="00390A9B" w:rsidRPr="00FE23A0" w:rsidRDefault="00390A9B" w:rsidP="00390A9B">
      <w:pPr>
        <w:pStyle w:val="NoSpacing"/>
        <w:numPr>
          <w:ilvl w:val="0"/>
          <w:numId w:val="40"/>
        </w:numPr>
        <w:ind w:left="360"/>
        <w:rPr>
          <w:color w:val="404040"/>
          <w:lang w:val="en-GB"/>
        </w:rPr>
      </w:pPr>
      <w:r w:rsidRPr="00FE23A0">
        <w:rPr>
          <w:color w:val="404040"/>
          <w:lang w:val="en-GB"/>
        </w:rPr>
        <w:t>Baxter, J. &amp; Eyles, J. (1997). Evaluating qualitative research in social geography: Establishing ‘rigour’ in interview analysis, Transactions of the Institute of British Geographers, 22 (4), pp. 505-525.</w:t>
      </w:r>
    </w:p>
    <w:p w:rsidR="00390A9B" w:rsidRPr="00FE23A0" w:rsidRDefault="00390A9B" w:rsidP="00390A9B">
      <w:pPr>
        <w:pStyle w:val="NoSpacing"/>
        <w:numPr>
          <w:ilvl w:val="0"/>
          <w:numId w:val="40"/>
        </w:numPr>
        <w:ind w:left="360"/>
        <w:rPr>
          <w:color w:val="404040"/>
          <w:lang w:val="en-GB"/>
        </w:rPr>
      </w:pPr>
      <w:r w:rsidRPr="00FE23A0">
        <w:rPr>
          <w:color w:val="404040"/>
          <w:lang w:val="en-GB"/>
        </w:rPr>
        <w:t>Benyus, J.M. (1997).</w:t>
      </w:r>
      <w:r w:rsidRPr="00FE23A0">
        <w:rPr>
          <w:i/>
          <w:color w:val="404040"/>
          <w:lang w:val="en-GB"/>
        </w:rPr>
        <w:t xml:space="preserve"> Biomimicry: Innovation Inspired by Nature, </w:t>
      </w:r>
      <w:r w:rsidRPr="00FE23A0">
        <w:rPr>
          <w:color w:val="404040"/>
          <w:lang w:val="en-GB"/>
        </w:rPr>
        <w:t>New York: William Morrow.</w:t>
      </w:r>
    </w:p>
    <w:p w:rsidR="00390A9B" w:rsidRPr="00FE23A0" w:rsidRDefault="00390A9B" w:rsidP="00390A9B">
      <w:pPr>
        <w:pStyle w:val="NoSpacing"/>
        <w:numPr>
          <w:ilvl w:val="0"/>
          <w:numId w:val="40"/>
        </w:numPr>
        <w:ind w:left="360"/>
        <w:rPr>
          <w:i/>
          <w:color w:val="404040"/>
          <w:lang w:val="en-GB"/>
        </w:rPr>
      </w:pPr>
      <w:r w:rsidRPr="00FE23A0">
        <w:rPr>
          <w:color w:val="404040"/>
          <w:lang w:val="en-GB"/>
        </w:rPr>
        <w:t xml:space="preserve">Bermejo, R. (2014). Circular Economy: Material scarcity, European Union policy and foundations of Circular economy, in Bermejo, R. (2014). </w:t>
      </w:r>
      <w:r w:rsidRPr="00FE23A0">
        <w:rPr>
          <w:i/>
          <w:color w:val="404040"/>
          <w:lang w:val="en-GB"/>
        </w:rPr>
        <w:t>Handbook for a sustainable economy,</w:t>
      </w:r>
      <w:r w:rsidRPr="00FE23A0">
        <w:rPr>
          <w:color w:val="404040"/>
          <w:lang w:val="en-GB"/>
        </w:rPr>
        <w:t xml:space="preserve"> Springer. </w:t>
      </w:r>
      <w:r w:rsidRPr="00FE23A0">
        <w:rPr>
          <w:i/>
          <w:color w:val="404040"/>
          <w:lang w:val="en-GB"/>
        </w:rPr>
        <w:t xml:space="preserve"> </w:t>
      </w:r>
      <w:r w:rsidRPr="00FE23A0">
        <w:rPr>
          <w:color w:val="404040"/>
          <w:lang w:val="en-GB"/>
        </w:rPr>
        <w:t xml:space="preserve"> </w:t>
      </w:r>
      <w:r w:rsidRPr="00FE23A0">
        <w:rPr>
          <w:i/>
          <w:color w:val="404040"/>
          <w:lang w:val="en-GB"/>
        </w:rPr>
        <w:t xml:space="preserve">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Bruns, E. &amp; Ohlhorst, D. (2011). Wind Power generation in Germany: a transdisciplinary view on the innovation biography, </w:t>
      </w:r>
      <w:r w:rsidRPr="00FE23A0">
        <w:rPr>
          <w:i/>
          <w:color w:val="404040"/>
          <w:lang w:val="en-GB"/>
        </w:rPr>
        <w:t xml:space="preserve">Journal of Transdisciplinary Environmental Studies, </w:t>
      </w:r>
      <w:r w:rsidRPr="00FE23A0">
        <w:rPr>
          <w:color w:val="404040"/>
          <w:lang w:val="en-GB"/>
        </w:rPr>
        <w:t xml:space="preserve">10 (1), pp. 45-67.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Buttel, F.H., Hawkins, A.P. &amp; Power, A.G. (1990). From limits to growth to global change, Constraints and contradictions in the evolution of environmental science and ideology, </w:t>
      </w:r>
      <w:r w:rsidRPr="00FE23A0">
        <w:rPr>
          <w:i/>
          <w:color w:val="404040"/>
          <w:lang w:val="en-GB"/>
        </w:rPr>
        <w:t xml:space="preserve">Global Environmental Change, </w:t>
      </w:r>
      <w:r w:rsidRPr="00FE23A0">
        <w:rPr>
          <w:color w:val="404040"/>
          <w:lang w:val="en-GB"/>
        </w:rPr>
        <w:t xml:space="preserve">1 (1), pp. 57-66. </w:t>
      </w:r>
    </w:p>
    <w:p w:rsidR="00390A9B" w:rsidRPr="00FE23A0" w:rsidRDefault="00390A9B" w:rsidP="00390A9B">
      <w:pPr>
        <w:pStyle w:val="NoSpacing"/>
        <w:numPr>
          <w:ilvl w:val="0"/>
          <w:numId w:val="40"/>
        </w:numPr>
        <w:ind w:left="360"/>
        <w:rPr>
          <w:rFonts w:cs="Arial"/>
          <w:bCs/>
          <w:color w:val="404040"/>
          <w:lang w:val="en-GB"/>
        </w:rPr>
      </w:pPr>
      <w:r w:rsidRPr="00FE23A0">
        <w:rPr>
          <w:color w:val="404040"/>
          <w:lang w:val="en-GB"/>
        </w:rPr>
        <w:t xml:space="preserve">C2C BIZZ. (2013). </w:t>
      </w:r>
      <w:r w:rsidRPr="00FE23A0">
        <w:rPr>
          <w:i/>
          <w:color w:val="404040"/>
          <w:lang w:val="en-GB"/>
        </w:rPr>
        <w:t xml:space="preserve">Guided choices towards a Circular Business Model, </w:t>
      </w:r>
      <w:r w:rsidRPr="00FE23A0">
        <w:rPr>
          <w:color w:val="404040"/>
          <w:lang w:val="en-GB"/>
        </w:rPr>
        <w:t xml:space="preserve">funded by Interreg IVB, Eindhoven: C2C BIZZ. </w:t>
      </w:r>
      <w:r w:rsidRPr="00FE23A0">
        <w:rPr>
          <w:i/>
          <w:color w:val="404040"/>
          <w:lang w:val="en-GB"/>
        </w:rPr>
        <w:t xml:space="preserve">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CE Boostcamp, WWW. (n.d.). Circular Economy BOOSTCAMP: Towards a Circular City, retrieved from: </w:t>
      </w:r>
      <w:hyperlink r:id="rId34" w:history="1">
        <w:r w:rsidRPr="00FE23A0">
          <w:rPr>
            <w:rStyle w:val="Hyperlink"/>
            <w:color w:val="404040"/>
            <w:u w:val="none"/>
            <w:lang w:val="en-GB"/>
          </w:rPr>
          <w:t>http://www.ceboostcamp.com/nl/</w:t>
        </w:r>
      </w:hyperlink>
      <w:r w:rsidRPr="00FE23A0">
        <w:rPr>
          <w:color w:val="404040"/>
          <w:lang w:val="en-GB"/>
        </w:rPr>
        <w:t xml:space="preserve">,  latest accessed on 17 March 2015.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Ceci, F. &amp; Lubatti, D. (2012). Personal relationships and innovation diffusion in SME networks: A content analysis approach, </w:t>
      </w:r>
      <w:r w:rsidRPr="00FE23A0">
        <w:rPr>
          <w:i/>
          <w:color w:val="404040"/>
          <w:lang w:val="en-GB"/>
        </w:rPr>
        <w:t>Research Policy</w:t>
      </w:r>
      <w:r w:rsidRPr="00FE23A0">
        <w:rPr>
          <w:color w:val="404040"/>
          <w:lang w:val="en-GB"/>
        </w:rPr>
        <w:t>, 41, pp. 565-579.</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Clifford, N., French, S. &amp; Valentine, G. (2010). </w:t>
      </w:r>
      <w:r w:rsidRPr="00FE23A0">
        <w:rPr>
          <w:i/>
          <w:color w:val="404040"/>
          <w:lang w:val="en-GB"/>
        </w:rPr>
        <w:t>Key methods in geography,</w:t>
      </w:r>
      <w:r w:rsidRPr="00FE23A0">
        <w:rPr>
          <w:color w:val="404040"/>
          <w:lang w:val="en-GB"/>
        </w:rPr>
        <w:t xml:space="preserve"> London: SAGE Publications ltd.</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Cole, M.A. (1999). Limits to growth, sustainable development and environmental Kuznets curves: An examination of the environmental impact of economic development, </w:t>
      </w:r>
      <w:r w:rsidRPr="00FE23A0">
        <w:rPr>
          <w:i/>
          <w:color w:val="404040"/>
          <w:lang w:val="en-GB"/>
        </w:rPr>
        <w:t xml:space="preserve">Sustainable Development, </w:t>
      </w:r>
      <w:r w:rsidRPr="00FE23A0">
        <w:rPr>
          <w:color w:val="404040"/>
          <w:lang w:val="en-GB"/>
        </w:rPr>
        <w:t>7, pp. 87-97.</w:t>
      </w:r>
    </w:p>
    <w:p w:rsidR="00390A9B" w:rsidRPr="00FE23A0" w:rsidRDefault="00390A9B" w:rsidP="00390A9B">
      <w:pPr>
        <w:pStyle w:val="NoSpacing"/>
        <w:numPr>
          <w:ilvl w:val="0"/>
          <w:numId w:val="40"/>
        </w:numPr>
        <w:ind w:left="360"/>
        <w:rPr>
          <w:rFonts w:cs="Arial"/>
          <w:bCs/>
          <w:color w:val="404040"/>
          <w:lang w:val="en-GB"/>
        </w:rPr>
      </w:pPr>
      <w:r w:rsidRPr="00FE23A0">
        <w:rPr>
          <w:color w:val="404040"/>
          <w:lang w:val="en-GB"/>
        </w:rPr>
        <w:t xml:space="preserve">Creswell, J.W. (2007). </w:t>
      </w:r>
      <w:r w:rsidRPr="00FE23A0">
        <w:rPr>
          <w:i/>
          <w:color w:val="404040"/>
          <w:lang w:val="en-GB"/>
        </w:rPr>
        <w:t>Qualitative inquiry and research design: Choosing among five approaches</w:t>
      </w:r>
      <w:r w:rsidRPr="00FE23A0">
        <w:rPr>
          <w:color w:val="404040"/>
          <w:lang w:val="en-GB"/>
        </w:rPr>
        <w:t>, Thousand Oaks: Sage.</w:t>
      </w:r>
    </w:p>
    <w:p w:rsidR="00390A9B" w:rsidRPr="00FE23A0" w:rsidRDefault="00390A9B" w:rsidP="00390A9B">
      <w:pPr>
        <w:pStyle w:val="NoSpacing"/>
        <w:numPr>
          <w:ilvl w:val="0"/>
          <w:numId w:val="40"/>
        </w:numPr>
        <w:ind w:left="360"/>
        <w:rPr>
          <w:rFonts w:cs="Arial"/>
          <w:bCs/>
          <w:color w:val="404040"/>
          <w:lang w:val="en-GB"/>
        </w:rPr>
      </w:pPr>
      <w:r w:rsidRPr="00FE23A0">
        <w:rPr>
          <w:color w:val="404040"/>
          <w:lang w:val="en-GB"/>
        </w:rPr>
        <w:t xml:space="preserve">Czarniawska, B &amp; Joerges, B. (1996). Travels of ideas, in Czarniawska, B. &amp; Sevo’n, G. (eds). </w:t>
      </w:r>
      <w:r w:rsidRPr="00FE23A0">
        <w:rPr>
          <w:i/>
          <w:color w:val="404040"/>
          <w:lang w:val="en-GB"/>
        </w:rPr>
        <w:t>Translating organizational change,</w:t>
      </w:r>
      <w:r w:rsidRPr="00FE23A0">
        <w:rPr>
          <w:color w:val="404040"/>
          <w:lang w:val="en-GB"/>
        </w:rPr>
        <w:t xml:space="preserve"> Berlin: Walter de Gruyter, pp. 13-48. </w:t>
      </w:r>
    </w:p>
    <w:p w:rsidR="00390A9B" w:rsidRPr="00FE23A0" w:rsidRDefault="00390A9B" w:rsidP="00390A9B">
      <w:pPr>
        <w:pStyle w:val="NoSpacing"/>
        <w:numPr>
          <w:ilvl w:val="0"/>
          <w:numId w:val="40"/>
        </w:numPr>
        <w:ind w:left="360"/>
        <w:rPr>
          <w:rFonts w:cs="Arial"/>
          <w:bCs/>
          <w:color w:val="404040"/>
          <w:lang w:val="en-GB"/>
        </w:rPr>
      </w:pPr>
      <w:r w:rsidRPr="009B73B8">
        <w:rPr>
          <w:rFonts w:cs="Arial"/>
          <w:bCs/>
          <w:color w:val="404040"/>
        </w:rPr>
        <w:t xml:space="preserve">Dieperink, C., &amp; Brand, I. &amp; Vermeulen, A. (2004). </w:t>
      </w:r>
      <w:r w:rsidRPr="00FE23A0">
        <w:rPr>
          <w:rFonts w:cs="Arial"/>
          <w:bCs/>
          <w:color w:val="404040"/>
          <w:lang w:val="en-GB"/>
        </w:rPr>
        <w:t xml:space="preserve">Diffusion of energy-saving innovations in industry and the built environment: Dutch studies as inputs for a more integrated analytical framework, </w:t>
      </w:r>
      <w:r w:rsidRPr="00FE23A0">
        <w:rPr>
          <w:rFonts w:cs="Arial"/>
          <w:bCs/>
          <w:i/>
          <w:color w:val="404040"/>
          <w:lang w:val="en-GB"/>
        </w:rPr>
        <w:t>Energy Policy,</w:t>
      </w:r>
      <w:r w:rsidRPr="00FE23A0">
        <w:rPr>
          <w:rFonts w:cs="Arial"/>
          <w:bCs/>
          <w:color w:val="404040"/>
          <w:lang w:val="en-GB"/>
        </w:rPr>
        <w:t xml:space="preserve"> 32, pp. 773-784. </w:t>
      </w:r>
    </w:p>
    <w:p w:rsidR="002E61E1" w:rsidRPr="009B73B8" w:rsidRDefault="002E61E1" w:rsidP="00390A9B">
      <w:pPr>
        <w:pStyle w:val="NoSpacing"/>
        <w:numPr>
          <w:ilvl w:val="0"/>
          <w:numId w:val="40"/>
        </w:numPr>
        <w:ind w:left="360"/>
        <w:rPr>
          <w:rFonts w:cs="Arial"/>
          <w:bCs/>
          <w:color w:val="404040"/>
        </w:rPr>
      </w:pPr>
      <w:r w:rsidRPr="009B73B8">
        <w:rPr>
          <w:rFonts w:cs="Arial"/>
          <w:bCs/>
          <w:color w:val="404040"/>
        </w:rPr>
        <w:t xml:space="preserve">Dirk de Derde. (2013, 27 June). Verslag bijeenkomst Mariënwaerdt: Dirk III – voor meer dan energie,  Retrieved from: </w:t>
      </w:r>
      <w:hyperlink r:id="rId35" w:history="1">
        <w:r w:rsidRPr="009B73B8">
          <w:rPr>
            <w:rStyle w:val="Hyperlink"/>
            <w:rFonts w:cs="Arial"/>
            <w:bCs/>
            <w:color w:val="404040"/>
            <w:u w:val="none"/>
          </w:rPr>
          <w:t>http://www.dirkdederde.nl/wp-content/uploads/27-juni-2013-Dirk-III-22.pdf</w:t>
        </w:r>
      </w:hyperlink>
      <w:r w:rsidRPr="009B73B8">
        <w:rPr>
          <w:rFonts w:cs="Arial"/>
          <w:bCs/>
          <w:color w:val="404040"/>
        </w:rPr>
        <w:t>, latest  accessed on 02/08/2015.</w:t>
      </w:r>
    </w:p>
    <w:p w:rsidR="002E61E1" w:rsidRPr="009B73B8" w:rsidRDefault="002E61E1" w:rsidP="00390A9B">
      <w:pPr>
        <w:pStyle w:val="NoSpacing"/>
        <w:numPr>
          <w:ilvl w:val="0"/>
          <w:numId w:val="40"/>
        </w:numPr>
        <w:ind w:left="360"/>
        <w:rPr>
          <w:rFonts w:cs="Arial"/>
          <w:bCs/>
          <w:color w:val="404040"/>
        </w:rPr>
      </w:pPr>
      <w:r w:rsidRPr="009B73B8">
        <w:rPr>
          <w:rFonts w:cs="Arial"/>
          <w:bCs/>
          <w:color w:val="404040"/>
        </w:rPr>
        <w:t xml:space="preserve">Dirk de Derde, WWW. (n.d.). Uitgangspunten Dirk de Derde, retrieved from: </w:t>
      </w:r>
      <w:hyperlink r:id="rId36" w:history="1">
        <w:r w:rsidRPr="009B73B8">
          <w:rPr>
            <w:rStyle w:val="Hyperlink"/>
            <w:rFonts w:cs="Arial"/>
            <w:bCs/>
            <w:color w:val="404040"/>
            <w:u w:val="none"/>
          </w:rPr>
          <w:t>www.dirkdederde.nl</w:t>
        </w:r>
      </w:hyperlink>
      <w:r w:rsidRPr="009B73B8">
        <w:rPr>
          <w:rFonts w:cs="Arial"/>
          <w:bCs/>
          <w:color w:val="404040"/>
        </w:rPr>
        <w:t>, latest accessed on 29/07/2015.</w:t>
      </w:r>
    </w:p>
    <w:p w:rsidR="00560A3C" w:rsidRPr="00FE23A0" w:rsidRDefault="00560A3C" w:rsidP="00390A9B">
      <w:pPr>
        <w:pStyle w:val="NoSpacing"/>
        <w:numPr>
          <w:ilvl w:val="0"/>
          <w:numId w:val="40"/>
        </w:numPr>
        <w:ind w:left="360"/>
        <w:rPr>
          <w:color w:val="404040"/>
          <w:lang w:val="en-GB"/>
        </w:rPr>
      </w:pPr>
      <w:r w:rsidRPr="00FE23A0">
        <w:rPr>
          <w:color w:val="404040"/>
          <w:lang w:val="en-GB"/>
        </w:rPr>
        <w:t xml:space="preserve">Dutch aWEARness, WWW. (n.d.). Cycle of infinity: a 100% recyclable polyester fabric, retrieved from: http://dutchawearness.com/materials/returnity/, latest accessed on 12/08/2015.   </w:t>
      </w:r>
    </w:p>
    <w:p w:rsidR="00BD72F1" w:rsidRPr="009B73B8" w:rsidRDefault="00BD72F1" w:rsidP="00390A9B">
      <w:pPr>
        <w:pStyle w:val="NoSpacing"/>
        <w:numPr>
          <w:ilvl w:val="0"/>
          <w:numId w:val="40"/>
        </w:numPr>
        <w:ind w:left="360"/>
        <w:rPr>
          <w:color w:val="404040"/>
        </w:rPr>
      </w:pPr>
      <w:r w:rsidRPr="009B73B8">
        <w:rPr>
          <w:color w:val="404040"/>
        </w:rPr>
        <w:t>Duurzaam gebouwd WWW. (2009). ‘De Energiefabriek’ winnaar Groene Parel 2009, retrieved from: http://www.duurzaamgebouwd.nl/society/20091214-de-energiefabriek-winnaar-groene-parel-2009, latest accessed on 28/08/2015.</w:t>
      </w:r>
    </w:p>
    <w:p w:rsidR="00560A3C" w:rsidRPr="009B73B8" w:rsidRDefault="00560A3C" w:rsidP="00390A9B">
      <w:pPr>
        <w:pStyle w:val="NoSpacing"/>
        <w:numPr>
          <w:ilvl w:val="0"/>
          <w:numId w:val="40"/>
        </w:numPr>
        <w:ind w:left="360"/>
        <w:rPr>
          <w:color w:val="404040"/>
        </w:rPr>
      </w:pPr>
      <w:r w:rsidRPr="009B73B8">
        <w:rPr>
          <w:color w:val="404040"/>
        </w:rPr>
        <w:t xml:space="preserve">Een Vandaag, WWW. (2014, 27 January). Duurzame mode: 100% recyclebare kleding, retrieved from: http://www.eenvandaag.nl/economie/48897/duurzame_mode_100_recyclebare_kleding, latest accessed on 12/08/2015.  </w:t>
      </w:r>
    </w:p>
    <w:p w:rsidR="00390A9B" w:rsidRPr="00FE23A0" w:rsidRDefault="00390A9B" w:rsidP="00390A9B">
      <w:pPr>
        <w:pStyle w:val="NoSpacing"/>
        <w:numPr>
          <w:ilvl w:val="0"/>
          <w:numId w:val="40"/>
        </w:numPr>
        <w:ind w:left="360"/>
        <w:rPr>
          <w:color w:val="404040"/>
          <w:lang w:val="en-GB"/>
        </w:rPr>
      </w:pPr>
      <w:r w:rsidRPr="00FE23A0">
        <w:rPr>
          <w:color w:val="404040"/>
          <w:lang w:val="en-GB"/>
        </w:rPr>
        <w:lastRenderedPageBreak/>
        <w:t xml:space="preserve">Elkington, J. (1998). </w:t>
      </w:r>
      <w:r w:rsidRPr="00FE23A0">
        <w:rPr>
          <w:i/>
          <w:color w:val="404040"/>
          <w:lang w:val="en-GB"/>
        </w:rPr>
        <w:t>Cannibals with forks: The triple bottom line of 21</w:t>
      </w:r>
      <w:r w:rsidRPr="00FE23A0">
        <w:rPr>
          <w:i/>
          <w:color w:val="404040"/>
          <w:vertAlign w:val="superscript"/>
          <w:lang w:val="en-GB"/>
        </w:rPr>
        <w:t>st</w:t>
      </w:r>
      <w:r w:rsidRPr="00FE23A0">
        <w:rPr>
          <w:i/>
          <w:color w:val="404040"/>
          <w:lang w:val="en-GB"/>
        </w:rPr>
        <w:t xml:space="preserve"> century business,</w:t>
      </w:r>
      <w:r w:rsidRPr="00FE23A0">
        <w:rPr>
          <w:color w:val="404040"/>
          <w:lang w:val="en-GB"/>
        </w:rPr>
        <w:t xml:space="preserve"> Gabriola Island, BC: New Society Publishers.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Ellen MacArthur Foundation. (2013). </w:t>
      </w:r>
      <w:r w:rsidRPr="00FE23A0">
        <w:rPr>
          <w:i/>
          <w:color w:val="404040"/>
          <w:lang w:val="en-GB"/>
        </w:rPr>
        <w:t xml:space="preserve">Towards the circular economy, Opportunities for the consumer goods sector, </w:t>
      </w:r>
      <w:r w:rsidRPr="00FE23A0">
        <w:rPr>
          <w:color w:val="404040"/>
          <w:lang w:val="en-GB"/>
        </w:rPr>
        <w:t xml:space="preserve">Cowes: Ellen MacArthur Foundation.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Ellen MacArthur Foundation. (2012). </w:t>
      </w:r>
      <w:r w:rsidRPr="00FE23A0">
        <w:rPr>
          <w:i/>
          <w:color w:val="404040"/>
          <w:lang w:val="en-GB"/>
        </w:rPr>
        <w:t>Towards the circular economy,</w:t>
      </w:r>
      <w:r w:rsidRPr="00FE23A0">
        <w:rPr>
          <w:color w:val="404040"/>
          <w:lang w:val="en-GB"/>
        </w:rPr>
        <w:t xml:space="preserve"> </w:t>
      </w:r>
      <w:r w:rsidRPr="00FE23A0">
        <w:rPr>
          <w:i/>
          <w:color w:val="404040"/>
          <w:lang w:val="en-GB"/>
        </w:rPr>
        <w:t xml:space="preserve">Economic and business rationale for an accelerated transition. </w:t>
      </w:r>
      <w:r w:rsidRPr="00FE23A0">
        <w:rPr>
          <w:color w:val="404040"/>
          <w:lang w:val="en-GB"/>
        </w:rPr>
        <w:t xml:space="preserve">Cowes: Ellen MacArthur Foundation. </w:t>
      </w:r>
    </w:p>
    <w:p w:rsidR="00BD72F1" w:rsidRPr="009B73B8" w:rsidRDefault="00BD72F1" w:rsidP="00390A9B">
      <w:pPr>
        <w:pStyle w:val="NoSpacing"/>
        <w:numPr>
          <w:ilvl w:val="0"/>
          <w:numId w:val="40"/>
        </w:numPr>
        <w:ind w:left="360"/>
        <w:rPr>
          <w:color w:val="404040"/>
        </w:rPr>
      </w:pPr>
      <w:r w:rsidRPr="009B73B8">
        <w:rPr>
          <w:color w:val="404040"/>
        </w:rPr>
        <w:t>Energie en Grondstoffen Fabriek [EFGF], WWW. (n.d.). Energie en Grondstoffen Fabriek, een initiatief van de Nederlandse Waterschappen, retrieved from www.efgf.nl, latest accessed on 27/08/2015.</w:t>
      </w:r>
    </w:p>
    <w:p w:rsidR="00390A9B" w:rsidRPr="009B73B8" w:rsidRDefault="00390A9B" w:rsidP="00390A9B">
      <w:pPr>
        <w:pStyle w:val="NoSpacing"/>
        <w:numPr>
          <w:ilvl w:val="0"/>
          <w:numId w:val="40"/>
        </w:numPr>
        <w:ind w:left="360"/>
        <w:rPr>
          <w:color w:val="404040"/>
        </w:rPr>
      </w:pPr>
      <w:r w:rsidRPr="009B73B8">
        <w:rPr>
          <w:color w:val="404040"/>
        </w:rPr>
        <w:t>European Commission. (2014). Mededeling van de commissie aan het Europees Parlement, de Raad, het Europees Economisch en Sociaal Comité en het Comité van de Regio’s: Naar een circulaire economie, een afvalvrij programma voor Europa, Brussels: European Commission.</w:t>
      </w:r>
    </w:p>
    <w:p w:rsidR="00560A3C" w:rsidRPr="00FE23A0" w:rsidRDefault="00560A3C" w:rsidP="00390A9B">
      <w:pPr>
        <w:pStyle w:val="NoSpacing"/>
        <w:numPr>
          <w:ilvl w:val="0"/>
          <w:numId w:val="40"/>
        </w:numPr>
        <w:ind w:left="360"/>
        <w:rPr>
          <w:color w:val="404040"/>
          <w:lang w:val="en-GB"/>
        </w:rPr>
      </w:pPr>
      <w:r w:rsidRPr="00FE23A0">
        <w:rPr>
          <w:color w:val="404040"/>
          <w:lang w:val="en-GB"/>
        </w:rPr>
        <w:t xml:space="preserve">European </w:t>
      </w:r>
      <w:r w:rsidR="00D50EDC" w:rsidRPr="00FE23A0">
        <w:rPr>
          <w:color w:val="404040"/>
          <w:lang w:val="en-GB"/>
        </w:rPr>
        <w:t>C</w:t>
      </w:r>
      <w:r w:rsidRPr="00FE23A0">
        <w:rPr>
          <w:color w:val="404040"/>
          <w:lang w:val="en-GB"/>
        </w:rPr>
        <w:t>ommission, WWW. (2014, 13 March). Clothing project to explore the circular economy for textiles, retrieved from: http://ec.europa.eu/environment/ecoap/about-eco-innovation/good-practices/eu/20140318-clothing-project-to-explore-the-circular-economy-for-textiles_en.htm, latest accessed on 12/08/2015.</w:t>
      </w:r>
    </w:p>
    <w:p w:rsidR="00390A9B" w:rsidRPr="00FE23A0" w:rsidRDefault="00390A9B" w:rsidP="00390A9B">
      <w:pPr>
        <w:pStyle w:val="NoSpacing"/>
        <w:numPr>
          <w:ilvl w:val="0"/>
          <w:numId w:val="40"/>
        </w:numPr>
        <w:ind w:left="360"/>
        <w:rPr>
          <w:color w:val="404040"/>
          <w:lang w:val="en-GB"/>
        </w:rPr>
      </w:pPr>
      <w:r w:rsidRPr="00FE23A0">
        <w:rPr>
          <w:color w:val="404040"/>
          <w:lang w:val="en-GB"/>
        </w:rPr>
        <w:t>European Resource Efficiency Platform [EREP]. (2014). Manifesto and policy recommendations, Brussels: European Resource Efficiency Platform.</w:t>
      </w:r>
    </w:p>
    <w:p w:rsidR="00390A9B" w:rsidRPr="00FE23A0" w:rsidRDefault="00390A9B" w:rsidP="00390A9B">
      <w:pPr>
        <w:pStyle w:val="NoSpacing"/>
        <w:numPr>
          <w:ilvl w:val="0"/>
          <w:numId w:val="40"/>
        </w:numPr>
        <w:ind w:left="360"/>
        <w:rPr>
          <w:color w:val="404040"/>
          <w:lang w:val="en-GB"/>
        </w:rPr>
      </w:pPr>
      <w:r w:rsidRPr="00FE23A0">
        <w:rPr>
          <w:color w:val="404040"/>
          <w:lang w:val="en-GB"/>
        </w:rPr>
        <w:t>Fou</w:t>
      </w:r>
      <w:r w:rsidRPr="00FE23A0">
        <w:rPr>
          <w:rFonts w:cs="AdvPS6F00"/>
          <w:color w:val="404040"/>
          <w:lang w:val="en-GB"/>
        </w:rPr>
        <w:t xml:space="preserve">cault, M. (2003). </w:t>
      </w:r>
      <w:r w:rsidRPr="00FE23A0">
        <w:rPr>
          <w:rFonts w:cs="AdvPS6F0B"/>
          <w:color w:val="404040"/>
          <w:lang w:val="en-GB"/>
        </w:rPr>
        <w:t xml:space="preserve">Society must be defended: Lectures at the Collège de France, 1975–76, </w:t>
      </w:r>
      <w:r w:rsidRPr="00FE23A0">
        <w:rPr>
          <w:rFonts w:cs="AdvPS6F00"/>
          <w:color w:val="404040"/>
          <w:lang w:val="en-GB"/>
        </w:rPr>
        <w:t>New York: Picador.</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Frosch, R.A. &amp; Gallopoulos, N.E. (1989). Strategies for manufacturing, </w:t>
      </w:r>
      <w:r w:rsidRPr="00FE23A0">
        <w:rPr>
          <w:i/>
          <w:color w:val="404040"/>
          <w:lang w:val="en-GB"/>
        </w:rPr>
        <w:t xml:space="preserve">Scientific American, </w:t>
      </w:r>
      <w:r w:rsidRPr="00FE23A0">
        <w:rPr>
          <w:color w:val="404040"/>
          <w:lang w:val="en-GB"/>
        </w:rPr>
        <w:t>261 (3), pp. 144-152.</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Fusion. (2014). What do Europe’s Small and Medium sized businesses think about the Circular Economy?, Fusion Observatory Report. February 2014. </w:t>
      </w:r>
    </w:p>
    <w:p w:rsidR="00390A9B" w:rsidRPr="00FE23A0" w:rsidRDefault="00390A9B" w:rsidP="00390A9B">
      <w:pPr>
        <w:pStyle w:val="NoSpacing"/>
        <w:numPr>
          <w:ilvl w:val="0"/>
          <w:numId w:val="40"/>
        </w:numPr>
        <w:ind w:left="360"/>
        <w:rPr>
          <w:color w:val="404040"/>
          <w:lang w:val="en-GB"/>
        </w:rPr>
      </w:pPr>
      <w:r w:rsidRPr="009B73B8">
        <w:rPr>
          <w:color w:val="404040"/>
        </w:rPr>
        <w:t xml:space="preserve">Geels, F.W. &amp; Schot, J. (2007). </w:t>
      </w:r>
      <w:r w:rsidRPr="00FE23A0">
        <w:rPr>
          <w:color w:val="404040"/>
          <w:lang w:val="en-GB"/>
        </w:rPr>
        <w:t xml:space="preserve">Typology of sociotechnical transition pathways, </w:t>
      </w:r>
      <w:r w:rsidRPr="00FE23A0">
        <w:rPr>
          <w:i/>
          <w:color w:val="404040"/>
          <w:lang w:val="en-GB"/>
        </w:rPr>
        <w:t xml:space="preserve">Research Policy, </w:t>
      </w:r>
      <w:r w:rsidRPr="00FE23A0">
        <w:rPr>
          <w:color w:val="404040"/>
          <w:lang w:val="en-GB"/>
        </w:rPr>
        <w:t xml:space="preserve">36, pp. 399-417. </w:t>
      </w:r>
    </w:p>
    <w:p w:rsidR="00FC6F5F" w:rsidRPr="009B73B8" w:rsidRDefault="00FC6F5F" w:rsidP="00390A9B">
      <w:pPr>
        <w:pStyle w:val="NoSpacing"/>
        <w:numPr>
          <w:ilvl w:val="0"/>
          <w:numId w:val="40"/>
        </w:numPr>
        <w:ind w:left="360"/>
        <w:rPr>
          <w:rFonts w:cs="Arial"/>
          <w:bCs/>
          <w:color w:val="404040"/>
          <w:shd w:val="clear" w:color="auto" w:fill="FFFFFF"/>
        </w:rPr>
      </w:pPr>
      <w:r w:rsidRPr="009B73B8">
        <w:rPr>
          <w:rFonts w:cs="Arial"/>
          <w:bCs/>
          <w:color w:val="404040"/>
          <w:shd w:val="clear" w:color="auto" w:fill="FFFFFF"/>
        </w:rPr>
        <w:t>Gelderlander. (2015, 5 January). Lazuur wint Wageningse ondernemersprijs, Gelderlander.</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rFonts w:cs="Arial"/>
          <w:bCs/>
          <w:color w:val="404040"/>
          <w:shd w:val="clear" w:color="auto" w:fill="FFFFFF"/>
          <w:lang w:val="en-GB"/>
        </w:rPr>
        <w:t>Giddens, A. (1984).</w:t>
      </w:r>
      <w:r w:rsidRPr="00FE23A0">
        <w:rPr>
          <w:i/>
          <w:color w:val="404040"/>
          <w:lang w:val="en-GB"/>
        </w:rPr>
        <w:t>The constitution of Society,</w:t>
      </w:r>
      <w:r w:rsidRPr="00FE23A0">
        <w:rPr>
          <w:color w:val="404040"/>
          <w:lang w:val="en-GB"/>
        </w:rPr>
        <w:t xml:space="preserve"> Cambridge: Polity Press. </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color w:val="404040"/>
          <w:lang w:val="en-GB"/>
        </w:rPr>
        <w:t xml:space="preserve">Giurco, D., Littleboy, A., Boyle, T., Fyfe, J. &amp; White, S. (2014). Circular Economy: questions for responsible minerals, additive manufacturing and recycling of metals, </w:t>
      </w:r>
      <w:r w:rsidRPr="00FE23A0">
        <w:rPr>
          <w:i/>
          <w:color w:val="404040"/>
          <w:lang w:val="en-GB"/>
        </w:rPr>
        <w:t xml:space="preserve">Resources, </w:t>
      </w:r>
      <w:r w:rsidRPr="00FE23A0">
        <w:rPr>
          <w:color w:val="404040"/>
          <w:lang w:val="en-GB"/>
        </w:rPr>
        <w:t xml:space="preserve">3 (2), pp. 432-453. </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rFonts w:cs="Arial"/>
          <w:bCs/>
          <w:color w:val="404040"/>
          <w:shd w:val="clear" w:color="auto" w:fill="FFFFFF"/>
          <w:lang w:val="en-GB"/>
        </w:rPr>
        <w:t xml:space="preserve">Gladwell, M. (2000). </w:t>
      </w:r>
      <w:r w:rsidRPr="00FE23A0">
        <w:rPr>
          <w:rFonts w:cs="Arial"/>
          <w:bCs/>
          <w:i/>
          <w:color w:val="404040"/>
          <w:shd w:val="clear" w:color="auto" w:fill="FFFFFF"/>
          <w:lang w:val="en-GB"/>
        </w:rPr>
        <w:t>The tipping point: how little things can make a big difference</w:t>
      </w:r>
      <w:r w:rsidRPr="00FE23A0">
        <w:rPr>
          <w:rFonts w:cs="Arial"/>
          <w:bCs/>
          <w:color w:val="404040"/>
          <w:shd w:val="clear" w:color="auto" w:fill="FFFFFF"/>
          <w:lang w:val="en-GB"/>
        </w:rPr>
        <w:t xml:space="preserve">, Boston: Little, Brown and Company. </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rFonts w:cs="Arial"/>
          <w:bCs/>
          <w:color w:val="404040"/>
          <w:lang w:val="en-GB"/>
        </w:rPr>
        <w:t xml:space="preserve">Gonzales, P.D.R. (2005). </w:t>
      </w:r>
      <w:r w:rsidRPr="00FE23A0">
        <w:rPr>
          <w:rFonts w:cs="Arial"/>
          <w:bCs/>
          <w:color w:val="404040"/>
          <w:shd w:val="clear" w:color="auto" w:fill="FFFFFF"/>
          <w:lang w:val="en-GB"/>
        </w:rPr>
        <w:t>Analyzing the factors influencing clean technology adoption: a study of the Spanish pulp and paper industry</w:t>
      </w:r>
      <w:r w:rsidRPr="00FE23A0">
        <w:rPr>
          <w:rFonts w:cs="Arial"/>
          <w:bCs/>
          <w:i/>
          <w:color w:val="404040"/>
          <w:shd w:val="clear" w:color="auto" w:fill="FFFFFF"/>
          <w:lang w:val="en-GB"/>
        </w:rPr>
        <w:t>, Business Strategy and the Environment,</w:t>
      </w:r>
      <w:r w:rsidRPr="00FE23A0">
        <w:rPr>
          <w:rFonts w:cs="Arial"/>
          <w:bCs/>
          <w:color w:val="404040"/>
          <w:shd w:val="clear" w:color="auto" w:fill="FFFFFF"/>
          <w:lang w:val="en-GB"/>
        </w:rPr>
        <w:t xml:space="preserve"> 14, pp. 20-37. </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rFonts w:cs="Arial"/>
          <w:bCs/>
          <w:color w:val="404040"/>
          <w:shd w:val="clear" w:color="auto" w:fill="FFFFFF"/>
          <w:lang w:val="en-GB"/>
        </w:rPr>
        <w:t>Graedel, T. (1994). Industrial ecology: definition and implementation</w:t>
      </w:r>
      <w:r w:rsidRPr="00FE23A0">
        <w:rPr>
          <w:rFonts w:cs="Arial"/>
          <w:bCs/>
          <w:i/>
          <w:color w:val="404040"/>
          <w:shd w:val="clear" w:color="auto" w:fill="FFFFFF"/>
          <w:lang w:val="en-GB"/>
        </w:rPr>
        <w:t>, Industrial Ecology and Global Change</w:t>
      </w:r>
      <w:r w:rsidRPr="00FE23A0">
        <w:rPr>
          <w:rFonts w:cs="Arial"/>
          <w:bCs/>
          <w:color w:val="404040"/>
          <w:shd w:val="clear" w:color="auto" w:fill="FFFFFF"/>
          <w:lang w:val="en-GB"/>
        </w:rPr>
        <w:t>, pp. 23-41.</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rFonts w:cs="Arial"/>
          <w:bCs/>
          <w:color w:val="404040"/>
          <w:shd w:val="clear" w:color="auto" w:fill="FFFFFF"/>
          <w:lang w:val="en-GB"/>
        </w:rPr>
        <w:t xml:space="preserve">Gram-Hanssen, K. (2011). Understanding change and continuity in residential energy consumption, </w:t>
      </w:r>
      <w:r w:rsidRPr="00FE23A0">
        <w:rPr>
          <w:rFonts w:cs="Arial"/>
          <w:bCs/>
          <w:i/>
          <w:color w:val="404040"/>
          <w:shd w:val="clear" w:color="auto" w:fill="FFFFFF"/>
          <w:lang w:val="en-GB"/>
        </w:rPr>
        <w:t>Journal of Consumer Culture, Special Issue: Applying Practice Theory to the Study of Consumption,</w:t>
      </w:r>
      <w:r w:rsidRPr="00FE23A0">
        <w:rPr>
          <w:rFonts w:cs="Arial"/>
          <w:bCs/>
          <w:color w:val="404040"/>
          <w:shd w:val="clear" w:color="auto" w:fill="FFFFFF"/>
          <w:lang w:val="en-GB"/>
        </w:rPr>
        <w:t xml:space="preserve"> 11, pp. 61-78. </w:t>
      </w:r>
    </w:p>
    <w:p w:rsidR="00BD72F1" w:rsidRPr="009B73B8" w:rsidRDefault="00BD72F1" w:rsidP="00390A9B">
      <w:pPr>
        <w:pStyle w:val="NoSpacing"/>
        <w:numPr>
          <w:ilvl w:val="0"/>
          <w:numId w:val="40"/>
        </w:numPr>
        <w:ind w:left="360"/>
        <w:rPr>
          <w:color w:val="404040"/>
        </w:rPr>
      </w:pPr>
      <w:r w:rsidRPr="009B73B8">
        <w:rPr>
          <w:color w:val="404040"/>
        </w:rPr>
        <w:t>Green Deal. (2014). C174-Green Deal Grondstoffen Unie van Waterschappen – Rijk.</w:t>
      </w:r>
    </w:p>
    <w:p w:rsidR="00BD72F1" w:rsidRPr="009B73B8" w:rsidRDefault="00BD72F1" w:rsidP="00390A9B">
      <w:pPr>
        <w:pStyle w:val="NoSpacing"/>
        <w:numPr>
          <w:ilvl w:val="0"/>
          <w:numId w:val="40"/>
        </w:numPr>
        <w:ind w:left="360"/>
        <w:rPr>
          <w:color w:val="404040"/>
        </w:rPr>
      </w:pPr>
      <w:r w:rsidRPr="009B73B8">
        <w:rPr>
          <w:color w:val="404040"/>
        </w:rPr>
        <w:t>Green Deal. (2011). Green Deal tussen Unie van Waterschappen met de Rijksoverheid.</w:t>
      </w:r>
    </w:p>
    <w:p w:rsidR="00390A9B" w:rsidRPr="00FE23A0" w:rsidRDefault="00390A9B" w:rsidP="00390A9B">
      <w:pPr>
        <w:pStyle w:val="NoSpacing"/>
        <w:numPr>
          <w:ilvl w:val="0"/>
          <w:numId w:val="40"/>
        </w:numPr>
        <w:ind w:left="360"/>
        <w:rPr>
          <w:color w:val="404040"/>
          <w:lang w:val="en-GB"/>
        </w:rPr>
      </w:pPr>
      <w:r w:rsidRPr="00FE23A0">
        <w:rPr>
          <w:color w:val="404040"/>
          <w:lang w:val="en-GB"/>
        </w:rPr>
        <w:t>Gregory, D., Johnston, R., Pratt, G., Watts, M.J. &amp; Whatmore, S. (2009).</w:t>
      </w:r>
      <w:r w:rsidRPr="00FE23A0">
        <w:rPr>
          <w:i/>
          <w:color w:val="404040"/>
          <w:lang w:val="en-GB"/>
        </w:rPr>
        <w:t>The dictionary of Human Geography, 5</w:t>
      </w:r>
      <w:r w:rsidRPr="00FE23A0">
        <w:rPr>
          <w:i/>
          <w:color w:val="404040"/>
          <w:vertAlign w:val="superscript"/>
          <w:lang w:val="en-GB"/>
        </w:rPr>
        <w:t>th</w:t>
      </w:r>
      <w:r w:rsidRPr="00FE23A0">
        <w:rPr>
          <w:i/>
          <w:color w:val="404040"/>
          <w:lang w:val="en-GB"/>
        </w:rPr>
        <w:t xml:space="preserve"> edition,</w:t>
      </w:r>
      <w:r w:rsidRPr="00FE23A0">
        <w:rPr>
          <w:color w:val="404040"/>
          <w:lang w:val="en-GB"/>
        </w:rPr>
        <w:t xml:space="preserve"> Chichester: John Wiley &amp; Sons Ltd.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Gregson, N., Crang, M., Fuller, S. &amp; Holmes, H. (2014). Interrogating the circular economy: the moral economy of resource recovery in the EU, </w:t>
      </w:r>
      <w:r w:rsidRPr="00FE23A0">
        <w:rPr>
          <w:i/>
          <w:color w:val="404040"/>
          <w:lang w:val="en-GB"/>
        </w:rPr>
        <w:t xml:space="preserve">Economy and Society, </w:t>
      </w:r>
      <w:r w:rsidRPr="00FE23A0">
        <w:rPr>
          <w:color w:val="404040"/>
          <w:lang w:val="en-GB"/>
        </w:rPr>
        <w:t xml:space="preserve">43 (4).   </w:t>
      </w:r>
    </w:p>
    <w:p w:rsidR="00390A9B" w:rsidRPr="00FE23A0" w:rsidRDefault="00390A9B" w:rsidP="00390A9B">
      <w:pPr>
        <w:pStyle w:val="NoSpacing"/>
        <w:numPr>
          <w:ilvl w:val="0"/>
          <w:numId w:val="40"/>
        </w:numPr>
        <w:ind w:left="360"/>
        <w:rPr>
          <w:color w:val="404040"/>
          <w:lang w:val="en-GB"/>
        </w:rPr>
      </w:pPr>
      <w:r w:rsidRPr="00FE23A0">
        <w:rPr>
          <w:color w:val="404040"/>
          <w:lang w:val="en-GB"/>
        </w:rPr>
        <w:t>Greyson, J. (2007). An economic instrument for zero waste, economic growth and sustainability</w:t>
      </w:r>
      <w:r w:rsidRPr="00FE23A0">
        <w:rPr>
          <w:i/>
          <w:color w:val="404040"/>
          <w:lang w:val="en-GB"/>
        </w:rPr>
        <w:t>, Journal of Cleaner Production</w:t>
      </w:r>
      <w:r w:rsidRPr="00FE23A0">
        <w:rPr>
          <w:color w:val="404040"/>
          <w:lang w:val="en-GB"/>
        </w:rPr>
        <w:t>, 15, pp. 1382-1390.</w:t>
      </w:r>
    </w:p>
    <w:p w:rsidR="00390A9B" w:rsidRPr="00FE23A0" w:rsidRDefault="00390A9B" w:rsidP="00390A9B">
      <w:pPr>
        <w:pStyle w:val="NoSpacing"/>
        <w:numPr>
          <w:ilvl w:val="0"/>
          <w:numId w:val="40"/>
        </w:numPr>
        <w:ind w:left="360"/>
        <w:rPr>
          <w:color w:val="404040"/>
          <w:lang w:val="en-GB"/>
        </w:rPr>
      </w:pPr>
      <w:r w:rsidRPr="00FE23A0">
        <w:rPr>
          <w:color w:val="404040"/>
          <w:lang w:val="en-GB"/>
        </w:rPr>
        <w:t>Gunder, M. &amp; Hillier, J. (2009). Planning in ten words or less: a Lacanian entanglement with spatial planning, Farnham: Ashgate Publishing Limited.</w:t>
      </w:r>
    </w:p>
    <w:p w:rsidR="00390A9B" w:rsidRPr="00FE23A0" w:rsidRDefault="00390A9B" w:rsidP="00390A9B">
      <w:pPr>
        <w:pStyle w:val="NoSpacing"/>
        <w:numPr>
          <w:ilvl w:val="0"/>
          <w:numId w:val="40"/>
        </w:numPr>
        <w:ind w:left="360"/>
        <w:rPr>
          <w:color w:val="404040"/>
          <w:lang w:val="en-GB"/>
        </w:rPr>
      </w:pPr>
      <w:r w:rsidRPr="009B73B8">
        <w:rPr>
          <w:color w:val="404040"/>
        </w:rPr>
        <w:lastRenderedPageBreak/>
        <w:t xml:space="preserve">Halkier, B., Katz-Gerro, T. &amp; Martens, L. (2011). </w:t>
      </w:r>
      <w:r w:rsidRPr="00FE23A0">
        <w:rPr>
          <w:color w:val="404040"/>
          <w:lang w:val="en-GB"/>
        </w:rPr>
        <w:t xml:space="preserve">Applying practice theory to the study of consumption: theoretical and methodological considerations, </w:t>
      </w:r>
      <w:r w:rsidRPr="00FE23A0">
        <w:rPr>
          <w:i/>
          <w:color w:val="404040"/>
          <w:lang w:val="en-GB"/>
        </w:rPr>
        <w:t xml:space="preserve">Journal of Consumer Culture, </w:t>
      </w:r>
      <w:r w:rsidRPr="00FE23A0">
        <w:rPr>
          <w:color w:val="404040"/>
          <w:lang w:val="en-GB"/>
        </w:rPr>
        <w:t>11 (1), pp. 3-13.</w:t>
      </w:r>
    </w:p>
    <w:p w:rsidR="00390A9B" w:rsidRPr="00FE23A0" w:rsidRDefault="00390A9B" w:rsidP="00390A9B">
      <w:pPr>
        <w:pStyle w:val="NoSpacing"/>
        <w:numPr>
          <w:ilvl w:val="0"/>
          <w:numId w:val="40"/>
        </w:numPr>
        <w:ind w:left="360"/>
        <w:rPr>
          <w:color w:val="404040"/>
          <w:lang w:val="en-GB"/>
        </w:rPr>
      </w:pPr>
      <w:r w:rsidRPr="009B73B8">
        <w:rPr>
          <w:color w:val="404040"/>
        </w:rPr>
        <w:t xml:space="preserve">Hart, S.L. &amp; Milstein, M.B. (2003). </w:t>
      </w:r>
      <w:r w:rsidRPr="00FE23A0">
        <w:rPr>
          <w:color w:val="404040"/>
          <w:lang w:val="en-GB"/>
        </w:rPr>
        <w:t xml:space="preserve">Creating sustainable value, </w:t>
      </w:r>
      <w:r w:rsidRPr="00FE23A0">
        <w:rPr>
          <w:i/>
          <w:color w:val="404040"/>
          <w:lang w:val="en-GB"/>
        </w:rPr>
        <w:t>Academy of Management Perspectives,</w:t>
      </w:r>
      <w:r w:rsidRPr="00FE23A0">
        <w:rPr>
          <w:color w:val="404040"/>
          <w:lang w:val="en-GB"/>
        </w:rPr>
        <w:t xml:space="preserve"> 17 (2), pp. 56-67.</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Hendrikx, B. &amp; Lagendijk, A. (2008). Associationalist regionalism: from powers of association to associations of power, in Hebinck, P.G.M., Slootweg, S. &amp; Smith, L (ed.). (2008). </w:t>
      </w:r>
      <w:r w:rsidRPr="00FE23A0">
        <w:rPr>
          <w:i/>
          <w:color w:val="404040"/>
          <w:lang w:val="en-GB"/>
        </w:rPr>
        <w:t>Tales of development. People, Power and Space</w:t>
      </w:r>
      <w:r w:rsidRPr="00FE23A0">
        <w:rPr>
          <w:color w:val="404040"/>
          <w:lang w:val="en-GB"/>
        </w:rPr>
        <w:t xml:space="preserve">, Assen: van Gorkum.  </w:t>
      </w:r>
    </w:p>
    <w:p w:rsidR="00BD72F1" w:rsidRPr="00FE23A0" w:rsidRDefault="00390A9B" w:rsidP="00BD72F1">
      <w:pPr>
        <w:pStyle w:val="NoSpacing"/>
        <w:numPr>
          <w:ilvl w:val="0"/>
          <w:numId w:val="40"/>
        </w:numPr>
        <w:ind w:left="360"/>
        <w:rPr>
          <w:color w:val="404040"/>
          <w:lang w:val="en-GB"/>
        </w:rPr>
      </w:pPr>
      <w:r w:rsidRPr="00FE23A0">
        <w:rPr>
          <w:color w:val="404040"/>
          <w:lang w:val="en-GB"/>
        </w:rPr>
        <w:t xml:space="preserve">Het Groene Brein. (2015). Kenniskaart Circulaire Economie, commissioned by Ministry of Infrastructure and the Environment, The Hague: Het Groene Brein.  </w:t>
      </w:r>
    </w:p>
    <w:p w:rsidR="00BD72F1" w:rsidRPr="009B73B8" w:rsidRDefault="00BD72F1" w:rsidP="00BD72F1">
      <w:pPr>
        <w:pStyle w:val="NoSpacing"/>
        <w:numPr>
          <w:ilvl w:val="0"/>
          <w:numId w:val="40"/>
        </w:numPr>
        <w:ind w:left="360"/>
        <w:rPr>
          <w:color w:val="404040"/>
        </w:rPr>
      </w:pPr>
      <w:r w:rsidRPr="009B73B8">
        <w:rPr>
          <w:color w:val="404040"/>
        </w:rPr>
        <w:t xml:space="preserve">Hoogenboom, J. &amp; P2Managers. (2014). </w:t>
      </w:r>
      <w:r w:rsidRPr="009B73B8">
        <w:rPr>
          <w:i/>
          <w:color w:val="404040"/>
        </w:rPr>
        <w:t>Energie en Grondstoffen Fabriek: ‘winnen wat van waarde is’ – transitieprogramma 2014 – 2018</w:t>
      </w:r>
      <w:r w:rsidRPr="009B73B8">
        <w:rPr>
          <w:color w:val="404040"/>
        </w:rPr>
        <w:t>, Energie en Grondstoffen Fabriek, Waterschappen.</w:t>
      </w:r>
    </w:p>
    <w:p w:rsidR="00390A9B" w:rsidRPr="00FE23A0" w:rsidRDefault="00390A9B" w:rsidP="00390A9B">
      <w:pPr>
        <w:pStyle w:val="NoSpacing"/>
        <w:numPr>
          <w:ilvl w:val="0"/>
          <w:numId w:val="40"/>
        </w:numPr>
        <w:ind w:left="360"/>
        <w:rPr>
          <w:color w:val="404040"/>
          <w:lang w:val="en-GB"/>
        </w:rPr>
      </w:pPr>
      <w:r w:rsidRPr="00FE23A0">
        <w:rPr>
          <w:rFonts w:cs="Times New Roman"/>
          <w:color w:val="404040"/>
          <w:lang w:val="en-GB"/>
        </w:rPr>
        <w:t xml:space="preserve">Hulme, M. (2010). Problems with making and governing global kinds of knowledge, In: </w:t>
      </w:r>
      <w:r w:rsidRPr="00FE23A0">
        <w:rPr>
          <w:rFonts w:cs="Times New Roman"/>
          <w:i/>
          <w:color w:val="404040"/>
          <w:lang w:val="en-GB"/>
        </w:rPr>
        <w:t>Global Environmental Change,</w:t>
      </w:r>
      <w:r w:rsidRPr="00FE23A0">
        <w:rPr>
          <w:rFonts w:cs="Times New Roman"/>
          <w:color w:val="404040"/>
          <w:lang w:val="en-GB"/>
        </w:rPr>
        <w:t xml:space="preserve"> 20, pp. 558-564.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IMSA. (2013). </w:t>
      </w:r>
      <w:r w:rsidRPr="00FE23A0">
        <w:rPr>
          <w:i/>
          <w:color w:val="404040"/>
          <w:lang w:val="en-GB"/>
        </w:rPr>
        <w:t>Unleashing the power of the circular economy,</w:t>
      </w:r>
      <w:r w:rsidRPr="00FE23A0">
        <w:rPr>
          <w:color w:val="404040"/>
          <w:lang w:val="en-GB"/>
        </w:rPr>
        <w:t xml:space="preserve"> Amsterdam: IMSA. </w:t>
      </w:r>
    </w:p>
    <w:p w:rsidR="00FC6F5F" w:rsidRPr="009B73B8" w:rsidRDefault="00FC6F5F" w:rsidP="00390A9B">
      <w:pPr>
        <w:pStyle w:val="NoSpacing"/>
        <w:numPr>
          <w:ilvl w:val="0"/>
          <w:numId w:val="40"/>
        </w:numPr>
        <w:ind w:left="360"/>
        <w:rPr>
          <w:color w:val="404040"/>
        </w:rPr>
      </w:pPr>
      <w:r w:rsidRPr="009B73B8">
        <w:rPr>
          <w:color w:val="404040"/>
        </w:rPr>
        <w:t>InnovatieNetwerk. (2012).</w:t>
      </w:r>
      <w:r w:rsidRPr="009B73B8">
        <w:rPr>
          <w:i/>
          <w:color w:val="404040"/>
        </w:rPr>
        <w:t xml:space="preserve"> Celebrate Food III, Op weg naar de eerste Lazuurmarkt</w:t>
      </w:r>
      <w:r w:rsidRPr="009B73B8">
        <w:rPr>
          <w:color w:val="404040"/>
        </w:rPr>
        <w:t>, Utrecht: InnovatieNetwerk.</w:t>
      </w:r>
    </w:p>
    <w:p w:rsidR="00390A9B" w:rsidRPr="00FE23A0" w:rsidRDefault="00390A9B" w:rsidP="00390A9B">
      <w:pPr>
        <w:pStyle w:val="NoSpacing"/>
        <w:numPr>
          <w:ilvl w:val="0"/>
          <w:numId w:val="40"/>
        </w:numPr>
        <w:ind w:left="360"/>
        <w:rPr>
          <w:color w:val="404040"/>
          <w:lang w:val="en-GB"/>
        </w:rPr>
      </w:pPr>
      <w:r w:rsidRPr="00FE23A0">
        <w:rPr>
          <w:color w:val="404040"/>
          <w:lang w:val="en-GB"/>
        </w:rPr>
        <w:t>Jones, A. &amp; Murphy J.T. (2010). Practice and Economic Geography,</w:t>
      </w:r>
      <w:r w:rsidRPr="00FE23A0">
        <w:rPr>
          <w:i/>
          <w:color w:val="404040"/>
          <w:lang w:val="en-GB"/>
        </w:rPr>
        <w:t xml:space="preserve"> Geography Compass,</w:t>
      </w:r>
      <w:r w:rsidRPr="00FE23A0">
        <w:rPr>
          <w:color w:val="404040"/>
          <w:lang w:val="en-GB"/>
        </w:rPr>
        <w:t xml:space="preserve"> 4, pp. 303-319. </w:t>
      </w:r>
    </w:p>
    <w:p w:rsidR="00D50EDC" w:rsidRPr="00FE23A0" w:rsidRDefault="00D50EDC" w:rsidP="00D50EDC">
      <w:pPr>
        <w:pStyle w:val="NoSpacing"/>
        <w:numPr>
          <w:ilvl w:val="0"/>
          <w:numId w:val="40"/>
        </w:numPr>
        <w:ind w:left="360"/>
        <w:rPr>
          <w:color w:val="404040"/>
          <w:lang w:val="en-GB"/>
        </w:rPr>
      </w:pPr>
      <w:r w:rsidRPr="00FE23A0">
        <w:rPr>
          <w:color w:val="404040"/>
          <w:lang w:val="en-GB"/>
        </w:rPr>
        <w:t xml:space="preserve">Jones, M. (2009). Phase space: geography, relational thinking, and beyond, </w:t>
      </w:r>
      <w:r w:rsidRPr="00FE23A0">
        <w:rPr>
          <w:i/>
          <w:color w:val="404040"/>
          <w:lang w:val="en-GB"/>
        </w:rPr>
        <w:t>Progress in Human Geography,</w:t>
      </w:r>
      <w:r w:rsidRPr="00FE23A0">
        <w:rPr>
          <w:color w:val="404040"/>
          <w:lang w:val="en-GB"/>
        </w:rPr>
        <w:t xml:space="preserve"> 33, pp. 487-506.</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9B73B8">
        <w:rPr>
          <w:color w:val="404040"/>
        </w:rPr>
        <w:t>Jonker, J., Oosting, J. &amp; Verhagen, H. (2013). Inleiding:</w:t>
      </w:r>
      <w:r w:rsidRPr="009B73B8">
        <w:rPr>
          <w:i/>
          <w:color w:val="404040"/>
        </w:rPr>
        <w:t xml:space="preserve"> </w:t>
      </w:r>
      <w:r w:rsidRPr="009B73B8">
        <w:rPr>
          <w:color w:val="404040"/>
        </w:rPr>
        <w:t xml:space="preserve">Werken aan de WEconomy, in J. Jonker (eds). </w:t>
      </w:r>
      <w:r w:rsidRPr="00FE23A0">
        <w:rPr>
          <w:color w:val="404040"/>
          <w:lang w:val="en-GB"/>
        </w:rPr>
        <w:t xml:space="preserve">(2013). </w:t>
      </w:r>
      <w:r w:rsidRPr="00FE23A0">
        <w:rPr>
          <w:i/>
          <w:color w:val="404040"/>
          <w:lang w:val="en-GB"/>
        </w:rPr>
        <w:t>Werken aan de WEconomy</w:t>
      </w:r>
      <w:r w:rsidRPr="00FE23A0">
        <w:rPr>
          <w:color w:val="404040"/>
          <w:lang w:val="en-GB"/>
        </w:rPr>
        <w:t xml:space="preserve">, Deventer: Kluwer.  </w:t>
      </w:r>
    </w:p>
    <w:p w:rsidR="00390A9B" w:rsidRPr="009B73B8" w:rsidRDefault="00390A9B" w:rsidP="00390A9B">
      <w:pPr>
        <w:pStyle w:val="NoSpacing"/>
        <w:numPr>
          <w:ilvl w:val="0"/>
          <w:numId w:val="40"/>
        </w:numPr>
        <w:ind w:left="360"/>
        <w:rPr>
          <w:rFonts w:cs="Arial"/>
          <w:bCs/>
          <w:color w:val="404040"/>
          <w:shd w:val="clear" w:color="auto" w:fill="FFFFFF"/>
        </w:rPr>
      </w:pPr>
      <w:r w:rsidRPr="009B73B8">
        <w:rPr>
          <w:rFonts w:cs="Arial"/>
          <w:bCs/>
          <w:color w:val="404040"/>
          <w:shd w:val="clear" w:color="auto" w:fill="FFFFFF"/>
        </w:rPr>
        <w:t xml:space="preserve">Kooij, H.J., Lagendijk, A., Moonen, A. &amp; Peeters, H. (2012). Novio Tech Campus door de bril van assemblagetheorie, </w:t>
      </w:r>
      <w:r w:rsidRPr="009B73B8">
        <w:rPr>
          <w:rFonts w:cs="Arial"/>
          <w:bCs/>
          <w:i/>
          <w:color w:val="404040"/>
          <w:shd w:val="clear" w:color="auto" w:fill="FFFFFF"/>
        </w:rPr>
        <w:t xml:space="preserve">Ruimte en Maatschappij, </w:t>
      </w:r>
      <w:r w:rsidRPr="009B73B8">
        <w:rPr>
          <w:rFonts w:cs="Arial"/>
          <w:bCs/>
          <w:color w:val="404040"/>
          <w:shd w:val="clear" w:color="auto" w:fill="FFFFFF"/>
        </w:rPr>
        <w:t xml:space="preserve">4, pp. 24-45. </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9B73B8">
        <w:rPr>
          <w:rFonts w:cs="Arial"/>
          <w:bCs/>
          <w:color w:val="404040"/>
          <w:shd w:val="clear" w:color="auto" w:fill="FFFFFF"/>
        </w:rPr>
        <w:t xml:space="preserve">Kooij, H.J., Van Assche, K. &amp; Lagendijk, A. (2014). </w:t>
      </w:r>
      <w:r w:rsidRPr="00FE23A0">
        <w:rPr>
          <w:rFonts w:cs="Arial"/>
          <w:bCs/>
          <w:color w:val="404040"/>
          <w:shd w:val="clear" w:color="auto" w:fill="FFFFFF"/>
          <w:lang w:val="en-GB"/>
        </w:rPr>
        <w:t xml:space="preserve">Open concepts as crystallization points and enablers of discursive configurations: The case of the innovation campus in the Netherlands, </w:t>
      </w:r>
      <w:r w:rsidRPr="00FE23A0">
        <w:rPr>
          <w:rFonts w:cs="Arial"/>
          <w:bCs/>
          <w:i/>
          <w:color w:val="404040"/>
          <w:shd w:val="clear" w:color="auto" w:fill="FFFFFF"/>
          <w:lang w:val="en-GB"/>
        </w:rPr>
        <w:t>European Planning Studies,</w:t>
      </w:r>
      <w:r w:rsidRPr="00FE23A0">
        <w:rPr>
          <w:rFonts w:cs="Arial"/>
          <w:bCs/>
          <w:color w:val="404040"/>
          <w:shd w:val="clear" w:color="auto" w:fill="FFFFFF"/>
          <w:lang w:val="en-GB"/>
        </w:rPr>
        <w:t xml:space="preserve"> 22 (1), pp. 84-100.</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rFonts w:cs="Arial"/>
          <w:bCs/>
          <w:color w:val="404040"/>
          <w:shd w:val="clear" w:color="auto" w:fill="FFFFFF"/>
          <w:lang w:val="en-GB"/>
        </w:rPr>
        <w:t xml:space="preserve">Kuijer, L. (2014). </w:t>
      </w:r>
      <w:r w:rsidRPr="00FE23A0">
        <w:rPr>
          <w:rFonts w:cs="Arial"/>
          <w:bCs/>
          <w:i/>
          <w:color w:val="404040"/>
          <w:shd w:val="clear" w:color="auto" w:fill="FFFFFF"/>
          <w:lang w:val="en-GB"/>
        </w:rPr>
        <w:t xml:space="preserve">Implications of social practice theory for sustainable design, </w:t>
      </w:r>
      <w:r w:rsidRPr="00FE23A0">
        <w:rPr>
          <w:rFonts w:cs="Arial"/>
          <w:bCs/>
          <w:color w:val="404040"/>
          <w:shd w:val="clear" w:color="auto" w:fill="FFFFFF"/>
          <w:lang w:val="en-GB"/>
        </w:rPr>
        <w:t>Delft: Delft University of Technology.</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rFonts w:cs="Arial"/>
          <w:bCs/>
          <w:color w:val="404040"/>
          <w:shd w:val="clear" w:color="auto" w:fill="FFFFFF"/>
          <w:lang w:val="en-GB"/>
        </w:rPr>
        <w:t xml:space="preserve">Kumar, R. (1999) </w:t>
      </w:r>
      <w:r w:rsidRPr="00FE23A0">
        <w:rPr>
          <w:rFonts w:cs="Arial"/>
          <w:bCs/>
          <w:i/>
          <w:color w:val="404040"/>
          <w:shd w:val="clear" w:color="auto" w:fill="FFFFFF"/>
          <w:lang w:val="en-GB"/>
        </w:rPr>
        <w:t>Research Methodology: A Step-by-Step Guide for Beginners</w:t>
      </w:r>
      <w:r w:rsidRPr="00FE23A0">
        <w:rPr>
          <w:rFonts w:cs="Arial"/>
          <w:bCs/>
          <w:color w:val="404040"/>
          <w:shd w:val="clear" w:color="auto" w:fill="FFFFFF"/>
          <w:lang w:val="en-GB"/>
        </w:rPr>
        <w:t>, Thousand Oaks, CA: Sage Publications.</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rFonts w:cs="Arial"/>
          <w:bCs/>
          <w:color w:val="404040"/>
          <w:shd w:val="clear" w:color="auto" w:fill="FFFFFF"/>
          <w:lang w:val="en-GB"/>
        </w:rPr>
        <w:t xml:space="preserve">Lagendijk, A. &amp; Needham, B. (2012). The short lifespan of the Netherlands Institute for Spatial Research. On the framing practices of a think tank for spatial development and planning, </w:t>
      </w:r>
      <w:r w:rsidRPr="00FE23A0">
        <w:rPr>
          <w:rFonts w:cs="Arial"/>
          <w:bCs/>
          <w:i/>
          <w:color w:val="404040"/>
          <w:shd w:val="clear" w:color="auto" w:fill="FFFFFF"/>
          <w:lang w:val="en-GB"/>
        </w:rPr>
        <w:t xml:space="preserve">Regional Studies, </w:t>
      </w:r>
      <w:r w:rsidRPr="00FE23A0">
        <w:rPr>
          <w:rFonts w:cs="Arial"/>
          <w:bCs/>
          <w:color w:val="404040"/>
          <w:shd w:val="clear" w:color="auto" w:fill="FFFFFF"/>
          <w:lang w:val="en-GB"/>
        </w:rPr>
        <w:t xml:space="preserve">46 (4), pp. 475-491. </w:t>
      </w:r>
    </w:p>
    <w:p w:rsidR="00390A9B" w:rsidRPr="00FE23A0" w:rsidRDefault="00390A9B" w:rsidP="00390A9B">
      <w:pPr>
        <w:pStyle w:val="NoSpacing"/>
        <w:numPr>
          <w:ilvl w:val="0"/>
          <w:numId w:val="40"/>
        </w:numPr>
        <w:ind w:left="360"/>
        <w:rPr>
          <w:rFonts w:cs="Arial"/>
          <w:bCs/>
          <w:color w:val="404040"/>
          <w:shd w:val="clear" w:color="auto" w:fill="FFFFFF"/>
          <w:lang w:val="en-GB"/>
        </w:rPr>
      </w:pPr>
      <w:r w:rsidRPr="00FE23A0">
        <w:rPr>
          <w:rFonts w:cs="Arial"/>
          <w:bCs/>
          <w:color w:val="404040"/>
          <w:shd w:val="clear" w:color="auto" w:fill="FFFFFF"/>
          <w:lang w:val="en-GB"/>
        </w:rPr>
        <w:t xml:space="preserve">Larson, A. (1992). Network dyads in entrepreneurial settings: A study of governance exchange relationships, </w:t>
      </w:r>
      <w:r w:rsidRPr="00FE23A0">
        <w:rPr>
          <w:rFonts w:cs="Arial"/>
          <w:bCs/>
          <w:i/>
          <w:color w:val="404040"/>
          <w:shd w:val="clear" w:color="auto" w:fill="FFFFFF"/>
          <w:lang w:val="en-GB"/>
        </w:rPr>
        <w:t xml:space="preserve">Administrative Science Quarterly, </w:t>
      </w:r>
      <w:r w:rsidRPr="00FE23A0">
        <w:rPr>
          <w:rFonts w:cs="Arial"/>
          <w:bCs/>
          <w:color w:val="404040"/>
          <w:shd w:val="clear" w:color="auto" w:fill="FFFFFF"/>
          <w:lang w:val="en-GB"/>
        </w:rPr>
        <w:t xml:space="preserve">37, pp. 76-104. </w:t>
      </w:r>
    </w:p>
    <w:p w:rsidR="00FC6F5F" w:rsidRPr="00FE23A0" w:rsidRDefault="00FC6F5F" w:rsidP="00390A9B">
      <w:pPr>
        <w:pStyle w:val="NoSpacing"/>
        <w:numPr>
          <w:ilvl w:val="0"/>
          <w:numId w:val="40"/>
        </w:numPr>
        <w:ind w:left="360"/>
        <w:rPr>
          <w:color w:val="404040"/>
          <w:lang w:val="en-GB"/>
        </w:rPr>
      </w:pPr>
      <w:r w:rsidRPr="00FE23A0">
        <w:rPr>
          <w:color w:val="404040"/>
          <w:lang w:val="en-GB"/>
        </w:rPr>
        <w:t>Lazuur food community, WWW. (n.d.). Lazuur food community, retrieved from: www.lazuur.com, latest accessed on 18/07/2015.</w:t>
      </w:r>
    </w:p>
    <w:p w:rsidR="00FC6F5F" w:rsidRPr="00FE23A0" w:rsidRDefault="00FC6F5F" w:rsidP="00390A9B">
      <w:pPr>
        <w:pStyle w:val="NoSpacing"/>
        <w:numPr>
          <w:ilvl w:val="0"/>
          <w:numId w:val="40"/>
        </w:numPr>
        <w:ind w:left="360"/>
        <w:rPr>
          <w:color w:val="404040"/>
          <w:lang w:val="en-GB"/>
        </w:rPr>
      </w:pPr>
      <w:r w:rsidRPr="00FE23A0">
        <w:rPr>
          <w:color w:val="404040"/>
          <w:lang w:val="en-GB"/>
        </w:rPr>
        <w:t>Lazuur foundation. (2011, 6 October). Statuten Stichting Lazuur food community, Wageningen: Lazuur.</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Lyle, J.T. (1996). </w:t>
      </w:r>
      <w:r w:rsidRPr="00FE23A0">
        <w:rPr>
          <w:i/>
          <w:color w:val="404040"/>
          <w:lang w:val="en-GB"/>
        </w:rPr>
        <w:t>Regenerative design for sustainable development.</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Malthus, T. (1798). An essay on the principle of population, London: St. Paul’s Church-Yard. </w:t>
      </w:r>
    </w:p>
    <w:p w:rsidR="00D50EDC" w:rsidRPr="00FE23A0" w:rsidRDefault="00D50EDC" w:rsidP="00D50EDC">
      <w:pPr>
        <w:pStyle w:val="NoSpacing"/>
        <w:numPr>
          <w:ilvl w:val="0"/>
          <w:numId w:val="40"/>
        </w:numPr>
        <w:ind w:left="360"/>
        <w:rPr>
          <w:color w:val="404040"/>
          <w:lang w:val="en-GB"/>
        </w:rPr>
      </w:pPr>
      <w:r w:rsidRPr="00FE23A0">
        <w:rPr>
          <w:color w:val="404040"/>
          <w:lang w:val="en-GB"/>
        </w:rPr>
        <w:t xml:space="preserve">Mason, J. (2002). </w:t>
      </w:r>
      <w:r w:rsidRPr="00FE23A0">
        <w:rPr>
          <w:i/>
          <w:color w:val="404040"/>
          <w:lang w:val="en-GB"/>
        </w:rPr>
        <w:t>Qualitative researching</w:t>
      </w:r>
      <w:r w:rsidRPr="00FE23A0">
        <w:rPr>
          <w:color w:val="404040"/>
          <w:lang w:val="en-GB"/>
        </w:rPr>
        <w:t xml:space="preserve">, London: SAGE Publications.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Mathews, J.A. &amp; Tan, H. (2011). Progress toward a Circular Economy in China, the drivers (and inhibitors) of eco-industrial initiative, </w:t>
      </w:r>
      <w:r w:rsidRPr="00FE23A0">
        <w:rPr>
          <w:i/>
          <w:color w:val="404040"/>
          <w:lang w:val="en-GB"/>
        </w:rPr>
        <w:t>Journal of Industrial Ecology</w:t>
      </w:r>
      <w:r w:rsidRPr="00FE23A0">
        <w:rPr>
          <w:color w:val="404040"/>
          <w:lang w:val="en-GB"/>
        </w:rPr>
        <w:t>, 15 (3), pp. 435-457.</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McDonough, W. &amp; Braungart, M. (2005). </w:t>
      </w:r>
      <w:r w:rsidRPr="00FE23A0">
        <w:rPr>
          <w:i/>
          <w:color w:val="404040"/>
          <w:lang w:val="en-GB"/>
        </w:rPr>
        <w:t>Cradle to Cradle: Remaking the way we make things,</w:t>
      </w:r>
      <w:r w:rsidRPr="00FE23A0">
        <w:rPr>
          <w:color w:val="404040"/>
          <w:lang w:val="en-GB"/>
        </w:rPr>
        <w:t xml:space="preserve"> New York: North Point Press.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Mentink, B. (2014). </w:t>
      </w:r>
      <w:r w:rsidRPr="00FE23A0">
        <w:rPr>
          <w:i/>
          <w:color w:val="404040"/>
          <w:lang w:val="en-GB"/>
        </w:rPr>
        <w:t>Circular Business Model Innovation: A process framework and a tool for business model innovation in a circular economy,</w:t>
      </w:r>
      <w:r w:rsidRPr="00FE23A0">
        <w:rPr>
          <w:color w:val="404040"/>
          <w:lang w:val="en-GB"/>
        </w:rPr>
        <w:t xml:space="preserve"> Delft: University of Technology. </w:t>
      </w:r>
    </w:p>
    <w:p w:rsidR="00390A9B" w:rsidRPr="00FE23A0" w:rsidRDefault="00390A9B" w:rsidP="00390A9B">
      <w:pPr>
        <w:pStyle w:val="NoSpacing"/>
        <w:numPr>
          <w:ilvl w:val="0"/>
          <w:numId w:val="40"/>
        </w:numPr>
        <w:ind w:left="360"/>
        <w:rPr>
          <w:color w:val="404040"/>
          <w:lang w:val="en-GB"/>
        </w:rPr>
      </w:pPr>
      <w:r w:rsidRPr="00FE23A0">
        <w:rPr>
          <w:color w:val="404040"/>
          <w:lang w:val="en-GB"/>
        </w:rPr>
        <w:lastRenderedPageBreak/>
        <w:t xml:space="preserve">Meyer, B. (2011). </w:t>
      </w:r>
      <w:r w:rsidRPr="00FE23A0">
        <w:rPr>
          <w:i/>
          <w:color w:val="404040"/>
          <w:lang w:val="en-GB"/>
        </w:rPr>
        <w:t>Macroeconomic modeling of sustainable development and the links between the economy and the environment</w:t>
      </w:r>
      <w:r w:rsidRPr="00FE23A0">
        <w:rPr>
          <w:color w:val="404040"/>
          <w:lang w:val="en-GB"/>
        </w:rPr>
        <w:t>, Osnabrück: Gesellschaft für Wirtschaftliche Strukturforschung mbH.</w:t>
      </w:r>
    </w:p>
    <w:p w:rsidR="00390A9B" w:rsidRPr="009B73B8" w:rsidRDefault="00390A9B" w:rsidP="00390A9B">
      <w:pPr>
        <w:pStyle w:val="NoSpacing"/>
        <w:numPr>
          <w:ilvl w:val="0"/>
          <w:numId w:val="40"/>
        </w:numPr>
        <w:ind w:left="360"/>
        <w:rPr>
          <w:color w:val="404040"/>
        </w:rPr>
      </w:pPr>
      <w:r w:rsidRPr="00FE23A0">
        <w:rPr>
          <w:color w:val="404040"/>
          <w:lang w:val="en-GB"/>
        </w:rPr>
        <w:t xml:space="preserve">Ministry of Infrastructure and the Environment. </w:t>
      </w:r>
      <w:r w:rsidRPr="009B73B8">
        <w:rPr>
          <w:color w:val="404040"/>
        </w:rPr>
        <w:t xml:space="preserve">(2013). Brief aan de voorzitter van de Tweede Kamer der Staten-Generaal: betreft Van Afval naar Grondstof, The-Hague: Ministry of Infrastructure and the Environment. </w:t>
      </w:r>
    </w:p>
    <w:p w:rsidR="00390A9B" w:rsidRPr="00FE23A0" w:rsidRDefault="00390A9B" w:rsidP="00390A9B">
      <w:pPr>
        <w:pStyle w:val="NoSpacing"/>
        <w:numPr>
          <w:ilvl w:val="0"/>
          <w:numId w:val="40"/>
        </w:numPr>
        <w:ind w:left="360"/>
        <w:rPr>
          <w:color w:val="404040"/>
          <w:lang w:val="en-GB"/>
        </w:rPr>
      </w:pPr>
      <w:r w:rsidRPr="00FE23A0">
        <w:rPr>
          <w:color w:val="404040"/>
          <w:lang w:val="en-GB"/>
        </w:rPr>
        <w:t>Mollison, B. &amp; Holmgren, D. (1978). Permaculture: Lesmurdie Progress Association.</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Municipality of Apeldoorn. (2015). </w:t>
      </w:r>
      <w:r w:rsidRPr="00FE23A0">
        <w:rPr>
          <w:i/>
          <w:color w:val="404040"/>
          <w:lang w:val="en-GB"/>
        </w:rPr>
        <w:t>Voorjaarsnota 2015: Door leeft!,</w:t>
      </w:r>
      <w:r w:rsidRPr="00FE23A0">
        <w:rPr>
          <w:color w:val="404040"/>
          <w:lang w:val="en-GB"/>
        </w:rPr>
        <w:t xml:space="preserve"> Apeldoorn municipality.  </w:t>
      </w:r>
    </w:p>
    <w:p w:rsidR="00390A9B" w:rsidRPr="00FE23A0" w:rsidRDefault="00390A9B" w:rsidP="00390A9B">
      <w:pPr>
        <w:pStyle w:val="NoSpacing"/>
        <w:numPr>
          <w:ilvl w:val="0"/>
          <w:numId w:val="40"/>
        </w:numPr>
        <w:ind w:left="360"/>
        <w:rPr>
          <w:i/>
          <w:color w:val="404040"/>
          <w:lang w:val="en-GB"/>
        </w:rPr>
      </w:pPr>
      <w:r w:rsidRPr="00FE23A0">
        <w:rPr>
          <w:color w:val="404040"/>
          <w:lang w:val="en-GB"/>
        </w:rPr>
        <w:t xml:space="preserve">Municipality of Arnhem and Greenspread. (2015). </w:t>
      </w:r>
      <w:r w:rsidRPr="00FE23A0">
        <w:rPr>
          <w:i/>
          <w:color w:val="404040"/>
          <w:lang w:val="en-GB"/>
        </w:rPr>
        <w:t>New energy made in [Arnhem]: Programma 2015-2020.</w:t>
      </w:r>
    </w:p>
    <w:p w:rsidR="00390A9B" w:rsidRPr="009B73B8" w:rsidRDefault="00390A9B" w:rsidP="00390A9B">
      <w:pPr>
        <w:pStyle w:val="NoSpacing"/>
        <w:numPr>
          <w:ilvl w:val="0"/>
          <w:numId w:val="40"/>
        </w:numPr>
        <w:ind w:left="360"/>
        <w:rPr>
          <w:color w:val="404040"/>
        </w:rPr>
      </w:pPr>
      <w:r w:rsidRPr="009B73B8">
        <w:rPr>
          <w:color w:val="404040"/>
        </w:rPr>
        <w:t xml:space="preserve">Municipality of Nijmegen. (2013). </w:t>
      </w:r>
      <w:r w:rsidRPr="009B73B8">
        <w:rPr>
          <w:i/>
          <w:color w:val="404040"/>
        </w:rPr>
        <w:t>Duurzaamheid in uitvoering: 2013-2017</w:t>
      </w:r>
      <w:r w:rsidRPr="009B73B8">
        <w:rPr>
          <w:color w:val="404040"/>
        </w:rPr>
        <w:t>, Nijmegen municipality.</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Municipality of Venlo WWW. (n.d.). Duurzaamheid in beleid: Cradle to Cradle, retrieved from:  </w:t>
      </w:r>
      <w:hyperlink r:id="rId37" w:history="1">
        <w:r w:rsidRPr="00FE23A0">
          <w:rPr>
            <w:rStyle w:val="Hyperlink"/>
            <w:color w:val="404040"/>
            <w:u w:val="none"/>
            <w:lang w:val="en-GB"/>
          </w:rPr>
          <w:t>http://venlo.nl/gemeente_en_beleid/duurzaamheid/Pages/C2C.aspx</w:t>
        </w:r>
      </w:hyperlink>
      <w:r w:rsidRPr="00FE23A0">
        <w:rPr>
          <w:color w:val="404040"/>
          <w:lang w:val="en-GB"/>
        </w:rPr>
        <w:t>, latest accessed on 18 March 2015.</w:t>
      </w:r>
    </w:p>
    <w:p w:rsidR="00390A9B" w:rsidRPr="009B73B8" w:rsidRDefault="00390A9B" w:rsidP="00390A9B">
      <w:pPr>
        <w:pStyle w:val="NoSpacing"/>
        <w:numPr>
          <w:ilvl w:val="0"/>
          <w:numId w:val="40"/>
        </w:numPr>
        <w:ind w:left="360"/>
        <w:rPr>
          <w:color w:val="404040"/>
        </w:rPr>
      </w:pPr>
      <w:r w:rsidRPr="009B73B8">
        <w:rPr>
          <w:color w:val="404040"/>
        </w:rPr>
        <w:t xml:space="preserve">MVO Nederland. (2014). Nieuwe samenwerking brengt winst circulaire economie dichterbij, WWW, retrieved from: </w:t>
      </w:r>
      <w:hyperlink r:id="rId38" w:history="1">
        <w:r w:rsidRPr="009B73B8">
          <w:rPr>
            <w:rStyle w:val="Hyperlink"/>
            <w:color w:val="404040"/>
            <w:u w:val="none"/>
          </w:rPr>
          <w:t>http://www.mvonederland.nl/publicatie/nieuwe-samenwerking-brengt-winst-circulaire-economie-dichterbij</w:t>
        </w:r>
      </w:hyperlink>
      <w:r w:rsidRPr="009B73B8">
        <w:rPr>
          <w:color w:val="404040"/>
        </w:rPr>
        <w:t>, latest accessed on 16 January 2015.</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Neumann, B. &amp; Tygstrup, F. (2009). Travelling concepts in English studies, </w:t>
      </w:r>
      <w:r w:rsidRPr="00FE23A0">
        <w:rPr>
          <w:i/>
          <w:color w:val="404040"/>
          <w:lang w:val="en-GB"/>
        </w:rPr>
        <w:t xml:space="preserve">European Journal of English Studies, </w:t>
      </w:r>
      <w:r w:rsidRPr="00FE23A0">
        <w:rPr>
          <w:color w:val="404040"/>
          <w:lang w:val="en-GB"/>
        </w:rPr>
        <w:t xml:space="preserve">13 (1), pp. 1-12. </w:t>
      </w:r>
    </w:p>
    <w:p w:rsidR="00390A9B" w:rsidRPr="00FE23A0" w:rsidRDefault="00390A9B" w:rsidP="00390A9B">
      <w:pPr>
        <w:pStyle w:val="NoSpacing"/>
        <w:numPr>
          <w:ilvl w:val="0"/>
          <w:numId w:val="40"/>
        </w:numPr>
        <w:ind w:left="360"/>
        <w:rPr>
          <w:i/>
          <w:color w:val="404040"/>
          <w:lang w:val="en-GB"/>
        </w:rPr>
      </w:pPr>
      <w:r w:rsidRPr="00FE23A0">
        <w:rPr>
          <w:color w:val="404040"/>
          <w:lang w:val="en-GB"/>
        </w:rPr>
        <w:t>Nieuwe Business Modellen, WWW. (2015). Activiteiten Nieuwe Business Modellen,</w:t>
      </w:r>
      <w:r w:rsidRPr="00FE23A0">
        <w:rPr>
          <w:i/>
          <w:color w:val="404040"/>
          <w:lang w:val="en-GB"/>
        </w:rPr>
        <w:t xml:space="preserve"> </w:t>
      </w:r>
      <w:r w:rsidRPr="00FE23A0">
        <w:rPr>
          <w:color w:val="404040"/>
          <w:lang w:val="en-GB"/>
        </w:rPr>
        <w:t xml:space="preserve">retrieved from: </w:t>
      </w:r>
      <w:hyperlink r:id="rId39" w:history="1">
        <w:r w:rsidRPr="00FE23A0">
          <w:rPr>
            <w:rStyle w:val="Hyperlink"/>
            <w:color w:val="404040"/>
            <w:u w:val="none"/>
            <w:lang w:val="en-GB"/>
          </w:rPr>
          <w:t>http://www.nieuwebusinessmodellen.info/nl/activiteiten</w:t>
        </w:r>
      </w:hyperlink>
      <w:r w:rsidRPr="00FE23A0">
        <w:rPr>
          <w:color w:val="404040"/>
          <w:lang w:val="en-GB"/>
        </w:rPr>
        <w:t>, latest accessed on 17 March 2015 .</w:t>
      </w:r>
    </w:p>
    <w:p w:rsidR="00390A9B" w:rsidRPr="00FE23A0" w:rsidRDefault="00390A9B" w:rsidP="00390A9B">
      <w:pPr>
        <w:pStyle w:val="NoSpacing"/>
        <w:numPr>
          <w:ilvl w:val="0"/>
          <w:numId w:val="40"/>
        </w:numPr>
        <w:ind w:left="360"/>
        <w:rPr>
          <w:i/>
          <w:color w:val="404040"/>
          <w:lang w:val="en-GB"/>
        </w:rPr>
      </w:pPr>
      <w:r w:rsidRPr="009B73B8">
        <w:rPr>
          <w:color w:val="404040"/>
        </w:rPr>
        <w:t xml:space="preserve">O’Brien, M., Miedzinski, M., Giljum, S. &amp; Doranova, A. (2014). </w:t>
      </w:r>
      <w:r w:rsidRPr="00FE23A0">
        <w:rPr>
          <w:i/>
          <w:color w:val="404040"/>
          <w:lang w:val="en-GB"/>
        </w:rPr>
        <w:t>Eco-innovation and competitiveness: Enabling the transition to a resource-efficient circular economy</w:t>
      </w:r>
      <w:r w:rsidRPr="00FE23A0">
        <w:rPr>
          <w:color w:val="404040"/>
          <w:lang w:val="en-GB"/>
        </w:rPr>
        <w:t>, Luxembourg: European Union</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Pauli, G.A. (2010). </w:t>
      </w:r>
      <w:r w:rsidRPr="00FE23A0">
        <w:rPr>
          <w:i/>
          <w:color w:val="404040"/>
          <w:lang w:val="en-GB"/>
        </w:rPr>
        <w:t xml:space="preserve">Blue Economy- 10 years, 100 innovations, 100 million jobs, </w:t>
      </w:r>
      <w:r w:rsidRPr="00FE23A0">
        <w:rPr>
          <w:color w:val="404040"/>
          <w:lang w:val="en-GB"/>
        </w:rPr>
        <w:t xml:space="preserve">Taos: Paradigm Publications.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Pearce, D.W. &amp; Turner, R.K. (1990). </w:t>
      </w:r>
      <w:r w:rsidRPr="00FE23A0">
        <w:rPr>
          <w:i/>
          <w:color w:val="404040"/>
          <w:lang w:val="en-GB"/>
        </w:rPr>
        <w:t>Economics of natural resources and the environment</w:t>
      </w:r>
      <w:r w:rsidRPr="00FE23A0">
        <w:rPr>
          <w:color w:val="404040"/>
          <w:lang w:val="en-GB"/>
        </w:rPr>
        <w:t>, New York: Harvester Wheatsheaf.</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Peyroux, E., Pütz, R. &amp; Glasze, G. (2012). Business Improvement Districts: The internationalization and contextualization of a ‘travelling concept’, </w:t>
      </w:r>
      <w:r w:rsidRPr="00FE23A0">
        <w:rPr>
          <w:i/>
          <w:color w:val="404040"/>
          <w:lang w:val="en-GB"/>
        </w:rPr>
        <w:t>European Urban and Regional Studies,</w:t>
      </w:r>
      <w:r w:rsidRPr="00FE23A0">
        <w:rPr>
          <w:color w:val="404040"/>
          <w:lang w:val="en-GB"/>
        </w:rPr>
        <w:t xml:space="preserve"> 19 (2), pp. 111-120.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Pike, A., Rodríguez-Pose, A. &amp; Tomaney, J. (2006). </w:t>
      </w:r>
      <w:r w:rsidRPr="00FE23A0">
        <w:rPr>
          <w:i/>
          <w:color w:val="404040"/>
          <w:lang w:val="en-GB"/>
        </w:rPr>
        <w:t xml:space="preserve">Local and Regional Development, </w:t>
      </w:r>
      <w:r w:rsidRPr="00FE23A0">
        <w:rPr>
          <w:color w:val="404040"/>
          <w:lang w:val="en-GB"/>
        </w:rPr>
        <w:t xml:space="preserve">Abingdon: Routledge. </w:t>
      </w:r>
    </w:p>
    <w:p w:rsidR="00390A9B" w:rsidRPr="009B73B8" w:rsidRDefault="00390A9B" w:rsidP="00390A9B">
      <w:pPr>
        <w:pStyle w:val="NoSpacing"/>
        <w:numPr>
          <w:ilvl w:val="0"/>
          <w:numId w:val="40"/>
        </w:numPr>
        <w:ind w:left="360"/>
        <w:rPr>
          <w:color w:val="404040"/>
        </w:rPr>
      </w:pPr>
      <w:r w:rsidRPr="009B73B8">
        <w:rPr>
          <w:color w:val="404040"/>
        </w:rPr>
        <w:t xml:space="preserve">Province of Gelderland. (2015). </w:t>
      </w:r>
      <w:r w:rsidRPr="009B73B8">
        <w:rPr>
          <w:i/>
          <w:color w:val="404040"/>
        </w:rPr>
        <w:t>Ruimte voor Gelderland: Coalitieakkoord 2015-2019</w:t>
      </w:r>
      <w:r w:rsidRPr="009B73B8">
        <w:rPr>
          <w:color w:val="404040"/>
        </w:rPr>
        <w:t>, the Province of Gelderland.</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Qing-Zhong, M. (2006). The new development conception of tourism circular economy and its systematic operation mode, </w:t>
      </w:r>
      <w:r w:rsidRPr="00FE23A0">
        <w:rPr>
          <w:i/>
          <w:color w:val="404040"/>
          <w:lang w:val="en-GB"/>
        </w:rPr>
        <w:t>Journal of Yunnan Normal University,</w:t>
      </w:r>
      <w:r w:rsidRPr="00FE23A0">
        <w:rPr>
          <w:color w:val="404040"/>
          <w:lang w:val="en-GB"/>
        </w:rPr>
        <w:t xml:space="preserve"> 5, pp. 58-62.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Reckwitz, A. (2002a). The status of the material in theories of culture: From social structure to artefacts, </w:t>
      </w:r>
      <w:r w:rsidRPr="00FE23A0">
        <w:rPr>
          <w:i/>
          <w:color w:val="404040"/>
          <w:lang w:val="en-GB"/>
        </w:rPr>
        <w:t>Journal for the theory of social behaviour,</w:t>
      </w:r>
      <w:r w:rsidRPr="00FE23A0">
        <w:rPr>
          <w:color w:val="404040"/>
          <w:lang w:val="en-GB"/>
        </w:rPr>
        <w:t xml:space="preserve"> 32, pp. 195-217.</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Reckwitz, A. (2002b). Toward a theory of social practices: A development in culturalist theorizing, </w:t>
      </w:r>
      <w:r w:rsidRPr="00FE23A0">
        <w:rPr>
          <w:i/>
          <w:color w:val="404040"/>
          <w:lang w:val="en-GB"/>
        </w:rPr>
        <w:t xml:space="preserve">European Journal of Social Theory, </w:t>
      </w:r>
      <w:r w:rsidRPr="00FE23A0">
        <w:rPr>
          <w:color w:val="404040"/>
          <w:lang w:val="en-GB"/>
        </w:rPr>
        <w:t>5, pp. 243-263.</w:t>
      </w:r>
      <w:r w:rsidRPr="00FE23A0">
        <w:rPr>
          <w:i/>
          <w:color w:val="404040"/>
          <w:lang w:val="en-GB"/>
        </w:rPr>
        <w:t xml:space="preserve"> </w:t>
      </w:r>
    </w:p>
    <w:p w:rsidR="00390A9B" w:rsidRPr="00FE23A0" w:rsidRDefault="00390A9B" w:rsidP="00390A9B">
      <w:pPr>
        <w:pStyle w:val="NoSpacing"/>
        <w:numPr>
          <w:ilvl w:val="0"/>
          <w:numId w:val="40"/>
        </w:numPr>
        <w:ind w:left="360"/>
        <w:rPr>
          <w:color w:val="404040"/>
          <w:lang w:val="en-GB"/>
        </w:rPr>
      </w:pPr>
      <w:r w:rsidRPr="00FE23A0">
        <w:rPr>
          <w:color w:val="404040"/>
          <w:lang w:val="en-GB"/>
        </w:rPr>
        <w:t>Rheden nieuws. (2014, 9 December). Circulaire Economie slaat aan in de regio,</w:t>
      </w:r>
      <w:r w:rsidRPr="00FE23A0">
        <w:rPr>
          <w:i/>
          <w:color w:val="404040"/>
          <w:lang w:val="en-GB"/>
        </w:rPr>
        <w:t xml:space="preserve"> </w:t>
      </w:r>
      <w:r w:rsidRPr="00FE23A0">
        <w:rPr>
          <w:color w:val="404040"/>
          <w:lang w:val="en-GB"/>
        </w:rPr>
        <w:t xml:space="preserve">retrieved from: </w:t>
      </w:r>
      <w:hyperlink r:id="rId40" w:history="1">
        <w:r w:rsidRPr="00FE23A0">
          <w:rPr>
            <w:rStyle w:val="Hyperlink"/>
            <w:color w:val="404040"/>
            <w:u w:val="none"/>
            <w:lang w:val="en-GB"/>
          </w:rPr>
          <w:t>http://rheden.nieuws.nl/nieuws/42666/circulaire-economie-slaat-aan-in-de-regio/</w:t>
        </w:r>
      </w:hyperlink>
      <w:r w:rsidRPr="00FE23A0">
        <w:rPr>
          <w:color w:val="404040"/>
          <w:lang w:val="en-GB"/>
        </w:rPr>
        <w:t>, latest accessed on 17 March 2015.</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Rhodes, R.A.W. (1996). The new governance: Governing with government, </w:t>
      </w:r>
      <w:r w:rsidRPr="00FE23A0">
        <w:rPr>
          <w:i/>
          <w:color w:val="404040"/>
          <w:lang w:val="en-GB"/>
        </w:rPr>
        <w:t xml:space="preserve">Political Studies, </w:t>
      </w:r>
      <w:r w:rsidRPr="00FE23A0">
        <w:rPr>
          <w:color w:val="404040"/>
          <w:lang w:val="en-GB"/>
        </w:rPr>
        <w:t>44 (4), pp. 652-667.</w:t>
      </w:r>
      <w:r w:rsidRPr="00FE23A0">
        <w:rPr>
          <w:i/>
          <w:color w:val="404040"/>
          <w:lang w:val="en-GB"/>
        </w:rPr>
        <w:t xml:space="preserve">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Rogers, E. (1995). </w:t>
      </w:r>
      <w:r w:rsidRPr="00FE23A0">
        <w:rPr>
          <w:i/>
          <w:color w:val="404040"/>
          <w:lang w:val="en-GB"/>
        </w:rPr>
        <w:t>Diffusion of Innovations,</w:t>
      </w:r>
      <w:r w:rsidRPr="00FE23A0">
        <w:rPr>
          <w:color w:val="404040"/>
          <w:lang w:val="en-GB"/>
        </w:rPr>
        <w:t xml:space="preserve"> New York: Simon and Schuster, Free Press. </w:t>
      </w:r>
    </w:p>
    <w:p w:rsidR="00390A9B" w:rsidRPr="00FE23A0" w:rsidRDefault="00390A9B" w:rsidP="00390A9B">
      <w:pPr>
        <w:pStyle w:val="NoSpacing"/>
        <w:numPr>
          <w:ilvl w:val="0"/>
          <w:numId w:val="40"/>
        </w:numPr>
        <w:ind w:left="360"/>
        <w:rPr>
          <w:color w:val="404040"/>
          <w:lang w:val="en-GB"/>
        </w:rPr>
      </w:pPr>
      <w:r w:rsidRPr="00FE23A0">
        <w:rPr>
          <w:rFonts w:cs="Arial"/>
          <w:bCs/>
          <w:color w:val="404040"/>
          <w:shd w:val="clear" w:color="auto" w:fill="FFFFFF"/>
          <w:lang w:val="en-GB"/>
        </w:rPr>
        <w:t xml:space="preserve">Rohdin, P. &amp; Thollander, P. (2006). Barriers to and driving forces for energy efficiency in the non-energy intensive manufacturing industry in Sweden, </w:t>
      </w:r>
      <w:r w:rsidRPr="00FE23A0">
        <w:rPr>
          <w:rFonts w:cs="Arial"/>
          <w:bCs/>
          <w:i/>
          <w:color w:val="404040"/>
          <w:shd w:val="clear" w:color="auto" w:fill="FFFFFF"/>
          <w:lang w:val="en-GB"/>
        </w:rPr>
        <w:t>Energy</w:t>
      </w:r>
      <w:r w:rsidRPr="00FE23A0">
        <w:rPr>
          <w:rFonts w:cs="Arial"/>
          <w:bCs/>
          <w:color w:val="404040"/>
          <w:shd w:val="clear" w:color="auto" w:fill="FFFFFF"/>
          <w:lang w:val="en-GB"/>
        </w:rPr>
        <w:t xml:space="preserve">, 31, pp. 1836-1844. </w:t>
      </w:r>
    </w:p>
    <w:p w:rsidR="00390A9B" w:rsidRPr="00FE23A0" w:rsidRDefault="00390A9B" w:rsidP="00390A9B">
      <w:pPr>
        <w:pStyle w:val="NoSpacing"/>
        <w:numPr>
          <w:ilvl w:val="0"/>
          <w:numId w:val="40"/>
        </w:numPr>
        <w:ind w:left="360"/>
        <w:rPr>
          <w:color w:val="404040"/>
          <w:lang w:val="en-GB"/>
        </w:rPr>
      </w:pPr>
      <w:r w:rsidRPr="00FE23A0">
        <w:rPr>
          <w:color w:val="404040"/>
          <w:lang w:val="en-GB"/>
        </w:rPr>
        <w:lastRenderedPageBreak/>
        <w:t xml:space="preserve">Røpke, I. (2009). Theories of practice – New inspiration for ecological economic studies on consumption, </w:t>
      </w:r>
      <w:r w:rsidRPr="00FE23A0">
        <w:rPr>
          <w:i/>
          <w:color w:val="404040"/>
          <w:lang w:val="en-GB"/>
        </w:rPr>
        <w:t xml:space="preserve">Ecological Economics, </w:t>
      </w:r>
      <w:r w:rsidRPr="00FE23A0">
        <w:rPr>
          <w:color w:val="404040"/>
          <w:lang w:val="en-GB"/>
        </w:rPr>
        <w:t xml:space="preserve">68, pp. 2490-2497. </w:t>
      </w:r>
    </w:p>
    <w:p w:rsidR="00390A9B" w:rsidRPr="009B73B8" w:rsidRDefault="00390A9B" w:rsidP="00390A9B">
      <w:pPr>
        <w:pStyle w:val="NoSpacing"/>
        <w:numPr>
          <w:ilvl w:val="0"/>
          <w:numId w:val="40"/>
        </w:numPr>
        <w:ind w:left="360"/>
        <w:rPr>
          <w:color w:val="404040"/>
        </w:rPr>
      </w:pPr>
      <w:r w:rsidRPr="009B73B8">
        <w:rPr>
          <w:color w:val="404040"/>
        </w:rPr>
        <w:t xml:space="preserve">Rotmans, J. (2006). </w:t>
      </w:r>
      <w:r w:rsidRPr="009B73B8">
        <w:rPr>
          <w:i/>
          <w:color w:val="404040"/>
        </w:rPr>
        <w:t>Transitiemanagement: sleutel voor een duurzame samenleving, 2</w:t>
      </w:r>
      <w:r w:rsidRPr="009B73B8">
        <w:rPr>
          <w:i/>
          <w:color w:val="404040"/>
          <w:vertAlign w:val="superscript"/>
        </w:rPr>
        <w:t>e</w:t>
      </w:r>
      <w:r w:rsidRPr="009B73B8">
        <w:rPr>
          <w:i/>
          <w:color w:val="404040"/>
        </w:rPr>
        <w:t xml:space="preserve"> druk</w:t>
      </w:r>
      <w:r w:rsidRPr="009B73B8">
        <w:rPr>
          <w:color w:val="404040"/>
        </w:rPr>
        <w:t xml:space="preserve">, Assen: Van Gorcum.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Saldana, J. (2013). </w:t>
      </w:r>
      <w:r w:rsidRPr="00FE23A0">
        <w:rPr>
          <w:i/>
          <w:color w:val="404040"/>
          <w:lang w:val="en-GB"/>
        </w:rPr>
        <w:t>The coding manual for qualitative researchers</w:t>
      </w:r>
      <w:r w:rsidRPr="00FE23A0">
        <w:rPr>
          <w:color w:val="404040"/>
          <w:lang w:val="en-GB"/>
        </w:rPr>
        <w:t xml:space="preserve">, 2nd edition, London: SAGE Publications Ltd.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Schatzki, T. (2002). </w:t>
      </w:r>
      <w:r w:rsidRPr="00FE23A0">
        <w:rPr>
          <w:i/>
          <w:color w:val="404040"/>
          <w:lang w:val="en-GB"/>
        </w:rPr>
        <w:t>The Site of the Social: A philosophical account of the constitution of social life and change</w:t>
      </w:r>
      <w:r w:rsidRPr="00FE23A0">
        <w:rPr>
          <w:color w:val="404040"/>
          <w:lang w:val="en-GB"/>
        </w:rPr>
        <w:t>, University Park, PA: Pennsylvania State University Press.</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Schatzki, T.R., Cetina, C.K. &amp; Savigny, E.V. (eds.). (2001). </w:t>
      </w:r>
      <w:r w:rsidRPr="00FE23A0">
        <w:rPr>
          <w:i/>
          <w:color w:val="404040"/>
          <w:lang w:val="en-GB"/>
        </w:rPr>
        <w:t xml:space="preserve">The practice turn in contemporary theory, </w:t>
      </w:r>
      <w:r w:rsidRPr="00FE23A0">
        <w:rPr>
          <w:color w:val="404040"/>
          <w:lang w:val="en-GB"/>
        </w:rPr>
        <w:t xml:space="preserve">London: Routledge. </w:t>
      </w:r>
    </w:p>
    <w:p w:rsidR="00D50EDC" w:rsidRPr="00FE23A0" w:rsidRDefault="00D50EDC" w:rsidP="00D50EDC">
      <w:pPr>
        <w:pStyle w:val="NoSpacing"/>
        <w:numPr>
          <w:ilvl w:val="0"/>
          <w:numId w:val="40"/>
        </w:numPr>
        <w:ind w:left="360"/>
        <w:rPr>
          <w:color w:val="404040"/>
          <w:lang w:val="en-GB"/>
        </w:rPr>
      </w:pPr>
      <w:r w:rsidRPr="009B73B8">
        <w:rPr>
          <w:color w:val="404040"/>
        </w:rPr>
        <w:t>Schuurman, M. (2013). De circulaire economie komt eraan! Een routekaart voor transformatie van de maakindustrie, in</w:t>
      </w:r>
      <w:r w:rsidRPr="009B73B8">
        <w:rPr>
          <w:i/>
          <w:color w:val="404040"/>
        </w:rPr>
        <w:t xml:space="preserve"> </w:t>
      </w:r>
      <w:r w:rsidRPr="009B73B8">
        <w:rPr>
          <w:color w:val="404040"/>
        </w:rPr>
        <w:t xml:space="preserve">J. Jonker (eds). </w:t>
      </w:r>
      <w:r w:rsidRPr="00FE23A0">
        <w:rPr>
          <w:color w:val="404040"/>
          <w:lang w:val="en-GB"/>
        </w:rPr>
        <w:t xml:space="preserve">(2013). </w:t>
      </w:r>
      <w:r w:rsidRPr="00FE23A0">
        <w:rPr>
          <w:i/>
          <w:color w:val="404040"/>
          <w:lang w:val="en-GB"/>
        </w:rPr>
        <w:t>Werken aan de WEconomy</w:t>
      </w:r>
      <w:r w:rsidRPr="00FE23A0">
        <w:rPr>
          <w:color w:val="404040"/>
          <w:lang w:val="en-GB"/>
        </w:rPr>
        <w:t>, Deventer: Kluwer.</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Shove, E. (2012). The shadowy side of innovation: unmaking and sustainability, </w:t>
      </w:r>
      <w:r w:rsidRPr="00FE23A0">
        <w:rPr>
          <w:i/>
          <w:color w:val="404040"/>
          <w:lang w:val="en-GB"/>
        </w:rPr>
        <w:t xml:space="preserve">Technology Analysis &amp; Strategic Management, </w:t>
      </w:r>
      <w:r w:rsidRPr="00FE23A0">
        <w:rPr>
          <w:color w:val="404040"/>
          <w:lang w:val="en-GB"/>
        </w:rPr>
        <w:t xml:space="preserve">24 (4), pp. 363-375.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Shove, E. &amp; Pantzar, M. (2005). Consumers, producers and practices: Understanding the invention and reinvention of Nordic Walking, </w:t>
      </w:r>
      <w:r w:rsidRPr="00FE23A0">
        <w:rPr>
          <w:i/>
          <w:color w:val="404040"/>
          <w:lang w:val="en-GB"/>
        </w:rPr>
        <w:t xml:space="preserve">Journal of Consumer Culture, </w:t>
      </w:r>
      <w:r w:rsidRPr="00FE23A0">
        <w:rPr>
          <w:color w:val="404040"/>
          <w:lang w:val="en-GB"/>
        </w:rPr>
        <w:t xml:space="preserve">5, pp. 34-64.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Shove, E., Pantzar, M. &amp; Watson, M. (2012). </w:t>
      </w:r>
      <w:r w:rsidRPr="00FE23A0">
        <w:rPr>
          <w:i/>
          <w:color w:val="404040"/>
          <w:lang w:val="en-GB"/>
        </w:rPr>
        <w:t>The dynamics of social practice: Everyday life and how it changes</w:t>
      </w:r>
      <w:r w:rsidRPr="00FE23A0">
        <w:rPr>
          <w:color w:val="404040"/>
          <w:lang w:val="en-GB"/>
        </w:rPr>
        <w:t>, London: Sage.</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Shove, E. &amp; Walker, G. (2010). Governing transitions in the sustainability of everyday life, </w:t>
      </w:r>
      <w:r w:rsidRPr="00FE23A0">
        <w:rPr>
          <w:i/>
          <w:color w:val="404040"/>
          <w:lang w:val="en-GB"/>
        </w:rPr>
        <w:t>Research Policy,</w:t>
      </w:r>
      <w:r w:rsidRPr="00FE23A0">
        <w:rPr>
          <w:color w:val="404040"/>
          <w:lang w:val="en-GB"/>
        </w:rPr>
        <w:t xml:space="preserve"> 39, pp. 471-476. </w:t>
      </w:r>
    </w:p>
    <w:p w:rsidR="00390A9B" w:rsidRPr="00FE23A0" w:rsidRDefault="00390A9B" w:rsidP="00390A9B">
      <w:pPr>
        <w:pStyle w:val="NoSpacing"/>
        <w:numPr>
          <w:ilvl w:val="0"/>
          <w:numId w:val="40"/>
        </w:numPr>
        <w:ind w:left="360"/>
        <w:rPr>
          <w:rFonts w:cs="Arial"/>
          <w:bCs/>
          <w:color w:val="404040"/>
          <w:lang w:val="en-GB"/>
        </w:rPr>
      </w:pPr>
      <w:r w:rsidRPr="00FE23A0">
        <w:rPr>
          <w:color w:val="404040"/>
          <w:lang w:val="en-GB"/>
        </w:rPr>
        <w:t xml:space="preserve">Shove, E. &amp; Walker, G. (2007). CAUTION! Transitions ahead: politics, practice, and sustainable transition management, </w:t>
      </w:r>
      <w:r w:rsidRPr="00FE23A0">
        <w:rPr>
          <w:i/>
          <w:color w:val="404040"/>
          <w:lang w:val="en-GB"/>
        </w:rPr>
        <w:t xml:space="preserve">Environment and Planning, </w:t>
      </w:r>
      <w:r w:rsidRPr="00FE23A0">
        <w:rPr>
          <w:color w:val="404040"/>
          <w:lang w:val="en-GB"/>
        </w:rPr>
        <w:t xml:space="preserve">39 (4), pp. 435-448. </w:t>
      </w:r>
    </w:p>
    <w:p w:rsidR="00390A9B" w:rsidRPr="00FE23A0" w:rsidRDefault="00390A9B" w:rsidP="00390A9B">
      <w:pPr>
        <w:pStyle w:val="NoSpacing"/>
        <w:numPr>
          <w:ilvl w:val="0"/>
          <w:numId w:val="40"/>
        </w:numPr>
        <w:ind w:left="360"/>
        <w:rPr>
          <w:rFonts w:cs="Arial"/>
          <w:bCs/>
          <w:color w:val="404040"/>
          <w:lang w:val="en-GB"/>
        </w:rPr>
      </w:pPr>
      <w:r w:rsidRPr="00FE23A0">
        <w:rPr>
          <w:rFonts w:cs="Arial"/>
          <w:bCs/>
          <w:color w:val="404040"/>
          <w:lang w:val="en-GB"/>
        </w:rPr>
        <w:t xml:space="preserve">Smith, A., Voß, J.P. &amp; Grin, J. (2010). Innovation studies and sustainability transitions: The allure of the multi-level perspective and its challenges, </w:t>
      </w:r>
      <w:r w:rsidRPr="00FE23A0">
        <w:rPr>
          <w:rFonts w:cs="Arial"/>
          <w:bCs/>
          <w:i/>
          <w:color w:val="404040"/>
          <w:lang w:val="en-GB"/>
        </w:rPr>
        <w:t xml:space="preserve">Research Policy, </w:t>
      </w:r>
      <w:r w:rsidRPr="00FE23A0">
        <w:rPr>
          <w:rFonts w:cs="Arial"/>
          <w:bCs/>
          <w:color w:val="404040"/>
          <w:lang w:val="en-GB"/>
        </w:rPr>
        <w:t>39, pp. 435-448.</w:t>
      </w:r>
    </w:p>
    <w:p w:rsidR="00390A9B" w:rsidRPr="00FE23A0" w:rsidRDefault="00390A9B" w:rsidP="00390A9B">
      <w:pPr>
        <w:pStyle w:val="NoSpacing"/>
        <w:numPr>
          <w:ilvl w:val="0"/>
          <w:numId w:val="40"/>
        </w:numPr>
        <w:ind w:left="360"/>
        <w:rPr>
          <w:rFonts w:cs="Arial"/>
          <w:bCs/>
          <w:color w:val="404040"/>
          <w:lang w:val="en-GB"/>
        </w:rPr>
      </w:pPr>
      <w:r w:rsidRPr="00FE23A0">
        <w:rPr>
          <w:rFonts w:cs="Arial"/>
          <w:bCs/>
          <w:color w:val="404040"/>
          <w:lang w:val="en-GB"/>
        </w:rPr>
        <w:t xml:space="preserve">Southerton, D., Olsen, W., Warde, A. &amp; Cheng, S.L. (2012). Practices and trajectories: A comparative analysis of reading in France, Norway, the Netherlands, the UK and the USA, </w:t>
      </w:r>
      <w:r w:rsidRPr="00FE23A0">
        <w:rPr>
          <w:rFonts w:cs="Arial"/>
          <w:bCs/>
          <w:i/>
          <w:color w:val="404040"/>
          <w:lang w:val="en-GB"/>
        </w:rPr>
        <w:t>Journal of Consumer Culture</w:t>
      </w:r>
      <w:r w:rsidRPr="00FE23A0">
        <w:rPr>
          <w:rFonts w:cs="Arial"/>
          <w:bCs/>
          <w:color w:val="404040"/>
          <w:lang w:val="en-GB"/>
        </w:rPr>
        <w:t xml:space="preserve">, 12 (3), pp.237-262. </w:t>
      </w:r>
    </w:p>
    <w:p w:rsidR="00390A9B" w:rsidRPr="00FE23A0" w:rsidRDefault="00390A9B" w:rsidP="00390A9B">
      <w:pPr>
        <w:pStyle w:val="NoSpacing"/>
        <w:numPr>
          <w:ilvl w:val="0"/>
          <w:numId w:val="40"/>
        </w:numPr>
        <w:ind w:left="360"/>
        <w:rPr>
          <w:rFonts w:cs="Arial"/>
          <w:bCs/>
          <w:color w:val="404040"/>
          <w:lang w:val="en-GB"/>
        </w:rPr>
      </w:pPr>
      <w:r w:rsidRPr="00FE23A0">
        <w:rPr>
          <w:color w:val="404040"/>
          <w:lang w:val="en-GB"/>
        </w:rPr>
        <w:t xml:space="preserve">Spaargaren, G. (2011). Theories of practices: Agency, technology, and culture, exploring the relevance of practice theories for the governance of sustainable consumption practices in the new world-order, </w:t>
      </w:r>
      <w:r w:rsidRPr="00FE23A0">
        <w:rPr>
          <w:i/>
          <w:color w:val="404040"/>
          <w:lang w:val="en-GB"/>
        </w:rPr>
        <w:t xml:space="preserve">Global Environmental Change, </w:t>
      </w:r>
      <w:r w:rsidRPr="00FE23A0">
        <w:rPr>
          <w:color w:val="404040"/>
          <w:lang w:val="en-GB"/>
        </w:rPr>
        <w:t xml:space="preserve">21, pp. 813-822. </w:t>
      </w:r>
    </w:p>
    <w:p w:rsidR="00390A9B" w:rsidRPr="009B73B8" w:rsidRDefault="00390A9B" w:rsidP="00390A9B">
      <w:pPr>
        <w:pStyle w:val="NoSpacing"/>
        <w:numPr>
          <w:ilvl w:val="0"/>
          <w:numId w:val="40"/>
        </w:numPr>
        <w:ind w:left="360"/>
        <w:rPr>
          <w:color w:val="404040"/>
        </w:rPr>
      </w:pPr>
      <w:r w:rsidRPr="009B73B8">
        <w:rPr>
          <w:rFonts w:cs="Arial"/>
          <w:bCs/>
          <w:color w:val="404040"/>
        </w:rPr>
        <w:t xml:space="preserve">Spitz, G., </w:t>
      </w:r>
      <w:r w:rsidRPr="009B73B8">
        <w:rPr>
          <w:color w:val="404040"/>
        </w:rPr>
        <w:t xml:space="preserve">Koks, E. &amp; Heintze, P. (2012). </w:t>
      </w:r>
      <w:r w:rsidRPr="009B73B8">
        <w:rPr>
          <w:i/>
          <w:color w:val="404040"/>
        </w:rPr>
        <w:t xml:space="preserve">De groene economie, tweede druk, </w:t>
      </w:r>
      <w:r w:rsidRPr="009B73B8">
        <w:rPr>
          <w:color w:val="404040"/>
        </w:rPr>
        <w:t>Amsterdam: NCDO.</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Spurling, N., McMeekin, A., Shove, E., Southerton, D. &amp; Welch, D. (2013). </w:t>
      </w:r>
      <w:r w:rsidRPr="00FE23A0">
        <w:rPr>
          <w:i/>
          <w:color w:val="404040"/>
          <w:lang w:val="en-GB"/>
        </w:rPr>
        <w:t xml:space="preserve">Interventions in practice: re-framing policy approaches to consumer behaviour, </w:t>
      </w:r>
      <w:r w:rsidRPr="00FE23A0">
        <w:rPr>
          <w:color w:val="404040"/>
          <w:lang w:val="en-GB"/>
        </w:rPr>
        <w:t xml:space="preserve">Sustainable Practices Research Group.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Stahel, W.R. &amp; Reday-Mulvey, G. (1981). </w:t>
      </w:r>
      <w:r w:rsidRPr="00FE23A0">
        <w:rPr>
          <w:i/>
          <w:color w:val="404040"/>
          <w:lang w:val="en-GB"/>
        </w:rPr>
        <w:t>Jobs for tomorrow: The potential for substituting manpower for energy,</w:t>
      </w:r>
      <w:r w:rsidRPr="00FE23A0">
        <w:rPr>
          <w:color w:val="404040"/>
          <w:lang w:val="en-GB"/>
        </w:rPr>
        <w:t xml:space="preserve"> New York: Vantage Press New York. </w:t>
      </w:r>
    </w:p>
    <w:p w:rsidR="00390A9B" w:rsidRPr="00FE23A0" w:rsidRDefault="00390A9B" w:rsidP="00390A9B">
      <w:pPr>
        <w:pStyle w:val="NoSpacing"/>
        <w:numPr>
          <w:ilvl w:val="0"/>
          <w:numId w:val="40"/>
        </w:numPr>
        <w:ind w:left="360"/>
        <w:rPr>
          <w:rFonts w:cs="Arial"/>
          <w:bCs/>
          <w:color w:val="404040"/>
          <w:lang w:val="en-GB"/>
        </w:rPr>
      </w:pPr>
      <w:r w:rsidRPr="00FE23A0">
        <w:rPr>
          <w:rFonts w:cs="Arial"/>
          <w:bCs/>
          <w:color w:val="404040"/>
          <w:lang w:val="en-GB"/>
        </w:rPr>
        <w:t>Stenberg, A.C. (2007). Green ideas travelling across organizational boundaries</w:t>
      </w:r>
      <w:r w:rsidRPr="00FE23A0">
        <w:rPr>
          <w:rFonts w:cs="Arial"/>
          <w:bCs/>
          <w:i/>
          <w:color w:val="404040"/>
          <w:lang w:val="en-GB"/>
        </w:rPr>
        <w:t>, Building Research &amp; Information,</w:t>
      </w:r>
      <w:r w:rsidRPr="00FE23A0">
        <w:rPr>
          <w:rFonts w:cs="Arial"/>
          <w:bCs/>
          <w:color w:val="404040"/>
          <w:lang w:val="en-GB"/>
        </w:rPr>
        <w:t xml:space="preserve"> 35 (5), pp. 501-513. </w:t>
      </w:r>
    </w:p>
    <w:p w:rsidR="00390A9B" w:rsidRPr="00FE23A0" w:rsidRDefault="00390A9B" w:rsidP="00390A9B">
      <w:pPr>
        <w:pStyle w:val="NoSpacing"/>
        <w:numPr>
          <w:ilvl w:val="0"/>
          <w:numId w:val="40"/>
        </w:numPr>
        <w:ind w:left="360"/>
        <w:rPr>
          <w:rFonts w:cs="Arial"/>
          <w:bCs/>
          <w:color w:val="404040"/>
          <w:lang w:val="en-GB"/>
        </w:rPr>
      </w:pPr>
      <w:r w:rsidRPr="00FE23A0">
        <w:rPr>
          <w:rFonts w:cs="Arial"/>
          <w:bCs/>
          <w:color w:val="404040"/>
          <w:lang w:val="en-GB"/>
        </w:rPr>
        <w:t xml:space="preserve">Strang, D. &amp; Meyer, J.W. (1993). Institutional conditions for diffusion, </w:t>
      </w:r>
      <w:r w:rsidRPr="00FE23A0">
        <w:rPr>
          <w:rFonts w:cs="Arial"/>
          <w:bCs/>
          <w:i/>
          <w:color w:val="404040"/>
          <w:lang w:val="en-GB"/>
        </w:rPr>
        <w:t>Theory and Society,</w:t>
      </w:r>
      <w:r w:rsidRPr="00FE23A0">
        <w:rPr>
          <w:rFonts w:cs="Arial"/>
          <w:bCs/>
          <w:color w:val="404040"/>
          <w:lang w:val="en-GB"/>
        </w:rPr>
        <w:t xml:space="preserve"> 22, pp. 487-511.</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Tate, W.L., Ellram, L.M. &amp; Gölgeci, I. (2013). Diffusion of environmental business practices: A network approach, </w:t>
      </w:r>
      <w:r w:rsidRPr="00FE23A0">
        <w:rPr>
          <w:i/>
          <w:color w:val="404040"/>
          <w:lang w:val="en-GB"/>
        </w:rPr>
        <w:t>Journal of Purchasing and Supply Management,</w:t>
      </w:r>
      <w:r w:rsidRPr="00FE23A0">
        <w:rPr>
          <w:color w:val="404040"/>
          <w:lang w:val="en-GB"/>
        </w:rPr>
        <w:t xml:space="preserve"> 19 (4), pp. 264-275. </w:t>
      </w:r>
    </w:p>
    <w:p w:rsidR="00390A9B" w:rsidRPr="00FE23A0" w:rsidRDefault="00390A9B" w:rsidP="00390A9B">
      <w:pPr>
        <w:pStyle w:val="NoSpacing"/>
        <w:numPr>
          <w:ilvl w:val="0"/>
          <w:numId w:val="40"/>
        </w:numPr>
        <w:ind w:left="360"/>
        <w:rPr>
          <w:color w:val="404040"/>
          <w:lang w:val="en-GB"/>
        </w:rPr>
      </w:pPr>
      <w:r w:rsidRPr="00FE23A0">
        <w:rPr>
          <w:color w:val="404040"/>
          <w:lang w:val="en-GB"/>
        </w:rPr>
        <w:t>Throgmorton</w:t>
      </w:r>
      <w:r w:rsidRPr="00FE23A0">
        <w:rPr>
          <w:rFonts w:cs="AdvPS6F00"/>
          <w:color w:val="404040"/>
          <w:lang w:val="en-GB"/>
        </w:rPr>
        <w:t xml:space="preserve">, J. A. (1996). </w:t>
      </w:r>
      <w:r w:rsidRPr="00FE23A0">
        <w:rPr>
          <w:rFonts w:cs="AdvPS6F0B"/>
          <w:i/>
          <w:color w:val="404040"/>
          <w:lang w:val="en-GB"/>
        </w:rPr>
        <w:t>Planning as Persuasive Storytelling: The Rhetorical Construction of Chicago’s Electric Future</w:t>
      </w:r>
      <w:r w:rsidRPr="00FE23A0">
        <w:rPr>
          <w:rFonts w:cs="AdvPS6F0B"/>
          <w:color w:val="404040"/>
          <w:lang w:val="en-GB"/>
        </w:rPr>
        <w:t>, Chicago: University of Chicago Press.</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UNEP. (2011). </w:t>
      </w:r>
      <w:r w:rsidRPr="00FE23A0">
        <w:rPr>
          <w:i/>
          <w:color w:val="404040"/>
          <w:lang w:val="en-GB"/>
        </w:rPr>
        <w:t xml:space="preserve">Decoupling natural resource use and environmental impacts form economic growth: A report of the working group on decoupling to the international resource panel, </w:t>
      </w:r>
      <w:r w:rsidRPr="00FE23A0">
        <w:rPr>
          <w:color w:val="404040"/>
          <w:lang w:val="en-GB"/>
        </w:rPr>
        <w:t xml:space="preserve">United Nations Environment Programme.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United Nations Population Fund. (n.d.). Population trends, find on: </w:t>
      </w:r>
      <w:hyperlink r:id="rId41" w:history="1">
        <w:r w:rsidRPr="00FE23A0">
          <w:rPr>
            <w:rStyle w:val="Hyperlink"/>
            <w:color w:val="404040"/>
            <w:u w:val="none"/>
            <w:lang w:val="en-GB"/>
          </w:rPr>
          <w:t>http://www.unfpa.org/population-trends</w:t>
        </w:r>
      </w:hyperlink>
      <w:r w:rsidRPr="00FE23A0">
        <w:rPr>
          <w:color w:val="404040"/>
          <w:lang w:val="en-GB"/>
        </w:rPr>
        <w:t xml:space="preserve">, latest accessed on 12 February 2015.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Van der Have – Feijen, C. (Forth coming 2015). Using backcasting and Circular business models for implementing circular economy in the furniture sector, Master thesis research. </w:t>
      </w:r>
    </w:p>
    <w:p w:rsidR="00390A9B" w:rsidRPr="00FE23A0" w:rsidRDefault="00390A9B" w:rsidP="00390A9B">
      <w:pPr>
        <w:pStyle w:val="NoSpacing"/>
        <w:numPr>
          <w:ilvl w:val="0"/>
          <w:numId w:val="40"/>
        </w:numPr>
        <w:ind w:left="360"/>
        <w:rPr>
          <w:color w:val="404040"/>
          <w:lang w:val="en-GB"/>
        </w:rPr>
      </w:pPr>
      <w:r w:rsidRPr="00FE23A0">
        <w:rPr>
          <w:color w:val="404040"/>
          <w:lang w:val="en-GB"/>
        </w:rPr>
        <w:lastRenderedPageBreak/>
        <w:t>Vennix, J.A.M. (2010).</w:t>
      </w:r>
      <w:r w:rsidRPr="00FE23A0">
        <w:rPr>
          <w:i/>
          <w:color w:val="404040"/>
          <w:lang w:val="en-GB"/>
        </w:rPr>
        <w:t xml:space="preserve"> Theorie en praktijk van empirisch onderzoek, </w:t>
      </w:r>
      <w:r w:rsidRPr="00FE23A0">
        <w:rPr>
          <w:color w:val="404040"/>
          <w:lang w:val="en-GB"/>
        </w:rPr>
        <w:t xml:space="preserve">fourth edition, Harlow: Pearson Education Limited. </w:t>
      </w:r>
    </w:p>
    <w:p w:rsidR="00390A9B" w:rsidRPr="009B73B8" w:rsidRDefault="00390A9B" w:rsidP="00390A9B">
      <w:pPr>
        <w:pStyle w:val="NoSpacing"/>
        <w:numPr>
          <w:ilvl w:val="0"/>
          <w:numId w:val="40"/>
        </w:numPr>
        <w:ind w:left="360"/>
        <w:rPr>
          <w:color w:val="404040"/>
        </w:rPr>
      </w:pPr>
      <w:r w:rsidRPr="009B73B8">
        <w:rPr>
          <w:color w:val="404040"/>
        </w:rPr>
        <w:t xml:space="preserve">Verschuren, P. &amp; Doorewaard, H. (2007). </w:t>
      </w:r>
      <w:r w:rsidRPr="009B73B8">
        <w:rPr>
          <w:i/>
          <w:color w:val="404040"/>
        </w:rPr>
        <w:t xml:space="preserve">Het ontwerpen van een onderzoek, </w:t>
      </w:r>
      <w:r w:rsidRPr="009B73B8">
        <w:rPr>
          <w:color w:val="404040"/>
        </w:rPr>
        <w:t>fourth edition, The-Hague: Lemma.</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Visser, G. (2012). </w:t>
      </w:r>
      <w:r w:rsidRPr="00FE23A0">
        <w:rPr>
          <w:i/>
          <w:color w:val="404040"/>
          <w:lang w:val="en-GB"/>
        </w:rPr>
        <w:t>The creative repertoire: How the creative city as a global concept is interpreted in the Dutch cities of Leiden and Amsterdam</w:t>
      </w:r>
      <w:r w:rsidRPr="00FE23A0">
        <w:rPr>
          <w:color w:val="404040"/>
          <w:lang w:val="en-GB"/>
        </w:rPr>
        <w:t xml:space="preserve">, Master thesis Economic Geography, Nijmegen: Radboud University.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VNG. (2015). Masterclass Duurzaam Doen voor gemeenten, retrieved from: </w:t>
      </w:r>
      <w:hyperlink r:id="rId42" w:history="1">
        <w:r w:rsidRPr="00FE23A0">
          <w:rPr>
            <w:rStyle w:val="Hyperlink"/>
            <w:color w:val="404040"/>
            <w:u w:val="none"/>
            <w:lang w:val="en-GB"/>
          </w:rPr>
          <w:t>http://www.vng.nl/onderwerpenindex/milieu-en-mobiliteit/nieuws/masterclass-duurzaam-doen-voor-gemeenten</w:t>
        </w:r>
      </w:hyperlink>
      <w:r w:rsidRPr="00FE23A0">
        <w:rPr>
          <w:color w:val="404040"/>
          <w:lang w:val="en-GB"/>
        </w:rPr>
        <w:t xml:space="preserve">, latest accessed on 17 March 2015. </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Warde, A. (2005). Consumption and theories of practice, </w:t>
      </w:r>
      <w:r w:rsidRPr="00FE23A0">
        <w:rPr>
          <w:i/>
          <w:color w:val="404040"/>
          <w:lang w:val="en-GB"/>
        </w:rPr>
        <w:t>Journal of Consumer Culture,</w:t>
      </w:r>
      <w:r w:rsidRPr="00FE23A0">
        <w:rPr>
          <w:color w:val="404040"/>
          <w:lang w:val="en-GB"/>
        </w:rPr>
        <w:t xml:space="preserve"> 5 (2), pp. 131-153. </w:t>
      </w:r>
    </w:p>
    <w:p w:rsidR="00560A3C" w:rsidRPr="00FE23A0" w:rsidRDefault="00560A3C" w:rsidP="00390A9B">
      <w:pPr>
        <w:pStyle w:val="NoSpacing"/>
        <w:numPr>
          <w:ilvl w:val="0"/>
          <w:numId w:val="40"/>
        </w:numPr>
        <w:ind w:left="360"/>
        <w:rPr>
          <w:color w:val="404040"/>
          <w:lang w:val="en-GB"/>
        </w:rPr>
      </w:pPr>
      <w:r w:rsidRPr="00FE23A0">
        <w:rPr>
          <w:color w:val="404040"/>
          <w:lang w:val="en-GB"/>
        </w:rPr>
        <w:t>Wiesman, A. (2007, 21 December). Groene held: Rien Otto, Sprout, retrieved from: http://www.sprout.nl/artikel/groene-held-rien-otto, latest accessed on 12/08/2015.</w:t>
      </w:r>
    </w:p>
    <w:p w:rsidR="00390A9B" w:rsidRPr="00FE23A0" w:rsidRDefault="00390A9B" w:rsidP="00390A9B">
      <w:pPr>
        <w:pStyle w:val="NoSpacing"/>
        <w:numPr>
          <w:ilvl w:val="0"/>
          <w:numId w:val="40"/>
        </w:numPr>
        <w:ind w:left="360"/>
        <w:rPr>
          <w:color w:val="404040"/>
          <w:lang w:val="en-GB"/>
        </w:rPr>
      </w:pPr>
      <w:r w:rsidRPr="00FE23A0">
        <w:rPr>
          <w:color w:val="404040"/>
          <w:lang w:val="en-GB"/>
        </w:rPr>
        <w:t xml:space="preserve">Yanow, D. (2006). Thinking interpretively: philosophical presuppositions and the human sciences, In Yanow, D. &amp; Schwartz-Shea, P. (Eds.). </w:t>
      </w:r>
      <w:r w:rsidRPr="00FE23A0">
        <w:rPr>
          <w:i/>
          <w:color w:val="404040"/>
          <w:lang w:val="en-GB"/>
        </w:rPr>
        <w:t>Interpretation and method: empirical research methods and the interpretive turn</w:t>
      </w:r>
      <w:r w:rsidRPr="00FE23A0">
        <w:rPr>
          <w:color w:val="404040"/>
          <w:lang w:val="en-GB"/>
        </w:rPr>
        <w:t>, London: Routledge.</w:t>
      </w:r>
    </w:p>
    <w:p w:rsidR="00390A9B" w:rsidRPr="00FE23A0" w:rsidRDefault="00390A9B" w:rsidP="00390A9B">
      <w:pPr>
        <w:pStyle w:val="NoSpacing"/>
        <w:numPr>
          <w:ilvl w:val="0"/>
          <w:numId w:val="41"/>
        </w:numPr>
        <w:rPr>
          <w:color w:val="404040"/>
          <w:lang w:val="en-GB"/>
        </w:rPr>
      </w:pPr>
      <w:r w:rsidRPr="00FE23A0">
        <w:rPr>
          <w:color w:val="404040"/>
          <w:lang w:val="en-GB"/>
        </w:rPr>
        <w:t xml:space="preserve">Yin, R. (2003). </w:t>
      </w:r>
      <w:r w:rsidRPr="00FE23A0">
        <w:rPr>
          <w:i/>
          <w:color w:val="404040"/>
          <w:lang w:val="en-GB"/>
        </w:rPr>
        <w:t>Case study research, design and methods</w:t>
      </w:r>
      <w:r w:rsidRPr="00FE23A0">
        <w:rPr>
          <w:color w:val="404040"/>
          <w:lang w:val="en-GB"/>
        </w:rPr>
        <w:t>, London: SAGE.</w:t>
      </w:r>
    </w:p>
    <w:p w:rsidR="00390A9B" w:rsidRPr="00FE23A0" w:rsidRDefault="00390A9B" w:rsidP="00390A9B">
      <w:pPr>
        <w:pStyle w:val="NoSpacing"/>
        <w:numPr>
          <w:ilvl w:val="0"/>
          <w:numId w:val="41"/>
        </w:numPr>
        <w:rPr>
          <w:color w:val="404040"/>
          <w:lang w:val="en-GB"/>
        </w:rPr>
      </w:pPr>
      <w:r w:rsidRPr="00FE23A0">
        <w:rPr>
          <w:color w:val="404040"/>
          <w:lang w:val="en-GB"/>
        </w:rPr>
        <w:t xml:space="preserve">Yin, R. K. (1994). </w:t>
      </w:r>
      <w:r w:rsidRPr="00FE23A0">
        <w:rPr>
          <w:i/>
          <w:color w:val="404040"/>
          <w:lang w:val="en-GB"/>
        </w:rPr>
        <w:t>Case Study Research: Design and Methods (2</w:t>
      </w:r>
      <w:r w:rsidRPr="00FE23A0">
        <w:rPr>
          <w:i/>
          <w:color w:val="404040"/>
          <w:vertAlign w:val="superscript"/>
          <w:lang w:val="en-GB"/>
        </w:rPr>
        <w:t>nd</w:t>
      </w:r>
      <w:r w:rsidRPr="00FE23A0">
        <w:rPr>
          <w:i/>
          <w:color w:val="404040"/>
          <w:lang w:val="en-GB"/>
        </w:rPr>
        <w:t xml:space="preserve"> edition),</w:t>
      </w:r>
      <w:r w:rsidRPr="00FE23A0">
        <w:rPr>
          <w:color w:val="404040"/>
          <w:lang w:val="en-GB"/>
        </w:rPr>
        <w:t xml:space="preserve"> Newbury Park, CA: Sage Publication.</w:t>
      </w:r>
    </w:p>
    <w:p w:rsidR="00390A9B" w:rsidRPr="00FE23A0" w:rsidRDefault="00390A9B" w:rsidP="00390A9B">
      <w:pPr>
        <w:pStyle w:val="NoSpacing"/>
        <w:numPr>
          <w:ilvl w:val="0"/>
          <w:numId w:val="41"/>
        </w:numPr>
        <w:rPr>
          <w:color w:val="404040"/>
          <w:lang w:val="en-GB"/>
        </w:rPr>
      </w:pPr>
      <w:r w:rsidRPr="00FE23A0">
        <w:rPr>
          <w:color w:val="404040"/>
          <w:lang w:val="en-GB"/>
        </w:rPr>
        <w:t xml:space="preserve">Zhijun, F. &amp; Nailing, Y. (2007). Putting a circular economy into practice in China, </w:t>
      </w:r>
      <w:r w:rsidRPr="00FE23A0">
        <w:rPr>
          <w:i/>
          <w:color w:val="404040"/>
          <w:lang w:val="en-GB"/>
        </w:rPr>
        <w:t>Sustainability Science</w:t>
      </w:r>
      <w:r w:rsidRPr="00FE23A0">
        <w:rPr>
          <w:color w:val="404040"/>
          <w:lang w:val="en-GB"/>
        </w:rPr>
        <w:t xml:space="preserve">, 2 (1), pp. 95-101. </w:t>
      </w:r>
    </w:p>
    <w:p w:rsidR="00390A9B" w:rsidRPr="00FE23A0" w:rsidRDefault="00390A9B" w:rsidP="00390A9B">
      <w:pPr>
        <w:jc w:val="both"/>
        <w:rPr>
          <w:rFonts w:cs="Times New Roman"/>
          <w:b/>
          <w:color w:val="49C349"/>
          <w:sz w:val="28"/>
          <w:szCs w:val="28"/>
          <w:lang w:val="en-GB"/>
        </w:rPr>
      </w:pPr>
    </w:p>
    <w:p w:rsidR="00390A9B" w:rsidRPr="00FE23A0" w:rsidRDefault="00390A9B" w:rsidP="00390A9B">
      <w:pPr>
        <w:jc w:val="both"/>
        <w:rPr>
          <w:rFonts w:cs="Times New Roman"/>
          <w:b/>
          <w:color w:val="49C349"/>
          <w:sz w:val="28"/>
          <w:szCs w:val="28"/>
          <w:lang w:val="en-GB"/>
        </w:rPr>
      </w:pPr>
    </w:p>
    <w:p w:rsidR="00BD72F1" w:rsidRPr="00FE23A0" w:rsidRDefault="00BD72F1">
      <w:pPr>
        <w:rPr>
          <w:b/>
          <w:color w:val="49C349"/>
          <w:sz w:val="28"/>
          <w:szCs w:val="28"/>
          <w:lang w:val="en-GB"/>
        </w:rPr>
      </w:pPr>
      <w:r w:rsidRPr="00FE23A0">
        <w:rPr>
          <w:b/>
          <w:color w:val="49C349"/>
          <w:sz w:val="28"/>
          <w:szCs w:val="28"/>
          <w:lang w:val="en-GB"/>
        </w:rPr>
        <w:br w:type="page"/>
      </w:r>
    </w:p>
    <w:p w:rsidR="00501D3A" w:rsidRPr="00FE23A0" w:rsidRDefault="00501D3A" w:rsidP="00186C0B">
      <w:pPr>
        <w:rPr>
          <w:b/>
          <w:color w:val="339933"/>
          <w:sz w:val="28"/>
          <w:szCs w:val="28"/>
          <w:lang w:val="en-GB"/>
        </w:rPr>
      </w:pPr>
      <w:r w:rsidRPr="00FE23A0">
        <w:rPr>
          <w:b/>
          <w:color w:val="49C349"/>
          <w:sz w:val="28"/>
          <w:szCs w:val="28"/>
          <w:lang w:val="en-GB"/>
        </w:rPr>
        <w:lastRenderedPageBreak/>
        <w:t>Appendix A</w:t>
      </w:r>
      <w:r w:rsidR="00390A9B" w:rsidRPr="00FE23A0">
        <w:rPr>
          <w:b/>
          <w:color w:val="49C349"/>
          <w:sz w:val="28"/>
          <w:szCs w:val="28"/>
          <w:lang w:val="en-GB"/>
        </w:rPr>
        <w:t>: List of interviewees</w:t>
      </w:r>
    </w:p>
    <w:p w:rsidR="001A7EDF" w:rsidRPr="00FE23A0" w:rsidRDefault="00501D3A" w:rsidP="00390A9B">
      <w:pPr>
        <w:jc w:val="both"/>
        <w:rPr>
          <w:color w:val="404040"/>
          <w:lang w:val="en-GB"/>
        </w:rPr>
      </w:pPr>
      <w:r w:rsidRPr="00FE23A0">
        <w:rPr>
          <w:color w:val="404040"/>
          <w:lang w:val="en-GB"/>
        </w:rPr>
        <w:t>List of interviewees</w:t>
      </w:r>
      <w:r w:rsidR="004B1265" w:rsidRPr="00FE23A0">
        <w:rPr>
          <w:color w:val="404040"/>
          <w:lang w:val="en-GB"/>
        </w:rPr>
        <w:t xml:space="preserve">, accompanied by the name of organisation, a description of the interviewee, the date of the interview </w:t>
      </w:r>
      <w:r w:rsidR="001642BA" w:rsidRPr="00FE23A0">
        <w:rPr>
          <w:color w:val="404040"/>
          <w:lang w:val="en-GB"/>
        </w:rPr>
        <w:t>and the</w:t>
      </w:r>
      <w:r w:rsidR="00266841" w:rsidRPr="00FE23A0">
        <w:rPr>
          <w:color w:val="404040"/>
          <w:lang w:val="en-GB"/>
        </w:rPr>
        <w:t xml:space="preserve"> C</w:t>
      </w:r>
      <w:r w:rsidR="00390A9B" w:rsidRPr="00FE23A0">
        <w:rPr>
          <w:color w:val="404040"/>
          <w:lang w:val="en-GB"/>
        </w:rPr>
        <w:t xml:space="preserve">hapter in which the interviews are used: </w:t>
      </w:r>
    </w:p>
    <w:p w:rsidR="00501D3A" w:rsidRPr="00FE23A0" w:rsidRDefault="001A7EDF">
      <w:pPr>
        <w:rPr>
          <w:b/>
          <w:color w:val="404040"/>
          <w:sz w:val="28"/>
          <w:szCs w:val="28"/>
          <w:lang w:val="en-GB"/>
        </w:rPr>
      </w:pPr>
      <w:r>
        <w:rPr>
          <w:b/>
          <w:noProof/>
          <w:color w:val="404040"/>
          <w:sz w:val="28"/>
          <w:szCs w:val="28"/>
          <w:lang w:eastAsia="nl-NL"/>
        </w:rPr>
        <w:drawing>
          <wp:inline distT="0" distB="0" distL="0" distR="0">
            <wp:extent cx="4687585" cy="2445880"/>
            <wp:effectExtent l="19050" t="0" r="0" b="0"/>
            <wp:docPr id="29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cstate="print"/>
                    <a:srcRect l="5510" t="15398" r="13150" b="9170"/>
                    <a:stretch>
                      <a:fillRect/>
                    </a:stretch>
                  </pic:blipFill>
                  <pic:spPr bwMode="auto">
                    <a:xfrm>
                      <a:off x="0" y="0"/>
                      <a:ext cx="4687585" cy="2445880"/>
                    </a:xfrm>
                    <a:prstGeom prst="rect">
                      <a:avLst/>
                    </a:prstGeom>
                    <a:noFill/>
                    <a:ln w="9525">
                      <a:noFill/>
                      <a:miter lim="800000"/>
                      <a:headEnd/>
                      <a:tailEnd/>
                    </a:ln>
                  </pic:spPr>
                </pic:pic>
              </a:graphicData>
            </a:graphic>
          </wp:inline>
        </w:drawing>
      </w:r>
      <w:r w:rsidR="00501D3A" w:rsidRPr="00FE23A0">
        <w:rPr>
          <w:b/>
          <w:color w:val="404040"/>
          <w:sz w:val="28"/>
          <w:szCs w:val="28"/>
          <w:lang w:val="en-GB"/>
        </w:rPr>
        <w:br w:type="page"/>
      </w:r>
    </w:p>
    <w:p w:rsidR="00501D3A" w:rsidRPr="00FE23A0" w:rsidRDefault="00D712B1" w:rsidP="00501D3A">
      <w:pPr>
        <w:jc w:val="both"/>
        <w:rPr>
          <w:b/>
          <w:i/>
          <w:color w:val="49C349"/>
          <w:sz w:val="20"/>
          <w:szCs w:val="20"/>
          <w:lang w:val="en-GB"/>
        </w:rPr>
      </w:pPr>
      <w:r w:rsidRPr="00FE23A0">
        <w:rPr>
          <w:b/>
          <w:color w:val="49C349"/>
          <w:sz w:val="28"/>
          <w:szCs w:val="28"/>
          <w:lang w:val="en-GB"/>
        </w:rPr>
        <w:lastRenderedPageBreak/>
        <w:t xml:space="preserve">Appendix B: </w:t>
      </w:r>
      <w:r w:rsidR="00390A9B" w:rsidRPr="00FE23A0">
        <w:rPr>
          <w:b/>
          <w:color w:val="49C349"/>
          <w:sz w:val="28"/>
          <w:szCs w:val="28"/>
          <w:lang w:val="en-GB"/>
        </w:rPr>
        <w:t>Interviewguide</w:t>
      </w:r>
    </w:p>
    <w:p w:rsidR="00501D3A" w:rsidRPr="00FE23A0" w:rsidRDefault="0069788A" w:rsidP="00501D3A">
      <w:pPr>
        <w:jc w:val="both"/>
        <w:rPr>
          <w:color w:val="404040"/>
          <w:lang w:val="en-GB"/>
        </w:rPr>
      </w:pPr>
      <w:r>
        <w:rPr>
          <w:color w:val="404040"/>
          <w:lang w:val="en-GB"/>
        </w:rPr>
        <w:t>The interview g</w:t>
      </w:r>
      <w:r w:rsidR="00390A9B" w:rsidRPr="00FE23A0">
        <w:rPr>
          <w:color w:val="404040"/>
          <w:lang w:val="en-GB"/>
        </w:rPr>
        <w:t xml:space="preserve">uide used </w:t>
      </w:r>
      <w:r w:rsidR="00E15796" w:rsidRPr="00FE23A0">
        <w:rPr>
          <w:color w:val="404040"/>
          <w:lang w:val="en-GB"/>
        </w:rPr>
        <w:t xml:space="preserve">in interviews, based on the sub </w:t>
      </w:r>
      <w:r w:rsidR="00390A9B" w:rsidRPr="00FE23A0">
        <w:rPr>
          <w:color w:val="404040"/>
          <w:lang w:val="en-GB"/>
        </w:rPr>
        <w:t xml:space="preserve">questions and the conceptual model: </w:t>
      </w:r>
    </w:p>
    <w:tbl>
      <w:tblPr>
        <w:tblStyle w:val="TableGrid"/>
        <w:tblW w:w="0" w:type="auto"/>
        <w:tblInd w:w="-205" w:type="dxa"/>
        <w:tblLook w:val="04A0"/>
      </w:tblPr>
      <w:tblGrid>
        <w:gridCol w:w="1524"/>
        <w:gridCol w:w="1718"/>
        <w:gridCol w:w="1992"/>
        <w:gridCol w:w="2062"/>
        <w:gridCol w:w="1992"/>
      </w:tblGrid>
      <w:tr w:rsidR="00501D3A" w:rsidRPr="00FE23A0" w:rsidTr="00971F58">
        <w:tc>
          <w:tcPr>
            <w:tcW w:w="1524" w:type="dxa"/>
          </w:tcPr>
          <w:p w:rsidR="00501D3A" w:rsidRPr="00FE23A0" w:rsidRDefault="00501D3A" w:rsidP="00971F58">
            <w:pPr>
              <w:jc w:val="both"/>
              <w:rPr>
                <w:color w:val="404040"/>
                <w:lang w:val="en-GB"/>
              </w:rPr>
            </w:pPr>
          </w:p>
          <w:p w:rsidR="00501D3A" w:rsidRPr="00FE23A0" w:rsidRDefault="00501D3A" w:rsidP="00971F58">
            <w:pPr>
              <w:jc w:val="both"/>
              <w:rPr>
                <w:color w:val="404040"/>
                <w:lang w:val="en-GB"/>
              </w:rPr>
            </w:pPr>
          </w:p>
          <w:p w:rsidR="00501D3A" w:rsidRPr="00FE23A0" w:rsidRDefault="00501D3A" w:rsidP="00971F58">
            <w:pPr>
              <w:jc w:val="both"/>
              <w:rPr>
                <w:color w:val="404040"/>
                <w:lang w:val="en-GB"/>
              </w:rPr>
            </w:pPr>
          </w:p>
        </w:tc>
        <w:tc>
          <w:tcPr>
            <w:tcW w:w="1718" w:type="dxa"/>
            <w:shd w:val="clear" w:color="auto" w:fill="EAF1DD" w:themeFill="accent3" w:themeFillTint="33"/>
          </w:tcPr>
          <w:p w:rsidR="00501D3A" w:rsidRPr="00FE23A0" w:rsidRDefault="00501D3A" w:rsidP="00971F58">
            <w:pPr>
              <w:jc w:val="both"/>
              <w:rPr>
                <w:rFonts w:cs="Aharoni"/>
                <w:b/>
                <w:color w:val="404040"/>
                <w:sz w:val="26"/>
                <w:szCs w:val="26"/>
                <w:lang w:val="en-GB"/>
              </w:rPr>
            </w:pPr>
          </w:p>
          <w:p w:rsidR="00501D3A" w:rsidRPr="00FE23A0" w:rsidRDefault="00501D3A" w:rsidP="00971F58">
            <w:pPr>
              <w:tabs>
                <w:tab w:val="left" w:pos="1964"/>
              </w:tabs>
              <w:jc w:val="both"/>
              <w:rPr>
                <w:rFonts w:cs="Aharoni"/>
                <w:b/>
                <w:color w:val="404040"/>
                <w:sz w:val="26"/>
                <w:szCs w:val="26"/>
                <w:lang w:val="en-GB"/>
              </w:rPr>
            </w:pPr>
            <w:r w:rsidRPr="00FE23A0">
              <w:rPr>
                <w:rFonts w:cs="Aharoni"/>
                <w:b/>
                <w:color w:val="404040"/>
                <w:sz w:val="26"/>
                <w:szCs w:val="26"/>
                <w:lang w:val="en-GB"/>
              </w:rPr>
              <w:t xml:space="preserve">Invention </w:t>
            </w:r>
          </w:p>
          <w:p w:rsidR="00501D3A" w:rsidRPr="00FE23A0" w:rsidRDefault="00501D3A" w:rsidP="00971F58">
            <w:pPr>
              <w:tabs>
                <w:tab w:val="left" w:pos="1964"/>
              </w:tabs>
              <w:jc w:val="both"/>
              <w:rPr>
                <w:rFonts w:cs="Aharoni"/>
                <w:b/>
                <w:color w:val="404040"/>
                <w:sz w:val="26"/>
                <w:szCs w:val="26"/>
                <w:lang w:val="en-GB"/>
              </w:rPr>
            </w:pPr>
            <w:r w:rsidRPr="00FE23A0">
              <w:rPr>
                <w:rFonts w:cs="Aharoni"/>
                <w:b/>
                <w:color w:val="404040"/>
                <w:sz w:val="26"/>
                <w:szCs w:val="26"/>
                <w:lang w:val="en-GB"/>
              </w:rPr>
              <w:t>(if applies)</w:t>
            </w:r>
          </w:p>
        </w:tc>
        <w:tc>
          <w:tcPr>
            <w:tcW w:w="1992" w:type="dxa"/>
            <w:shd w:val="clear" w:color="auto" w:fill="D6E3BC" w:themeFill="accent3" w:themeFillTint="66"/>
          </w:tcPr>
          <w:p w:rsidR="00501D3A" w:rsidRPr="00FE23A0" w:rsidRDefault="00501D3A" w:rsidP="00971F58">
            <w:pPr>
              <w:jc w:val="both"/>
              <w:rPr>
                <w:rFonts w:cs="Aharoni"/>
                <w:b/>
                <w:color w:val="404040"/>
                <w:sz w:val="26"/>
                <w:szCs w:val="26"/>
                <w:lang w:val="en-GB"/>
              </w:rPr>
            </w:pPr>
          </w:p>
          <w:p w:rsidR="00501D3A" w:rsidRPr="00FE23A0" w:rsidRDefault="00501D3A" w:rsidP="00971F58">
            <w:pPr>
              <w:jc w:val="both"/>
              <w:rPr>
                <w:rFonts w:cs="Aharoni"/>
                <w:b/>
                <w:color w:val="404040"/>
                <w:sz w:val="26"/>
                <w:szCs w:val="26"/>
                <w:lang w:val="en-GB"/>
              </w:rPr>
            </w:pPr>
            <w:r w:rsidRPr="00FE23A0">
              <w:rPr>
                <w:rFonts w:cs="Aharoni"/>
                <w:b/>
                <w:color w:val="404040"/>
                <w:sz w:val="26"/>
                <w:szCs w:val="26"/>
                <w:lang w:val="en-GB"/>
              </w:rPr>
              <w:t>Ideation</w:t>
            </w:r>
          </w:p>
        </w:tc>
        <w:tc>
          <w:tcPr>
            <w:tcW w:w="2062" w:type="dxa"/>
            <w:shd w:val="clear" w:color="auto" w:fill="C2D69B" w:themeFill="accent3" w:themeFillTint="99"/>
          </w:tcPr>
          <w:p w:rsidR="00501D3A" w:rsidRPr="00FE23A0" w:rsidRDefault="00501D3A" w:rsidP="00971F58">
            <w:pPr>
              <w:jc w:val="both"/>
              <w:rPr>
                <w:rFonts w:cs="Aharoni"/>
                <w:b/>
                <w:color w:val="404040"/>
                <w:sz w:val="26"/>
                <w:szCs w:val="26"/>
                <w:lang w:val="en-GB"/>
              </w:rPr>
            </w:pPr>
          </w:p>
          <w:p w:rsidR="00501D3A" w:rsidRPr="00FE23A0" w:rsidRDefault="00501D3A" w:rsidP="00971F58">
            <w:pPr>
              <w:jc w:val="both"/>
              <w:rPr>
                <w:rFonts w:cs="Aharoni"/>
                <w:b/>
                <w:color w:val="404040"/>
                <w:sz w:val="26"/>
                <w:szCs w:val="26"/>
                <w:lang w:val="en-GB"/>
              </w:rPr>
            </w:pPr>
            <w:r w:rsidRPr="00FE23A0">
              <w:rPr>
                <w:rFonts w:cs="Aharoni"/>
                <w:b/>
                <w:color w:val="404040"/>
                <w:sz w:val="26"/>
                <w:szCs w:val="26"/>
                <w:lang w:val="en-GB"/>
              </w:rPr>
              <w:t>Implementation</w:t>
            </w:r>
          </w:p>
        </w:tc>
        <w:tc>
          <w:tcPr>
            <w:tcW w:w="1992" w:type="dxa"/>
            <w:shd w:val="clear" w:color="auto" w:fill="76923C" w:themeFill="accent3" w:themeFillShade="BF"/>
          </w:tcPr>
          <w:p w:rsidR="00501D3A" w:rsidRPr="00FE23A0" w:rsidRDefault="00501D3A" w:rsidP="00971F58">
            <w:pPr>
              <w:jc w:val="both"/>
              <w:rPr>
                <w:rFonts w:cs="Aharoni"/>
                <w:b/>
                <w:color w:val="404040"/>
                <w:sz w:val="26"/>
                <w:szCs w:val="26"/>
                <w:lang w:val="en-GB"/>
              </w:rPr>
            </w:pPr>
          </w:p>
          <w:p w:rsidR="00501D3A" w:rsidRPr="00FE23A0" w:rsidRDefault="00501D3A" w:rsidP="00971F58">
            <w:pPr>
              <w:jc w:val="both"/>
              <w:rPr>
                <w:rFonts w:cs="Aharoni"/>
                <w:b/>
                <w:color w:val="404040"/>
                <w:sz w:val="26"/>
                <w:szCs w:val="26"/>
                <w:lang w:val="en-GB"/>
              </w:rPr>
            </w:pPr>
            <w:r w:rsidRPr="00FE23A0">
              <w:rPr>
                <w:rFonts w:cs="Aharoni"/>
                <w:b/>
                <w:color w:val="404040"/>
                <w:sz w:val="26"/>
                <w:szCs w:val="26"/>
                <w:lang w:val="en-GB"/>
              </w:rPr>
              <w:t>Operational</w:t>
            </w:r>
          </w:p>
          <w:p w:rsidR="00501D3A" w:rsidRPr="00FE23A0" w:rsidRDefault="00501D3A" w:rsidP="00971F58">
            <w:pPr>
              <w:jc w:val="both"/>
              <w:rPr>
                <w:rFonts w:cs="Aharoni"/>
                <w:b/>
                <w:color w:val="404040"/>
                <w:sz w:val="26"/>
                <w:szCs w:val="26"/>
                <w:lang w:val="en-GB"/>
              </w:rPr>
            </w:pPr>
            <w:r w:rsidRPr="00FE23A0">
              <w:rPr>
                <w:rFonts w:cs="Aharoni"/>
                <w:b/>
                <w:color w:val="404040"/>
                <w:sz w:val="26"/>
                <w:szCs w:val="26"/>
                <w:lang w:val="en-GB"/>
              </w:rPr>
              <w:t>(If applies)</w:t>
            </w:r>
          </w:p>
        </w:tc>
      </w:tr>
      <w:tr w:rsidR="00501D3A" w:rsidRPr="001A7EDF" w:rsidTr="00971F58">
        <w:tc>
          <w:tcPr>
            <w:tcW w:w="1524" w:type="dxa"/>
          </w:tcPr>
          <w:p w:rsidR="00501D3A" w:rsidRPr="00FE23A0" w:rsidRDefault="00501D3A" w:rsidP="00971F58">
            <w:pPr>
              <w:jc w:val="both"/>
              <w:rPr>
                <w:b/>
                <w:color w:val="404040"/>
                <w:sz w:val="26"/>
                <w:szCs w:val="26"/>
                <w:lang w:val="en-GB"/>
              </w:rPr>
            </w:pPr>
          </w:p>
          <w:p w:rsidR="00501D3A" w:rsidRPr="00FE23A0" w:rsidRDefault="00501D3A" w:rsidP="00971F58">
            <w:pPr>
              <w:jc w:val="both"/>
              <w:rPr>
                <w:b/>
                <w:color w:val="404040"/>
                <w:sz w:val="26"/>
                <w:szCs w:val="26"/>
                <w:lang w:val="en-GB"/>
              </w:rPr>
            </w:pPr>
          </w:p>
          <w:p w:rsidR="00501D3A" w:rsidRPr="00FE23A0" w:rsidRDefault="00501D3A" w:rsidP="00971F58">
            <w:pPr>
              <w:jc w:val="both"/>
              <w:rPr>
                <w:b/>
                <w:color w:val="404040"/>
                <w:sz w:val="26"/>
                <w:szCs w:val="26"/>
                <w:lang w:val="en-GB"/>
              </w:rPr>
            </w:pPr>
            <w:r w:rsidRPr="00FE23A0">
              <w:rPr>
                <w:b/>
                <w:color w:val="404040"/>
                <w:sz w:val="26"/>
                <w:szCs w:val="26"/>
                <w:lang w:val="en-GB"/>
              </w:rPr>
              <w:t>Concept</w:t>
            </w:r>
          </w:p>
          <w:p w:rsidR="00501D3A" w:rsidRPr="00FE23A0" w:rsidRDefault="00501D3A" w:rsidP="00971F58">
            <w:pPr>
              <w:jc w:val="both"/>
              <w:rPr>
                <w:b/>
                <w:color w:val="404040"/>
                <w:sz w:val="26"/>
                <w:szCs w:val="26"/>
                <w:lang w:val="en-GB"/>
              </w:rPr>
            </w:pPr>
          </w:p>
          <w:p w:rsidR="00501D3A" w:rsidRPr="00FE23A0" w:rsidRDefault="00501D3A" w:rsidP="00971F58">
            <w:pPr>
              <w:jc w:val="both"/>
              <w:rPr>
                <w:b/>
                <w:color w:val="404040"/>
                <w:sz w:val="26"/>
                <w:szCs w:val="26"/>
                <w:lang w:val="en-GB"/>
              </w:rPr>
            </w:pPr>
          </w:p>
        </w:tc>
        <w:tc>
          <w:tcPr>
            <w:tcW w:w="1718" w:type="dxa"/>
            <w:shd w:val="clear" w:color="auto" w:fill="EAF1DD" w:themeFill="accent3" w:themeFillTint="33"/>
          </w:tcPr>
          <w:p w:rsidR="00501D3A" w:rsidRPr="00FE23A0" w:rsidRDefault="00501D3A" w:rsidP="00390A9B">
            <w:pPr>
              <w:rPr>
                <w:color w:val="404040"/>
                <w:sz w:val="20"/>
                <w:szCs w:val="20"/>
                <w:lang w:val="en-GB"/>
              </w:rPr>
            </w:pPr>
          </w:p>
          <w:p w:rsidR="00501D3A" w:rsidRPr="00FE23A0" w:rsidRDefault="00501D3A" w:rsidP="00390A9B">
            <w:pPr>
              <w:pStyle w:val="ListParagraph"/>
              <w:ind w:left="360"/>
              <w:rPr>
                <w:color w:val="404040"/>
                <w:sz w:val="20"/>
                <w:szCs w:val="20"/>
                <w:lang w:val="en-GB"/>
              </w:rPr>
            </w:pP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 xml:space="preserve">Awareness of CE </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Connections with concept</w:t>
            </w:r>
          </w:p>
          <w:p w:rsidR="00501D3A" w:rsidRPr="00FE23A0" w:rsidRDefault="00501D3A" w:rsidP="00390A9B">
            <w:pPr>
              <w:rPr>
                <w:color w:val="404040"/>
                <w:sz w:val="20"/>
                <w:szCs w:val="20"/>
                <w:lang w:val="en-GB"/>
              </w:rPr>
            </w:pPr>
          </w:p>
          <w:p w:rsidR="00501D3A" w:rsidRPr="00FE23A0" w:rsidRDefault="00501D3A" w:rsidP="00390A9B">
            <w:pPr>
              <w:rPr>
                <w:color w:val="404040"/>
                <w:sz w:val="20"/>
                <w:szCs w:val="20"/>
                <w:lang w:val="en-GB"/>
              </w:rPr>
            </w:pPr>
          </w:p>
        </w:tc>
        <w:tc>
          <w:tcPr>
            <w:tcW w:w="1992" w:type="dxa"/>
            <w:shd w:val="clear" w:color="auto" w:fill="D6E3BC" w:themeFill="accent3" w:themeFillTint="66"/>
          </w:tcPr>
          <w:p w:rsidR="00501D3A" w:rsidRPr="00FE23A0" w:rsidRDefault="00501D3A" w:rsidP="00390A9B">
            <w:pPr>
              <w:rPr>
                <w:color w:val="404040"/>
                <w:sz w:val="20"/>
                <w:szCs w:val="20"/>
                <w:lang w:val="en-GB"/>
              </w:rPr>
            </w:pP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 xml:space="preserve">Invention CE </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Connection with concept</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Implementation of CE</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Application of CE in ideas</w:t>
            </w:r>
          </w:p>
        </w:tc>
        <w:tc>
          <w:tcPr>
            <w:tcW w:w="2062" w:type="dxa"/>
            <w:shd w:val="clear" w:color="auto" w:fill="C2D69B" w:themeFill="accent3" w:themeFillTint="99"/>
          </w:tcPr>
          <w:p w:rsidR="00501D3A" w:rsidRPr="00FE23A0" w:rsidRDefault="00501D3A" w:rsidP="00390A9B">
            <w:pPr>
              <w:rPr>
                <w:color w:val="404040"/>
                <w:sz w:val="20"/>
                <w:szCs w:val="20"/>
                <w:lang w:val="en-GB"/>
              </w:rPr>
            </w:pP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Change in vision on CE</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Connections with concept</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Implementation of CE</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Application of CE in practice</w:t>
            </w:r>
          </w:p>
        </w:tc>
        <w:tc>
          <w:tcPr>
            <w:tcW w:w="1992" w:type="dxa"/>
            <w:shd w:val="clear" w:color="auto" w:fill="76923C" w:themeFill="accent3" w:themeFillShade="BF"/>
          </w:tcPr>
          <w:p w:rsidR="00501D3A" w:rsidRPr="00FE23A0" w:rsidRDefault="00501D3A" w:rsidP="00390A9B">
            <w:pPr>
              <w:rPr>
                <w:color w:val="404040"/>
                <w:sz w:val="20"/>
                <w:szCs w:val="20"/>
                <w:lang w:val="en-GB"/>
              </w:rPr>
            </w:pP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Change in vision on CE</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Connections with concept</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Implementation of CE</w:t>
            </w:r>
          </w:p>
          <w:p w:rsidR="00501D3A" w:rsidRPr="00FE23A0" w:rsidRDefault="00501D3A" w:rsidP="00390A9B">
            <w:pPr>
              <w:pStyle w:val="ListParagraph"/>
              <w:numPr>
                <w:ilvl w:val="0"/>
                <w:numId w:val="13"/>
              </w:numPr>
              <w:rPr>
                <w:color w:val="404040"/>
                <w:sz w:val="20"/>
                <w:szCs w:val="20"/>
                <w:lang w:val="en-GB"/>
              </w:rPr>
            </w:pPr>
            <w:r w:rsidRPr="00FE23A0">
              <w:rPr>
                <w:color w:val="404040"/>
                <w:sz w:val="20"/>
                <w:szCs w:val="20"/>
                <w:lang w:val="en-GB"/>
              </w:rPr>
              <w:t>Application of CE in practice</w:t>
            </w:r>
          </w:p>
        </w:tc>
      </w:tr>
      <w:tr w:rsidR="00501D3A" w:rsidRPr="001A7EDF" w:rsidTr="00971F58">
        <w:trPr>
          <w:trHeight w:val="1821"/>
        </w:trPr>
        <w:tc>
          <w:tcPr>
            <w:tcW w:w="1524" w:type="dxa"/>
          </w:tcPr>
          <w:p w:rsidR="00501D3A" w:rsidRPr="00FE23A0" w:rsidRDefault="00501D3A" w:rsidP="00971F58">
            <w:pPr>
              <w:jc w:val="both"/>
              <w:rPr>
                <w:b/>
                <w:color w:val="404040"/>
                <w:sz w:val="26"/>
                <w:szCs w:val="26"/>
                <w:lang w:val="en-GB"/>
              </w:rPr>
            </w:pPr>
          </w:p>
          <w:p w:rsidR="00501D3A" w:rsidRPr="00FE23A0" w:rsidRDefault="00501D3A" w:rsidP="00971F58">
            <w:pPr>
              <w:jc w:val="both"/>
              <w:rPr>
                <w:b/>
                <w:color w:val="404040"/>
                <w:sz w:val="26"/>
                <w:szCs w:val="26"/>
                <w:lang w:val="en-GB"/>
              </w:rPr>
            </w:pPr>
          </w:p>
          <w:p w:rsidR="00501D3A" w:rsidRPr="00FE23A0" w:rsidRDefault="00501D3A" w:rsidP="00971F58">
            <w:pPr>
              <w:jc w:val="both"/>
              <w:rPr>
                <w:b/>
                <w:color w:val="404040"/>
                <w:sz w:val="26"/>
                <w:szCs w:val="26"/>
                <w:lang w:val="en-GB"/>
              </w:rPr>
            </w:pPr>
            <w:r w:rsidRPr="00FE23A0">
              <w:rPr>
                <w:b/>
                <w:color w:val="404040"/>
                <w:sz w:val="26"/>
                <w:szCs w:val="26"/>
                <w:lang w:val="en-GB"/>
              </w:rPr>
              <w:t>Practice</w:t>
            </w:r>
          </w:p>
          <w:p w:rsidR="00501D3A" w:rsidRPr="00FE23A0" w:rsidRDefault="00501D3A" w:rsidP="00971F58">
            <w:pPr>
              <w:jc w:val="both"/>
              <w:rPr>
                <w:b/>
                <w:color w:val="404040"/>
                <w:sz w:val="26"/>
                <w:szCs w:val="26"/>
                <w:lang w:val="en-GB"/>
              </w:rPr>
            </w:pPr>
          </w:p>
          <w:p w:rsidR="00501D3A" w:rsidRPr="00FE23A0" w:rsidRDefault="00501D3A" w:rsidP="00971F58">
            <w:pPr>
              <w:jc w:val="both"/>
              <w:rPr>
                <w:b/>
                <w:color w:val="404040"/>
                <w:sz w:val="26"/>
                <w:szCs w:val="26"/>
                <w:lang w:val="en-GB"/>
              </w:rPr>
            </w:pPr>
          </w:p>
        </w:tc>
        <w:tc>
          <w:tcPr>
            <w:tcW w:w="1718" w:type="dxa"/>
            <w:shd w:val="clear" w:color="auto" w:fill="EAF1DD" w:themeFill="accent3" w:themeFillTint="33"/>
          </w:tcPr>
          <w:p w:rsidR="00501D3A" w:rsidRPr="00FE23A0" w:rsidRDefault="00501D3A" w:rsidP="00390A9B">
            <w:pPr>
              <w:rPr>
                <w:color w:val="404040"/>
                <w:sz w:val="20"/>
                <w:szCs w:val="20"/>
                <w:lang w:val="en-GB"/>
              </w:rPr>
            </w:pPr>
          </w:p>
          <w:p w:rsidR="00501D3A" w:rsidRPr="00FE23A0" w:rsidRDefault="00501D3A" w:rsidP="00390A9B">
            <w:pPr>
              <w:rPr>
                <w:color w:val="404040"/>
                <w:sz w:val="20"/>
                <w:szCs w:val="20"/>
                <w:lang w:val="en-GB"/>
              </w:rPr>
            </w:pP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Business activities</w:t>
            </w: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Status of business</w:t>
            </w: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Need for innovation</w:t>
            </w:r>
          </w:p>
        </w:tc>
        <w:tc>
          <w:tcPr>
            <w:tcW w:w="1992" w:type="dxa"/>
            <w:shd w:val="clear" w:color="auto" w:fill="D6E3BC" w:themeFill="accent3" w:themeFillTint="66"/>
          </w:tcPr>
          <w:p w:rsidR="00501D3A" w:rsidRPr="00FE23A0" w:rsidRDefault="00501D3A" w:rsidP="00390A9B">
            <w:pPr>
              <w:rPr>
                <w:color w:val="404040"/>
                <w:sz w:val="20"/>
                <w:szCs w:val="20"/>
                <w:lang w:val="en-GB"/>
              </w:rPr>
            </w:pPr>
          </w:p>
          <w:p w:rsidR="00501D3A" w:rsidRPr="00FE23A0" w:rsidRDefault="00501D3A" w:rsidP="00390A9B">
            <w:pPr>
              <w:pStyle w:val="ListParagraph"/>
              <w:ind w:left="360"/>
              <w:rPr>
                <w:color w:val="404040"/>
                <w:sz w:val="20"/>
                <w:szCs w:val="20"/>
                <w:lang w:val="en-GB"/>
              </w:rPr>
            </w:pP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Grounds for change</w:t>
            </w: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 xml:space="preserve">Context of ideation   </w:t>
            </w:r>
          </w:p>
        </w:tc>
        <w:tc>
          <w:tcPr>
            <w:tcW w:w="2062" w:type="dxa"/>
            <w:shd w:val="clear" w:color="auto" w:fill="C2D69B" w:themeFill="accent3" w:themeFillTint="99"/>
          </w:tcPr>
          <w:p w:rsidR="00501D3A" w:rsidRPr="00FE23A0" w:rsidRDefault="00501D3A" w:rsidP="00390A9B">
            <w:pPr>
              <w:rPr>
                <w:color w:val="404040"/>
                <w:sz w:val="20"/>
                <w:szCs w:val="20"/>
                <w:lang w:val="en-GB"/>
              </w:rPr>
            </w:pPr>
          </w:p>
          <w:p w:rsidR="00501D3A" w:rsidRPr="00FE23A0" w:rsidRDefault="00501D3A" w:rsidP="00390A9B">
            <w:pPr>
              <w:rPr>
                <w:color w:val="404040"/>
                <w:sz w:val="20"/>
                <w:szCs w:val="20"/>
                <w:lang w:val="en-GB"/>
              </w:rPr>
            </w:pP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Grounds for change</w:t>
            </w: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Change in business activities</w:t>
            </w:r>
          </w:p>
        </w:tc>
        <w:tc>
          <w:tcPr>
            <w:tcW w:w="1992" w:type="dxa"/>
            <w:shd w:val="clear" w:color="auto" w:fill="76923C" w:themeFill="accent3" w:themeFillShade="BF"/>
          </w:tcPr>
          <w:p w:rsidR="00501D3A" w:rsidRPr="00FE23A0" w:rsidRDefault="00501D3A" w:rsidP="00390A9B">
            <w:pPr>
              <w:rPr>
                <w:color w:val="404040"/>
                <w:sz w:val="20"/>
                <w:szCs w:val="20"/>
                <w:lang w:val="en-GB"/>
              </w:rPr>
            </w:pP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Business activities</w:t>
            </w: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Success</w:t>
            </w:r>
          </w:p>
          <w:p w:rsidR="00501D3A" w:rsidRPr="00FE23A0" w:rsidRDefault="00501D3A" w:rsidP="00390A9B">
            <w:pPr>
              <w:pStyle w:val="ListParagraph"/>
              <w:numPr>
                <w:ilvl w:val="0"/>
                <w:numId w:val="15"/>
              </w:numPr>
              <w:rPr>
                <w:color w:val="404040"/>
                <w:sz w:val="20"/>
                <w:szCs w:val="20"/>
                <w:lang w:val="en-GB"/>
              </w:rPr>
            </w:pPr>
            <w:r w:rsidRPr="00FE23A0">
              <w:rPr>
                <w:color w:val="404040"/>
                <w:sz w:val="20"/>
                <w:szCs w:val="20"/>
                <w:lang w:val="en-GB"/>
              </w:rPr>
              <w:t xml:space="preserve">Future development/ innovation – towards CE </w:t>
            </w:r>
          </w:p>
        </w:tc>
      </w:tr>
      <w:tr w:rsidR="00501D3A" w:rsidRPr="00FE23A0" w:rsidTr="00971F58">
        <w:tc>
          <w:tcPr>
            <w:tcW w:w="1524" w:type="dxa"/>
          </w:tcPr>
          <w:p w:rsidR="00501D3A" w:rsidRPr="00FE23A0" w:rsidRDefault="00501D3A" w:rsidP="00971F58">
            <w:pPr>
              <w:jc w:val="both"/>
              <w:rPr>
                <w:b/>
                <w:color w:val="404040"/>
                <w:sz w:val="26"/>
                <w:szCs w:val="26"/>
                <w:lang w:val="en-GB"/>
              </w:rPr>
            </w:pPr>
          </w:p>
          <w:p w:rsidR="00501D3A" w:rsidRPr="00FE23A0" w:rsidRDefault="00501D3A" w:rsidP="00971F58">
            <w:pPr>
              <w:jc w:val="both"/>
              <w:rPr>
                <w:b/>
                <w:color w:val="404040"/>
                <w:sz w:val="26"/>
                <w:szCs w:val="26"/>
                <w:lang w:val="en-GB"/>
              </w:rPr>
            </w:pPr>
          </w:p>
          <w:p w:rsidR="00501D3A" w:rsidRPr="00FE23A0" w:rsidRDefault="00501D3A" w:rsidP="00971F58">
            <w:pPr>
              <w:jc w:val="both"/>
              <w:rPr>
                <w:b/>
                <w:color w:val="404040"/>
                <w:sz w:val="26"/>
                <w:szCs w:val="26"/>
                <w:lang w:val="en-GB"/>
              </w:rPr>
            </w:pPr>
            <w:r w:rsidRPr="00FE23A0">
              <w:rPr>
                <w:b/>
                <w:color w:val="404040"/>
                <w:sz w:val="26"/>
                <w:szCs w:val="26"/>
                <w:lang w:val="en-GB"/>
              </w:rPr>
              <w:t>Governance</w:t>
            </w:r>
          </w:p>
          <w:p w:rsidR="00501D3A" w:rsidRPr="00FE23A0" w:rsidRDefault="00501D3A" w:rsidP="00971F58">
            <w:pPr>
              <w:jc w:val="both"/>
              <w:rPr>
                <w:b/>
                <w:color w:val="404040"/>
                <w:sz w:val="26"/>
                <w:szCs w:val="26"/>
                <w:lang w:val="en-GB"/>
              </w:rPr>
            </w:pPr>
          </w:p>
          <w:p w:rsidR="00501D3A" w:rsidRPr="00FE23A0" w:rsidRDefault="00501D3A" w:rsidP="00971F58">
            <w:pPr>
              <w:jc w:val="both"/>
              <w:rPr>
                <w:b/>
                <w:color w:val="404040"/>
                <w:sz w:val="26"/>
                <w:szCs w:val="26"/>
                <w:lang w:val="en-GB"/>
              </w:rPr>
            </w:pPr>
          </w:p>
        </w:tc>
        <w:tc>
          <w:tcPr>
            <w:tcW w:w="1718" w:type="dxa"/>
            <w:shd w:val="clear" w:color="auto" w:fill="EAF1DD" w:themeFill="accent3" w:themeFillTint="33"/>
          </w:tcPr>
          <w:p w:rsidR="00501D3A" w:rsidRPr="00FE23A0" w:rsidRDefault="00501D3A" w:rsidP="00390A9B">
            <w:pPr>
              <w:rPr>
                <w:color w:val="404040"/>
                <w:sz w:val="20"/>
                <w:szCs w:val="20"/>
                <w:lang w:val="en-GB"/>
              </w:rPr>
            </w:pPr>
          </w:p>
          <w:p w:rsidR="00501D3A" w:rsidRPr="00FE23A0" w:rsidRDefault="00501D3A" w:rsidP="00390A9B">
            <w:pPr>
              <w:rPr>
                <w:color w:val="404040"/>
                <w:sz w:val="20"/>
                <w:szCs w:val="20"/>
                <w:lang w:val="en-GB"/>
              </w:rPr>
            </w:pPr>
            <w:r w:rsidRPr="00FE23A0">
              <w:rPr>
                <w:color w:val="404040"/>
                <w:sz w:val="20"/>
                <w:szCs w:val="20"/>
                <w:lang w:val="en-GB"/>
              </w:rPr>
              <w:t xml:space="preserve"> </w:t>
            </w:r>
          </w:p>
          <w:p w:rsidR="00501D3A" w:rsidRPr="00FE23A0" w:rsidRDefault="00501D3A" w:rsidP="00390A9B">
            <w:pPr>
              <w:pStyle w:val="ListParagraph"/>
              <w:numPr>
                <w:ilvl w:val="0"/>
                <w:numId w:val="14"/>
              </w:numPr>
              <w:rPr>
                <w:color w:val="404040"/>
                <w:sz w:val="20"/>
                <w:szCs w:val="20"/>
                <w:lang w:val="en-GB"/>
              </w:rPr>
            </w:pPr>
            <w:r w:rsidRPr="00FE23A0">
              <w:rPr>
                <w:color w:val="404040"/>
                <w:sz w:val="20"/>
                <w:szCs w:val="20"/>
                <w:lang w:val="en-GB"/>
              </w:rPr>
              <w:t>Actors involved</w:t>
            </w:r>
          </w:p>
          <w:p w:rsidR="00501D3A" w:rsidRPr="00FE23A0" w:rsidRDefault="00501D3A" w:rsidP="00390A9B">
            <w:pPr>
              <w:pStyle w:val="ListParagraph"/>
              <w:numPr>
                <w:ilvl w:val="0"/>
                <w:numId w:val="14"/>
              </w:numPr>
              <w:rPr>
                <w:color w:val="404040"/>
                <w:sz w:val="20"/>
                <w:szCs w:val="20"/>
                <w:lang w:val="en-GB"/>
              </w:rPr>
            </w:pPr>
            <w:r w:rsidRPr="00FE23A0">
              <w:rPr>
                <w:color w:val="404040"/>
                <w:sz w:val="20"/>
                <w:szCs w:val="20"/>
                <w:lang w:val="en-GB"/>
              </w:rPr>
              <w:t>Type of relations</w:t>
            </w:r>
          </w:p>
          <w:p w:rsidR="00501D3A" w:rsidRPr="00FE23A0" w:rsidRDefault="00501D3A" w:rsidP="00390A9B">
            <w:pPr>
              <w:pStyle w:val="ListParagraph"/>
              <w:ind w:left="360"/>
              <w:rPr>
                <w:color w:val="404040"/>
                <w:sz w:val="20"/>
                <w:szCs w:val="20"/>
                <w:lang w:val="en-GB"/>
              </w:rPr>
            </w:pPr>
          </w:p>
          <w:p w:rsidR="00501D3A" w:rsidRPr="00FE23A0" w:rsidRDefault="00501D3A" w:rsidP="00390A9B">
            <w:pPr>
              <w:pStyle w:val="ListParagraph"/>
              <w:rPr>
                <w:color w:val="404040"/>
                <w:sz w:val="20"/>
                <w:szCs w:val="20"/>
                <w:lang w:val="en-GB"/>
              </w:rPr>
            </w:pPr>
          </w:p>
        </w:tc>
        <w:tc>
          <w:tcPr>
            <w:tcW w:w="1992" w:type="dxa"/>
            <w:shd w:val="clear" w:color="auto" w:fill="D6E3BC" w:themeFill="accent3" w:themeFillTint="66"/>
          </w:tcPr>
          <w:p w:rsidR="00501D3A" w:rsidRPr="00FE23A0" w:rsidRDefault="00501D3A" w:rsidP="00390A9B">
            <w:pPr>
              <w:rPr>
                <w:color w:val="404040"/>
                <w:sz w:val="20"/>
                <w:szCs w:val="20"/>
                <w:lang w:val="en-GB"/>
              </w:rPr>
            </w:pPr>
          </w:p>
          <w:p w:rsidR="00501D3A" w:rsidRPr="00FE23A0" w:rsidRDefault="00501D3A" w:rsidP="00390A9B">
            <w:pPr>
              <w:rPr>
                <w:color w:val="404040"/>
                <w:sz w:val="20"/>
                <w:szCs w:val="20"/>
                <w:lang w:val="en-GB"/>
              </w:rPr>
            </w:pPr>
          </w:p>
          <w:p w:rsidR="00501D3A" w:rsidRPr="00FE23A0" w:rsidRDefault="00501D3A" w:rsidP="00390A9B">
            <w:pPr>
              <w:pStyle w:val="ListParagraph"/>
              <w:numPr>
                <w:ilvl w:val="0"/>
                <w:numId w:val="14"/>
              </w:numPr>
              <w:rPr>
                <w:color w:val="404040"/>
                <w:sz w:val="20"/>
                <w:szCs w:val="20"/>
                <w:lang w:val="en-GB"/>
              </w:rPr>
            </w:pPr>
            <w:r w:rsidRPr="00FE23A0">
              <w:rPr>
                <w:color w:val="404040"/>
                <w:sz w:val="20"/>
                <w:szCs w:val="20"/>
                <w:lang w:val="en-GB"/>
              </w:rPr>
              <w:t>Actors involved</w:t>
            </w:r>
          </w:p>
          <w:p w:rsidR="00501D3A" w:rsidRPr="00FE23A0" w:rsidRDefault="00501D3A" w:rsidP="00390A9B">
            <w:pPr>
              <w:pStyle w:val="ListParagraph"/>
              <w:numPr>
                <w:ilvl w:val="0"/>
                <w:numId w:val="14"/>
              </w:numPr>
              <w:rPr>
                <w:color w:val="404040"/>
                <w:sz w:val="20"/>
                <w:szCs w:val="20"/>
                <w:lang w:val="en-GB"/>
              </w:rPr>
            </w:pPr>
            <w:r w:rsidRPr="00FE23A0">
              <w:rPr>
                <w:color w:val="404040"/>
                <w:sz w:val="20"/>
                <w:szCs w:val="20"/>
                <w:lang w:val="en-GB"/>
              </w:rPr>
              <w:t>Type of relations</w:t>
            </w:r>
          </w:p>
          <w:p w:rsidR="00501D3A" w:rsidRPr="00FE23A0" w:rsidRDefault="003C0C9C" w:rsidP="00390A9B">
            <w:pPr>
              <w:pStyle w:val="ListParagraph"/>
              <w:numPr>
                <w:ilvl w:val="0"/>
                <w:numId w:val="14"/>
              </w:numPr>
              <w:rPr>
                <w:color w:val="404040"/>
                <w:sz w:val="20"/>
                <w:szCs w:val="20"/>
                <w:lang w:val="en-GB"/>
              </w:rPr>
            </w:pPr>
            <w:r w:rsidRPr="00FE23A0">
              <w:rPr>
                <w:color w:val="404040"/>
                <w:sz w:val="20"/>
                <w:szCs w:val="20"/>
                <w:lang w:val="en-GB"/>
              </w:rPr>
              <w:t>Barriers</w:t>
            </w:r>
            <w:r w:rsidR="00501D3A" w:rsidRPr="00FE23A0">
              <w:rPr>
                <w:color w:val="404040"/>
                <w:sz w:val="20"/>
                <w:szCs w:val="20"/>
                <w:lang w:val="en-GB"/>
              </w:rPr>
              <w:t xml:space="preserve"> </w:t>
            </w:r>
          </w:p>
        </w:tc>
        <w:tc>
          <w:tcPr>
            <w:tcW w:w="2062" w:type="dxa"/>
            <w:shd w:val="clear" w:color="auto" w:fill="C2D69B" w:themeFill="accent3" w:themeFillTint="99"/>
          </w:tcPr>
          <w:p w:rsidR="00501D3A" w:rsidRPr="00FE23A0" w:rsidRDefault="00501D3A" w:rsidP="00390A9B">
            <w:pPr>
              <w:rPr>
                <w:color w:val="404040"/>
                <w:sz w:val="20"/>
                <w:szCs w:val="20"/>
                <w:lang w:val="en-GB"/>
              </w:rPr>
            </w:pPr>
          </w:p>
          <w:p w:rsidR="00501D3A" w:rsidRPr="00FE23A0" w:rsidRDefault="00501D3A" w:rsidP="00390A9B">
            <w:pPr>
              <w:rPr>
                <w:color w:val="404040"/>
                <w:sz w:val="20"/>
                <w:szCs w:val="20"/>
                <w:lang w:val="en-GB"/>
              </w:rPr>
            </w:pPr>
          </w:p>
          <w:p w:rsidR="00501D3A" w:rsidRPr="00FE23A0" w:rsidRDefault="00501D3A" w:rsidP="00390A9B">
            <w:pPr>
              <w:pStyle w:val="ListParagraph"/>
              <w:numPr>
                <w:ilvl w:val="0"/>
                <w:numId w:val="14"/>
              </w:numPr>
              <w:rPr>
                <w:color w:val="404040"/>
                <w:sz w:val="20"/>
                <w:szCs w:val="20"/>
                <w:lang w:val="en-GB"/>
              </w:rPr>
            </w:pPr>
            <w:r w:rsidRPr="00FE23A0">
              <w:rPr>
                <w:color w:val="404040"/>
                <w:sz w:val="20"/>
                <w:szCs w:val="20"/>
                <w:lang w:val="en-GB"/>
              </w:rPr>
              <w:t>Actors involved</w:t>
            </w:r>
          </w:p>
          <w:p w:rsidR="00501D3A" w:rsidRPr="00FE23A0" w:rsidRDefault="00501D3A" w:rsidP="00390A9B">
            <w:pPr>
              <w:pStyle w:val="ListParagraph"/>
              <w:numPr>
                <w:ilvl w:val="0"/>
                <w:numId w:val="14"/>
              </w:numPr>
              <w:rPr>
                <w:color w:val="404040"/>
                <w:sz w:val="20"/>
                <w:szCs w:val="20"/>
                <w:lang w:val="en-GB"/>
              </w:rPr>
            </w:pPr>
            <w:r w:rsidRPr="00FE23A0">
              <w:rPr>
                <w:color w:val="404040"/>
                <w:sz w:val="20"/>
                <w:szCs w:val="20"/>
                <w:lang w:val="en-GB"/>
              </w:rPr>
              <w:t>Type of relations</w:t>
            </w:r>
          </w:p>
          <w:p w:rsidR="00501D3A" w:rsidRPr="00FE23A0" w:rsidRDefault="003C0C9C" w:rsidP="00390A9B">
            <w:pPr>
              <w:pStyle w:val="ListParagraph"/>
              <w:numPr>
                <w:ilvl w:val="0"/>
                <w:numId w:val="14"/>
              </w:numPr>
              <w:rPr>
                <w:color w:val="404040"/>
                <w:sz w:val="20"/>
                <w:szCs w:val="20"/>
                <w:lang w:val="en-GB"/>
              </w:rPr>
            </w:pPr>
            <w:r w:rsidRPr="00FE23A0">
              <w:rPr>
                <w:color w:val="404040"/>
                <w:sz w:val="20"/>
                <w:szCs w:val="20"/>
                <w:lang w:val="en-GB"/>
              </w:rPr>
              <w:t>Barriers</w:t>
            </w:r>
          </w:p>
        </w:tc>
        <w:tc>
          <w:tcPr>
            <w:tcW w:w="1992" w:type="dxa"/>
            <w:shd w:val="clear" w:color="auto" w:fill="76923C" w:themeFill="accent3" w:themeFillShade="BF"/>
          </w:tcPr>
          <w:p w:rsidR="00501D3A" w:rsidRPr="00FE23A0" w:rsidRDefault="00501D3A" w:rsidP="00390A9B">
            <w:pPr>
              <w:rPr>
                <w:color w:val="404040"/>
                <w:sz w:val="20"/>
                <w:szCs w:val="20"/>
                <w:lang w:val="en-GB"/>
              </w:rPr>
            </w:pPr>
          </w:p>
          <w:p w:rsidR="00501D3A" w:rsidRPr="00FE23A0" w:rsidRDefault="00501D3A" w:rsidP="00390A9B">
            <w:pPr>
              <w:rPr>
                <w:color w:val="404040"/>
                <w:sz w:val="20"/>
                <w:szCs w:val="20"/>
                <w:lang w:val="en-GB"/>
              </w:rPr>
            </w:pPr>
          </w:p>
          <w:p w:rsidR="00501D3A" w:rsidRPr="00FE23A0" w:rsidRDefault="00501D3A" w:rsidP="00390A9B">
            <w:pPr>
              <w:pStyle w:val="ListParagraph"/>
              <w:numPr>
                <w:ilvl w:val="0"/>
                <w:numId w:val="14"/>
              </w:numPr>
              <w:rPr>
                <w:color w:val="404040"/>
                <w:sz w:val="20"/>
                <w:szCs w:val="20"/>
                <w:lang w:val="en-GB"/>
              </w:rPr>
            </w:pPr>
            <w:r w:rsidRPr="00FE23A0">
              <w:rPr>
                <w:color w:val="404040"/>
                <w:sz w:val="20"/>
                <w:szCs w:val="20"/>
                <w:lang w:val="en-GB"/>
              </w:rPr>
              <w:t>Actors involved</w:t>
            </w:r>
          </w:p>
          <w:p w:rsidR="00501D3A" w:rsidRPr="00FE23A0" w:rsidRDefault="00501D3A" w:rsidP="00390A9B">
            <w:pPr>
              <w:pStyle w:val="ListParagraph"/>
              <w:numPr>
                <w:ilvl w:val="0"/>
                <w:numId w:val="14"/>
              </w:numPr>
              <w:rPr>
                <w:color w:val="404040"/>
                <w:sz w:val="20"/>
                <w:szCs w:val="20"/>
                <w:lang w:val="en-GB"/>
              </w:rPr>
            </w:pPr>
            <w:r w:rsidRPr="00FE23A0">
              <w:rPr>
                <w:color w:val="404040"/>
                <w:sz w:val="20"/>
                <w:szCs w:val="20"/>
                <w:lang w:val="en-GB"/>
              </w:rPr>
              <w:t>Type of relations</w:t>
            </w:r>
          </w:p>
          <w:p w:rsidR="00501D3A" w:rsidRPr="00FE23A0" w:rsidRDefault="003C0C9C" w:rsidP="00390A9B">
            <w:pPr>
              <w:pStyle w:val="ListParagraph"/>
              <w:numPr>
                <w:ilvl w:val="0"/>
                <w:numId w:val="14"/>
              </w:numPr>
              <w:rPr>
                <w:color w:val="404040"/>
                <w:sz w:val="20"/>
                <w:szCs w:val="20"/>
                <w:lang w:val="en-GB"/>
              </w:rPr>
            </w:pPr>
            <w:r w:rsidRPr="00FE23A0">
              <w:rPr>
                <w:color w:val="404040"/>
                <w:sz w:val="20"/>
                <w:szCs w:val="20"/>
                <w:lang w:val="en-GB"/>
              </w:rPr>
              <w:t>Barriers</w:t>
            </w:r>
          </w:p>
        </w:tc>
      </w:tr>
    </w:tbl>
    <w:p w:rsidR="00501D3A" w:rsidRPr="00FE23A0" w:rsidRDefault="00347ADD" w:rsidP="00501D3A">
      <w:pPr>
        <w:jc w:val="both"/>
        <w:rPr>
          <w:color w:val="404040"/>
          <w:lang w:val="en-GB"/>
        </w:rPr>
      </w:pPr>
      <w:r w:rsidRPr="00347ADD">
        <w:rPr>
          <w:noProof/>
          <w:color w:val="404040"/>
          <w:lang w:val="en-GB" w:eastAsia="nl-NL"/>
        </w:rPr>
        <w:pict>
          <v:shapetype id="_x0000_t32" coordsize="21600,21600" o:spt="32" o:oned="t" path="m,l21600,21600e" filled="f">
            <v:path arrowok="t" fillok="f" o:connecttype="none"/>
            <o:lock v:ext="edit" shapetype="t"/>
          </v:shapetype>
          <v:shape id="Straight Arrow Connector 20" o:spid="_x0000_s1034" type="#_x0000_t32" style="position:absolute;left:0;text-align:left;margin-left:-15.7pt;margin-top:18.05pt;width:462.8pt;height:0;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" strokecolor="black [3213]" strokeweight="2.25pt">
            <v:stroke endarrow="open"/>
          </v:shape>
        </w:pict>
      </w:r>
    </w:p>
    <w:p w:rsidR="00501D3A" w:rsidRPr="00FE23A0" w:rsidRDefault="00501D3A" w:rsidP="00501D3A">
      <w:pPr>
        <w:jc w:val="both"/>
        <w:rPr>
          <w:color w:val="404040"/>
          <w:lang w:val="en-GB"/>
        </w:rPr>
      </w:pPr>
    </w:p>
    <w:p w:rsidR="000079CE" w:rsidRPr="00FE23A0" w:rsidRDefault="000079CE" w:rsidP="00E57DC0">
      <w:pPr>
        <w:tabs>
          <w:tab w:val="left" w:pos="6104"/>
        </w:tabs>
        <w:jc w:val="both"/>
        <w:rPr>
          <w:color w:val="404040"/>
          <w:lang w:val="en-GB"/>
        </w:rPr>
      </w:pPr>
    </w:p>
    <w:p w:rsidR="000079CE" w:rsidRPr="00FE23A0" w:rsidRDefault="000079CE" w:rsidP="00E57DC0">
      <w:pPr>
        <w:tabs>
          <w:tab w:val="left" w:pos="6104"/>
        </w:tabs>
        <w:jc w:val="both"/>
        <w:rPr>
          <w:color w:val="404040"/>
          <w:lang w:val="en-GB"/>
        </w:rPr>
      </w:pPr>
    </w:p>
    <w:p w:rsidR="002D4B06" w:rsidRPr="00FE23A0" w:rsidRDefault="002D4B06" w:rsidP="00E57DC0">
      <w:pPr>
        <w:tabs>
          <w:tab w:val="left" w:pos="6104"/>
        </w:tabs>
        <w:jc w:val="both"/>
        <w:rPr>
          <w:lang w:val="en-GB"/>
        </w:rPr>
      </w:pPr>
    </w:p>
    <w:p w:rsidR="002D4B06" w:rsidRPr="00FE23A0" w:rsidRDefault="002D4B06" w:rsidP="00E57DC0">
      <w:pPr>
        <w:tabs>
          <w:tab w:val="left" w:pos="6104"/>
        </w:tabs>
        <w:jc w:val="both"/>
        <w:rPr>
          <w:lang w:val="en-GB"/>
        </w:rPr>
      </w:pPr>
    </w:p>
    <w:p w:rsidR="002D4B06" w:rsidRPr="00FE23A0" w:rsidRDefault="002D4B06" w:rsidP="00E57DC0">
      <w:pPr>
        <w:tabs>
          <w:tab w:val="left" w:pos="6104"/>
        </w:tabs>
        <w:jc w:val="both"/>
        <w:rPr>
          <w:lang w:val="en-GB"/>
        </w:rPr>
      </w:pPr>
    </w:p>
    <w:p w:rsidR="002D4B06" w:rsidRPr="00FE23A0" w:rsidRDefault="002D4B06" w:rsidP="00E57DC0">
      <w:pPr>
        <w:tabs>
          <w:tab w:val="left" w:pos="6104"/>
        </w:tabs>
        <w:jc w:val="both"/>
        <w:rPr>
          <w:lang w:val="en-GB"/>
        </w:rPr>
      </w:pPr>
    </w:p>
    <w:p w:rsidR="002D4B06" w:rsidRPr="00FE23A0" w:rsidRDefault="002D4B06" w:rsidP="00E57DC0">
      <w:pPr>
        <w:tabs>
          <w:tab w:val="left" w:pos="6104"/>
        </w:tabs>
        <w:jc w:val="both"/>
        <w:rPr>
          <w:lang w:val="en-GB"/>
        </w:rPr>
      </w:pPr>
    </w:p>
    <w:p w:rsidR="002D4B06" w:rsidRPr="00FE23A0" w:rsidRDefault="002D4B06" w:rsidP="00E57DC0">
      <w:pPr>
        <w:tabs>
          <w:tab w:val="left" w:pos="6104"/>
        </w:tabs>
        <w:jc w:val="both"/>
        <w:rPr>
          <w:lang w:val="en-GB"/>
        </w:rPr>
      </w:pPr>
    </w:p>
    <w:p w:rsidR="002D4B06" w:rsidRPr="00FE23A0" w:rsidRDefault="002D4B06" w:rsidP="00E57DC0">
      <w:pPr>
        <w:tabs>
          <w:tab w:val="left" w:pos="6104"/>
        </w:tabs>
        <w:jc w:val="both"/>
        <w:rPr>
          <w:lang w:val="en-GB"/>
        </w:rPr>
      </w:pPr>
    </w:p>
    <w:p w:rsidR="002D4B06" w:rsidRPr="00FE23A0" w:rsidRDefault="00AA2C2A" w:rsidP="00AA2C2A">
      <w:pPr>
        <w:jc w:val="both"/>
        <w:rPr>
          <w:b/>
          <w:color w:val="49C349"/>
          <w:sz w:val="28"/>
          <w:szCs w:val="28"/>
          <w:lang w:val="en-GB"/>
        </w:rPr>
      </w:pPr>
      <w:r w:rsidRPr="00FE23A0">
        <w:rPr>
          <w:b/>
          <w:color w:val="49C349"/>
          <w:sz w:val="28"/>
          <w:szCs w:val="28"/>
          <w:lang w:val="en-GB"/>
        </w:rPr>
        <w:lastRenderedPageBreak/>
        <w:t>Appendix C</w:t>
      </w:r>
      <w:r w:rsidR="00390A9B" w:rsidRPr="00FE23A0">
        <w:rPr>
          <w:b/>
          <w:color w:val="49C349"/>
          <w:sz w:val="28"/>
          <w:szCs w:val="28"/>
          <w:lang w:val="en-GB"/>
        </w:rPr>
        <w:t xml:space="preserve">: Code book </w:t>
      </w:r>
    </w:p>
    <w:p w:rsidR="00390A9B" w:rsidRPr="00FE23A0" w:rsidRDefault="00390A9B" w:rsidP="00AA2C2A">
      <w:pPr>
        <w:jc w:val="both"/>
        <w:rPr>
          <w:color w:val="404040"/>
          <w:sz w:val="24"/>
          <w:szCs w:val="24"/>
          <w:lang w:val="en-GB"/>
        </w:rPr>
      </w:pPr>
      <w:r w:rsidRPr="00FE23A0">
        <w:rPr>
          <w:color w:val="404040"/>
          <w:sz w:val="24"/>
          <w:szCs w:val="24"/>
          <w:lang w:val="en-GB"/>
        </w:rPr>
        <w:t>Three parts of the co</w:t>
      </w:r>
      <w:r w:rsidR="001642BA" w:rsidRPr="00FE23A0">
        <w:rPr>
          <w:color w:val="404040"/>
          <w:sz w:val="24"/>
          <w:szCs w:val="24"/>
          <w:lang w:val="en-GB"/>
        </w:rPr>
        <w:t>de book are visualised in this A</w:t>
      </w:r>
      <w:r w:rsidRPr="00FE23A0">
        <w:rPr>
          <w:color w:val="404040"/>
          <w:sz w:val="24"/>
          <w:szCs w:val="24"/>
          <w:lang w:val="en-GB"/>
        </w:rPr>
        <w:t>ppendix: the deductive codes, inductive codes and inductive codes about the time period. All codes are accompanied by an explanation on</w:t>
      </w:r>
      <w:r w:rsidR="0069788A">
        <w:rPr>
          <w:color w:val="404040"/>
          <w:sz w:val="24"/>
          <w:szCs w:val="24"/>
          <w:lang w:val="en-GB"/>
        </w:rPr>
        <w:t xml:space="preserve"> the</w:t>
      </w:r>
      <w:r w:rsidRPr="00FE23A0">
        <w:rPr>
          <w:color w:val="404040"/>
          <w:sz w:val="24"/>
          <w:szCs w:val="24"/>
          <w:lang w:val="en-GB"/>
        </w:rPr>
        <w:t xml:space="preserve"> content of the codes. </w:t>
      </w:r>
    </w:p>
    <w:p w:rsidR="00F44484" w:rsidRPr="00FE23A0" w:rsidRDefault="00F44484" w:rsidP="00390A9B">
      <w:pPr>
        <w:jc w:val="both"/>
        <w:rPr>
          <w:b/>
          <w:color w:val="404040"/>
          <w:sz w:val="24"/>
          <w:szCs w:val="24"/>
          <w:lang w:val="en-GB"/>
        </w:rPr>
      </w:pPr>
      <w:r w:rsidRPr="00FE23A0">
        <w:rPr>
          <w:b/>
          <w:color w:val="404040"/>
          <w:sz w:val="24"/>
          <w:szCs w:val="24"/>
          <w:lang w:val="en-GB"/>
        </w:rPr>
        <w:t>Deductive codes:</w:t>
      </w:r>
    </w:p>
    <w:p w:rsidR="00F44484" w:rsidRPr="00FE23A0" w:rsidRDefault="00F44484" w:rsidP="00E57DC0">
      <w:pPr>
        <w:tabs>
          <w:tab w:val="left" w:pos="6104"/>
        </w:tabs>
        <w:jc w:val="both"/>
        <w:rPr>
          <w:b/>
          <w:lang w:val="en-GB"/>
        </w:rPr>
      </w:pPr>
      <w:r w:rsidRPr="00FE23A0">
        <w:rPr>
          <w:noProof/>
          <w:lang w:eastAsia="nl-NL"/>
        </w:rPr>
        <w:drawing>
          <wp:inline distT="0" distB="0" distL="0" distR="0">
            <wp:extent cx="5759450" cy="4869180"/>
            <wp:effectExtent l="1905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srcRect/>
                    <a:stretch>
                      <a:fillRect/>
                    </a:stretch>
                  </pic:blipFill>
                  <pic:spPr bwMode="auto">
                    <a:xfrm>
                      <a:off x="0" y="0"/>
                      <a:ext cx="5759450" cy="4869180"/>
                    </a:xfrm>
                    <a:prstGeom prst="rect">
                      <a:avLst/>
                    </a:prstGeom>
                    <a:noFill/>
                    <a:ln w="9525">
                      <a:noFill/>
                      <a:miter lim="800000"/>
                      <a:headEnd/>
                      <a:tailEnd/>
                    </a:ln>
                  </pic:spPr>
                </pic:pic>
              </a:graphicData>
            </a:graphic>
          </wp:inline>
        </w:drawing>
      </w:r>
    </w:p>
    <w:p w:rsidR="00390A9B" w:rsidRPr="00FE23A0" w:rsidRDefault="00390A9B" w:rsidP="00E57DC0">
      <w:pPr>
        <w:tabs>
          <w:tab w:val="left" w:pos="6104"/>
        </w:tabs>
        <w:jc w:val="both"/>
        <w:rPr>
          <w:b/>
          <w:color w:val="404040"/>
          <w:lang w:val="en-GB"/>
        </w:rPr>
      </w:pPr>
    </w:p>
    <w:p w:rsidR="00F44484" w:rsidRPr="00FE23A0" w:rsidRDefault="00F44484" w:rsidP="00E57DC0">
      <w:pPr>
        <w:tabs>
          <w:tab w:val="left" w:pos="6104"/>
        </w:tabs>
        <w:jc w:val="both"/>
        <w:rPr>
          <w:b/>
          <w:color w:val="404040"/>
          <w:lang w:val="en-GB"/>
        </w:rPr>
      </w:pPr>
      <w:r w:rsidRPr="00FE23A0">
        <w:rPr>
          <w:b/>
          <w:color w:val="404040"/>
          <w:lang w:val="en-GB"/>
        </w:rPr>
        <w:t>Inductive codes:</w:t>
      </w:r>
    </w:p>
    <w:p w:rsidR="00F44484" w:rsidRPr="00FE23A0" w:rsidRDefault="00F44484" w:rsidP="00E57DC0">
      <w:pPr>
        <w:tabs>
          <w:tab w:val="left" w:pos="6104"/>
        </w:tabs>
        <w:jc w:val="both"/>
        <w:rPr>
          <w:lang w:val="en-GB"/>
        </w:rPr>
      </w:pPr>
      <w:r w:rsidRPr="00FE23A0">
        <w:rPr>
          <w:noProof/>
          <w:lang w:eastAsia="nl-NL"/>
        </w:rPr>
        <w:drawing>
          <wp:inline distT="0" distB="0" distL="0" distR="0">
            <wp:extent cx="5759450" cy="1270635"/>
            <wp:effectExtent l="19050" t="0" r="0"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cstate="print"/>
                    <a:srcRect/>
                    <a:stretch>
                      <a:fillRect/>
                    </a:stretch>
                  </pic:blipFill>
                  <pic:spPr bwMode="auto">
                    <a:xfrm>
                      <a:off x="0" y="0"/>
                      <a:ext cx="5759450" cy="1270635"/>
                    </a:xfrm>
                    <a:prstGeom prst="rect">
                      <a:avLst/>
                    </a:prstGeom>
                    <a:noFill/>
                    <a:ln w="9525">
                      <a:noFill/>
                      <a:miter lim="800000"/>
                      <a:headEnd/>
                      <a:tailEnd/>
                    </a:ln>
                  </pic:spPr>
                </pic:pic>
              </a:graphicData>
            </a:graphic>
          </wp:inline>
        </w:drawing>
      </w:r>
    </w:p>
    <w:p w:rsidR="00390A9B" w:rsidRPr="00FE23A0" w:rsidRDefault="00390A9B" w:rsidP="00E57DC0">
      <w:pPr>
        <w:tabs>
          <w:tab w:val="left" w:pos="6104"/>
        </w:tabs>
        <w:jc w:val="both"/>
        <w:rPr>
          <w:lang w:val="en-GB"/>
        </w:rPr>
      </w:pPr>
    </w:p>
    <w:p w:rsidR="00F44484" w:rsidRPr="00FE23A0" w:rsidRDefault="00F44484" w:rsidP="00E57DC0">
      <w:pPr>
        <w:tabs>
          <w:tab w:val="left" w:pos="6104"/>
        </w:tabs>
        <w:jc w:val="both"/>
        <w:rPr>
          <w:b/>
          <w:color w:val="404040"/>
          <w:lang w:val="en-GB"/>
        </w:rPr>
      </w:pPr>
      <w:r w:rsidRPr="00FE23A0">
        <w:rPr>
          <w:b/>
          <w:color w:val="404040"/>
          <w:lang w:val="en-GB"/>
        </w:rPr>
        <w:lastRenderedPageBreak/>
        <w:t xml:space="preserve">Codes referring to the relevant phase in the development of each </w:t>
      </w:r>
      <w:r w:rsidR="00390A9B" w:rsidRPr="00FE23A0">
        <w:rPr>
          <w:b/>
          <w:color w:val="404040"/>
          <w:lang w:val="en-GB"/>
        </w:rPr>
        <w:t>case</w:t>
      </w:r>
      <w:r w:rsidRPr="00FE23A0">
        <w:rPr>
          <w:b/>
          <w:color w:val="404040"/>
          <w:lang w:val="en-GB"/>
        </w:rPr>
        <w:t xml:space="preserve">: </w:t>
      </w:r>
    </w:p>
    <w:p w:rsidR="00F44484" w:rsidRPr="00FE23A0" w:rsidRDefault="00F44484" w:rsidP="00E57DC0">
      <w:pPr>
        <w:tabs>
          <w:tab w:val="left" w:pos="6104"/>
        </w:tabs>
        <w:jc w:val="both"/>
        <w:rPr>
          <w:lang w:val="en-GB"/>
        </w:rPr>
      </w:pPr>
      <w:r w:rsidRPr="00FE23A0">
        <w:rPr>
          <w:noProof/>
          <w:lang w:eastAsia="nl-NL"/>
        </w:rPr>
        <w:drawing>
          <wp:inline distT="0" distB="0" distL="0" distR="0">
            <wp:extent cx="5759450" cy="1710055"/>
            <wp:effectExtent l="1905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srcRect/>
                    <a:stretch>
                      <a:fillRect/>
                    </a:stretch>
                  </pic:blipFill>
                  <pic:spPr bwMode="auto">
                    <a:xfrm>
                      <a:off x="0" y="0"/>
                      <a:ext cx="5759450" cy="1710055"/>
                    </a:xfrm>
                    <a:prstGeom prst="rect">
                      <a:avLst/>
                    </a:prstGeom>
                    <a:noFill/>
                    <a:ln w="9525">
                      <a:noFill/>
                      <a:miter lim="800000"/>
                      <a:headEnd/>
                      <a:tailEnd/>
                    </a:ln>
                  </pic:spPr>
                </pic:pic>
              </a:graphicData>
            </a:graphic>
          </wp:inline>
        </w:drawing>
      </w: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p w:rsidR="009C0099" w:rsidRPr="00FE23A0" w:rsidRDefault="009C0099" w:rsidP="00E57DC0">
      <w:pPr>
        <w:tabs>
          <w:tab w:val="left" w:pos="6104"/>
        </w:tabs>
        <w:jc w:val="both"/>
        <w:rPr>
          <w:lang w:val="en-GB"/>
        </w:rPr>
      </w:pPr>
    </w:p>
    <w:sectPr w:rsidR="009C0099" w:rsidRPr="00FE23A0" w:rsidSect="000079CE">
      <w:footerReference w:type="default" r:id="rId47"/>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4F5F" w:rsidRDefault="00F64F5F" w:rsidP="006B7FD0">
      <w:pPr>
        <w:spacing w:after="0" w:line="240" w:lineRule="auto"/>
      </w:pPr>
      <w:r>
        <w:separator/>
      </w:r>
    </w:p>
  </w:endnote>
  <w:endnote w:type="continuationSeparator" w:id="0">
    <w:p w:rsidR="00F64F5F" w:rsidRDefault="00F64F5F" w:rsidP="006B7F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AdvPS6F00">
    <w:panose1 w:val="00000000000000000000"/>
    <w:charset w:val="00"/>
    <w:family w:val="roman"/>
    <w:notTrueType/>
    <w:pitch w:val="default"/>
    <w:sig w:usb0="00000003" w:usb1="00000000" w:usb2="00000000" w:usb3="00000000" w:csb0="00000001" w:csb1="00000000"/>
  </w:font>
  <w:font w:name="AdvPS6F0B">
    <w:panose1 w:val="00000000000000000000"/>
    <w:charset w:val="00"/>
    <w:family w:val="roman"/>
    <w:notTrueType/>
    <w:pitch w:val="default"/>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8074901"/>
      <w:docPartObj>
        <w:docPartGallery w:val="Page Numbers (Bottom of Page)"/>
        <w:docPartUnique/>
      </w:docPartObj>
    </w:sdtPr>
    <w:sdtEndPr>
      <w:rPr>
        <w:noProof/>
      </w:rPr>
    </w:sdtEndPr>
    <w:sdtContent>
      <w:p w:rsidR="00F64F5F" w:rsidRPr="005E56E7" w:rsidRDefault="00347ADD">
        <w:pPr>
          <w:pStyle w:val="Footer"/>
          <w:jc w:val="center"/>
        </w:pPr>
        <w:fldSimple w:instr=" PAGE   \* MERGEFORMAT ">
          <w:r w:rsidR="001A7EDF">
            <w:rPr>
              <w:noProof/>
            </w:rPr>
            <w:t>VII</w:t>
          </w:r>
        </w:fldSimple>
      </w:p>
    </w:sdtContent>
  </w:sdt>
  <w:p w:rsidR="00F64F5F" w:rsidRDefault="00F64F5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8200196"/>
      <w:docPartObj>
        <w:docPartGallery w:val="Page Numbers (Bottom of Page)"/>
        <w:docPartUnique/>
      </w:docPartObj>
    </w:sdtPr>
    <w:sdtEndPr>
      <w:rPr>
        <w:color w:val="808080" w:themeColor="background1" w:themeShade="80"/>
        <w:spacing w:val="60"/>
      </w:rPr>
    </w:sdtEndPr>
    <w:sdtContent>
      <w:p w:rsidR="00F64F5F" w:rsidRDefault="00347ADD">
        <w:pPr>
          <w:pStyle w:val="Footer"/>
          <w:pBdr>
            <w:top w:val="single" w:sz="4" w:space="1" w:color="D9D9D9" w:themeColor="background1" w:themeShade="D9"/>
          </w:pBdr>
          <w:rPr>
            <w:b/>
            <w:bCs/>
          </w:rPr>
        </w:pPr>
        <w:r w:rsidRPr="00347ADD">
          <w:fldChar w:fldCharType="begin"/>
        </w:r>
        <w:r w:rsidR="00F64F5F">
          <w:instrText xml:space="preserve"> PAGE   \* MERGEFORMAT </w:instrText>
        </w:r>
        <w:r w:rsidRPr="00347ADD">
          <w:fldChar w:fldCharType="separate"/>
        </w:r>
        <w:r w:rsidR="001A7EDF" w:rsidRPr="001A7EDF">
          <w:rPr>
            <w:b/>
            <w:bCs/>
            <w:noProof/>
          </w:rPr>
          <w:t>89</w:t>
        </w:r>
        <w:r>
          <w:rPr>
            <w:b/>
            <w:bCs/>
            <w:noProof/>
          </w:rPr>
          <w:fldChar w:fldCharType="end"/>
        </w:r>
        <w:r w:rsidR="00F64F5F">
          <w:rPr>
            <w:b/>
            <w:bCs/>
          </w:rPr>
          <w:t xml:space="preserve"> | </w:t>
        </w:r>
        <w:r w:rsidR="00F64F5F">
          <w:rPr>
            <w:color w:val="808080" w:themeColor="background1" w:themeShade="80"/>
            <w:spacing w:val="60"/>
          </w:rPr>
          <w:t>Page</w:t>
        </w:r>
      </w:p>
    </w:sdtContent>
  </w:sdt>
  <w:p w:rsidR="00F64F5F" w:rsidRDefault="00F64F5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4F5F" w:rsidRDefault="00F64F5F" w:rsidP="006B7FD0">
      <w:pPr>
        <w:spacing w:after="0" w:line="240" w:lineRule="auto"/>
      </w:pPr>
      <w:r>
        <w:separator/>
      </w:r>
    </w:p>
  </w:footnote>
  <w:footnote w:type="continuationSeparator" w:id="0">
    <w:p w:rsidR="00F64F5F" w:rsidRDefault="00F64F5F" w:rsidP="006B7FD0">
      <w:pPr>
        <w:spacing w:after="0" w:line="240" w:lineRule="auto"/>
      </w:pPr>
      <w:r>
        <w:continuationSeparator/>
      </w:r>
    </w:p>
  </w:footnote>
  <w:footnote w:id="1">
    <w:p w:rsidR="00F64F5F" w:rsidRDefault="00F64F5F" w:rsidP="00073D8F">
      <w:pPr>
        <w:pStyle w:val="FootnoteText"/>
      </w:pPr>
      <w:r>
        <w:rPr>
          <w:rStyle w:val="FootnoteReference"/>
        </w:rPr>
        <w:footnoteRef/>
      </w:r>
      <w:r>
        <w:t xml:space="preserve"> </w:t>
      </w:r>
      <w:hyperlink r:id="rId1" w:history="1">
        <w:r w:rsidRPr="00905206">
          <w:rPr>
            <w:rStyle w:val="Hyperlink"/>
          </w:rPr>
          <w:t>www.lazuur.com</w:t>
        </w:r>
      </w:hyperlink>
      <w:r>
        <w:t xml:space="preserve"> </w:t>
      </w:r>
    </w:p>
  </w:footnote>
  <w:footnote w:id="2">
    <w:p w:rsidR="00F64F5F" w:rsidRDefault="00F64F5F" w:rsidP="00946C11">
      <w:pPr>
        <w:pStyle w:val="FootnoteText"/>
      </w:pPr>
      <w:r>
        <w:rPr>
          <w:rStyle w:val="FootnoteReference"/>
        </w:rPr>
        <w:footnoteRef/>
      </w:r>
      <w:r>
        <w:t xml:space="preserve"> </w:t>
      </w:r>
      <w:hyperlink r:id="rId2" w:history="1">
        <w:r w:rsidRPr="00905206">
          <w:rPr>
            <w:rStyle w:val="Hyperlink"/>
          </w:rPr>
          <w:t>www.drikdederde.nl</w:t>
        </w:r>
      </w:hyperlink>
      <w:r>
        <w:t xml:space="preserve"> </w:t>
      </w:r>
    </w:p>
  </w:footnote>
  <w:footnote w:id="3">
    <w:p w:rsidR="00F64F5F" w:rsidRPr="00A52A31" w:rsidRDefault="00F64F5F" w:rsidP="00A52A31">
      <w:pPr>
        <w:pStyle w:val="FootnoteText"/>
      </w:pPr>
      <w:r>
        <w:rPr>
          <w:rStyle w:val="FootnoteReference"/>
        </w:rPr>
        <w:footnoteRef/>
      </w:r>
      <w:r w:rsidRPr="00A52A31">
        <w:t xml:space="preserve"> </w:t>
      </w:r>
      <w:hyperlink r:id="rId3" w:history="1">
        <w:r w:rsidRPr="00A52A31">
          <w:rPr>
            <w:rStyle w:val="Hyperlink"/>
          </w:rPr>
          <w:t>www.dutchawearness.com/circulareconomy/ecoprofabrics/</w:t>
        </w:r>
      </w:hyperlink>
      <w:r w:rsidRPr="00A52A31">
        <w:t xml:space="preserve"> </w:t>
      </w:r>
    </w:p>
  </w:footnote>
  <w:footnote w:id="4">
    <w:p w:rsidR="00F64F5F" w:rsidRPr="00E55B1B" w:rsidRDefault="00F64F5F" w:rsidP="00A52A31">
      <w:pPr>
        <w:pStyle w:val="FootnoteText"/>
        <w:rPr>
          <w:lang w:val="en-US"/>
        </w:rPr>
      </w:pPr>
      <w:r>
        <w:rPr>
          <w:rStyle w:val="FootnoteReference"/>
        </w:rPr>
        <w:footnoteRef/>
      </w:r>
      <w:r w:rsidRPr="00E55B1B">
        <w:rPr>
          <w:lang w:val="en-US"/>
        </w:rPr>
        <w:t xml:space="preserve"> Information about the foundation local hero</w:t>
      </w:r>
      <w:r>
        <w:rPr>
          <w:lang w:val="en-US"/>
        </w:rPr>
        <w:t xml:space="preserve">es and its activities can be found on </w:t>
      </w:r>
      <w:hyperlink r:id="rId4" w:history="1">
        <w:r w:rsidRPr="00AE366A">
          <w:rPr>
            <w:rStyle w:val="Hyperlink"/>
            <w:lang w:val="en-US"/>
          </w:rPr>
          <w:t>www.local-heroes.nl</w:t>
        </w:r>
      </w:hyperlink>
      <w:r>
        <w:rPr>
          <w:lang w:val="en-US"/>
        </w:rPr>
        <w:t xml:space="preserve"> </w:t>
      </w:r>
    </w:p>
  </w:footnote>
  <w:footnote w:id="5">
    <w:p w:rsidR="00F64F5F" w:rsidRDefault="00F64F5F" w:rsidP="00C44769">
      <w:pPr>
        <w:pStyle w:val="FootnoteText"/>
      </w:pPr>
      <w:r>
        <w:rPr>
          <w:rStyle w:val="FootnoteReference"/>
        </w:rPr>
        <w:footnoteRef/>
      </w:r>
      <w:r>
        <w:t xml:space="preserve"> </w:t>
      </w:r>
      <w:hyperlink r:id="rId5" w:history="1">
        <w:r w:rsidRPr="00454BB4">
          <w:rPr>
            <w:rStyle w:val="Hyperlink"/>
          </w:rPr>
          <w:t>www.efgf.nl</w:t>
        </w:r>
      </w:hyperlink>
      <w: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A0D25"/>
    <w:multiLevelType w:val="hybridMultilevel"/>
    <w:tmpl w:val="C5CA519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41833FF"/>
    <w:multiLevelType w:val="hybridMultilevel"/>
    <w:tmpl w:val="F5823F7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044F09E5"/>
    <w:multiLevelType w:val="hybridMultilevel"/>
    <w:tmpl w:val="8D881422"/>
    <w:lvl w:ilvl="0" w:tplc="0413000D">
      <w:start w:val="1"/>
      <w:numFmt w:val="bullet"/>
      <w:lvlText w:val=""/>
      <w:lvlJc w:val="left"/>
      <w:pPr>
        <w:ind w:left="360" w:hanging="360"/>
      </w:pPr>
      <w:rPr>
        <w:rFonts w:ascii="Wingdings" w:hAnsi="Wingdings"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nsid w:val="0B99206B"/>
    <w:multiLevelType w:val="hybridMultilevel"/>
    <w:tmpl w:val="DE5E76A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112C69D0"/>
    <w:multiLevelType w:val="hybridMultilevel"/>
    <w:tmpl w:val="28E07E42"/>
    <w:lvl w:ilvl="0" w:tplc="04130001">
      <w:start w:val="1"/>
      <w:numFmt w:val="bullet"/>
      <w:lvlText w:val=""/>
      <w:lvlJc w:val="left"/>
      <w:pPr>
        <w:ind w:left="360" w:hanging="360"/>
      </w:pPr>
      <w:rPr>
        <w:rFonts w:ascii="Symbol" w:hAnsi="Symbol"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5">
    <w:nsid w:val="19A62D6F"/>
    <w:multiLevelType w:val="hybridMultilevel"/>
    <w:tmpl w:val="5B507C2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23FC3CA2"/>
    <w:multiLevelType w:val="hybridMultilevel"/>
    <w:tmpl w:val="4BE27E70"/>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23FD60BC"/>
    <w:multiLevelType w:val="hybridMultilevel"/>
    <w:tmpl w:val="B428FCF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25A3221A"/>
    <w:multiLevelType w:val="hybridMultilevel"/>
    <w:tmpl w:val="8A14A79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28230B4D"/>
    <w:multiLevelType w:val="hybridMultilevel"/>
    <w:tmpl w:val="82F2163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28462EF0"/>
    <w:multiLevelType w:val="multilevel"/>
    <w:tmpl w:val="CBAE7196"/>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1">
    <w:nsid w:val="2B121692"/>
    <w:multiLevelType w:val="hybridMultilevel"/>
    <w:tmpl w:val="02DCF272"/>
    <w:lvl w:ilvl="0" w:tplc="0413000B">
      <w:start w:val="1"/>
      <w:numFmt w:val="bullet"/>
      <w:lvlText w:val=""/>
      <w:lvlJc w:val="left"/>
      <w:pPr>
        <w:ind w:left="360" w:hanging="360"/>
      </w:pPr>
      <w:rPr>
        <w:rFonts w:ascii="Wingdings" w:hAnsi="Wingding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2">
    <w:nsid w:val="30EE4CFC"/>
    <w:multiLevelType w:val="hybridMultilevel"/>
    <w:tmpl w:val="6730F29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31605A55"/>
    <w:multiLevelType w:val="multilevel"/>
    <w:tmpl w:val="646267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23027C6"/>
    <w:multiLevelType w:val="hybridMultilevel"/>
    <w:tmpl w:val="B608E91C"/>
    <w:lvl w:ilvl="0" w:tplc="0413000D">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732" w:hanging="360"/>
      </w:pPr>
      <w:rPr>
        <w:rFonts w:ascii="Courier New" w:hAnsi="Courier New" w:cs="Courier New" w:hint="default"/>
      </w:rPr>
    </w:lvl>
    <w:lvl w:ilvl="2" w:tplc="04130005" w:tentative="1">
      <w:start w:val="1"/>
      <w:numFmt w:val="bullet"/>
      <w:lvlText w:val=""/>
      <w:lvlJc w:val="left"/>
      <w:pPr>
        <w:ind w:left="1452" w:hanging="360"/>
      </w:pPr>
      <w:rPr>
        <w:rFonts w:ascii="Wingdings" w:hAnsi="Wingdings" w:hint="default"/>
      </w:rPr>
    </w:lvl>
    <w:lvl w:ilvl="3" w:tplc="04130001" w:tentative="1">
      <w:start w:val="1"/>
      <w:numFmt w:val="bullet"/>
      <w:lvlText w:val=""/>
      <w:lvlJc w:val="left"/>
      <w:pPr>
        <w:ind w:left="2172" w:hanging="360"/>
      </w:pPr>
      <w:rPr>
        <w:rFonts w:ascii="Symbol" w:hAnsi="Symbol" w:hint="default"/>
      </w:rPr>
    </w:lvl>
    <w:lvl w:ilvl="4" w:tplc="04130003" w:tentative="1">
      <w:start w:val="1"/>
      <w:numFmt w:val="bullet"/>
      <w:lvlText w:val="o"/>
      <w:lvlJc w:val="left"/>
      <w:pPr>
        <w:ind w:left="2892" w:hanging="360"/>
      </w:pPr>
      <w:rPr>
        <w:rFonts w:ascii="Courier New" w:hAnsi="Courier New" w:cs="Courier New" w:hint="default"/>
      </w:rPr>
    </w:lvl>
    <w:lvl w:ilvl="5" w:tplc="04130005" w:tentative="1">
      <w:start w:val="1"/>
      <w:numFmt w:val="bullet"/>
      <w:lvlText w:val=""/>
      <w:lvlJc w:val="left"/>
      <w:pPr>
        <w:ind w:left="3612" w:hanging="360"/>
      </w:pPr>
      <w:rPr>
        <w:rFonts w:ascii="Wingdings" w:hAnsi="Wingdings" w:hint="default"/>
      </w:rPr>
    </w:lvl>
    <w:lvl w:ilvl="6" w:tplc="04130001" w:tentative="1">
      <w:start w:val="1"/>
      <w:numFmt w:val="bullet"/>
      <w:lvlText w:val=""/>
      <w:lvlJc w:val="left"/>
      <w:pPr>
        <w:ind w:left="4332" w:hanging="360"/>
      </w:pPr>
      <w:rPr>
        <w:rFonts w:ascii="Symbol" w:hAnsi="Symbol" w:hint="default"/>
      </w:rPr>
    </w:lvl>
    <w:lvl w:ilvl="7" w:tplc="04130003" w:tentative="1">
      <w:start w:val="1"/>
      <w:numFmt w:val="bullet"/>
      <w:lvlText w:val="o"/>
      <w:lvlJc w:val="left"/>
      <w:pPr>
        <w:ind w:left="5052" w:hanging="360"/>
      </w:pPr>
      <w:rPr>
        <w:rFonts w:ascii="Courier New" w:hAnsi="Courier New" w:cs="Courier New" w:hint="default"/>
      </w:rPr>
    </w:lvl>
    <w:lvl w:ilvl="8" w:tplc="04130005" w:tentative="1">
      <w:start w:val="1"/>
      <w:numFmt w:val="bullet"/>
      <w:lvlText w:val=""/>
      <w:lvlJc w:val="left"/>
      <w:pPr>
        <w:ind w:left="5772" w:hanging="360"/>
      </w:pPr>
      <w:rPr>
        <w:rFonts w:ascii="Wingdings" w:hAnsi="Wingdings" w:hint="default"/>
      </w:rPr>
    </w:lvl>
  </w:abstractNum>
  <w:abstractNum w:abstractNumId="15">
    <w:nsid w:val="34EA257B"/>
    <w:multiLevelType w:val="hybridMultilevel"/>
    <w:tmpl w:val="2AB82C0E"/>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39FF3D86"/>
    <w:multiLevelType w:val="hybridMultilevel"/>
    <w:tmpl w:val="1548A88C"/>
    <w:lvl w:ilvl="0" w:tplc="0413000B">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nsid w:val="3AA17C23"/>
    <w:multiLevelType w:val="hybridMultilevel"/>
    <w:tmpl w:val="DE5E76A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nsid w:val="3CB40BE1"/>
    <w:multiLevelType w:val="hybridMultilevel"/>
    <w:tmpl w:val="C2F6D76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nsid w:val="3DA17EBC"/>
    <w:multiLevelType w:val="hybridMultilevel"/>
    <w:tmpl w:val="EB0854AC"/>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nsid w:val="3E754D8F"/>
    <w:multiLevelType w:val="hybridMultilevel"/>
    <w:tmpl w:val="7C2409DC"/>
    <w:lvl w:ilvl="0" w:tplc="04130001">
      <w:start w:val="1"/>
      <w:numFmt w:val="bullet"/>
      <w:lvlText w:val=""/>
      <w:lvlJc w:val="left"/>
      <w:pPr>
        <w:ind w:left="1800" w:hanging="360"/>
      </w:pPr>
      <w:rPr>
        <w:rFonts w:ascii="Symbol" w:hAnsi="Symbol" w:hint="default"/>
      </w:rPr>
    </w:lvl>
    <w:lvl w:ilvl="1" w:tplc="04130003">
      <w:start w:val="1"/>
      <w:numFmt w:val="decimal"/>
      <w:lvlText w:val="%2."/>
      <w:lvlJc w:val="left"/>
      <w:pPr>
        <w:tabs>
          <w:tab w:val="num" w:pos="2520"/>
        </w:tabs>
        <w:ind w:left="2520" w:hanging="360"/>
      </w:pPr>
    </w:lvl>
    <w:lvl w:ilvl="2" w:tplc="04130005">
      <w:start w:val="1"/>
      <w:numFmt w:val="decimal"/>
      <w:lvlText w:val="%3."/>
      <w:lvlJc w:val="left"/>
      <w:pPr>
        <w:tabs>
          <w:tab w:val="num" w:pos="3240"/>
        </w:tabs>
        <w:ind w:left="3240" w:hanging="360"/>
      </w:pPr>
    </w:lvl>
    <w:lvl w:ilvl="3" w:tplc="04130001">
      <w:start w:val="1"/>
      <w:numFmt w:val="decimal"/>
      <w:lvlText w:val="%4."/>
      <w:lvlJc w:val="left"/>
      <w:pPr>
        <w:tabs>
          <w:tab w:val="num" w:pos="3960"/>
        </w:tabs>
        <w:ind w:left="3960" w:hanging="360"/>
      </w:pPr>
    </w:lvl>
    <w:lvl w:ilvl="4" w:tplc="04130003">
      <w:start w:val="1"/>
      <w:numFmt w:val="decimal"/>
      <w:lvlText w:val="%5."/>
      <w:lvlJc w:val="left"/>
      <w:pPr>
        <w:tabs>
          <w:tab w:val="num" w:pos="4680"/>
        </w:tabs>
        <w:ind w:left="4680" w:hanging="360"/>
      </w:pPr>
    </w:lvl>
    <w:lvl w:ilvl="5" w:tplc="04130005">
      <w:start w:val="1"/>
      <w:numFmt w:val="decimal"/>
      <w:lvlText w:val="%6."/>
      <w:lvlJc w:val="left"/>
      <w:pPr>
        <w:tabs>
          <w:tab w:val="num" w:pos="5400"/>
        </w:tabs>
        <w:ind w:left="5400" w:hanging="360"/>
      </w:pPr>
    </w:lvl>
    <w:lvl w:ilvl="6" w:tplc="04130001">
      <w:start w:val="1"/>
      <w:numFmt w:val="decimal"/>
      <w:lvlText w:val="%7."/>
      <w:lvlJc w:val="left"/>
      <w:pPr>
        <w:tabs>
          <w:tab w:val="num" w:pos="6120"/>
        </w:tabs>
        <w:ind w:left="6120" w:hanging="360"/>
      </w:pPr>
    </w:lvl>
    <w:lvl w:ilvl="7" w:tplc="04130003">
      <w:start w:val="1"/>
      <w:numFmt w:val="decimal"/>
      <w:lvlText w:val="%8."/>
      <w:lvlJc w:val="left"/>
      <w:pPr>
        <w:tabs>
          <w:tab w:val="num" w:pos="6840"/>
        </w:tabs>
        <w:ind w:left="6840" w:hanging="360"/>
      </w:pPr>
    </w:lvl>
    <w:lvl w:ilvl="8" w:tplc="04130005">
      <w:start w:val="1"/>
      <w:numFmt w:val="decimal"/>
      <w:lvlText w:val="%9."/>
      <w:lvlJc w:val="left"/>
      <w:pPr>
        <w:tabs>
          <w:tab w:val="num" w:pos="7560"/>
        </w:tabs>
        <w:ind w:left="7560" w:hanging="360"/>
      </w:pPr>
    </w:lvl>
  </w:abstractNum>
  <w:abstractNum w:abstractNumId="21">
    <w:nsid w:val="3EE934C7"/>
    <w:multiLevelType w:val="hybridMultilevel"/>
    <w:tmpl w:val="F2901CB6"/>
    <w:lvl w:ilvl="0" w:tplc="224ADE3E">
      <w:start w:val="1"/>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nsid w:val="45162CF5"/>
    <w:multiLevelType w:val="multilevel"/>
    <w:tmpl w:val="F9085F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45C01109"/>
    <w:multiLevelType w:val="hybridMultilevel"/>
    <w:tmpl w:val="93A4859C"/>
    <w:lvl w:ilvl="0" w:tplc="0413000B">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4">
    <w:nsid w:val="45E114BD"/>
    <w:multiLevelType w:val="hybridMultilevel"/>
    <w:tmpl w:val="8A14A79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nsid w:val="4926073B"/>
    <w:multiLevelType w:val="hybridMultilevel"/>
    <w:tmpl w:val="0B924ED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nsid w:val="4A4C7D30"/>
    <w:multiLevelType w:val="hybridMultilevel"/>
    <w:tmpl w:val="103ACB92"/>
    <w:lvl w:ilvl="0" w:tplc="0413000D">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732" w:hanging="360"/>
      </w:pPr>
      <w:rPr>
        <w:rFonts w:ascii="Courier New" w:hAnsi="Courier New" w:cs="Courier New" w:hint="default"/>
      </w:rPr>
    </w:lvl>
    <w:lvl w:ilvl="2" w:tplc="04130005" w:tentative="1">
      <w:start w:val="1"/>
      <w:numFmt w:val="bullet"/>
      <w:lvlText w:val=""/>
      <w:lvlJc w:val="left"/>
      <w:pPr>
        <w:ind w:left="1452" w:hanging="360"/>
      </w:pPr>
      <w:rPr>
        <w:rFonts w:ascii="Wingdings" w:hAnsi="Wingdings" w:hint="default"/>
      </w:rPr>
    </w:lvl>
    <w:lvl w:ilvl="3" w:tplc="04130001" w:tentative="1">
      <w:start w:val="1"/>
      <w:numFmt w:val="bullet"/>
      <w:lvlText w:val=""/>
      <w:lvlJc w:val="left"/>
      <w:pPr>
        <w:ind w:left="2172" w:hanging="360"/>
      </w:pPr>
      <w:rPr>
        <w:rFonts w:ascii="Symbol" w:hAnsi="Symbol" w:hint="default"/>
      </w:rPr>
    </w:lvl>
    <w:lvl w:ilvl="4" w:tplc="04130003" w:tentative="1">
      <w:start w:val="1"/>
      <w:numFmt w:val="bullet"/>
      <w:lvlText w:val="o"/>
      <w:lvlJc w:val="left"/>
      <w:pPr>
        <w:ind w:left="2892" w:hanging="360"/>
      </w:pPr>
      <w:rPr>
        <w:rFonts w:ascii="Courier New" w:hAnsi="Courier New" w:cs="Courier New" w:hint="default"/>
      </w:rPr>
    </w:lvl>
    <w:lvl w:ilvl="5" w:tplc="04130005" w:tentative="1">
      <w:start w:val="1"/>
      <w:numFmt w:val="bullet"/>
      <w:lvlText w:val=""/>
      <w:lvlJc w:val="left"/>
      <w:pPr>
        <w:ind w:left="3612" w:hanging="360"/>
      </w:pPr>
      <w:rPr>
        <w:rFonts w:ascii="Wingdings" w:hAnsi="Wingdings" w:hint="default"/>
      </w:rPr>
    </w:lvl>
    <w:lvl w:ilvl="6" w:tplc="04130001" w:tentative="1">
      <w:start w:val="1"/>
      <w:numFmt w:val="bullet"/>
      <w:lvlText w:val=""/>
      <w:lvlJc w:val="left"/>
      <w:pPr>
        <w:ind w:left="4332" w:hanging="360"/>
      </w:pPr>
      <w:rPr>
        <w:rFonts w:ascii="Symbol" w:hAnsi="Symbol" w:hint="default"/>
      </w:rPr>
    </w:lvl>
    <w:lvl w:ilvl="7" w:tplc="04130003" w:tentative="1">
      <w:start w:val="1"/>
      <w:numFmt w:val="bullet"/>
      <w:lvlText w:val="o"/>
      <w:lvlJc w:val="left"/>
      <w:pPr>
        <w:ind w:left="5052" w:hanging="360"/>
      </w:pPr>
      <w:rPr>
        <w:rFonts w:ascii="Courier New" w:hAnsi="Courier New" w:cs="Courier New" w:hint="default"/>
      </w:rPr>
    </w:lvl>
    <w:lvl w:ilvl="8" w:tplc="04130005" w:tentative="1">
      <w:start w:val="1"/>
      <w:numFmt w:val="bullet"/>
      <w:lvlText w:val=""/>
      <w:lvlJc w:val="left"/>
      <w:pPr>
        <w:ind w:left="5772" w:hanging="360"/>
      </w:pPr>
      <w:rPr>
        <w:rFonts w:ascii="Wingdings" w:hAnsi="Wingdings" w:hint="default"/>
      </w:rPr>
    </w:lvl>
  </w:abstractNum>
  <w:abstractNum w:abstractNumId="27">
    <w:nsid w:val="4C2C7704"/>
    <w:multiLevelType w:val="hybridMultilevel"/>
    <w:tmpl w:val="BB30AAD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nsid w:val="4E8A441E"/>
    <w:multiLevelType w:val="hybridMultilevel"/>
    <w:tmpl w:val="4D0AF4A6"/>
    <w:lvl w:ilvl="0" w:tplc="66228A6E">
      <w:numFmt w:val="bullet"/>
      <w:lvlText w:val="-"/>
      <w:lvlJc w:val="left"/>
      <w:pPr>
        <w:ind w:left="1080" w:hanging="360"/>
      </w:pPr>
      <w:rPr>
        <w:rFonts w:ascii="Calibri" w:eastAsiaTheme="minorHAnsi" w:hAnsi="Calibri" w:cstheme="minorBidi" w:hint="default"/>
      </w:rPr>
    </w:lvl>
    <w:lvl w:ilvl="1" w:tplc="04130003">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29">
    <w:nsid w:val="55515AA6"/>
    <w:multiLevelType w:val="hybridMultilevel"/>
    <w:tmpl w:val="CE9829E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nsid w:val="57854C31"/>
    <w:multiLevelType w:val="hybridMultilevel"/>
    <w:tmpl w:val="BE3C7E4E"/>
    <w:lvl w:ilvl="0" w:tplc="0413000B">
      <w:start w:val="1"/>
      <w:numFmt w:val="bullet"/>
      <w:lvlText w:val=""/>
      <w:lvlJc w:val="left"/>
      <w:pPr>
        <w:ind w:left="360" w:hanging="360"/>
      </w:pPr>
      <w:rPr>
        <w:rFonts w:ascii="Wingdings" w:hAnsi="Wingding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1">
    <w:nsid w:val="58D2269C"/>
    <w:multiLevelType w:val="hybridMultilevel"/>
    <w:tmpl w:val="80F0F5E4"/>
    <w:lvl w:ilvl="0" w:tplc="224ADE3E">
      <w:start w:val="1"/>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nsid w:val="59A0064E"/>
    <w:multiLevelType w:val="hybridMultilevel"/>
    <w:tmpl w:val="2710E712"/>
    <w:lvl w:ilvl="0" w:tplc="0413000B">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3">
    <w:nsid w:val="5B2A1558"/>
    <w:multiLevelType w:val="hybridMultilevel"/>
    <w:tmpl w:val="E594DB7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nsid w:val="5B6D3BBE"/>
    <w:multiLevelType w:val="hybridMultilevel"/>
    <w:tmpl w:val="6368ED4C"/>
    <w:lvl w:ilvl="0" w:tplc="04130003">
      <w:start w:val="1"/>
      <w:numFmt w:val="bullet"/>
      <w:lvlText w:val="o"/>
      <w:lvlJc w:val="left"/>
      <w:pPr>
        <w:ind w:left="1440" w:hanging="360"/>
      </w:pPr>
      <w:rPr>
        <w:rFonts w:ascii="Courier New" w:hAnsi="Courier New" w:cs="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5">
    <w:nsid w:val="5DAE1FA3"/>
    <w:multiLevelType w:val="hybridMultilevel"/>
    <w:tmpl w:val="B428FCF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nsid w:val="61275C25"/>
    <w:multiLevelType w:val="hybridMultilevel"/>
    <w:tmpl w:val="831C59A6"/>
    <w:lvl w:ilvl="0" w:tplc="0413000B">
      <w:start w:val="1"/>
      <w:numFmt w:val="bullet"/>
      <w:lvlText w:val=""/>
      <w:lvlJc w:val="left"/>
      <w:pPr>
        <w:ind w:left="360" w:hanging="360"/>
      </w:pPr>
      <w:rPr>
        <w:rFonts w:ascii="Wingdings" w:hAnsi="Wingding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7">
    <w:nsid w:val="61497E53"/>
    <w:multiLevelType w:val="hybridMultilevel"/>
    <w:tmpl w:val="311A03E2"/>
    <w:lvl w:ilvl="0" w:tplc="04130001">
      <w:start w:val="1"/>
      <w:numFmt w:val="bullet"/>
      <w:lvlText w:val=""/>
      <w:lvlJc w:val="left"/>
      <w:pPr>
        <w:ind w:left="360" w:hanging="360"/>
      </w:pPr>
      <w:rPr>
        <w:rFonts w:ascii="Symbol" w:hAnsi="Symbol" w:hint="default"/>
      </w:rPr>
    </w:lvl>
    <w:lvl w:ilvl="1" w:tplc="04130019">
      <w:start w:val="1"/>
      <w:numFmt w:val="lowerLetter"/>
      <w:lvlText w:val="%2."/>
      <w:lvlJc w:val="left"/>
      <w:pPr>
        <w:ind w:left="1440" w:hanging="360"/>
      </w:pPr>
    </w:lvl>
    <w:lvl w:ilvl="2" w:tplc="0413001B">
      <w:start w:val="1"/>
      <w:numFmt w:val="decimal"/>
      <w:lvlText w:val="%3."/>
      <w:lvlJc w:val="left"/>
      <w:pPr>
        <w:tabs>
          <w:tab w:val="num" w:pos="2160"/>
        </w:tabs>
        <w:ind w:left="2160" w:hanging="360"/>
      </w:pPr>
    </w:lvl>
    <w:lvl w:ilvl="3" w:tplc="0413000F">
      <w:start w:val="1"/>
      <w:numFmt w:val="decimal"/>
      <w:lvlText w:val="%4."/>
      <w:lvlJc w:val="left"/>
      <w:pPr>
        <w:tabs>
          <w:tab w:val="num" w:pos="2880"/>
        </w:tabs>
        <w:ind w:left="2880" w:hanging="360"/>
      </w:pPr>
    </w:lvl>
    <w:lvl w:ilvl="4" w:tplc="04130019">
      <w:start w:val="1"/>
      <w:numFmt w:val="decimal"/>
      <w:lvlText w:val="%5."/>
      <w:lvlJc w:val="left"/>
      <w:pPr>
        <w:tabs>
          <w:tab w:val="num" w:pos="3600"/>
        </w:tabs>
        <w:ind w:left="3600" w:hanging="360"/>
      </w:pPr>
    </w:lvl>
    <w:lvl w:ilvl="5" w:tplc="0413001B">
      <w:start w:val="1"/>
      <w:numFmt w:val="decimal"/>
      <w:lvlText w:val="%6."/>
      <w:lvlJc w:val="left"/>
      <w:pPr>
        <w:tabs>
          <w:tab w:val="num" w:pos="4320"/>
        </w:tabs>
        <w:ind w:left="4320" w:hanging="360"/>
      </w:pPr>
    </w:lvl>
    <w:lvl w:ilvl="6" w:tplc="0413000F">
      <w:start w:val="1"/>
      <w:numFmt w:val="decimal"/>
      <w:lvlText w:val="%7."/>
      <w:lvlJc w:val="left"/>
      <w:pPr>
        <w:tabs>
          <w:tab w:val="num" w:pos="5040"/>
        </w:tabs>
        <w:ind w:left="5040" w:hanging="360"/>
      </w:pPr>
    </w:lvl>
    <w:lvl w:ilvl="7" w:tplc="04130019">
      <w:start w:val="1"/>
      <w:numFmt w:val="decimal"/>
      <w:lvlText w:val="%8."/>
      <w:lvlJc w:val="left"/>
      <w:pPr>
        <w:tabs>
          <w:tab w:val="num" w:pos="5760"/>
        </w:tabs>
        <w:ind w:left="5760" w:hanging="360"/>
      </w:pPr>
    </w:lvl>
    <w:lvl w:ilvl="8" w:tplc="0413001B">
      <w:start w:val="1"/>
      <w:numFmt w:val="decimal"/>
      <w:lvlText w:val="%9."/>
      <w:lvlJc w:val="left"/>
      <w:pPr>
        <w:tabs>
          <w:tab w:val="num" w:pos="6480"/>
        </w:tabs>
        <w:ind w:left="6480" w:hanging="360"/>
      </w:pPr>
    </w:lvl>
  </w:abstractNum>
  <w:abstractNum w:abstractNumId="38">
    <w:nsid w:val="62AE7454"/>
    <w:multiLevelType w:val="hybridMultilevel"/>
    <w:tmpl w:val="0010D5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nsid w:val="63F91798"/>
    <w:multiLevelType w:val="hybridMultilevel"/>
    <w:tmpl w:val="91E225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nsid w:val="65FB0CF8"/>
    <w:multiLevelType w:val="hybridMultilevel"/>
    <w:tmpl w:val="9C8C2F9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1">
    <w:nsid w:val="66A761C2"/>
    <w:multiLevelType w:val="hybridMultilevel"/>
    <w:tmpl w:val="9F74920C"/>
    <w:lvl w:ilvl="0" w:tplc="0413000B">
      <w:start w:val="1"/>
      <w:numFmt w:val="bullet"/>
      <w:lvlText w:val=""/>
      <w:lvlJc w:val="left"/>
      <w:pPr>
        <w:ind w:left="360" w:hanging="360"/>
      </w:pPr>
      <w:rPr>
        <w:rFonts w:ascii="Wingdings" w:hAnsi="Wingding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2">
    <w:nsid w:val="675D1AEF"/>
    <w:multiLevelType w:val="hybridMultilevel"/>
    <w:tmpl w:val="0A60401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3">
    <w:nsid w:val="6ACB4A21"/>
    <w:multiLevelType w:val="hybridMultilevel"/>
    <w:tmpl w:val="54D278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nsid w:val="6BCD7129"/>
    <w:multiLevelType w:val="hybridMultilevel"/>
    <w:tmpl w:val="2724077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nsid w:val="76B421D8"/>
    <w:multiLevelType w:val="hybridMultilevel"/>
    <w:tmpl w:val="1A464D32"/>
    <w:lvl w:ilvl="0" w:tplc="66228A6E">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6">
    <w:nsid w:val="7D4D3B35"/>
    <w:multiLevelType w:val="hybridMultilevel"/>
    <w:tmpl w:val="B9245108"/>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num w:numId="1">
    <w:abstractNumId w:val="22"/>
  </w:num>
  <w:num w:numId="2">
    <w:abstractNumId w:val="19"/>
  </w:num>
  <w:num w:numId="3">
    <w:abstractNumId w:val="40"/>
  </w:num>
  <w:num w:numId="4">
    <w:abstractNumId w:val="27"/>
  </w:num>
  <w:num w:numId="5">
    <w:abstractNumId w:val="25"/>
  </w:num>
  <w:num w:numId="6">
    <w:abstractNumId w:val="43"/>
  </w:num>
  <w:num w:numId="7">
    <w:abstractNumId w:val="42"/>
  </w:num>
  <w:num w:numId="8">
    <w:abstractNumId w:val="3"/>
  </w:num>
  <w:num w:numId="9">
    <w:abstractNumId w:val="31"/>
  </w:num>
  <w:num w:numId="10">
    <w:abstractNumId w:val="21"/>
  </w:num>
  <w:num w:numId="11">
    <w:abstractNumId w:val="35"/>
  </w:num>
  <w:num w:numId="12">
    <w:abstractNumId w:val="24"/>
  </w:num>
  <w:num w:numId="13">
    <w:abstractNumId w:val="2"/>
  </w:num>
  <w:num w:numId="14">
    <w:abstractNumId w:val="26"/>
  </w:num>
  <w:num w:numId="15">
    <w:abstractNumId w:val="14"/>
  </w:num>
  <w:num w:numId="16">
    <w:abstractNumId w:val="0"/>
  </w:num>
  <w:num w:numId="17">
    <w:abstractNumId w:val="7"/>
  </w:num>
  <w:num w:numId="18">
    <w:abstractNumId w:val="34"/>
  </w:num>
  <w:num w:numId="19">
    <w:abstractNumId w:val="8"/>
  </w:num>
  <w:num w:numId="20">
    <w:abstractNumId w:val="44"/>
  </w:num>
  <w:num w:numId="21">
    <w:abstractNumId w:val="39"/>
  </w:num>
  <w:num w:numId="22">
    <w:abstractNumId w:val="1"/>
  </w:num>
  <w:num w:numId="23">
    <w:abstractNumId w:val="33"/>
  </w:num>
  <w:num w:numId="24">
    <w:abstractNumId w:val="13"/>
  </w:num>
  <w:num w:numId="25">
    <w:abstractNumId w:val="30"/>
  </w:num>
  <w:num w:numId="26">
    <w:abstractNumId w:val="28"/>
  </w:num>
  <w:num w:numId="27">
    <w:abstractNumId w:val="45"/>
  </w:num>
  <w:num w:numId="28">
    <w:abstractNumId w:val="17"/>
  </w:num>
  <w:num w:numId="29">
    <w:abstractNumId w:val="18"/>
  </w:num>
  <w:num w:numId="30">
    <w:abstractNumId w:val="46"/>
  </w:num>
  <w:num w:numId="31">
    <w:abstractNumId w:val="32"/>
  </w:num>
  <w:num w:numId="32">
    <w:abstractNumId w:val="16"/>
  </w:num>
  <w:num w:numId="33">
    <w:abstractNumId w:val="29"/>
  </w:num>
  <w:num w:numId="34">
    <w:abstractNumId w:val="41"/>
  </w:num>
  <w:num w:numId="35">
    <w:abstractNumId w:val="12"/>
  </w:num>
  <w:num w:numId="36">
    <w:abstractNumId w:val="4"/>
  </w:num>
  <w:num w:numId="37">
    <w:abstractNumId w:val="11"/>
  </w:num>
  <w:num w:numId="38">
    <w:abstractNumId w:val="15"/>
  </w:num>
  <w:num w:numId="39">
    <w:abstractNumId w:val="6"/>
  </w:num>
  <w:num w:numId="4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3"/>
  </w:num>
  <w:num w:numId="43">
    <w:abstractNumId w:val="9"/>
  </w:num>
  <w:num w:numId="44">
    <w:abstractNumId w:val="36"/>
  </w:num>
  <w:num w:numId="45">
    <w:abstractNumId w:val="5"/>
  </w:num>
  <w:num w:numId="46">
    <w:abstractNumId w:val="10"/>
  </w:num>
  <w:num w:numId="47">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hdrShapeDefaults>
    <o:shapedefaults v:ext="edit" spidmax="120833">
      <o:colormenu v:ext="edit" strokecolor="none"/>
    </o:shapedefaults>
  </w:hdrShapeDefaults>
  <w:footnotePr>
    <w:footnote w:id="-1"/>
    <w:footnote w:id="0"/>
  </w:footnotePr>
  <w:endnotePr>
    <w:endnote w:id="-1"/>
    <w:endnote w:id="0"/>
  </w:endnotePr>
  <w:compat/>
  <w:rsids>
    <w:rsidRoot w:val="000700BD"/>
    <w:rsid w:val="000000AB"/>
    <w:rsid w:val="00000F81"/>
    <w:rsid w:val="00001A27"/>
    <w:rsid w:val="00004BE7"/>
    <w:rsid w:val="000079CE"/>
    <w:rsid w:val="000122E6"/>
    <w:rsid w:val="00014793"/>
    <w:rsid w:val="00015192"/>
    <w:rsid w:val="00015673"/>
    <w:rsid w:val="00015E53"/>
    <w:rsid w:val="000176C7"/>
    <w:rsid w:val="00017951"/>
    <w:rsid w:val="000203E7"/>
    <w:rsid w:val="00021435"/>
    <w:rsid w:val="000255BA"/>
    <w:rsid w:val="00027FC5"/>
    <w:rsid w:val="00034E18"/>
    <w:rsid w:val="000352B9"/>
    <w:rsid w:val="0003587E"/>
    <w:rsid w:val="0004559B"/>
    <w:rsid w:val="00047A6A"/>
    <w:rsid w:val="00051F98"/>
    <w:rsid w:val="0005316A"/>
    <w:rsid w:val="000548AB"/>
    <w:rsid w:val="000563FE"/>
    <w:rsid w:val="00056C43"/>
    <w:rsid w:val="00057124"/>
    <w:rsid w:val="00062194"/>
    <w:rsid w:val="00064A4B"/>
    <w:rsid w:val="000675B7"/>
    <w:rsid w:val="00067AC5"/>
    <w:rsid w:val="000700BD"/>
    <w:rsid w:val="00072331"/>
    <w:rsid w:val="00072A79"/>
    <w:rsid w:val="00072B6E"/>
    <w:rsid w:val="00073D8F"/>
    <w:rsid w:val="000778F5"/>
    <w:rsid w:val="00084B4F"/>
    <w:rsid w:val="000856FB"/>
    <w:rsid w:val="00092453"/>
    <w:rsid w:val="0009425F"/>
    <w:rsid w:val="000A323A"/>
    <w:rsid w:val="000A40BE"/>
    <w:rsid w:val="000A541A"/>
    <w:rsid w:val="000A55B0"/>
    <w:rsid w:val="000B7455"/>
    <w:rsid w:val="000B7549"/>
    <w:rsid w:val="000B7BC3"/>
    <w:rsid w:val="000C0DF4"/>
    <w:rsid w:val="000C1299"/>
    <w:rsid w:val="000C5149"/>
    <w:rsid w:val="000D04A6"/>
    <w:rsid w:val="000D261E"/>
    <w:rsid w:val="000D3523"/>
    <w:rsid w:val="000D7401"/>
    <w:rsid w:val="000E3CBE"/>
    <w:rsid w:val="000E4833"/>
    <w:rsid w:val="000E7768"/>
    <w:rsid w:val="000F0088"/>
    <w:rsid w:val="000F1AEA"/>
    <w:rsid w:val="0010627A"/>
    <w:rsid w:val="00106734"/>
    <w:rsid w:val="00107042"/>
    <w:rsid w:val="0010733C"/>
    <w:rsid w:val="001106AB"/>
    <w:rsid w:val="00110828"/>
    <w:rsid w:val="00113BCE"/>
    <w:rsid w:val="00121A37"/>
    <w:rsid w:val="0012298B"/>
    <w:rsid w:val="00122F8F"/>
    <w:rsid w:val="00124955"/>
    <w:rsid w:val="0012620A"/>
    <w:rsid w:val="00131A36"/>
    <w:rsid w:val="00133FC3"/>
    <w:rsid w:val="00140856"/>
    <w:rsid w:val="00150579"/>
    <w:rsid w:val="001512C7"/>
    <w:rsid w:val="0015489F"/>
    <w:rsid w:val="001553B2"/>
    <w:rsid w:val="001613F0"/>
    <w:rsid w:val="001627EC"/>
    <w:rsid w:val="00163218"/>
    <w:rsid w:val="001642BA"/>
    <w:rsid w:val="001718B1"/>
    <w:rsid w:val="001761FB"/>
    <w:rsid w:val="00176711"/>
    <w:rsid w:val="0018148F"/>
    <w:rsid w:val="00184E03"/>
    <w:rsid w:val="001869C0"/>
    <w:rsid w:val="00186C0B"/>
    <w:rsid w:val="001873F5"/>
    <w:rsid w:val="001901FD"/>
    <w:rsid w:val="0019442F"/>
    <w:rsid w:val="00196D16"/>
    <w:rsid w:val="001A09A7"/>
    <w:rsid w:val="001A55AC"/>
    <w:rsid w:val="001A6C1C"/>
    <w:rsid w:val="001A6F0C"/>
    <w:rsid w:val="001A7EDF"/>
    <w:rsid w:val="001B12EB"/>
    <w:rsid w:val="001B2F16"/>
    <w:rsid w:val="001B4356"/>
    <w:rsid w:val="001B5D73"/>
    <w:rsid w:val="001C4FA7"/>
    <w:rsid w:val="001C63BA"/>
    <w:rsid w:val="001D36CB"/>
    <w:rsid w:val="001D3B6C"/>
    <w:rsid w:val="001D6515"/>
    <w:rsid w:val="001E3E18"/>
    <w:rsid w:val="001E4FFE"/>
    <w:rsid w:val="001F37D7"/>
    <w:rsid w:val="001F51E3"/>
    <w:rsid w:val="00200F2A"/>
    <w:rsid w:val="002039AF"/>
    <w:rsid w:val="002223EF"/>
    <w:rsid w:val="00231DEE"/>
    <w:rsid w:val="002350BF"/>
    <w:rsid w:val="00235417"/>
    <w:rsid w:val="00235707"/>
    <w:rsid w:val="00241DF8"/>
    <w:rsid w:val="0024307D"/>
    <w:rsid w:val="002450B8"/>
    <w:rsid w:val="0024627B"/>
    <w:rsid w:val="002509D5"/>
    <w:rsid w:val="00251738"/>
    <w:rsid w:val="00252755"/>
    <w:rsid w:val="00252D5A"/>
    <w:rsid w:val="00253239"/>
    <w:rsid w:val="00255E53"/>
    <w:rsid w:val="0026062F"/>
    <w:rsid w:val="0026272F"/>
    <w:rsid w:val="00264501"/>
    <w:rsid w:val="00266841"/>
    <w:rsid w:val="00271767"/>
    <w:rsid w:val="00271853"/>
    <w:rsid w:val="00272CDD"/>
    <w:rsid w:val="002753D2"/>
    <w:rsid w:val="00283AB4"/>
    <w:rsid w:val="00292B1A"/>
    <w:rsid w:val="00293766"/>
    <w:rsid w:val="00293F5B"/>
    <w:rsid w:val="00296AFF"/>
    <w:rsid w:val="002A2F5C"/>
    <w:rsid w:val="002A76E3"/>
    <w:rsid w:val="002B2E79"/>
    <w:rsid w:val="002B5FA1"/>
    <w:rsid w:val="002C0116"/>
    <w:rsid w:val="002C4CFC"/>
    <w:rsid w:val="002C6606"/>
    <w:rsid w:val="002D367C"/>
    <w:rsid w:val="002D4B06"/>
    <w:rsid w:val="002D509D"/>
    <w:rsid w:val="002D5DC4"/>
    <w:rsid w:val="002D5DD7"/>
    <w:rsid w:val="002D5F8B"/>
    <w:rsid w:val="002D7A53"/>
    <w:rsid w:val="002E0A0B"/>
    <w:rsid w:val="002E1C83"/>
    <w:rsid w:val="002E3FF5"/>
    <w:rsid w:val="002E5598"/>
    <w:rsid w:val="002E58C0"/>
    <w:rsid w:val="002E61E1"/>
    <w:rsid w:val="002F2B12"/>
    <w:rsid w:val="002F6C7B"/>
    <w:rsid w:val="002F7545"/>
    <w:rsid w:val="00300077"/>
    <w:rsid w:val="00307426"/>
    <w:rsid w:val="003119E0"/>
    <w:rsid w:val="00311E07"/>
    <w:rsid w:val="00312EE6"/>
    <w:rsid w:val="00313298"/>
    <w:rsid w:val="003158DB"/>
    <w:rsid w:val="00317A23"/>
    <w:rsid w:val="00325961"/>
    <w:rsid w:val="00336163"/>
    <w:rsid w:val="00340D42"/>
    <w:rsid w:val="00346886"/>
    <w:rsid w:val="00347ADD"/>
    <w:rsid w:val="00347D92"/>
    <w:rsid w:val="00351F21"/>
    <w:rsid w:val="003534D0"/>
    <w:rsid w:val="00365068"/>
    <w:rsid w:val="00372713"/>
    <w:rsid w:val="00372AB9"/>
    <w:rsid w:val="00376E4D"/>
    <w:rsid w:val="003779AF"/>
    <w:rsid w:val="0038282B"/>
    <w:rsid w:val="00382E19"/>
    <w:rsid w:val="003839F0"/>
    <w:rsid w:val="00386F40"/>
    <w:rsid w:val="00390097"/>
    <w:rsid w:val="00390A9B"/>
    <w:rsid w:val="00391800"/>
    <w:rsid w:val="00391AA2"/>
    <w:rsid w:val="00393327"/>
    <w:rsid w:val="00393C41"/>
    <w:rsid w:val="0039587C"/>
    <w:rsid w:val="00395FBA"/>
    <w:rsid w:val="003A18DF"/>
    <w:rsid w:val="003A5C63"/>
    <w:rsid w:val="003A5FD2"/>
    <w:rsid w:val="003A68F5"/>
    <w:rsid w:val="003B6AD4"/>
    <w:rsid w:val="003B7597"/>
    <w:rsid w:val="003C0671"/>
    <w:rsid w:val="003C0C9C"/>
    <w:rsid w:val="003C3D91"/>
    <w:rsid w:val="003C5E44"/>
    <w:rsid w:val="003F0733"/>
    <w:rsid w:val="003F0BFE"/>
    <w:rsid w:val="003F1FF6"/>
    <w:rsid w:val="003F2492"/>
    <w:rsid w:val="003F39F0"/>
    <w:rsid w:val="003F70D8"/>
    <w:rsid w:val="003F7B44"/>
    <w:rsid w:val="004017BE"/>
    <w:rsid w:val="00404A20"/>
    <w:rsid w:val="00406E66"/>
    <w:rsid w:val="004070CB"/>
    <w:rsid w:val="0040770A"/>
    <w:rsid w:val="00413598"/>
    <w:rsid w:val="00414C2F"/>
    <w:rsid w:val="0042011C"/>
    <w:rsid w:val="00420718"/>
    <w:rsid w:val="00424114"/>
    <w:rsid w:val="00430424"/>
    <w:rsid w:val="00436011"/>
    <w:rsid w:val="0044011C"/>
    <w:rsid w:val="004430AD"/>
    <w:rsid w:val="00450448"/>
    <w:rsid w:val="0045441C"/>
    <w:rsid w:val="00455B92"/>
    <w:rsid w:val="00456D11"/>
    <w:rsid w:val="00457A12"/>
    <w:rsid w:val="00471E18"/>
    <w:rsid w:val="0047245D"/>
    <w:rsid w:val="0047478A"/>
    <w:rsid w:val="00474EF8"/>
    <w:rsid w:val="00475B7C"/>
    <w:rsid w:val="00475EA2"/>
    <w:rsid w:val="004762DE"/>
    <w:rsid w:val="00476464"/>
    <w:rsid w:val="004910A4"/>
    <w:rsid w:val="00491C36"/>
    <w:rsid w:val="00492A09"/>
    <w:rsid w:val="00494918"/>
    <w:rsid w:val="00494925"/>
    <w:rsid w:val="004A0CED"/>
    <w:rsid w:val="004A1CF7"/>
    <w:rsid w:val="004B1265"/>
    <w:rsid w:val="004C11B2"/>
    <w:rsid w:val="004C1ED3"/>
    <w:rsid w:val="004C30DA"/>
    <w:rsid w:val="004C4DAA"/>
    <w:rsid w:val="004C7301"/>
    <w:rsid w:val="004D0510"/>
    <w:rsid w:val="004D0CD1"/>
    <w:rsid w:val="004D72C5"/>
    <w:rsid w:val="004E0D2E"/>
    <w:rsid w:val="004E3B95"/>
    <w:rsid w:val="004E467E"/>
    <w:rsid w:val="004E472A"/>
    <w:rsid w:val="004E608A"/>
    <w:rsid w:val="004F0C92"/>
    <w:rsid w:val="004F0E1D"/>
    <w:rsid w:val="004F541F"/>
    <w:rsid w:val="004F76B1"/>
    <w:rsid w:val="00500F75"/>
    <w:rsid w:val="00501805"/>
    <w:rsid w:val="0050197C"/>
    <w:rsid w:val="00501D3A"/>
    <w:rsid w:val="00501E92"/>
    <w:rsid w:val="00502ED4"/>
    <w:rsid w:val="00515412"/>
    <w:rsid w:val="005243E2"/>
    <w:rsid w:val="005321A7"/>
    <w:rsid w:val="00532C6F"/>
    <w:rsid w:val="00540DBF"/>
    <w:rsid w:val="00543CB9"/>
    <w:rsid w:val="0055339B"/>
    <w:rsid w:val="0055385B"/>
    <w:rsid w:val="005560BD"/>
    <w:rsid w:val="005579A7"/>
    <w:rsid w:val="00560A3C"/>
    <w:rsid w:val="00560B5F"/>
    <w:rsid w:val="005655EE"/>
    <w:rsid w:val="005669C8"/>
    <w:rsid w:val="0057064A"/>
    <w:rsid w:val="005805BA"/>
    <w:rsid w:val="0058228F"/>
    <w:rsid w:val="00582954"/>
    <w:rsid w:val="005864F0"/>
    <w:rsid w:val="00587E7C"/>
    <w:rsid w:val="00592E18"/>
    <w:rsid w:val="00592F25"/>
    <w:rsid w:val="00596615"/>
    <w:rsid w:val="005A1B28"/>
    <w:rsid w:val="005A1E78"/>
    <w:rsid w:val="005A68EA"/>
    <w:rsid w:val="005B4F56"/>
    <w:rsid w:val="005B51A7"/>
    <w:rsid w:val="005C168B"/>
    <w:rsid w:val="005C231E"/>
    <w:rsid w:val="005C43EE"/>
    <w:rsid w:val="005D47B3"/>
    <w:rsid w:val="005D536C"/>
    <w:rsid w:val="005D5A58"/>
    <w:rsid w:val="005D610C"/>
    <w:rsid w:val="005E20CA"/>
    <w:rsid w:val="005E56E7"/>
    <w:rsid w:val="005F59DE"/>
    <w:rsid w:val="005F6B31"/>
    <w:rsid w:val="006002D5"/>
    <w:rsid w:val="006020CB"/>
    <w:rsid w:val="006044F0"/>
    <w:rsid w:val="006071BE"/>
    <w:rsid w:val="006119CD"/>
    <w:rsid w:val="00612EB0"/>
    <w:rsid w:val="00614F67"/>
    <w:rsid w:val="0061621E"/>
    <w:rsid w:val="0063094B"/>
    <w:rsid w:val="0063685E"/>
    <w:rsid w:val="00640054"/>
    <w:rsid w:val="00641C1E"/>
    <w:rsid w:val="00647F3E"/>
    <w:rsid w:val="00651002"/>
    <w:rsid w:val="00664053"/>
    <w:rsid w:val="00665399"/>
    <w:rsid w:val="006657BB"/>
    <w:rsid w:val="00665BEA"/>
    <w:rsid w:val="00667DF6"/>
    <w:rsid w:val="006701E8"/>
    <w:rsid w:val="00673AE4"/>
    <w:rsid w:val="00686D73"/>
    <w:rsid w:val="00687748"/>
    <w:rsid w:val="00690F3E"/>
    <w:rsid w:val="006915A8"/>
    <w:rsid w:val="00691639"/>
    <w:rsid w:val="00692BFB"/>
    <w:rsid w:val="00694CC0"/>
    <w:rsid w:val="00694D50"/>
    <w:rsid w:val="00697423"/>
    <w:rsid w:val="0069788A"/>
    <w:rsid w:val="00697B66"/>
    <w:rsid w:val="00697BB6"/>
    <w:rsid w:val="00697DE6"/>
    <w:rsid w:val="006A2FDB"/>
    <w:rsid w:val="006A7CF1"/>
    <w:rsid w:val="006B69C4"/>
    <w:rsid w:val="006B6E81"/>
    <w:rsid w:val="006B75DA"/>
    <w:rsid w:val="006B7FD0"/>
    <w:rsid w:val="006E2BA6"/>
    <w:rsid w:val="006E419D"/>
    <w:rsid w:val="006E42D4"/>
    <w:rsid w:val="006E4620"/>
    <w:rsid w:val="006E49BE"/>
    <w:rsid w:val="006E683C"/>
    <w:rsid w:val="006E696A"/>
    <w:rsid w:val="006F0793"/>
    <w:rsid w:val="006F0F31"/>
    <w:rsid w:val="006F2479"/>
    <w:rsid w:val="00701A2A"/>
    <w:rsid w:val="0070300F"/>
    <w:rsid w:val="007046AC"/>
    <w:rsid w:val="0071298E"/>
    <w:rsid w:val="00712FBF"/>
    <w:rsid w:val="00713BA3"/>
    <w:rsid w:val="00714140"/>
    <w:rsid w:val="00715CC8"/>
    <w:rsid w:val="00716D63"/>
    <w:rsid w:val="00717478"/>
    <w:rsid w:val="0072542D"/>
    <w:rsid w:val="007261B8"/>
    <w:rsid w:val="007315CC"/>
    <w:rsid w:val="00734F0D"/>
    <w:rsid w:val="007401FB"/>
    <w:rsid w:val="00740B08"/>
    <w:rsid w:val="007410F0"/>
    <w:rsid w:val="0074280E"/>
    <w:rsid w:val="00743FD3"/>
    <w:rsid w:val="0074485D"/>
    <w:rsid w:val="007507E9"/>
    <w:rsid w:val="0075574D"/>
    <w:rsid w:val="00762FBF"/>
    <w:rsid w:val="00765A29"/>
    <w:rsid w:val="00766D87"/>
    <w:rsid w:val="0077127C"/>
    <w:rsid w:val="00773C0C"/>
    <w:rsid w:val="007776EB"/>
    <w:rsid w:val="00777AEB"/>
    <w:rsid w:val="00780419"/>
    <w:rsid w:val="007835D1"/>
    <w:rsid w:val="00783F0D"/>
    <w:rsid w:val="00786FC0"/>
    <w:rsid w:val="00790A3A"/>
    <w:rsid w:val="0079109D"/>
    <w:rsid w:val="007926A7"/>
    <w:rsid w:val="00796A61"/>
    <w:rsid w:val="00797B49"/>
    <w:rsid w:val="007A27BD"/>
    <w:rsid w:val="007A460C"/>
    <w:rsid w:val="007A6B1A"/>
    <w:rsid w:val="007B1921"/>
    <w:rsid w:val="007B29B7"/>
    <w:rsid w:val="007B2D42"/>
    <w:rsid w:val="007B54A5"/>
    <w:rsid w:val="007B7F6F"/>
    <w:rsid w:val="007C0270"/>
    <w:rsid w:val="007C1073"/>
    <w:rsid w:val="007C3729"/>
    <w:rsid w:val="007C73BC"/>
    <w:rsid w:val="007D08C6"/>
    <w:rsid w:val="007D23C2"/>
    <w:rsid w:val="007D31AA"/>
    <w:rsid w:val="007D6153"/>
    <w:rsid w:val="007D766E"/>
    <w:rsid w:val="007E6351"/>
    <w:rsid w:val="007F259C"/>
    <w:rsid w:val="007F2DC5"/>
    <w:rsid w:val="007F3FED"/>
    <w:rsid w:val="007F4D0B"/>
    <w:rsid w:val="007F5FDB"/>
    <w:rsid w:val="008008C8"/>
    <w:rsid w:val="00805B9E"/>
    <w:rsid w:val="00806DDC"/>
    <w:rsid w:val="0080789A"/>
    <w:rsid w:val="00815667"/>
    <w:rsid w:val="008215A1"/>
    <w:rsid w:val="00821A13"/>
    <w:rsid w:val="00822E9E"/>
    <w:rsid w:val="00823534"/>
    <w:rsid w:val="0082513B"/>
    <w:rsid w:val="00825277"/>
    <w:rsid w:val="00831454"/>
    <w:rsid w:val="00833FC3"/>
    <w:rsid w:val="008349AF"/>
    <w:rsid w:val="00836BDB"/>
    <w:rsid w:val="00837688"/>
    <w:rsid w:val="00841822"/>
    <w:rsid w:val="008470AE"/>
    <w:rsid w:val="0085221C"/>
    <w:rsid w:val="00855BF4"/>
    <w:rsid w:val="00860C28"/>
    <w:rsid w:val="008664A5"/>
    <w:rsid w:val="008702E9"/>
    <w:rsid w:val="00880682"/>
    <w:rsid w:val="0088733E"/>
    <w:rsid w:val="0089012E"/>
    <w:rsid w:val="008976CF"/>
    <w:rsid w:val="008A4356"/>
    <w:rsid w:val="008A4B37"/>
    <w:rsid w:val="008A4ED3"/>
    <w:rsid w:val="008A5DAD"/>
    <w:rsid w:val="008B0825"/>
    <w:rsid w:val="008B1443"/>
    <w:rsid w:val="008B1525"/>
    <w:rsid w:val="008B18C3"/>
    <w:rsid w:val="008B435C"/>
    <w:rsid w:val="008B6E62"/>
    <w:rsid w:val="008C66BB"/>
    <w:rsid w:val="008C6A05"/>
    <w:rsid w:val="008D644C"/>
    <w:rsid w:val="008E2BF0"/>
    <w:rsid w:val="008F5084"/>
    <w:rsid w:val="008F5744"/>
    <w:rsid w:val="008F66AF"/>
    <w:rsid w:val="008F7C41"/>
    <w:rsid w:val="00903F07"/>
    <w:rsid w:val="00905DD8"/>
    <w:rsid w:val="00911B26"/>
    <w:rsid w:val="00912142"/>
    <w:rsid w:val="00912B82"/>
    <w:rsid w:val="00915444"/>
    <w:rsid w:val="00916586"/>
    <w:rsid w:val="00916D4E"/>
    <w:rsid w:val="00920B32"/>
    <w:rsid w:val="00925D66"/>
    <w:rsid w:val="00925E6A"/>
    <w:rsid w:val="00926FAB"/>
    <w:rsid w:val="009312BE"/>
    <w:rsid w:val="009321D3"/>
    <w:rsid w:val="009448BC"/>
    <w:rsid w:val="009468F5"/>
    <w:rsid w:val="00946C11"/>
    <w:rsid w:val="00951384"/>
    <w:rsid w:val="00951CC5"/>
    <w:rsid w:val="00954A6B"/>
    <w:rsid w:val="0095782B"/>
    <w:rsid w:val="0096025D"/>
    <w:rsid w:val="00960A36"/>
    <w:rsid w:val="00961182"/>
    <w:rsid w:val="0096452E"/>
    <w:rsid w:val="009648F7"/>
    <w:rsid w:val="009703FB"/>
    <w:rsid w:val="0097119E"/>
    <w:rsid w:val="00971308"/>
    <w:rsid w:val="00971DCB"/>
    <w:rsid w:val="00971F58"/>
    <w:rsid w:val="00972698"/>
    <w:rsid w:val="00975382"/>
    <w:rsid w:val="009820BF"/>
    <w:rsid w:val="00987D98"/>
    <w:rsid w:val="00990849"/>
    <w:rsid w:val="009947A0"/>
    <w:rsid w:val="00994AE3"/>
    <w:rsid w:val="009A0622"/>
    <w:rsid w:val="009A1455"/>
    <w:rsid w:val="009A2F25"/>
    <w:rsid w:val="009B35A9"/>
    <w:rsid w:val="009B4124"/>
    <w:rsid w:val="009B4E7B"/>
    <w:rsid w:val="009B73B8"/>
    <w:rsid w:val="009C0099"/>
    <w:rsid w:val="009C2021"/>
    <w:rsid w:val="009C4949"/>
    <w:rsid w:val="009C5246"/>
    <w:rsid w:val="009C60DF"/>
    <w:rsid w:val="009C7CB3"/>
    <w:rsid w:val="009C7E8F"/>
    <w:rsid w:val="009D5BDF"/>
    <w:rsid w:val="009D6885"/>
    <w:rsid w:val="009D7F39"/>
    <w:rsid w:val="009E19BF"/>
    <w:rsid w:val="009E2859"/>
    <w:rsid w:val="009E55E1"/>
    <w:rsid w:val="009F0C53"/>
    <w:rsid w:val="009F4795"/>
    <w:rsid w:val="009F47C1"/>
    <w:rsid w:val="009F4A11"/>
    <w:rsid w:val="009F595C"/>
    <w:rsid w:val="00A02C95"/>
    <w:rsid w:val="00A04585"/>
    <w:rsid w:val="00A062C8"/>
    <w:rsid w:val="00A07021"/>
    <w:rsid w:val="00A15C58"/>
    <w:rsid w:val="00A215E9"/>
    <w:rsid w:val="00A35B58"/>
    <w:rsid w:val="00A37A35"/>
    <w:rsid w:val="00A40BC2"/>
    <w:rsid w:val="00A41FF2"/>
    <w:rsid w:val="00A44EB4"/>
    <w:rsid w:val="00A46141"/>
    <w:rsid w:val="00A51A1A"/>
    <w:rsid w:val="00A52A31"/>
    <w:rsid w:val="00A530DF"/>
    <w:rsid w:val="00A56B43"/>
    <w:rsid w:val="00A57063"/>
    <w:rsid w:val="00A60B94"/>
    <w:rsid w:val="00A61507"/>
    <w:rsid w:val="00A61687"/>
    <w:rsid w:val="00A63F09"/>
    <w:rsid w:val="00A64B93"/>
    <w:rsid w:val="00A64CE5"/>
    <w:rsid w:val="00A6770E"/>
    <w:rsid w:val="00A7341D"/>
    <w:rsid w:val="00A74A58"/>
    <w:rsid w:val="00A80FA3"/>
    <w:rsid w:val="00A83346"/>
    <w:rsid w:val="00A845C9"/>
    <w:rsid w:val="00A9105A"/>
    <w:rsid w:val="00AA2C2A"/>
    <w:rsid w:val="00AA43A7"/>
    <w:rsid w:val="00AA4EDE"/>
    <w:rsid w:val="00AA5C84"/>
    <w:rsid w:val="00AB0A9E"/>
    <w:rsid w:val="00AB690F"/>
    <w:rsid w:val="00AC3927"/>
    <w:rsid w:val="00AC664C"/>
    <w:rsid w:val="00AC73DB"/>
    <w:rsid w:val="00AC7626"/>
    <w:rsid w:val="00AD477B"/>
    <w:rsid w:val="00AE09D8"/>
    <w:rsid w:val="00AE27D1"/>
    <w:rsid w:val="00AE3CB9"/>
    <w:rsid w:val="00AE44F9"/>
    <w:rsid w:val="00AE6E01"/>
    <w:rsid w:val="00AF6757"/>
    <w:rsid w:val="00AF7C21"/>
    <w:rsid w:val="00B05318"/>
    <w:rsid w:val="00B1157B"/>
    <w:rsid w:val="00B11707"/>
    <w:rsid w:val="00B141A6"/>
    <w:rsid w:val="00B15B6E"/>
    <w:rsid w:val="00B15D1A"/>
    <w:rsid w:val="00B1627A"/>
    <w:rsid w:val="00B16A05"/>
    <w:rsid w:val="00B17D08"/>
    <w:rsid w:val="00B23747"/>
    <w:rsid w:val="00B323FC"/>
    <w:rsid w:val="00B32F4F"/>
    <w:rsid w:val="00B343FF"/>
    <w:rsid w:val="00B34FDD"/>
    <w:rsid w:val="00B5381B"/>
    <w:rsid w:val="00B53979"/>
    <w:rsid w:val="00B54442"/>
    <w:rsid w:val="00B61335"/>
    <w:rsid w:val="00B70589"/>
    <w:rsid w:val="00B71CC5"/>
    <w:rsid w:val="00B72A4B"/>
    <w:rsid w:val="00B73D1A"/>
    <w:rsid w:val="00B77941"/>
    <w:rsid w:val="00B812D5"/>
    <w:rsid w:val="00B86E16"/>
    <w:rsid w:val="00B87D66"/>
    <w:rsid w:val="00B9193A"/>
    <w:rsid w:val="00BA14EB"/>
    <w:rsid w:val="00BB4214"/>
    <w:rsid w:val="00BB5FB4"/>
    <w:rsid w:val="00BB6F8B"/>
    <w:rsid w:val="00BC1639"/>
    <w:rsid w:val="00BC2D27"/>
    <w:rsid w:val="00BC3B70"/>
    <w:rsid w:val="00BC3CE8"/>
    <w:rsid w:val="00BC4F7B"/>
    <w:rsid w:val="00BD2DF6"/>
    <w:rsid w:val="00BD444C"/>
    <w:rsid w:val="00BD72F1"/>
    <w:rsid w:val="00BE3209"/>
    <w:rsid w:val="00BE4C92"/>
    <w:rsid w:val="00BF3E96"/>
    <w:rsid w:val="00BF5351"/>
    <w:rsid w:val="00BF7A98"/>
    <w:rsid w:val="00C00D57"/>
    <w:rsid w:val="00C04F02"/>
    <w:rsid w:val="00C05443"/>
    <w:rsid w:val="00C063CD"/>
    <w:rsid w:val="00C10048"/>
    <w:rsid w:val="00C11984"/>
    <w:rsid w:val="00C12205"/>
    <w:rsid w:val="00C13439"/>
    <w:rsid w:val="00C1469E"/>
    <w:rsid w:val="00C1796B"/>
    <w:rsid w:val="00C20CD0"/>
    <w:rsid w:val="00C23074"/>
    <w:rsid w:val="00C2318E"/>
    <w:rsid w:val="00C2377C"/>
    <w:rsid w:val="00C353EC"/>
    <w:rsid w:val="00C407B1"/>
    <w:rsid w:val="00C42553"/>
    <w:rsid w:val="00C44769"/>
    <w:rsid w:val="00C50CAE"/>
    <w:rsid w:val="00C511E0"/>
    <w:rsid w:val="00C5302F"/>
    <w:rsid w:val="00C67005"/>
    <w:rsid w:val="00C678A8"/>
    <w:rsid w:val="00C7226A"/>
    <w:rsid w:val="00C723A3"/>
    <w:rsid w:val="00C72461"/>
    <w:rsid w:val="00C7254E"/>
    <w:rsid w:val="00C81872"/>
    <w:rsid w:val="00C83A45"/>
    <w:rsid w:val="00C876C5"/>
    <w:rsid w:val="00C93D41"/>
    <w:rsid w:val="00C93DFA"/>
    <w:rsid w:val="00C96282"/>
    <w:rsid w:val="00CA1ED0"/>
    <w:rsid w:val="00CB2139"/>
    <w:rsid w:val="00CB7DD2"/>
    <w:rsid w:val="00CC045C"/>
    <w:rsid w:val="00CD0CB7"/>
    <w:rsid w:val="00CD24C9"/>
    <w:rsid w:val="00CD36B9"/>
    <w:rsid w:val="00CD5971"/>
    <w:rsid w:val="00CD6B91"/>
    <w:rsid w:val="00CE0A69"/>
    <w:rsid w:val="00CF440D"/>
    <w:rsid w:val="00CF5160"/>
    <w:rsid w:val="00CF5FB9"/>
    <w:rsid w:val="00D004F9"/>
    <w:rsid w:val="00D00662"/>
    <w:rsid w:val="00D01D4E"/>
    <w:rsid w:val="00D03291"/>
    <w:rsid w:val="00D05176"/>
    <w:rsid w:val="00D145B6"/>
    <w:rsid w:val="00D1561E"/>
    <w:rsid w:val="00D15CAC"/>
    <w:rsid w:val="00D2226A"/>
    <w:rsid w:val="00D23478"/>
    <w:rsid w:val="00D255B0"/>
    <w:rsid w:val="00D269F5"/>
    <w:rsid w:val="00D311F4"/>
    <w:rsid w:val="00D331A8"/>
    <w:rsid w:val="00D36E67"/>
    <w:rsid w:val="00D4202A"/>
    <w:rsid w:val="00D5029E"/>
    <w:rsid w:val="00D50600"/>
    <w:rsid w:val="00D50EDC"/>
    <w:rsid w:val="00D514AF"/>
    <w:rsid w:val="00D515CA"/>
    <w:rsid w:val="00D53CFE"/>
    <w:rsid w:val="00D54040"/>
    <w:rsid w:val="00D54506"/>
    <w:rsid w:val="00D613D0"/>
    <w:rsid w:val="00D64F15"/>
    <w:rsid w:val="00D66E4B"/>
    <w:rsid w:val="00D6711D"/>
    <w:rsid w:val="00D67CC7"/>
    <w:rsid w:val="00D712B1"/>
    <w:rsid w:val="00D7157F"/>
    <w:rsid w:val="00D727A8"/>
    <w:rsid w:val="00D72F7E"/>
    <w:rsid w:val="00D73926"/>
    <w:rsid w:val="00D74EF7"/>
    <w:rsid w:val="00D7544F"/>
    <w:rsid w:val="00D77860"/>
    <w:rsid w:val="00D8065A"/>
    <w:rsid w:val="00D82CC5"/>
    <w:rsid w:val="00D86345"/>
    <w:rsid w:val="00D9429C"/>
    <w:rsid w:val="00D97696"/>
    <w:rsid w:val="00D97A65"/>
    <w:rsid w:val="00DA2E3D"/>
    <w:rsid w:val="00DA6B1C"/>
    <w:rsid w:val="00DB21EF"/>
    <w:rsid w:val="00DB4AF5"/>
    <w:rsid w:val="00DB651D"/>
    <w:rsid w:val="00DB680F"/>
    <w:rsid w:val="00DC00BA"/>
    <w:rsid w:val="00DD123A"/>
    <w:rsid w:val="00DD5DF6"/>
    <w:rsid w:val="00DD653D"/>
    <w:rsid w:val="00DD6AA7"/>
    <w:rsid w:val="00DE34C9"/>
    <w:rsid w:val="00DE4983"/>
    <w:rsid w:val="00DF1392"/>
    <w:rsid w:val="00DF1F2C"/>
    <w:rsid w:val="00DF3DB3"/>
    <w:rsid w:val="00DF7139"/>
    <w:rsid w:val="00DF7DD1"/>
    <w:rsid w:val="00E01EDC"/>
    <w:rsid w:val="00E02444"/>
    <w:rsid w:val="00E071B2"/>
    <w:rsid w:val="00E12571"/>
    <w:rsid w:val="00E15796"/>
    <w:rsid w:val="00E17FDC"/>
    <w:rsid w:val="00E21E76"/>
    <w:rsid w:val="00E239F9"/>
    <w:rsid w:val="00E25247"/>
    <w:rsid w:val="00E269ED"/>
    <w:rsid w:val="00E31E4B"/>
    <w:rsid w:val="00E33729"/>
    <w:rsid w:val="00E33F09"/>
    <w:rsid w:val="00E34F57"/>
    <w:rsid w:val="00E351C9"/>
    <w:rsid w:val="00E3687B"/>
    <w:rsid w:val="00E4479B"/>
    <w:rsid w:val="00E465B0"/>
    <w:rsid w:val="00E465BA"/>
    <w:rsid w:val="00E47287"/>
    <w:rsid w:val="00E538B8"/>
    <w:rsid w:val="00E57DC0"/>
    <w:rsid w:val="00E60122"/>
    <w:rsid w:val="00E60788"/>
    <w:rsid w:val="00E607F5"/>
    <w:rsid w:val="00E6080E"/>
    <w:rsid w:val="00E65506"/>
    <w:rsid w:val="00E83138"/>
    <w:rsid w:val="00E833F6"/>
    <w:rsid w:val="00E839C6"/>
    <w:rsid w:val="00E920AA"/>
    <w:rsid w:val="00E92D37"/>
    <w:rsid w:val="00E946A2"/>
    <w:rsid w:val="00EA35CC"/>
    <w:rsid w:val="00EA35D1"/>
    <w:rsid w:val="00EA4C47"/>
    <w:rsid w:val="00EB26FB"/>
    <w:rsid w:val="00EB3D91"/>
    <w:rsid w:val="00EC070B"/>
    <w:rsid w:val="00EC5BA7"/>
    <w:rsid w:val="00EC6745"/>
    <w:rsid w:val="00EC6B10"/>
    <w:rsid w:val="00EC7F9D"/>
    <w:rsid w:val="00EE1A53"/>
    <w:rsid w:val="00EE2A7E"/>
    <w:rsid w:val="00EE3B7B"/>
    <w:rsid w:val="00EE6DCE"/>
    <w:rsid w:val="00EE73F8"/>
    <w:rsid w:val="00EF0C30"/>
    <w:rsid w:val="00EF1E08"/>
    <w:rsid w:val="00EF4626"/>
    <w:rsid w:val="00EF4E40"/>
    <w:rsid w:val="00EF55BC"/>
    <w:rsid w:val="00F042FA"/>
    <w:rsid w:val="00F05C3F"/>
    <w:rsid w:val="00F07150"/>
    <w:rsid w:val="00F2085A"/>
    <w:rsid w:val="00F24C58"/>
    <w:rsid w:val="00F30749"/>
    <w:rsid w:val="00F30E5D"/>
    <w:rsid w:val="00F32C5F"/>
    <w:rsid w:val="00F35883"/>
    <w:rsid w:val="00F44484"/>
    <w:rsid w:val="00F45EEB"/>
    <w:rsid w:val="00F46100"/>
    <w:rsid w:val="00F46A07"/>
    <w:rsid w:val="00F602FC"/>
    <w:rsid w:val="00F61AFF"/>
    <w:rsid w:val="00F61F8C"/>
    <w:rsid w:val="00F63274"/>
    <w:rsid w:val="00F64F5F"/>
    <w:rsid w:val="00F658EC"/>
    <w:rsid w:val="00F65AFA"/>
    <w:rsid w:val="00F66C9C"/>
    <w:rsid w:val="00F727B8"/>
    <w:rsid w:val="00F74651"/>
    <w:rsid w:val="00F818B0"/>
    <w:rsid w:val="00F855B2"/>
    <w:rsid w:val="00F90D2E"/>
    <w:rsid w:val="00F939CB"/>
    <w:rsid w:val="00F97FE5"/>
    <w:rsid w:val="00FA1161"/>
    <w:rsid w:val="00FA1A5F"/>
    <w:rsid w:val="00FA70BE"/>
    <w:rsid w:val="00FA7DD3"/>
    <w:rsid w:val="00FB0C30"/>
    <w:rsid w:val="00FB3156"/>
    <w:rsid w:val="00FB329F"/>
    <w:rsid w:val="00FC6F5F"/>
    <w:rsid w:val="00FD04E1"/>
    <w:rsid w:val="00FD1CD6"/>
    <w:rsid w:val="00FD1EA6"/>
    <w:rsid w:val="00FD429A"/>
    <w:rsid w:val="00FD59C5"/>
    <w:rsid w:val="00FE23A0"/>
    <w:rsid w:val="00FE31F6"/>
    <w:rsid w:val="00FE487C"/>
    <w:rsid w:val="00FE5251"/>
    <w:rsid w:val="00FE739B"/>
    <w:rsid w:val="00FE758A"/>
    <w:rsid w:val="00FF0AC5"/>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20833">
      <o:colormenu v:ext="edit" strokecolor="none"/>
    </o:shapedefaults>
    <o:shapelayout v:ext="edit">
      <o:idmap v:ext="edit" data="1"/>
      <o:rules v:ext="edit">
        <o:r id="V:Rule2" type="connector" idref="#Straight Arrow Connector 2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2F2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0700BD"/>
    <w:pPr>
      <w:spacing w:after="0" w:line="240" w:lineRule="auto"/>
    </w:pPr>
  </w:style>
  <w:style w:type="character" w:customStyle="1" w:styleId="NoSpacingChar">
    <w:name w:val="No Spacing Char"/>
    <w:basedOn w:val="DefaultParagraphFont"/>
    <w:link w:val="NoSpacing"/>
    <w:uiPriority w:val="1"/>
    <w:rsid w:val="000700BD"/>
  </w:style>
  <w:style w:type="paragraph" w:styleId="BalloonText">
    <w:name w:val="Balloon Text"/>
    <w:basedOn w:val="Normal"/>
    <w:link w:val="BalloonTextChar"/>
    <w:uiPriority w:val="99"/>
    <w:semiHidden/>
    <w:unhideWhenUsed/>
    <w:rsid w:val="000700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00BD"/>
    <w:rPr>
      <w:rFonts w:ascii="Tahoma" w:hAnsi="Tahoma" w:cs="Tahoma"/>
      <w:sz w:val="16"/>
      <w:szCs w:val="16"/>
    </w:rPr>
  </w:style>
  <w:style w:type="paragraph" w:styleId="Header">
    <w:name w:val="header"/>
    <w:basedOn w:val="Normal"/>
    <w:link w:val="HeaderChar"/>
    <w:uiPriority w:val="99"/>
    <w:unhideWhenUsed/>
    <w:rsid w:val="006B7FD0"/>
    <w:pPr>
      <w:tabs>
        <w:tab w:val="center" w:pos="4536"/>
        <w:tab w:val="right" w:pos="9072"/>
      </w:tabs>
      <w:spacing w:after="0" w:line="240" w:lineRule="auto"/>
    </w:pPr>
  </w:style>
  <w:style w:type="character" w:customStyle="1" w:styleId="HeaderChar">
    <w:name w:val="Header Char"/>
    <w:basedOn w:val="DefaultParagraphFont"/>
    <w:link w:val="Header"/>
    <w:uiPriority w:val="99"/>
    <w:rsid w:val="006B7FD0"/>
  </w:style>
  <w:style w:type="paragraph" w:styleId="Footer">
    <w:name w:val="footer"/>
    <w:basedOn w:val="Normal"/>
    <w:link w:val="FooterChar"/>
    <w:uiPriority w:val="99"/>
    <w:unhideWhenUsed/>
    <w:rsid w:val="006B7FD0"/>
    <w:pPr>
      <w:tabs>
        <w:tab w:val="center" w:pos="4536"/>
        <w:tab w:val="right" w:pos="9072"/>
      </w:tabs>
      <w:spacing w:after="0" w:line="240" w:lineRule="auto"/>
    </w:pPr>
  </w:style>
  <w:style w:type="character" w:customStyle="1" w:styleId="FooterChar">
    <w:name w:val="Footer Char"/>
    <w:basedOn w:val="DefaultParagraphFont"/>
    <w:link w:val="Footer"/>
    <w:uiPriority w:val="99"/>
    <w:rsid w:val="006B7FD0"/>
  </w:style>
  <w:style w:type="paragraph" w:styleId="ListParagraph">
    <w:name w:val="List Paragraph"/>
    <w:basedOn w:val="Normal"/>
    <w:uiPriority w:val="34"/>
    <w:qFormat/>
    <w:rsid w:val="000079CE"/>
    <w:pPr>
      <w:ind w:left="720"/>
      <w:contextualSpacing/>
    </w:pPr>
  </w:style>
  <w:style w:type="table" w:styleId="TableGrid">
    <w:name w:val="Table Grid"/>
    <w:basedOn w:val="TableNormal"/>
    <w:uiPriority w:val="59"/>
    <w:rsid w:val="00FA70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Accent11">
    <w:name w:val="Light Shading - Accent 11"/>
    <w:basedOn w:val="TableNormal"/>
    <w:uiPriority w:val="60"/>
    <w:rsid w:val="0010673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106734"/>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styleId="CommentReference">
    <w:name w:val="annotation reference"/>
    <w:basedOn w:val="DefaultParagraphFont"/>
    <w:uiPriority w:val="99"/>
    <w:semiHidden/>
    <w:unhideWhenUsed/>
    <w:rsid w:val="00BD444C"/>
    <w:rPr>
      <w:sz w:val="16"/>
      <w:szCs w:val="16"/>
    </w:rPr>
  </w:style>
  <w:style w:type="paragraph" w:styleId="CommentText">
    <w:name w:val="annotation text"/>
    <w:basedOn w:val="Normal"/>
    <w:link w:val="CommentTextChar"/>
    <w:uiPriority w:val="99"/>
    <w:semiHidden/>
    <w:unhideWhenUsed/>
    <w:rsid w:val="00BD444C"/>
    <w:pPr>
      <w:spacing w:line="240" w:lineRule="auto"/>
    </w:pPr>
    <w:rPr>
      <w:sz w:val="20"/>
      <w:szCs w:val="20"/>
    </w:rPr>
  </w:style>
  <w:style w:type="character" w:customStyle="1" w:styleId="CommentTextChar">
    <w:name w:val="Comment Text Char"/>
    <w:basedOn w:val="DefaultParagraphFont"/>
    <w:link w:val="CommentText"/>
    <w:uiPriority w:val="99"/>
    <w:semiHidden/>
    <w:rsid w:val="00BD444C"/>
    <w:rPr>
      <w:sz w:val="20"/>
      <w:szCs w:val="20"/>
    </w:rPr>
  </w:style>
  <w:style w:type="paragraph" w:styleId="CommentSubject">
    <w:name w:val="annotation subject"/>
    <w:basedOn w:val="CommentText"/>
    <w:next w:val="CommentText"/>
    <w:link w:val="CommentSubjectChar"/>
    <w:uiPriority w:val="99"/>
    <w:semiHidden/>
    <w:unhideWhenUsed/>
    <w:rsid w:val="00BD444C"/>
    <w:rPr>
      <w:b/>
      <w:bCs/>
    </w:rPr>
  </w:style>
  <w:style w:type="character" w:customStyle="1" w:styleId="CommentSubjectChar">
    <w:name w:val="Comment Subject Char"/>
    <w:basedOn w:val="CommentTextChar"/>
    <w:link w:val="CommentSubject"/>
    <w:uiPriority w:val="99"/>
    <w:semiHidden/>
    <w:rsid w:val="00BD444C"/>
    <w:rPr>
      <w:b/>
      <w:bCs/>
      <w:sz w:val="20"/>
      <w:szCs w:val="20"/>
    </w:rPr>
  </w:style>
  <w:style w:type="paragraph" w:styleId="NormalWeb">
    <w:name w:val="Normal (Web)"/>
    <w:basedOn w:val="Normal"/>
    <w:uiPriority w:val="99"/>
    <w:semiHidden/>
    <w:unhideWhenUsed/>
    <w:rsid w:val="00176711"/>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Caption">
    <w:name w:val="caption"/>
    <w:basedOn w:val="Normal"/>
    <w:next w:val="Normal"/>
    <w:uiPriority w:val="35"/>
    <w:unhideWhenUsed/>
    <w:qFormat/>
    <w:rsid w:val="00BB6F8B"/>
    <w:pPr>
      <w:spacing w:line="240" w:lineRule="auto"/>
    </w:pPr>
    <w:rPr>
      <w:b/>
      <w:bCs/>
      <w:color w:val="4F81BD" w:themeColor="accent1"/>
      <w:sz w:val="18"/>
      <w:szCs w:val="18"/>
    </w:rPr>
  </w:style>
  <w:style w:type="character" w:styleId="Hyperlink">
    <w:name w:val="Hyperlink"/>
    <w:basedOn w:val="DefaultParagraphFont"/>
    <w:uiPriority w:val="99"/>
    <w:unhideWhenUsed/>
    <w:rsid w:val="00017951"/>
    <w:rPr>
      <w:color w:val="0000FF"/>
      <w:u w:val="single"/>
    </w:rPr>
  </w:style>
  <w:style w:type="paragraph" w:styleId="HTMLAddress">
    <w:name w:val="HTML Address"/>
    <w:basedOn w:val="Normal"/>
    <w:link w:val="HTMLAddressChar"/>
    <w:uiPriority w:val="99"/>
    <w:semiHidden/>
    <w:unhideWhenUsed/>
    <w:rsid w:val="00017951"/>
    <w:pPr>
      <w:spacing w:after="0" w:line="240" w:lineRule="auto"/>
    </w:pPr>
    <w:rPr>
      <w:rFonts w:ascii="Times New Roman" w:eastAsia="Times New Roman" w:hAnsi="Times New Roman" w:cs="Times New Roman"/>
      <w:i/>
      <w:iCs/>
      <w:sz w:val="24"/>
      <w:szCs w:val="24"/>
      <w:lang w:eastAsia="nl-NL"/>
    </w:rPr>
  </w:style>
  <w:style w:type="character" w:customStyle="1" w:styleId="HTMLAddressChar">
    <w:name w:val="HTML Address Char"/>
    <w:basedOn w:val="DefaultParagraphFont"/>
    <w:link w:val="HTMLAddress"/>
    <w:uiPriority w:val="99"/>
    <w:semiHidden/>
    <w:rsid w:val="00017951"/>
    <w:rPr>
      <w:rFonts w:ascii="Times New Roman" w:eastAsia="Times New Roman" w:hAnsi="Times New Roman" w:cs="Times New Roman"/>
      <w:i/>
      <w:iCs/>
      <w:sz w:val="24"/>
      <w:szCs w:val="24"/>
      <w:lang w:eastAsia="nl-NL"/>
    </w:rPr>
  </w:style>
  <w:style w:type="character" w:customStyle="1" w:styleId="name">
    <w:name w:val="name"/>
    <w:basedOn w:val="DefaultParagraphFont"/>
    <w:rsid w:val="00017951"/>
  </w:style>
  <w:style w:type="character" w:customStyle="1" w:styleId="cit-title6">
    <w:name w:val="cit-title6"/>
    <w:basedOn w:val="DefaultParagraphFont"/>
    <w:rsid w:val="00017951"/>
  </w:style>
  <w:style w:type="character" w:customStyle="1" w:styleId="site-title">
    <w:name w:val="site-title"/>
    <w:basedOn w:val="DefaultParagraphFont"/>
    <w:rsid w:val="00017951"/>
  </w:style>
  <w:style w:type="character" w:customStyle="1" w:styleId="cit-print-date2">
    <w:name w:val="cit-print-date2"/>
    <w:basedOn w:val="DefaultParagraphFont"/>
    <w:rsid w:val="00017951"/>
  </w:style>
  <w:style w:type="character" w:customStyle="1" w:styleId="cit-vol2">
    <w:name w:val="cit-vol2"/>
    <w:basedOn w:val="DefaultParagraphFont"/>
    <w:rsid w:val="00017951"/>
  </w:style>
  <w:style w:type="character" w:customStyle="1" w:styleId="cit-sep2">
    <w:name w:val="cit-sep2"/>
    <w:basedOn w:val="DefaultParagraphFont"/>
    <w:rsid w:val="00017951"/>
  </w:style>
  <w:style w:type="character" w:customStyle="1" w:styleId="cit-first-page">
    <w:name w:val="cit-first-page"/>
    <w:basedOn w:val="DefaultParagraphFont"/>
    <w:rsid w:val="00017951"/>
  </w:style>
  <w:style w:type="character" w:customStyle="1" w:styleId="cit-last-page2">
    <w:name w:val="cit-last-page2"/>
    <w:basedOn w:val="DefaultParagraphFont"/>
    <w:rsid w:val="00017951"/>
  </w:style>
  <w:style w:type="character" w:customStyle="1" w:styleId="cit-ahead-of-print-date">
    <w:name w:val="cit-ahead-of-print-date"/>
    <w:basedOn w:val="DefaultParagraphFont"/>
    <w:rsid w:val="00017951"/>
  </w:style>
  <w:style w:type="paragraph" w:customStyle="1" w:styleId="Default">
    <w:name w:val="Default"/>
    <w:rsid w:val="00CF5FB9"/>
    <w:pPr>
      <w:autoSpaceDE w:val="0"/>
      <w:autoSpaceDN w:val="0"/>
      <w:adjustRightInd w:val="0"/>
      <w:spacing w:after="0" w:line="240" w:lineRule="auto"/>
    </w:pPr>
    <w:rPr>
      <w:rFonts w:ascii="Calibri" w:hAnsi="Calibri" w:cs="Calibri"/>
      <w:color w:val="000000"/>
      <w:sz w:val="24"/>
      <w:szCs w:val="24"/>
    </w:rPr>
  </w:style>
  <w:style w:type="table" w:styleId="LightList-Accent3">
    <w:name w:val="Light List Accent 3"/>
    <w:basedOn w:val="TableNormal"/>
    <w:uiPriority w:val="61"/>
    <w:rsid w:val="00CF5FB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FootnoteText">
    <w:name w:val="footnote text"/>
    <w:basedOn w:val="Normal"/>
    <w:link w:val="FootnoteTextChar"/>
    <w:uiPriority w:val="99"/>
    <w:semiHidden/>
    <w:unhideWhenUsed/>
    <w:rsid w:val="002E61E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61E1"/>
    <w:rPr>
      <w:sz w:val="20"/>
      <w:szCs w:val="20"/>
    </w:rPr>
  </w:style>
  <w:style w:type="character" w:styleId="FootnoteReference">
    <w:name w:val="footnote reference"/>
    <w:basedOn w:val="DefaultParagraphFont"/>
    <w:uiPriority w:val="99"/>
    <w:semiHidden/>
    <w:unhideWhenUsed/>
    <w:rsid w:val="002E61E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0700BD"/>
    <w:pPr>
      <w:spacing w:after="0" w:line="240" w:lineRule="auto"/>
    </w:pPr>
  </w:style>
  <w:style w:type="character" w:customStyle="1" w:styleId="NoSpacingChar">
    <w:name w:val="No Spacing Char"/>
    <w:basedOn w:val="DefaultParagraphFont"/>
    <w:link w:val="NoSpacing"/>
    <w:uiPriority w:val="1"/>
    <w:rsid w:val="000700BD"/>
  </w:style>
  <w:style w:type="paragraph" w:styleId="BalloonText">
    <w:name w:val="Balloon Text"/>
    <w:basedOn w:val="Normal"/>
    <w:link w:val="BalloonTextChar"/>
    <w:uiPriority w:val="99"/>
    <w:semiHidden/>
    <w:unhideWhenUsed/>
    <w:rsid w:val="000700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00BD"/>
    <w:rPr>
      <w:rFonts w:ascii="Tahoma" w:hAnsi="Tahoma" w:cs="Tahoma"/>
      <w:sz w:val="16"/>
      <w:szCs w:val="16"/>
    </w:rPr>
  </w:style>
  <w:style w:type="paragraph" w:styleId="Header">
    <w:name w:val="header"/>
    <w:basedOn w:val="Normal"/>
    <w:link w:val="HeaderChar"/>
    <w:uiPriority w:val="99"/>
    <w:unhideWhenUsed/>
    <w:rsid w:val="006B7FD0"/>
    <w:pPr>
      <w:tabs>
        <w:tab w:val="center" w:pos="4536"/>
        <w:tab w:val="right" w:pos="9072"/>
      </w:tabs>
      <w:spacing w:after="0" w:line="240" w:lineRule="auto"/>
    </w:pPr>
  </w:style>
  <w:style w:type="character" w:customStyle="1" w:styleId="HeaderChar">
    <w:name w:val="Header Char"/>
    <w:basedOn w:val="DefaultParagraphFont"/>
    <w:link w:val="Header"/>
    <w:uiPriority w:val="99"/>
    <w:rsid w:val="006B7FD0"/>
  </w:style>
  <w:style w:type="paragraph" w:styleId="Footer">
    <w:name w:val="footer"/>
    <w:basedOn w:val="Normal"/>
    <w:link w:val="FooterChar"/>
    <w:uiPriority w:val="99"/>
    <w:unhideWhenUsed/>
    <w:rsid w:val="006B7FD0"/>
    <w:pPr>
      <w:tabs>
        <w:tab w:val="center" w:pos="4536"/>
        <w:tab w:val="right" w:pos="9072"/>
      </w:tabs>
      <w:spacing w:after="0" w:line="240" w:lineRule="auto"/>
    </w:pPr>
  </w:style>
  <w:style w:type="character" w:customStyle="1" w:styleId="FooterChar">
    <w:name w:val="Footer Char"/>
    <w:basedOn w:val="DefaultParagraphFont"/>
    <w:link w:val="Footer"/>
    <w:uiPriority w:val="99"/>
    <w:rsid w:val="006B7FD0"/>
  </w:style>
  <w:style w:type="paragraph" w:styleId="ListParagraph">
    <w:name w:val="List Paragraph"/>
    <w:basedOn w:val="Normal"/>
    <w:uiPriority w:val="34"/>
    <w:qFormat/>
    <w:rsid w:val="000079CE"/>
    <w:pPr>
      <w:ind w:left="720"/>
      <w:contextualSpacing/>
    </w:pPr>
  </w:style>
  <w:style w:type="table" w:styleId="TableGrid">
    <w:name w:val="Table Grid"/>
    <w:basedOn w:val="TableNormal"/>
    <w:uiPriority w:val="59"/>
    <w:rsid w:val="00FA70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10673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106734"/>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styleId="CommentReference">
    <w:name w:val="annotation reference"/>
    <w:basedOn w:val="DefaultParagraphFont"/>
    <w:uiPriority w:val="99"/>
    <w:semiHidden/>
    <w:unhideWhenUsed/>
    <w:rsid w:val="00BD444C"/>
    <w:rPr>
      <w:sz w:val="16"/>
      <w:szCs w:val="16"/>
    </w:rPr>
  </w:style>
  <w:style w:type="paragraph" w:styleId="CommentText">
    <w:name w:val="annotation text"/>
    <w:basedOn w:val="Normal"/>
    <w:link w:val="CommentTextChar"/>
    <w:uiPriority w:val="99"/>
    <w:semiHidden/>
    <w:unhideWhenUsed/>
    <w:rsid w:val="00BD444C"/>
    <w:pPr>
      <w:spacing w:line="240" w:lineRule="auto"/>
    </w:pPr>
    <w:rPr>
      <w:sz w:val="20"/>
      <w:szCs w:val="20"/>
    </w:rPr>
  </w:style>
  <w:style w:type="character" w:customStyle="1" w:styleId="CommentTextChar">
    <w:name w:val="Comment Text Char"/>
    <w:basedOn w:val="DefaultParagraphFont"/>
    <w:link w:val="CommentText"/>
    <w:uiPriority w:val="99"/>
    <w:semiHidden/>
    <w:rsid w:val="00BD444C"/>
    <w:rPr>
      <w:sz w:val="20"/>
      <w:szCs w:val="20"/>
    </w:rPr>
  </w:style>
  <w:style w:type="paragraph" w:styleId="CommentSubject">
    <w:name w:val="annotation subject"/>
    <w:basedOn w:val="CommentText"/>
    <w:next w:val="CommentText"/>
    <w:link w:val="CommentSubjectChar"/>
    <w:uiPriority w:val="99"/>
    <w:semiHidden/>
    <w:unhideWhenUsed/>
    <w:rsid w:val="00BD444C"/>
    <w:rPr>
      <w:b/>
      <w:bCs/>
    </w:rPr>
  </w:style>
  <w:style w:type="character" w:customStyle="1" w:styleId="CommentSubjectChar">
    <w:name w:val="Comment Subject Char"/>
    <w:basedOn w:val="CommentTextChar"/>
    <w:link w:val="CommentSubject"/>
    <w:uiPriority w:val="99"/>
    <w:semiHidden/>
    <w:rsid w:val="00BD444C"/>
    <w:rPr>
      <w:b/>
      <w:bCs/>
      <w:sz w:val="20"/>
      <w:szCs w:val="20"/>
    </w:rPr>
  </w:style>
  <w:style w:type="paragraph" w:styleId="NormalWeb">
    <w:name w:val="Normal (Web)"/>
    <w:basedOn w:val="Normal"/>
    <w:uiPriority w:val="99"/>
    <w:semiHidden/>
    <w:unhideWhenUsed/>
    <w:rsid w:val="00176711"/>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Caption">
    <w:name w:val="caption"/>
    <w:basedOn w:val="Normal"/>
    <w:next w:val="Normal"/>
    <w:uiPriority w:val="35"/>
    <w:unhideWhenUsed/>
    <w:qFormat/>
    <w:rsid w:val="00BB6F8B"/>
    <w:pPr>
      <w:spacing w:line="240" w:lineRule="auto"/>
    </w:pPr>
    <w:rPr>
      <w:b/>
      <w:bCs/>
      <w:color w:val="4F81BD" w:themeColor="accent1"/>
      <w:sz w:val="18"/>
      <w:szCs w:val="18"/>
    </w:rPr>
  </w:style>
  <w:style w:type="character" w:styleId="Hyperlink">
    <w:name w:val="Hyperlink"/>
    <w:basedOn w:val="DefaultParagraphFont"/>
    <w:uiPriority w:val="99"/>
    <w:semiHidden/>
    <w:unhideWhenUsed/>
    <w:rsid w:val="00017951"/>
    <w:rPr>
      <w:color w:val="0000FF"/>
      <w:u w:val="single"/>
    </w:rPr>
  </w:style>
  <w:style w:type="paragraph" w:styleId="HTMLAddress">
    <w:name w:val="HTML Address"/>
    <w:basedOn w:val="Normal"/>
    <w:link w:val="HTMLAddressChar"/>
    <w:uiPriority w:val="99"/>
    <w:semiHidden/>
    <w:unhideWhenUsed/>
    <w:rsid w:val="00017951"/>
    <w:pPr>
      <w:spacing w:after="0" w:line="240" w:lineRule="auto"/>
    </w:pPr>
    <w:rPr>
      <w:rFonts w:ascii="Times New Roman" w:eastAsia="Times New Roman" w:hAnsi="Times New Roman" w:cs="Times New Roman"/>
      <w:i/>
      <w:iCs/>
      <w:sz w:val="24"/>
      <w:szCs w:val="24"/>
      <w:lang w:eastAsia="nl-NL"/>
    </w:rPr>
  </w:style>
  <w:style w:type="character" w:customStyle="1" w:styleId="HTMLAddressChar">
    <w:name w:val="HTML Address Char"/>
    <w:basedOn w:val="DefaultParagraphFont"/>
    <w:link w:val="HTMLAddress"/>
    <w:uiPriority w:val="99"/>
    <w:semiHidden/>
    <w:rsid w:val="00017951"/>
    <w:rPr>
      <w:rFonts w:ascii="Times New Roman" w:eastAsia="Times New Roman" w:hAnsi="Times New Roman" w:cs="Times New Roman"/>
      <w:i/>
      <w:iCs/>
      <w:sz w:val="24"/>
      <w:szCs w:val="24"/>
      <w:lang w:eastAsia="nl-NL"/>
    </w:rPr>
  </w:style>
  <w:style w:type="character" w:customStyle="1" w:styleId="name">
    <w:name w:val="name"/>
    <w:basedOn w:val="DefaultParagraphFont"/>
    <w:rsid w:val="00017951"/>
  </w:style>
  <w:style w:type="character" w:customStyle="1" w:styleId="cit-title6">
    <w:name w:val="cit-title6"/>
    <w:basedOn w:val="DefaultParagraphFont"/>
    <w:rsid w:val="00017951"/>
  </w:style>
  <w:style w:type="character" w:customStyle="1" w:styleId="site-title">
    <w:name w:val="site-title"/>
    <w:basedOn w:val="DefaultParagraphFont"/>
    <w:rsid w:val="00017951"/>
  </w:style>
  <w:style w:type="character" w:customStyle="1" w:styleId="cit-print-date2">
    <w:name w:val="cit-print-date2"/>
    <w:basedOn w:val="DefaultParagraphFont"/>
    <w:rsid w:val="00017951"/>
  </w:style>
  <w:style w:type="character" w:customStyle="1" w:styleId="cit-vol2">
    <w:name w:val="cit-vol2"/>
    <w:basedOn w:val="DefaultParagraphFont"/>
    <w:rsid w:val="00017951"/>
  </w:style>
  <w:style w:type="character" w:customStyle="1" w:styleId="cit-sep2">
    <w:name w:val="cit-sep2"/>
    <w:basedOn w:val="DefaultParagraphFont"/>
    <w:rsid w:val="00017951"/>
  </w:style>
  <w:style w:type="character" w:customStyle="1" w:styleId="cit-first-page">
    <w:name w:val="cit-first-page"/>
    <w:basedOn w:val="DefaultParagraphFont"/>
    <w:rsid w:val="00017951"/>
  </w:style>
  <w:style w:type="character" w:customStyle="1" w:styleId="cit-last-page2">
    <w:name w:val="cit-last-page2"/>
    <w:basedOn w:val="DefaultParagraphFont"/>
    <w:rsid w:val="00017951"/>
  </w:style>
  <w:style w:type="character" w:customStyle="1" w:styleId="cit-ahead-of-print-date">
    <w:name w:val="cit-ahead-of-print-date"/>
    <w:basedOn w:val="DefaultParagraphFont"/>
    <w:rsid w:val="00017951"/>
  </w:style>
</w:styles>
</file>

<file path=word/webSettings.xml><?xml version="1.0" encoding="utf-8"?>
<w:webSettings xmlns:r="http://schemas.openxmlformats.org/officeDocument/2006/relationships" xmlns:w="http://schemas.openxmlformats.org/wordprocessingml/2006/main">
  <w:divs>
    <w:div w:id="21788491">
      <w:bodyDiv w:val="1"/>
      <w:marLeft w:val="0"/>
      <w:marRight w:val="0"/>
      <w:marTop w:val="0"/>
      <w:marBottom w:val="0"/>
      <w:divBdr>
        <w:top w:val="none" w:sz="0" w:space="0" w:color="auto"/>
        <w:left w:val="none" w:sz="0" w:space="0" w:color="auto"/>
        <w:bottom w:val="none" w:sz="0" w:space="0" w:color="auto"/>
        <w:right w:val="none" w:sz="0" w:space="0" w:color="auto"/>
      </w:divBdr>
      <w:divsChild>
        <w:div w:id="1654481533">
          <w:marLeft w:val="0"/>
          <w:marRight w:val="0"/>
          <w:marTop w:val="0"/>
          <w:marBottom w:val="0"/>
          <w:divBdr>
            <w:top w:val="none" w:sz="0" w:space="0" w:color="auto"/>
            <w:left w:val="none" w:sz="0" w:space="0" w:color="auto"/>
            <w:bottom w:val="none" w:sz="0" w:space="0" w:color="auto"/>
            <w:right w:val="none" w:sz="0" w:space="0" w:color="auto"/>
          </w:divBdr>
          <w:divsChild>
            <w:div w:id="1921060197">
              <w:marLeft w:val="0"/>
              <w:marRight w:val="0"/>
              <w:marTop w:val="0"/>
              <w:marBottom w:val="0"/>
              <w:divBdr>
                <w:top w:val="none" w:sz="0" w:space="0" w:color="auto"/>
                <w:left w:val="none" w:sz="0" w:space="0" w:color="auto"/>
                <w:bottom w:val="none" w:sz="0" w:space="0" w:color="auto"/>
                <w:right w:val="none" w:sz="0" w:space="0" w:color="auto"/>
              </w:divBdr>
              <w:divsChild>
                <w:div w:id="1793085962">
                  <w:marLeft w:val="0"/>
                  <w:marRight w:val="0"/>
                  <w:marTop w:val="0"/>
                  <w:marBottom w:val="0"/>
                  <w:divBdr>
                    <w:top w:val="none" w:sz="0" w:space="0" w:color="auto"/>
                    <w:left w:val="none" w:sz="0" w:space="0" w:color="auto"/>
                    <w:bottom w:val="none" w:sz="0" w:space="0" w:color="auto"/>
                    <w:right w:val="none" w:sz="0" w:space="0" w:color="auto"/>
                  </w:divBdr>
                  <w:divsChild>
                    <w:div w:id="907499435">
                      <w:marLeft w:val="0"/>
                      <w:marRight w:val="0"/>
                      <w:marTop w:val="0"/>
                      <w:marBottom w:val="0"/>
                      <w:divBdr>
                        <w:top w:val="none" w:sz="0" w:space="0" w:color="auto"/>
                        <w:left w:val="none" w:sz="0" w:space="0" w:color="auto"/>
                        <w:bottom w:val="none" w:sz="0" w:space="0" w:color="auto"/>
                        <w:right w:val="none" w:sz="0" w:space="0" w:color="auto"/>
                      </w:divBdr>
                      <w:divsChild>
                        <w:div w:id="445275234">
                          <w:marLeft w:val="0"/>
                          <w:marRight w:val="0"/>
                          <w:marTop w:val="15"/>
                          <w:marBottom w:val="0"/>
                          <w:divBdr>
                            <w:top w:val="none" w:sz="0" w:space="0" w:color="auto"/>
                            <w:left w:val="none" w:sz="0" w:space="0" w:color="auto"/>
                            <w:bottom w:val="none" w:sz="0" w:space="0" w:color="auto"/>
                            <w:right w:val="none" w:sz="0" w:space="0" w:color="auto"/>
                          </w:divBdr>
                          <w:divsChild>
                            <w:div w:id="953709483">
                              <w:marLeft w:val="0"/>
                              <w:marRight w:val="0"/>
                              <w:marTop w:val="0"/>
                              <w:marBottom w:val="0"/>
                              <w:divBdr>
                                <w:top w:val="none" w:sz="0" w:space="0" w:color="auto"/>
                                <w:left w:val="none" w:sz="0" w:space="0" w:color="auto"/>
                                <w:bottom w:val="none" w:sz="0" w:space="0" w:color="auto"/>
                                <w:right w:val="none" w:sz="0" w:space="0" w:color="auto"/>
                              </w:divBdr>
                              <w:divsChild>
                                <w:div w:id="1386487991">
                                  <w:marLeft w:val="0"/>
                                  <w:marRight w:val="0"/>
                                  <w:marTop w:val="0"/>
                                  <w:marBottom w:val="0"/>
                                  <w:divBdr>
                                    <w:top w:val="none" w:sz="0" w:space="0" w:color="auto"/>
                                    <w:left w:val="none" w:sz="0" w:space="0" w:color="auto"/>
                                    <w:bottom w:val="none" w:sz="0" w:space="0" w:color="auto"/>
                                    <w:right w:val="none" w:sz="0" w:space="0" w:color="auto"/>
                                  </w:divBdr>
                                </w:div>
                                <w:div w:id="322587293">
                                  <w:marLeft w:val="0"/>
                                  <w:marRight w:val="0"/>
                                  <w:marTop w:val="0"/>
                                  <w:marBottom w:val="0"/>
                                  <w:divBdr>
                                    <w:top w:val="none" w:sz="0" w:space="0" w:color="auto"/>
                                    <w:left w:val="none" w:sz="0" w:space="0" w:color="auto"/>
                                    <w:bottom w:val="none" w:sz="0" w:space="0" w:color="auto"/>
                                    <w:right w:val="none" w:sz="0" w:space="0" w:color="auto"/>
                                  </w:divBdr>
                                </w:div>
                                <w:div w:id="168058514">
                                  <w:marLeft w:val="0"/>
                                  <w:marRight w:val="0"/>
                                  <w:marTop w:val="0"/>
                                  <w:marBottom w:val="0"/>
                                  <w:divBdr>
                                    <w:top w:val="none" w:sz="0" w:space="0" w:color="auto"/>
                                    <w:left w:val="none" w:sz="0" w:space="0" w:color="auto"/>
                                    <w:bottom w:val="none" w:sz="0" w:space="0" w:color="auto"/>
                                    <w:right w:val="none" w:sz="0" w:space="0" w:color="auto"/>
                                  </w:divBdr>
                                </w:div>
                                <w:div w:id="452286302">
                                  <w:marLeft w:val="0"/>
                                  <w:marRight w:val="0"/>
                                  <w:marTop w:val="0"/>
                                  <w:marBottom w:val="0"/>
                                  <w:divBdr>
                                    <w:top w:val="none" w:sz="0" w:space="0" w:color="auto"/>
                                    <w:left w:val="none" w:sz="0" w:space="0" w:color="auto"/>
                                    <w:bottom w:val="none" w:sz="0" w:space="0" w:color="auto"/>
                                    <w:right w:val="none" w:sz="0" w:space="0" w:color="auto"/>
                                  </w:divBdr>
                                </w:div>
                                <w:div w:id="1140924912">
                                  <w:marLeft w:val="0"/>
                                  <w:marRight w:val="0"/>
                                  <w:marTop w:val="0"/>
                                  <w:marBottom w:val="0"/>
                                  <w:divBdr>
                                    <w:top w:val="none" w:sz="0" w:space="0" w:color="auto"/>
                                    <w:left w:val="none" w:sz="0" w:space="0" w:color="auto"/>
                                    <w:bottom w:val="none" w:sz="0" w:space="0" w:color="auto"/>
                                    <w:right w:val="none" w:sz="0" w:space="0" w:color="auto"/>
                                  </w:divBdr>
                                </w:div>
                                <w:div w:id="173880328">
                                  <w:marLeft w:val="0"/>
                                  <w:marRight w:val="0"/>
                                  <w:marTop w:val="0"/>
                                  <w:marBottom w:val="0"/>
                                  <w:divBdr>
                                    <w:top w:val="none" w:sz="0" w:space="0" w:color="auto"/>
                                    <w:left w:val="none" w:sz="0" w:space="0" w:color="auto"/>
                                    <w:bottom w:val="none" w:sz="0" w:space="0" w:color="auto"/>
                                    <w:right w:val="none" w:sz="0" w:space="0" w:color="auto"/>
                                  </w:divBdr>
                                </w:div>
                                <w:div w:id="970865163">
                                  <w:marLeft w:val="0"/>
                                  <w:marRight w:val="0"/>
                                  <w:marTop w:val="0"/>
                                  <w:marBottom w:val="0"/>
                                  <w:divBdr>
                                    <w:top w:val="none" w:sz="0" w:space="0" w:color="auto"/>
                                    <w:left w:val="none" w:sz="0" w:space="0" w:color="auto"/>
                                    <w:bottom w:val="none" w:sz="0" w:space="0" w:color="auto"/>
                                    <w:right w:val="none" w:sz="0" w:space="0" w:color="auto"/>
                                  </w:divBdr>
                                </w:div>
                                <w:div w:id="1661733292">
                                  <w:marLeft w:val="0"/>
                                  <w:marRight w:val="0"/>
                                  <w:marTop w:val="0"/>
                                  <w:marBottom w:val="0"/>
                                  <w:divBdr>
                                    <w:top w:val="none" w:sz="0" w:space="0" w:color="auto"/>
                                    <w:left w:val="none" w:sz="0" w:space="0" w:color="auto"/>
                                    <w:bottom w:val="none" w:sz="0" w:space="0" w:color="auto"/>
                                    <w:right w:val="none" w:sz="0" w:space="0" w:color="auto"/>
                                  </w:divBdr>
                                </w:div>
                                <w:div w:id="23764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8426882">
      <w:bodyDiv w:val="1"/>
      <w:marLeft w:val="0"/>
      <w:marRight w:val="0"/>
      <w:marTop w:val="0"/>
      <w:marBottom w:val="0"/>
      <w:divBdr>
        <w:top w:val="none" w:sz="0" w:space="0" w:color="auto"/>
        <w:left w:val="none" w:sz="0" w:space="0" w:color="auto"/>
        <w:bottom w:val="none" w:sz="0" w:space="0" w:color="auto"/>
        <w:right w:val="none" w:sz="0" w:space="0" w:color="auto"/>
      </w:divBdr>
    </w:div>
    <w:div w:id="924802312">
      <w:bodyDiv w:val="1"/>
      <w:marLeft w:val="0"/>
      <w:marRight w:val="0"/>
      <w:marTop w:val="0"/>
      <w:marBottom w:val="0"/>
      <w:divBdr>
        <w:top w:val="none" w:sz="0" w:space="0" w:color="auto"/>
        <w:left w:val="none" w:sz="0" w:space="0" w:color="auto"/>
        <w:bottom w:val="none" w:sz="0" w:space="0" w:color="auto"/>
        <w:right w:val="none" w:sz="0" w:space="0" w:color="auto"/>
      </w:divBdr>
      <w:divsChild>
        <w:div w:id="945772822">
          <w:marLeft w:val="0"/>
          <w:marRight w:val="0"/>
          <w:marTop w:val="0"/>
          <w:marBottom w:val="0"/>
          <w:divBdr>
            <w:top w:val="none" w:sz="0" w:space="0" w:color="auto"/>
            <w:left w:val="none" w:sz="0" w:space="0" w:color="auto"/>
            <w:bottom w:val="none" w:sz="0" w:space="0" w:color="auto"/>
            <w:right w:val="none" w:sz="0" w:space="0" w:color="auto"/>
          </w:divBdr>
          <w:divsChild>
            <w:div w:id="106804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967956">
      <w:bodyDiv w:val="1"/>
      <w:marLeft w:val="0"/>
      <w:marRight w:val="0"/>
      <w:marTop w:val="0"/>
      <w:marBottom w:val="0"/>
      <w:divBdr>
        <w:top w:val="none" w:sz="0" w:space="0" w:color="auto"/>
        <w:left w:val="none" w:sz="0" w:space="0" w:color="auto"/>
        <w:bottom w:val="none" w:sz="0" w:space="0" w:color="auto"/>
        <w:right w:val="none" w:sz="0" w:space="0" w:color="auto"/>
      </w:divBdr>
      <w:divsChild>
        <w:div w:id="734207177">
          <w:marLeft w:val="0"/>
          <w:marRight w:val="0"/>
          <w:marTop w:val="0"/>
          <w:marBottom w:val="0"/>
          <w:divBdr>
            <w:top w:val="none" w:sz="0" w:space="0" w:color="auto"/>
            <w:left w:val="none" w:sz="0" w:space="0" w:color="auto"/>
            <w:bottom w:val="none" w:sz="0" w:space="0" w:color="auto"/>
            <w:right w:val="none" w:sz="0" w:space="0" w:color="auto"/>
          </w:divBdr>
          <w:divsChild>
            <w:div w:id="949047052">
              <w:marLeft w:val="0"/>
              <w:marRight w:val="0"/>
              <w:marTop w:val="0"/>
              <w:marBottom w:val="0"/>
              <w:divBdr>
                <w:top w:val="none" w:sz="0" w:space="0" w:color="auto"/>
                <w:left w:val="none" w:sz="0" w:space="0" w:color="auto"/>
                <w:bottom w:val="none" w:sz="0" w:space="0" w:color="auto"/>
                <w:right w:val="none" w:sz="0" w:space="0" w:color="auto"/>
              </w:divBdr>
              <w:divsChild>
                <w:div w:id="1046031107">
                  <w:marLeft w:val="0"/>
                  <w:marRight w:val="0"/>
                  <w:marTop w:val="0"/>
                  <w:marBottom w:val="0"/>
                  <w:divBdr>
                    <w:top w:val="none" w:sz="0" w:space="0" w:color="auto"/>
                    <w:left w:val="none" w:sz="0" w:space="0" w:color="auto"/>
                    <w:bottom w:val="none" w:sz="0" w:space="0" w:color="auto"/>
                    <w:right w:val="none" w:sz="0" w:space="0" w:color="auto"/>
                  </w:divBdr>
                  <w:divsChild>
                    <w:div w:id="473253294">
                      <w:marLeft w:val="0"/>
                      <w:marRight w:val="0"/>
                      <w:marTop w:val="0"/>
                      <w:marBottom w:val="0"/>
                      <w:divBdr>
                        <w:top w:val="none" w:sz="0" w:space="0" w:color="auto"/>
                        <w:left w:val="none" w:sz="0" w:space="0" w:color="auto"/>
                        <w:bottom w:val="none" w:sz="0" w:space="0" w:color="auto"/>
                        <w:right w:val="none" w:sz="0" w:space="0" w:color="auto"/>
                      </w:divBdr>
                      <w:divsChild>
                        <w:div w:id="323558980">
                          <w:marLeft w:val="0"/>
                          <w:marRight w:val="0"/>
                          <w:marTop w:val="15"/>
                          <w:marBottom w:val="0"/>
                          <w:divBdr>
                            <w:top w:val="none" w:sz="0" w:space="0" w:color="auto"/>
                            <w:left w:val="none" w:sz="0" w:space="0" w:color="auto"/>
                            <w:bottom w:val="none" w:sz="0" w:space="0" w:color="auto"/>
                            <w:right w:val="none" w:sz="0" w:space="0" w:color="auto"/>
                          </w:divBdr>
                          <w:divsChild>
                            <w:div w:id="1263295722">
                              <w:marLeft w:val="0"/>
                              <w:marRight w:val="0"/>
                              <w:marTop w:val="0"/>
                              <w:marBottom w:val="0"/>
                              <w:divBdr>
                                <w:top w:val="none" w:sz="0" w:space="0" w:color="auto"/>
                                <w:left w:val="none" w:sz="0" w:space="0" w:color="auto"/>
                                <w:bottom w:val="none" w:sz="0" w:space="0" w:color="auto"/>
                                <w:right w:val="none" w:sz="0" w:space="0" w:color="auto"/>
                              </w:divBdr>
                              <w:divsChild>
                                <w:div w:id="489904984">
                                  <w:marLeft w:val="0"/>
                                  <w:marRight w:val="0"/>
                                  <w:marTop w:val="0"/>
                                  <w:marBottom w:val="0"/>
                                  <w:divBdr>
                                    <w:top w:val="none" w:sz="0" w:space="0" w:color="auto"/>
                                    <w:left w:val="none" w:sz="0" w:space="0" w:color="auto"/>
                                    <w:bottom w:val="none" w:sz="0" w:space="0" w:color="auto"/>
                                    <w:right w:val="none" w:sz="0" w:space="0" w:color="auto"/>
                                  </w:divBdr>
                                </w:div>
                                <w:div w:id="1782722326">
                                  <w:marLeft w:val="0"/>
                                  <w:marRight w:val="0"/>
                                  <w:marTop w:val="0"/>
                                  <w:marBottom w:val="0"/>
                                  <w:divBdr>
                                    <w:top w:val="none" w:sz="0" w:space="0" w:color="auto"/>
                                    <w:left w:val="none" w:sz="0" w:space="0" w:color="auto"/>
                                    <w:bottom w:val="none" w:sz="0" w:space="0" w:color="auto"/>
                                    <w:right w:val="none" w:sz="0" w:space="0" w:color="auto"/>
                                  </w:divBdr>
                                </w:div>
                                <w:div w:id="30736942">
                                  <w:marLeft w:val="0"/>
                                  <w:marRight w:val="0"/>
                                  <w:marTop w:val="0"/>
                                  <w:marBottom w:val="0"/>
                                  <w:divBdr>
                                    <w:top w:val="none" w:sz="0" w:space="0" w:color="auto"/>
                                    <w:left w:val="none" w:sz="0" w:space="0" w:color="auto"/>
                                    <w:bottom w:val="none" w:sz="0" w:space="0" w:color="auto"/>
                                    <w:right w:val="none" w:sz="0" w:space="0" w:color="auto"/>
                                  </w:divBdr>
                                </w:div>
                                <w:div w:id="949554172">
                                  <w:marLeft w:val="0"/>
                                  <w:marRight w:val="0"/>
                                  <w:marTop w:val="0"/>
                                  <w:marBottom w:val="0"/>
                                  <w:divBdr>
                                    <w:top w:val="none" w:sz="0" w:space="0" w:color="auto"/>
                                    <w:left w:val="none" w:sz="0" w:space="0" w:color="auto"/>
                                    <w:bottom w:val="none" w:sz="0" w:space="0" w:color="auto"/>
                                    <w:right w:val="none" w:sz="0" w:space="0" w:color="auto"/>
                                  </w:divBdr>
                                </w:div>
                                <w:div w:id="1070880824">
                                  <w:marLeft w:val="0"/>
                                  <w:marRight w:val="0"/>
                                  <w:marTop w:val="0"/>
                                  <w:marBottom w:val="0"/>
                                  <w:divBdr>
                                    <w:top w:val="none" w:sz="0" w:space="0" w:color="auto"/>
                                    <w:left w:val="none" w:sz="0" w:space="0" w:color="auto"/>
                                    <w:bottom w:val="none" w:sz="0" w:space="0" w:color="auto"/>
                                    <w:right w:val="none" w:sz="0" w:space="0" w:color="auto"/>
                                  </w:divBdr>
                                </w:div>
                                <w:div w:id="2145613301">
                                  <w:marLeft w:val="0"/>
                                  <w:marRight w:val="0"/>
                                  <w:marTop w:val="0"/>
                                  <w:marBottom w:val="0"/>
                                  <w:divBdr>
                                    <w:top w:val="none" w:sz="0" w:space="0" w:color="auto"/>
                                    <w:left w:val="none" w:sz="0" w:space="0" w:color="auto"/>
                                    <w:bottom w:val="none" w:sz="0" w:space="0" w:color="auto"/>
                                    <w:right w:val="none" w:sz="0" w:space="0" w:color="auto"/>
                                  </w:divBdr>
                                </w:div>
                                <w:div w:id="1705250898">
                                  <w:marLeft w:val="0"/>
                                  <w:marRight w:val="0"/>
                                  <w:marTop w:val="0"/>
                                  <w:marBottom w:val="0"/>
                                  <w:divBdr>
                                    <w:top w:val="none" w:sz="0" w:space="0" w:color="auto"/>
                                    <w:left w:val="none" w:sz="0" w:space="0" w:color="auto"/>
                                    <w:bottom w:val="none" w:sz="0" w:space="0" w:color="auto"/>
                                    <w:right w:val="none" w:sz="0" w:space="0" w:color="auto"/>
                                  </w:divBdr>
                                </w:div>
                                <w:div w:id="491874713">
                                  <w:marLeft w:val="0"/>
                                  <w:marRight w:val="0"/>
                                  <w:marTop w:val="0"/>
                                  <w:marBottom w:val="0"/>
                                  <w:divBdr>
                                    <w:top w:val="none" w:sz="0" w:space="0" w:color="auto"/>
                                    <w:left w:val="none" w:sz="0" w:space="0" w:color="auto"/>
                                    <w:bottom w:val="none" w:sz="0" w:space="0" w:color="auto"/>
                                    <w:right w:val="none" w:sz="0" w:space="0" w:color="auto"/>
                                  </w:divBdr>
                                </w:div>
                                <w:div w:id="102073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9392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www.nieuwebusinessmodellen.info/nl/activiteiten"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www.ceboostcamp.com/nl/" TargetMode="External"/><Relationship Id="rId42" Type="http://schemas.openxmlformats.org/officeDocument/2006/relationships/hyperlink" Target="http://www.vng.nl/onderwerpenindex/milieu-en-mobiliteit/nieuws/masterclass-duurzaam-doen-voor-gemeenten" TargetMode="External"/><Relationship Id="rId47" Type="http://schemas.openxmlformats.org/officeDocument/2006/relationships/footer" Target="footer2.xm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www.mvonederland.nl/publicatie/nieuwe-samenwerking-brengt-winst-circulaire-economie-dichterbij" TargetMode="External"/><Relationship Id="rId46"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www.unfpa.org/population-trend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venlo.nl/gemeente_en_beleid/duurzaamheid/Pages/C2C.aspx" TargetMode="External"/><Relationship Id="rId40" Type="http://schemas.openxmlformats.org/officeDocument/2006/relationships/hyperlink" Target="http://rheden.nieuws.nl/nieuws/42666/circulaire-economie-slaat-aan-in-de-regio/" TargetMode="External"/><Relationship Id="rId45" Type="http://schemas.openxmlformats.org/officeDocument/2006/relationships/image" Target="media/image28.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www.dirkdederde.nl" TargetMode="Externa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2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www.dirkdederde.nl/wp-content/uploads/27-juni-2013-Dirk-III-22.pdf" TargetMode="External"/><Relationship Id="rId43" Type="http://schemas.openxmlformats.org/officeDocument/2006/relationships/image" Target="media/image26.png"/><Relationship Id="rId48" Type="http://schemas.openxmlformats.org/officeDocument/2006/relationships/fontTable" Target="fontTable.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3" Type="http://schemas.openxmlformats.org/officeDocument/2006/relationships/hyperlink" Target="http://www.dutchawearness.com/circulareconomy/ecoprofabrics/" TargetMode="External"/><Relationship Id="rId2" Type="http://schemas.openxmlformats.org/officeDocument/2006/relationships/hyperlink" Target="http://www.drikdederde.nl" TargetMode="External"/><Relationship Id="rId1" Type="http://schemas.openxmlformats.org/officeDocument/2006/relationships/hyperlink" Target="http://www.lazuur.com" TargetMode="External"/><Relationship Id="rId5" Type="http://schemas.openxmlformats.org/officeDocument/2006/relationships/hyperlink" Target="http://www.efgf.nl" TargetMode="External"/><Relationship Id="rId4" Type="http://schemas.openxmlformats.org/officeDocument/2006/relationships/hyperlink" Target="http://www.local-heroes.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B8513B-4D50-4A31-AD07-C06CDB657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20194</TotalTime>
  <Pages>101</Pages>
  <Words>47333</Words>
  <Characters>260332</Characters>
  <Application>Microsoft Office Word</Application>
  <DocSecurity>0</DocSecurity>
  <Lines>2169</Lines>
  <Paragraphs>614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Royal Haskoning</Company>
  <LinksUpToDate>false</LinksUpToDate>
  <CharactersWithSpaces>307051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Paardekooper</dc:creator>
  <cp:lastModifiedBy>s4056736</cp:lastModifiedBy>
  <cp:revision>239</cp:revision>
  <cp:lastPrinted>2015-10-02T13:18:00Z</cp:lastPrinted>
  <dcterms:created xsi:type="dcterms:W3CDTF">2015-04-14T14:01:00Z</dcterms:created>
  <dcterms:modified xsi:type="dcterms:W3CDTF">2015-10-09T12:40:00Z</dcterms:modified>
</cp:coreProperties>
</file>